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BF" w:rsidRPr="0061371D" w:rsidRDefault="000F22BF" w:rsidP="000F22BF">
      <w:r w:rsidRPr="0061371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2.5pt" o:ole="" fillcolor="window">
            <v:imagedata r:id="rId9" o:title=""/>
          </v:shape>
          <o:OLEObject Type="Embed" ProgID="Word.Picture.8" ShapeID="_x0000_i1025" DrawAspect="Content" ObjectID="_1656247450" r:id="rId10"/>
        </w:object>
      </w:r>
    </w:p>
    <w:p w:rsidR="000F22BF" w:rsidRPr="0061371D" w:rsidRDefault="000F22BF" w:rsidP="000F22BF">
      <w:pPr>
        <w:pStyle w:val="ShortT"/>
        <w:spacing w:before="240"/>
      </w:pPr>
      <w:r w:rsidRPr="0061371D">
        <w:t>National Health (Price and Special Patient Contribution) Determination</w:t>
      </w:r>
      <w:r w:rsidR="0061371D">
        <w:t> </w:t>
      </w:r>
      <w:r w:rsidRPr="0061371D">
        <w:t>2010 (PB 109 of 2010)</w:t>
      </w:r>
    </w:p>
    <w:p w:rsidR="000F22BF" w:rsidRPr="0061371D" w:rsidRDefault="000F22BF" w:rsidP="000F22BF">
      <w:pPr>
        <w:pStyle w:val="MadeunderText"/>
      </w:pPr>
      <w:r w:rsidRPr="0061371D">
        <w:t>made under section</w:t>
      </w:r>
      <w:r w:rsidR="0061371D">
        <w:t> </w:t>
      </w:r>
      <w:r w:rsidRPr="0061371D">
        <w:t>85B of the</w:t>
      </w:r>
    </w:p>
    <w:p w:rsidR="000F22BF" w:rsidRPr="0061371D" w:rsidRDefault="000F22BF" w:rsidP="000F22BF">
      <w:pPr>
        <w:pStyle w:val="CompiledMadeUnder"/>
        <w:spacing w:before="240"/>
      </w:pPr>
      <w:r w:rsidRPr="0061371D">
        <w:t>National Health Act 1953</w:t>
      </w:r>
    </w:p>
    <w:p w:rsidR="000F22BF" w:rsidRPr="0061371D" w:rsidRDefault="000F22BF" w:rsidP="000F22BF">
      <w:pPr>
        <w:spacing w:before="1000"/>
        <w:rPr>
          <w:rFonts w:cs="Arial"/>
          <w:b/>
          <w:sz w:val="32"/>
          <w:szCs w:val="32"/>
        </w:rPr>
      </w:pPr>
      <w:r w:rsidRPr="0061371D">
        <w:rPr>
          <w:rFonts w:cs="Arial"/>
          <w:b/>
          <w:sz w:val="32"/>
          <w:szCs w:val="32"/>
        </w:rPr>
        <w:t>Compilation No.</w:t>
      </w:r>
      <w:r w:rsidR="0061371D">
        <w:rPr>
          <w:rFonts w:cs="Arial"/>
          <w:b/>
          <w:sz w:val="32"/>
          <w:szCs w:val="32"/>
        </w:rPr>
        <w:t> </w:t>
      </w:r>
      <w:r w:rsidRPr="0061371D">
        <w:rPr>
          <w:rFonts w:cs="Arial"/>
          <w:b/>
          <w:sz w:val="32"/>
          <w:szCs w:val="32"/>
        </w:rPr>
        <w:fldChar w:fldCharType="begin"/>
      </w:r>
      <w:r w:rsidRPr="0061371D">
        <w:rPr>
          <w:rFonts w:cs="Arial"/>
          <w:b/>
          <w:sz w:val="32"/>
          <w:szCs w:val="32"/>
        </w:rPr>
        <w:instrText xml:space="preserve"> DOCPROPERTY  CompilationNumber </w:instrText>
      </w:r>
      <w:r w:rsidRPr="0061371D">
        <w:rPr>
          <w:rFonts w:cs="Arial"/>
          <w:b/>
          <w:sz w:val="32"/>
          <w:szCs w:val="32"/>
        </w:rPr>
        <w:fldChar w:fldCharType="separate"/>
      </w:r>
      <w:r w:rsidR="00252E3C">
        <w:rPr>
          <w:rFonts w:cs="Arial"/>
          <w:b/>
          <w:sz w:val="32"/>
          <w:szCs w:val="32"/>
        </w:rPr>
        <w:t>87</w:t>
      </w:r>
      <w:r w:rsidRPr="0061371D">
        <w:rPr>
          <w:rFonts w:cs="Arial"/>
          <w:b/>
          <w:sz w:val="32"/>
          <w:szCs w:val="32"/>
        </w:rPr>
        <w:fldChar w:fldCharType="end"/>
      </w:r>
      <w:bookmarkStart w:id="0" w:name="_GoBack"/>
      <w:bookmarkEnd w:id="0"/>
    </w:p>
    <w:p w:rsidR="000F22BF" w:rsidRPr="0061371D" w:rsidRDefault="000F22BF" w:rsidP="000F22BF">
      <w:pPr>
        <w:spacing w:before="480"/>
        <w:rPr>
          <w:rFonts w:cs="Arial"/>
          <w:sz w:val="24"/>
        </w:rPr>
      </w:pPr>
      <w:r w:rsidRPr="0061371D">
        <w:rPr>
          <w:rFonts w:cs="Arial"/>
          <w:b/>
          <w:sz w:val="24"/>
        </w:rPr>
        <w:t>Compilation date:</w:t>
      </w:r>
      <w:r w:rsidRPr="0061371D">
        <w:rPr>
          <w:rFonts w:cs="Arial"/>
          <w:sz w:val="24"/>
        </w:rPr>
        <w:tab/>
      </w:r>
      <w:r w:rsidRPr="0061371D">
        <w:rPr>
          <w:rFonts w:cs="Arial"/>
          <w:sz w:val="24"/>
        </w:rPr>
        <w:tab/>
      </w:r>
      <w:r w:rsidRPr="0061371D">
        <w:rPr>
          <w:rFonts w:cs="Arial"/>
          <w:sz w:val="24"/>
        </w:rPr>
        <w:tab/>
      </w:r>
      <w:r w:rsidRPr="00252E3C">
        <w:rPr>
          <w:rFonts w:cs="Arial"/>
          <w:sz w:val="24"/>
        </w:rPr>
        <w:fldChar w:fldCharType="begin"/>
      </w:r>
      <w:r w:rsidRPr="00252E3C">
        <w:rPr>
          <w:rFonts w:cs="Arial"/>
          <w:sz w:val="24"/>
        </w:rPr>
        <w:instrText xml:space="preserve"> DOCPROPERTY StartDate \@ "d MMMM yyyy" \*MERGEFORMAT </w:instrText>
      </w:r>
      <w:r w:rsidRPr="00252E3C">
        <w:rPr>
          <w:rFonts w:cs="Arial"/>
          <w:sz w:val="24"/>
        </w:rPr>
        <w:fldChar w:fldCharType="separate"/>
      </w:r>
      <w:r w:rsidR="00252E3C" w:rsidRPr="00252E3C">
        <w:rPr>
          <w:rFonts w:cs="Arial"/>
          <w:bCs/>
          <w:sz w:val="24"/>
        </w:rPr>
        <w:t>1</w:t>
      </w:r>
      <w:r w:rsidR="00252E3C">
        <w:rPr>
          <w:rFonts w:cs="Arial"/>
          <w:sz w:val="24"/>
        </w:rPr>
        <w:t xml:space="preserve"> July 2020</w:t>
      </w:r>
      <w:r w:rsidRPr="00252E3C">
        <w:rPr>
          <w:rFonts w:cs="Arial"/>
          <w:sz w:val="24"/>
        </w:rPr>
        <w:fldChar w:fldCharType="end"/>
      </w:r>
    </w:p>
    <w:p w:rsidR="000F22BF" w:rsidRPr="0061371D" w:rsidRDefault="000F22BF" w:rsidP="000F22BF">
      <w:pPr>
        <w:spacing w:before="240"/>
        <w:rPr>
          <w:rFonts w:cs="Arial"/>
          <w:sz w:val="24"/>
        </w:rPr>
      </w:pPr>
      <w:r w:rsidRPr="0061371D">
        <w:rPr>
          <w:rFonts w:cs="Arial"/>
          <w:b/>
          <w:sz w:val="24"/>
        </w:rPr>
        <w:t>Includes amendments up to:</w:t>
      </w:r>
      <w:r w:rsidRPr="0061371D">
        <w:rPr>
          <w:rFonts w:cs="Arial"/>
          <w:sz w:val="24"/>
        </w:rPr>
        <w:tab/>
      </w:r>
      <w:r w:rsidRPr="00252E3C">
        <w:rPr>
          <w:rFonts w:cs="Arial"/>
          <w:sz w:val="24"/>
        </w:rPr>
        <w:fldChar w:fldCharType="begin"/>
      </w:r>
      <w:r w:rsidRPr="00252E3C">
        <w:rPr>
          <w:rFonts w:cs="Arial"/>
          <w:sz w:val="24"/>
        </w:rPr>
        <w:instrText xml:space="preserve"> DOCPROPERTY IncludesUpTo </w:instrText>
      </w:r>
      <w:r w:rsidRPr="00252E3C">
        <w:rPr>
          <w:rFonts w:cs="Arial"/>
          <w:sz w:val="24"/>
        </w:rPr>
        <w:fldChar w:fldCharType="separate"/>
      </w:r>
      <w:r w:rsidR="00252E3C">
        <w:rPr>
          <w:rFonts w:cs="Arial"/>
          <w:sz w:val="24"/>
        </w:rPr>
        <w:t>PB 62 of 2020</w:t>
      </w:r>
      <w:r w:rsidRPr="00252E3C">
        <w:rPr>
          <w:rFonts w:cs="Arial"/>
          <w:sz w:val="24"/>
        </w:rPr>
        <w:fldChar w:fldCharType="end"/>
      </w:r>
    </w:p>
    <w:p w:rsidR="000F22BF" w:rsidRPr="0061371D" w:rsidRDefault="000F22BF" w:rsidP="000F22BF">
      <w:pPr>
        <w:spacing w:before="240"/>
        <w:rPr>
          <w:rFonts w:cs="Arial"/>
          <w:sz w:val="24"/>
          <w:szCs w:val="24"/>
        </w:rPr>
      </w:pPr>
      <w:r w:rsidRPr="0061371D">
        <w:rPr>
          <w:rFonts w:cs="Arial"/>
          <w:b/>
          <w:sz w:val="24"/>
        </w:rPr>
        <w:t>Registered:</w:t>
      </w:r>
      <w:r w:rsidRPr="0061371D">
        <w:rPr>
          <w:rFonts w:cs="Arial"/>
          <w:sz w:val="24"/>
        </w:rPr>
        <w:tab/>
      </w:r>
      <w:r w:rsidRPr="0061371D">
        <w:rPr>
          <w:rFonts w:cs="Arial"/>
          <w:sz w:val="24"/>
        </w:rPr>
        <w:tab/>
      </w:r>
      <w:r w:rsidRPr="0061371D">
        <w:rPr>
          <w:rFonts w:cs="Arial"/>
          <w:sz w:val="24"/>
        </w:rPr>
        <w:tab/>
      </w:r>
      <w:r w:rsidRPr="0061371D">
        <w:rPr>
          <w:rFonts w:cs="Arial"/>
          <w:sz w:val="24"/>
        </w:rPr>
        <w:tab/>
      </w:r>
      <w:r w:rsidRPr="00252E3C">
        <w:rPr>
          <w:rFonts w:cs="Arial"/>
          <w:sz w:val="24"/>
        </w:rPr>
        <w:fldChar w:fldCharType="begin"/>
      </w:r>
      <w:r w:rsidRPr="00252E3C">
        <w:rPr>
          <w:rFonts w:cs="Arial"/>
          <w:sz w:val="24"/>
        </w:rPr>
        <w:instrText xml:space="preserve"> IF </w:instrText>
      </w:r>
      <w:r w:rsidRPr="00252E3C">
        <w:rPr>
          <w:rFonts w:cs="Arial"/>
          <w:sz w:val="24"/>
        </w:rPr>
        <w:fldChar w:fldCharType="begin"/>
      </w:r>
      <w:r w:rsidRPr="00252E3C">
        <w:rPr>
          <w:rFonts w:cs="Arial"/>
          <w:sz w:val="24"/>
        </w:rPr>
        <w:instrText xml:space="preserve"> DOCPROPERTY RegisteredDate </w:instrText>
      </w:r>
      <w:r w:rsidRPr="00252E3C">
        <w:rPr>
          <w:rFonts w:cs="Arial"/>
          <w:sz w:val="24"/>
        </w:rPr>
        <w:fldChar w:fldCharType="separate"/>
      </w:r>
      <w:r w:rsidR="00252E3C">
        <w:rPr>
          <w:rFonts w:cs="Arial"/>
          <w:sz w:val="24"/>
        </w:rPr>
        <w:instrText>14/07/2020</w:instrText>
      </w:r>
      <w:r w:rsidRPr="00252E3C">
        <w:rPr>
          <w:rFonts w:cs="Arial"/>
          <w:sz w:val="24"/>
        </w:rPr>
        <w:fldChar w:fldCharType="end"/>
      </w:r>
      <w:r w:rsidRPr="00252E3C">
        <w:rPr>
          <w:rFonts w:cs="Arial"/>
          <w:sz w:val="24"/>
        </w:rPr>
        <w:instrText xml:space="preserve"> = #1/1/1901# "Unknown" </w:instrText>
      </w:r>
      <w:r w:rsidRPr="00252E3C">
        <w:rPr>
          <w:rFonts w:cs="Arial"/>
          <w:sz w:val="24"/>
        </w:rPr>
        <w:fldChar w:fldCharType="begin"/>
      </w:r>
      <w:r w:rsidRPr="00252E3C">
        <w:rPr>
          <w:rFonts w:cs="Arial"/>
          <w:sz w:val="24"/>
        </w:rPr>
        <w:instrText xml:space="preserve"> DOCPROPERTY RegisteredDate \@ "d MMMM yyyy" </w:instrText>
      </w:r>
      <w:r w:rsidRPr="00252E3C">
        <w:rPr>
          <w:rFonts w:cs="Arial"/>
          <w:sz w:val="24"/>
        </w:rPr>
        <w:fldChar w:fldCharType="separate"/>
      </w:r>
      <w:r w:rsidR="00252E3C">
        <w:rPr>
          <w:rFonts w:cs="Arial"/>
          <w:sz w:val="24"/>
        </w:rPr>
        <w:instrText>14 July 2020</w:instrText>
      </w:r>
      <w:r w:rsidRPr="00252E3C">
        <w:rPr>
          <w:rFonts w:cs="Arial"/>
          <w:sz w:val="24"/>
        </w:rPr>
        <w:fldChar w:fldCharType="end"/>
      </w:r>
      <w:r w:rsidRPr="00252E3C">
        <w:rPr>
          <w:rFonts w:cs="Arial"/>
          <w:sz w:val="24"/>
        </w:rPr>
        <w:instrText xml:space="preserve"> \*MERGEFORMAT </w:instrText>
      </w:r>
      <w:r w:rsidRPr="00252E3C">
        <w:rPr>
          <w:rFonts w:cs="Arial"/>
          <w:sz w:val="24"/>
        </w:rPr>
        <w:fldChar w:fldCharType="separate"/>
      </w:r>
      <w:r w:rsidR="00252E3C" w:rsidRPr="00252E3C">
        <w:rPr>
          <w:rFonts w:cs="Arial"/>
          <w:bCs/>
          <w:noProof/>
          <w:sz w:val="24"/>
        </w:rPr>
        <w:t>14</w:t>
      </w:r>
      <w:r w:rsidR="00252E3C">
        <w:rPr>
          <w:rFonts w:cs="Arial"/>
          <w:noProof/>
          <w:sz w:val="24"/>
        </w:rPr>
        <w:t xml:space="preserve"> July 2020</w:t>
      </w:r>
      <w:r w:rsidRPr="00252E3C">
        <w:rPr>
          <w:rFonts w:cs="Arial"/>
          <w:sz w:val="24"/>
        </w:rPr>
        <w:fldChar w:fldCharType="end"/>
      </w:r>
    </w:p>
    <w:p w:rsidR="000F22BF" w:rsidRPr="0061371D" w:rsidRDefault="000F22BF" w:rsidP="000F22BF">
      <w:pPr>
        <w:rPr>
          <w:szCs w:val="22"/>
        </w:rPr>
      </w:pPr>
    </w:p>
    <w:p w:rsidR="000F22BF" w:rsidRPr="0061371D" w:rsidRDefault="000F22BF" w:rsidP="000F22BF">
      <w:pPr>
        <w:pageBreakBefore/>
        <w:rPr>
          <w:rFonts w:cs="Arial"/>
          <w:b/>
          <w:sz w:val="32"/>
          <w:szCs w:val="32"/>
        </w:rPr>
      </w:pPr>
      <w:r w:rsidRPr="0061371D">
        <w:rPr>
          <w:rFonts w:cs="Arial"/>
          <w:b/>
          <w:sz w:val="32"/>
          <w:szCs w:val="32"/>
        </w:rPr>
        <w:lastRenderedPageBreak/>
        <w:t>About this compilation</w:t>
      </w:r>
    </w:p>
    <w:p w:rsidR="000F22BF" w:rsidRPr="0061371D" w:rsidRDefault="000F22BF" w:rsidP="000F22BF">
      <w:pPr>
        <w:spacing w:before="240"/>
        <w:rPr>
          <w:rFonts w:cs="Arial"/>
        </w:rPr>
      </w:pPr>
      <w:r w:rsidRPr="0061371D">
        <w:rPr>
          <w:rFonts w:cs="Arial"/>
          <w:b/>
          <w:szCs w:val="22"/>
        </w:rPr>
        <w:t>This compilation</w:t>
      </w:r>
    </w:p>
    <w:p w:rsidR="000F22BF" w:rsidRPr="0061371D" w:rsidRDefault="000F22BF" w:rsidP="000F22BF">
      <w:pPr>
        <w:spacing w:before="120" w:after="120"/>
        <w:rPr>
          <w:rFonts w:cs="Arial"/>
          <w:szCs w:val="22"/>
        </w:rPr>
      </w:pPr>
      <w:r w:rsidRPr="0061371D">
        <w:rPr>
          <w:rFonts w:cs="Arial"/>
          <w:szCs w:val="22"/>
        </w:rPr>
        <w:t xml:space="preserve">This is a compilation of the </w:t>
      </w:r>
      <w:r w:rsidRPr="0061371D">
        <w:rPr>
          <w:rFonts w:cs="Arial"/>
          <w:i/>
          <w:szCs w:val="22"/>
        </w:rPr>
        <w:fldChar w:fldCharType="begin"/>
      </w:r>
      <w:r w:rsidRPr="0061371D">
        <w:rPr>
          <w:rFonts w:cs="Arial"/>
          <w:i/>
          <w:szCs w:val="22"/>
        </w:rPr>
        <w:instrText xml:space="preserve"> STYLEREF  ShortT </w:instrText>
      </w:r>
      <w:r w:rsidRPr="0061371D">
        <w:rPr>
          <w:rFonts w:cs="Arial"/>
          <w:i/>
          <w:szCs w:val="22"/>
        </w:rPr>
        <w:fldChar w:fldCharType="separate"/>
      </w:r>
      <w:r w:rsidR="00252E3C">
        <w:rPr>
          <w:rFonts w:cs="Arial"/>
          <w:i/>
          <w:noProof/>
          <w:szCs w:val="22"/>
        </w:rPr>
        <w:t>National Health (Price and Special Patient Contribution) Determination 2010 (PB 109 of 2010)</w:t>
      </w:r>
      <w:r w:rsidRPr="0061371D">
        <w:rPr>
          <w:rFonts w:cs="Arial"/>
          <w:i/>
          <w:szCs w:val="22"/>
        </w:rPr>
        <w:fldChar w:fldCharType="end"/>
      </w:r>
      <w:r w:rsidRPr="0061371D">
        <w:rPr>
          <w:rFonts w:cs="Arial"/>
          <w:szCs w:val="22"/>
        </w:rPr>
        <w:t xml:space="preserve"> that shows the text of the law as amended and in force on </w:t>
      </w:r>
      <w:r w:rsidRPr="00252E3C">
        <w:rPr>
          <w:rFonts w:cs="Arial"/>
          <w:szCs w:val="22"/>
        </w:rPr>
        <w:fldChar w:fldCharType="begin"/>
      </w:r>
      <w:r w:rsidRPr="00252E3C">
        <w:rPr>
          <w:rFonts w:cs="Arial"/>
          <w:szCs w:val="22"/>
        </w:rPr>
        <w:instrText xml:space="preserve"> DOCPROPERTY StartDate \@ "d MMMM yyyy" </w:instrText>
      </w:r>
      <w:r w:rsidRPr="00252E3C">
        <w:rPr>
          <w:rFonts w:cs="Arial"/>
          <w:szCs w:val="22"/>
        </w:rPr>
        <w:fldChar w:fldCharType="separate"/>
      </w:r>
      <w:r w:rsidR="00252E3C">
        <w:rPr>
          <w:rFonts w:cs="Arial"/>
          <w:szCs w:val="22"/>
        </w:rPr>
        <w:t>1 July 2020</w:t>
      </w:r>
      <w:r w:rsidRPr="00252E3C">
        <w:rPr>
          <w:rFonts w:cs="Arial"/>
          <w:szCs w:val="22"/>
        </w:rPr>
        <w:fldChar w:fldCharType="end"/>
      </w:r>
      <w:r w:rsidRPr="0061371D">
        <w:rPr>
          <w:rFonts w:cs="Arial"/>
          <w:szCs w:val="22"/>
        </w:rPr>
        <w:t xml:space="preserve"> (the </w:t>
      </w:r>
      <w:r w:rsidRPr="0061371D">
        <w:rPr>
          <w:rFonts w:cs="Arial"/>
          <w:b/>
          <w:i/>
          <w:szCs w:val="22"/>
        </w:rPr>
        <w:t>compilation date</w:t>
      </w:r>
      <w:r w:rsidRPr="0061371D">
        <w:rPr>
          <w:rFonts w:cs="Arial"/>
          <w:szCs w:val="22"/>
        </w:rPr>
        <w:t>).</w:t>
      </w:r>
    </w:p>
    <w:p w:rsidR="000F22BF" w:rsidRPr="0061371D" w:rsidRDefault="000F22BF" w:rsidP="000F22BF">
      <w:pPr>
        <w:spacing w:after="120"/>
        <w:rPr>
          <w:rFonts w:cs="Arial"/>
          <w:szCs w:val="22"/>
        </w:rPr>
      </w:pPr>
      <w:r w:rsidRPr="0061371D">
        <w:rPr>
          <w:rFonts w:cs="Arial"/>
          <w:szCs w:val="22"/>
        </w:rPr>
        <w:t xml:space="preserve">The notes at the end of this compilation (the </w:t>
      </w:r>
      <w:r w:rsidRPr="0061371D">
        <w:rPr>
          <w:rFonts w:cs="Arial"/>
          <w:b/>
          <w:i/>
          <w:szCs w:val="22"/>
        </w:rPr>
        <w:t>endnotes</w:t>
      </w:r>
      <w:r w:rsidRPr="0061371D">
        <w:rPr>
          <w:rFonts w:cs="Arial"/>
          <w:szCs w:val="22"/>
        </w:rPr>
        <w:t>) include information about amending laws and the amendment history of provisions of the compiled law.</w:t>
      </w:r>
    </w:p>
    <w:p w:rsidR="000F22BF" w:rsidRPr="0061371D" w:rsidRDefault="000F22BF" w:rsidP="000F22BF">
      <w:pPr>
        <w:tabs>
          <w:tab w:val="left" w:pos="5640"/>
        </w:tabs>
        <w:spacing w:before="120" w:after="120"/>
        <w:rPr>
          <w:rFonts w:cs="Arial"/>
          <w:b/>
          <w:szCs w:val="22"/>
        </w:rPr>
      </w:pPr>
      <w:r w:rsidRPr="0061371D">
        <w:rPr>
          <w:rFonts w:cs="Arial"/>
          <w:b/>
          <w:szCs w:val="22"/>
        </w:rPr>
        <w:t>Uncommenced amendments</w:t>
      </w:r>
    </w:p>
    <w:p w:rsidR="000F22BF" w:rsidRPr="0061371D" w:rsidRDefault="000F22BF" w:rsidP="000F22BF">
      <w:pPr>
        <w:spacing w:after="120"/>
        <w:rPr>
          <w:rFonts w:cs="Arial"/>
          <w:szCs w:val="22"/>
        </w:rPr>
      </w:pPr>
      <w:r w:rsidRPr="0061371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F22BF" w:rsidRPr="0061371D" w:rsidRDefault="000F22BF" w:rsidP="000F22BF">
      <w:pPr>
        <w:spacing w:before="120" w:after="120"/>
        <w:rPr>
          <w:rFonts w:cs="Arial"/>
          <w:b/>
          <w:szCs w:val="22"/>
        </w:rPr>
      </w:pPr>
      <w:r w:rsidRPr="0061371D">
        <w:rPr>
          <w:rFonts w:cs="Arial"/>
          <w:b/>
          <w:szCs w:val="22"/>
        </w:rPr>
        <w:t>Application, saving and transitional provisions for provisions and amendments</w:t>
      </w:r>
    </w:p>
    <w:p w:rsidR="000F22BF" w:rsidRPr="0061371D" w:rsidRDefault="000F22BF" w:rsidP="000F22BF">
      <w:pPr>
        <w:spacing w:after="120"/>
        <w:rPr>
          <w:rFonts w:cs="Arial"/>
          <w:szCs w:val="22"/>
        </w:rPr>
      </w:pPr>
      <w:r w:rsidRPr="0061371D">
        <w:rPr>
          <w:rFonts w:cs="Arial"/>
          <w:szCs w:val="22"/>
        </w:rPr>
        <w:t>If the operation of a provision or amendment of the compiled law is affected by an application, saving or transitional provision that is not included in this compilation, details are included in the endnotes.</w:t>
      </w:r>
    </w:p>
    <w:p w:rsidR="000F22BF" w:rsidRPr="0061371D" w:rsidRDefault="000F22BF" w:rsidP="000F22BF">
      <w:pPr>
        <w:spacing w:after="120"/>
        <w:rPr>
          <w:rFonts w:cs="Arial"/>
          <w:b/>
          <w:szCs w:val="22"/>
        </w:rPr>
      </w:pPr>
      <w:r w:rsidRPr="0061371D">
        <w:rPr>
          <w:rFonts w:cs="Arial"/>
          <w:b/>
          <w:szCs w:val="22"/>
        </w:rPr>
        <w:t>Editorial changes</w:t>
      </w:r>
    </w:p>
    <w:p w:rsidR="000F22BF" w:rsidRPr="0061371D" w:rsidRDefault="000F22BF" w:rsidP="000F22BF">
      <w:pPr>
        <w:spacing w:after="120"/>
        <w:rPr>
          <w:rFonts w:cs="Arial"/>
          <w:szCs w:val="22"/>
        </w:rPr>
      </w:pPr>
      <w:r w:rsidRPr="0061371D">
        <w:rPr>
          <w:rFonts w:cs="Arial"/>
          <w:szCs w:val="22"/>
        </w:rPr>
        <w:t>For more information about any editorial changes made in this compilation, see the endnotes.</w:t>
      </w:r>
    </w:p>
    <w:p w:rsidR="000F22BF" w:rsidRPr="0061371D" w:rsidRDefault="000F22BF" w:rsidP="000F22BF">
      <w:pPr>
        <w:spacing w:before="120" w:after="120"/>
        <w:rPr>
          <w:rFonts w:cs="Arial"/>
          <w:b/>
          <w:szCs w:val="22"/>
        </w:rPr>
      </w:pPr>
      <w:r w:rsidRPr="0061371D">
        <w:rPr>
          <w:rFonts w:cs="Arial"/>
          <w:b/>
          <w:szCs w:val="22"/>
        </w:rPr>
        <w:t>Modifications</w:t>
      </w:r>
    </w:p>
    <w:p w:rsidR="000F22BF" w:rsidRPr="0061371D" w:rsidRDefault="000F22BF" w:rsidP="000F22BF">
      <w:pPr>
        <w:spacing w:after="120"/>
        <w:rPr>
          <w:rFonts w:cs="Arial"/>
          <w:szCs w:val="22"/>
        </w:rPr>
      </w:pPr>
      <w:r w:rsidRPr="0061371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F22BF" w:rsidRPr="0061371D" w:rsidRDefault="000F22BF" w:rsidP="000F22BF">
      <w:pPr>
        <w:spacing w:before="80" w:after="120"/>
        <w:rPr>
          <w:rFonts w:cs="Arial"/>
          <w:b/>
          <w:szCs w:val="22"/>
        </w:rPr>
      </w:pPr>
      <w:r w:rsidRPr="0061371D">
        <w:rPr>
          <w:rFonts w:cs="Arial"/>
          <w:b/>
          <w:szCs w:val="22"/>
        </w:rPr>
        <w:t>Self</w:t>
      </w:r>
      <w:r w:rsidR="00F23592">
        <w:rPr>
          <w:rFonts w:cs="Arial"/>
          <w:b/>
          <w:szCs w:val="22"/>
        </w:rPr>
        <w:noBreakHyphen/>
      </w:r>
      <w:r w:rsidRPr="0061371D">
        <w:rPr>
          <w:rFonts w:cs="Arial"/>
          <w:b/>
          <w:szCs w:val="22"/>
        </w:rPr>
        <w:t>repealing provisions</w:t>
      </w:r>
    </w:p>
    <w:p w:rsidR="000F22BF" w:rsidRPr="0061371D" w:rsidRDefault="000F22BF" w:rsidP="000F22BF">
      <w:pPr>
        <w:spacing w:after="120"/>
        <w:rPr>
          <w:rFonts w:cs="Arial"/>
          <w:szCs w:val="22"/>
        </w:rPr>
      </w:pPr>
      <w:r w:rsidRPr="0061371D">
        <w:rPr>
          <w:rFonts w:cs="Arial"/>
          <w:szCs w:val="22"/>
        </w:rPr>
        <w:t>If a provision of the compiled law has been repealed in accordance with a provision of the law, details are included in the endnotes.</w:t>
      </w:r>
    </w:p>
    <w:p w:rsidR="000F22BF" w:rsidRPr="0061371D" w:rsidRDefault="000F22BF" w:rsidP="000F22BF">
      <w:pPr>
        <w:pStyle w:val="Header"/>
        <w:tabs>
          <w:tab w:val="clear" w:pos="4150"/>
          <w:tab w:val="clear" w:pos="8307"/>
        </w:tabs>
      </w:pPr>
      <w:r w:rsidRPr="0061371D">
        <w:rPr>
          <w:rStyle w:val="CharChapNo"/>
        </w:rPr>
        <w:t xml:space="preserve"> </w:t>
      </w:r>
      <w:r w:rsidRPr="0061371D">
        <w:rPr>
          <w:rStyle w:val="CharChapText"/>
        </w:rPr>
        <w:t xml:space="preserve"> </w:t>
      </w:r>
    </w:p>
    <w:p w:rsidR="000F22BF" w:rsidRPr="0061371D" w:rsidRDefault="000F22BF" w:rsidP="000F22BF">
      <w:pPr>
        <w:pStyle w:val="Header"/>
        <w:tabs>
          <w:tab w:val="clear" w:pos="4150"/>
          <w:tab w:val="clear" w:pos="8307"/>
        </w:tabs>
      </w:pPr>
      <w:r w:rsidRPr="0061371D">
        <w:rPr>
          <w:rStyle w:val="CharPartNo"/>
        </w:rPr>
        <w:t xml:space="preserve"> </w:t>
      </w:r>
      <w:r w:rsidRPr="0061371D">
        <w:rPr>
          <w:rStyle w:val="CharPartText"/>
        </w:rPr>
        <w:t xml:space="preserve"> </w:t>
      </w:r>
    </w:p>
    <w:p w:rsidR="000F22BF" w:rsidRPr="0061371D" w:rsidRDefault="000F22BF" w:rsidP="000F22BF">
      <w:pPr>
        <w:pStyle w:val="Header"/>
        <w:tabs>
          <w:tab w:val="clear" w:pos="4150"/>
          <w:tab w:val="clear" w:pos="8307"/>
        </w:tabs>
      </w:pPr>
      <w:r w:rsidRPr="0061371D">
        <w:rPr>
          <w:rStyle w:val="CharDivNo"/>
        </w:rPr>
        <w:t xml:space="preserve"> </w:t>
      </w:r>
      <w:r w:rsidRPr="0061371D">
        <w:rPr>
          <w:rStyle w:val="CharDivText"/>
        </w:rPr>
        <w:t xml:space="preserve"> </w:t>
      </w:r>
    </w:p>
    <w:p w:rsidR="000F22BF" w:rsidRPr="0061371D" w:rsidRDefault="000F22BF" w:rsidP="000F22BF">
      <w:pPr>
        <w:sectPr w:rsidR="000F22BF" w:rsidRPr="0061371D" w:rsidSect="0003289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2269" w:left="2410" w:header="720" w:footer="3402" w:gutter="0"/>
          <w:cols w:space="708"/>
          <w:titlePg/>
          <w:docGrid w:linePitch="360"/>
        </w:sectPr>
      </w:pPr>
    </w:p>
    <w:p w:rsidR="001B3F12" w:rsidRPr="0061371D" w:rsidRDefault="001B3F12" w:rsidP="00B47AC3">
      <w:pPr>
        <w:rPr>
          <w:sz w:val="36"/>
        </w:rPr>
      </w:pPr>
      <w:r w:rsidRPr="0061371D">
        <w:rPr>
          <w:sz w:val="36"/>
        </w:rPr>
        <w:lastRenderedPageBreak/>
        <w:t>Contents</w:t>
      </w:r>
    </w:p>
    <w:p w:rsidR="00977507" w:rsidRDefault="005E6386">
      <w:pPr>
        <w:pStyle w:val="TOC5"/>
        <w:rPr>
          <w:rFonts w:asciiTheme="minorHAnsi" w:eastAsiaTheme="minorEastAsia" w:hAnsiTheme="minorHAnsi" w:cstheme="minorBidi"/>
          <w:noProof/>
          <w:kern w:val="0"/>
          <w:sz w:val="22"/>
          <w:szCs w:val="22"/>
        </w:rPr>
      </w:pPr>
      <w:r w:rsidRPr="0061371D">
        <w:fldChar w:fldCharType="begin"/>
      </w:r>
      <w:r w:rsidRPr="0061371D">
        <w:instrText xml:space="preserve"> TOC \o "1-9" </w:instrText>
      </w:r>
      <w:r w:rsidRPr="0061371D">
        <w:fldChar w:fldCharType="separate"/>
      </w:r>
      <w:r w:rsidR="00977507">
        <w:rPr>
          <w:noProof/>
        </w:rPr>
        <w:t>1</w:t>
      </w:r>
      <w:r w:rsidR="00977507">
        <w:rPr>
          <w:noProof/>
        </w:rPr>
        <w:tab/>
        <w:t>Name of Determination</w:t>
      </w:r>
      <w:r w:rsidR="00977507" w:rsidRPr="00977507">
        <w:rPr>
          <w:noProof/>
        </w:rPr>
        <w:tab/>
      </w:r>
      <w:r w:rsidR="00977507" w:rsidRPr="00977507">
        <w:rPr>
          <w:noProof/>
        </w:rPr>
        <w:fldChar w:fldCharType="begin"/>
      </w:r>
      <w:r w:rsidR="00977507" w:rsidRPr="00977507">
        <w:rPr>
          <w:noProof/>
        </w:rPr>
        <w:instrText xml:space="preserve"> PAGEREF _Toc45634465 \h </w:instrText>
      </w:r>
      <w:r w:rsidR="00977507" w:rsidRPr="00977507">
        <w:rPr>
          <w:noProof/>
        </w:rPr>
      </w:r>
      <w:r w:rsidR="00977507" w:rsidRPr="00977507">
        <w:rPr>
          <w:noProof/>
        </w:rPr>
        <w:fldChar w:fldCharType="separate"/>
      </w:r>
      <w:r w:rsidR="00252E3C">
        <w:rPr>
          <w:noProof/>
        </w:rPr>
        <w:t>1</w:t>
      </w:r>
      <w:r w:rsidR="00977507" w:rsidRPr="00977507">
        <w:rPr>
          <w:noProof/>
        </w:rPr>
        <w:fldChar w:fldCharType="end"/>
      </w:r>
    </w:p>
    <w:p w:rsidR="00977507" w:rsidRDefault="00977507">
      <w:pPr>
        <w:pStyle w:val="TOC5"/>
        <w:rPr>
          <w:rFonts w:asciiTheme="minorHAnsi" w:eastAsiaTheme="minorEastAsia" w:hAnsiTheme="minorHAnsi" w:cstheme="minorBidi"/>
          <w:noProof/>
          <w:kern w:val="0"/>
          <w:sz w:val="22"/>
          <w:szCs w:val="22"/>
        </w:rPr>
      </w:pPr>
      <w:r>
        <w:rPr>
          <w:noProof/>
        </w:rPr>
        <w:t>4</w:t>
      </w:r>
      <w:r>
        <w:rPr>
          <w:noProof/>
        </w:rPr>
        <w:tab/>
        <w:t>Definitions</w:t>
      </w:r>
      <w:r w:rsidRPr="00977507">
        <w:rPr>
          <w:noProof/>
        </w:rPr>
        <w:tab/>
      </w:r>
      <w:r w:rsidRPr="00977507">
        <w:rPr>
          <w:noProof/>
        </w:rPr>
        <w:fldChar w:fldCharType="begin"/>
      </w:r>
      <w:r w:rsidRPr="00977507">
        <w:rPr>
          <w:noProof/>
        </w:rPr>
        <w:instrText xml:space="preserve"> PAGEREF _Toc45634466 \h </w:instrText>
      </w:r>
      <w:r w:rsidRPr="00977507">
        <w:rPr>
          <w:noProof/>
        </w:rPr>
      </w:r>
      <w:r w:rsidRPr="00977507">
        <w:rPr>
          <w:noProof/>
        </w:rPr>
        <w:fldChar w:fldCharType="separate"/>
      </w:r>
      <w:r w:rsidR="00252E3C">
        <w:rPr>
          <w:noProof/>
        </w:rPr>
        <w:t>1</w:t>
      </w:r>
      <w:r w:rsidRPr="00977507">
        <w:rPr>
          <w:noProof/>
        </w:rPr>
        <w:fldChar w:fldCharType="end"/>
      </w:r>
    </w:p>
    <w:p w:rsidR="00977507" w:rsidRDefault="00977507">
      <w:pPr>
        <w:pStyle w:val="TOC5"/>
        <w:rPr>
          <w:rFonts w:asciiTheme="minorHAnsi" w:eastAsiaTheme="minorEastAsia" w:hAnsiTheme="minorHAnsi" w:cstheme="minorBidi"/>
          <w:noProof/>
          <w:kern w:val="0"/>
          <w:sz w:val="22"/>
          <w:szCs w:val="22"/>
        </w:rPr>
      </w:pPr>
      <w:r>
        <w:rPr>
          <w:noProof/>
        </w:rPr>
        <w:t>5</w:t>
      </w:r>
      <w:r>
        <w:rPr>
          <w:noProof/>
        </w:rPr>
        <w:tab/>
        <w:t>Determined price</w:t>
      </w:r>
      <w:r w:rsidRPr="00977507">
        <w:rPr>
          <w:noProof/>
        </w:rPr>
        <w:tab/>
      </w:r>
      <w:r w:rsidRPr="00977507">
        <w:rPr>
          <w:noProof/>
        </w:rPr>
        <w:fldChar w:fldCharType="begin"/>
      </w:r>
      <w:r w:rsidRPr="00977507">
        <w:rPr>
          <w:noProof/>
        </w:rPr>
        <w:instrText xml:space="preserve"> PAGEREF _Toc45634467 \h </w:instrText>
      </w:r>
      <w:r w:rsidRPr="00977507">
        <w:rPr>
          <w:noProof/>
        </w:rPr>
      </w:r>
      <w:r w:rsidRPr="00977507">
        <w:rPr>
          <w:noProof/>
        </w:rPr>
        <w:fldChar w:fldCharType="separate"/>
      </w:r>
      <w:r w:rsidR="00252E3C">
        <w:rPr>
          <w:noProof/>
        </w:rPr>
        <w:t>1</w:t>
      </w:r>
      <w:r w:rsidRPr="00977507">
        <w:rPr>
          <w:noProof/>
        </w:rPr>
        <w:fldChar w:fldCharType="end"/>
      </w:r>
    </w:p>
    <w:p w:rsidR="00977507" w:rsidRDefault="00977507">
      <w:pPr>
        <w:pStyle w:val="TOC5"/>
        <w:rPr>
          <w:rFonts w:asciiTheme="minorHAnsi" w:eastAsiaTheme="minorEastAsia" w:hAnsiTheme="minorHAnsi" w:cstheme="minorBidi"/>
          <w:noProof/>
          <w:kern w:val="0"/>
          <w:sz w:val="22"/>
          <w:szCs w:val="22"/>
        </w:rPr>
      </w:pPr>
      <w:r>
        <w:rPr>
          <w:noProof/>
        </w:rPr>
        <w:t>6</w:t>
      </w:r>
      <w:r>
        <w:rPr>
          <w:noProof/>
        </w:rPr>
        <w:tab/>
        <w:t>Claimed price</w:t>
      </w:r>
      <w:r w:rsidRPr="00977507">
        <w:rPr>
          <w:noProof/>
        </w:rPr>
        <w:tab/>
      </w:r>
      <w:r w:rsidRPr="00977507">
        <w:rPr>
          <w:noProof/>
        </w:rPr>
        <w:fldChar w:fldCharType="begin"/>
      </w:r>
      <w:r w:rsidRPr="00977507">
        <w:rPr>
          <w:noProof/>
        </w:rPr>
        <w:instrText xml:space="preserve"> PAGEREF _Toc45634468 \h </w:instrText>
      </w:r>
      <w:r w:rsidRPr="00977507">
        <w:rPr>
          <w:noProof/>
        </w:rPr>
      </w:r>
      <w:r w:rsidRPr="00977507">
        <w:rPr>
          <w:noProof/>
        </w:rPr>
        <w:fldChar w:fldCharType="separate"/>
      </w:r>
      <w:r w:rsidR="00252E3C">
        <w:rPr>
          <w:noProof/>
        </w:rPr>
        <w:t>1</w:t>
      </w:r>
      <w:r w:rsidRPr="00977507">
        <w:rPr>
          <w:noProof/>
        </w:rPr>
        <w:fldChar w:fldCharType="end"/>
      </w:r>
    </w:p>
    <w:p w:rsidR="00977507" w:rsidRDefault="00977507">
      <w:pPr>
        <w:pStyle w:val="TOC5"/>
        <w:rPr>
          <w:rFonts w:asciiTheme="minorHAnsi" w:eastAsiaTheme="minorEastAsia" w:hAnsiTheme="minorHAnsi" w:cstheme="minorBidi"/>
          <w:noProof/>
          <w:kern w:val="0"/>
          <w:sz w:val="22"/>
          <w:szCs w:val="22"/>
        </w:rPr>
      </w:pPr>
      <w:r>
        <w:rPr>
          <w:noProof/>
        </w:rPr>
        <w:t>7</w:t>
      </w:r>
      <w:r>
        <w:rPr>
          <w:noProof/>
        </w:rPr>
        <w:tab/>
        <w:t>Commonwealth payment of special patient contribution</w:t>
      </w:r>
      <w:r w:rsidRPr="00977507">
        <w:rPr>
          <w:noProof/>
        </w:rPr>
        <w:tab/>
      </w:r>
      <w:r w:rsidRPr="00977507">
        <w:rPr>
          <w:noProof/>
        </w:rPr>
        <w:fldChar w:fldCharType="begin"/>
      </w:r>
      <w:r w:rsidRPr="00977507">
        <w:rPr>
          <w:noProof/>
        </w:rPr>
        <w:instrText xml:space="preserve"> PAGEREF _Toc45634469 \h </w:instrText>
      </w:r>
      <w:r w:rsidRPr="00977507">
        <w:rPr>
          <w:noProof/>
        </w:rPr>
      </w:r>
      <w:r w:rsidRPr="00977507">
        <w:rPr>
          <w:noProof/>
        </w:rPr>
        <w:fldChar w:fldCharType="separate"/>
      </w:r>
      <w:r w:rsidR="00252E3C">
        <w:rPr>
          <w:noProof/>
        </w:rPr>
        <w:t>2</w:t>
      </w:r>
      <w:r w:rsidRPr="00977507">
        <w:rPr>
          <w:noProof/>
        </w:rPr>
        <w:fldChar w:fldCharType="end"/>
      </w:r>
    </w:p>
    <w:p w:rsidR="00977507" w:rsidRDefault="00977507">
      <w:pPr>
        <w:pStyle w:val="TOC1"/>
        <w:rPr>
          <w:rFonts w:asciiTheme="minorHAnsi" w:eastAsiaTheme="minorEastAsia" w:hAnsiTheme="minorHAnsi" w:cstheme="minorBidi"/>
          <w:b w:val="0"/>
          <w:noProof/>
          <w:kern w:val="0"/>
          <w:sz w:val="22"/>
          <w:szCs w:val="22"/>
        </w:rPr>
      </w:pPr>
      <w:r>
        <w:rPr>
          <w:noProof/>
        </w:rPr>
        <w:t>Schedule 1—Determined and Claimed Prices</w:t>
      </w:r>
      <w:r w:rsidRPr="00977507">
        <w:rPr>
          <w:b w:val="0"/>
          <w:noProof/>
          <w:sz w:val="18"/>
        </w:rPr>
        <w:tab/>
      </w:r>
      <w:r w:rsidRPr="00977507">
        <w:rPr>
          <w:b w:val="0"/>
          <w:noProof/>
          <w:sz w:val="18"/>
        </w:rPr>
        <w:fldChar w:fldCharType="begin"/>
      </w:r>
      <w:r w:rsidRPr="00977507">
        <w:rPr>
          <w:b w:val="0"/>
          <w:noProof/>
          <w:sz w:val="18"/>
        </w:rPr>
        <w:instrText xml:space="preserve"> PAGEREF _Toc45634470 \h </w:instrText>
      </w:r>
      <w:r w:rsidRPr="00977507">
        <w:rPr>
          <w:b w:val="0"/>
          <w:noProof/>
          <w:sz w:val="18"/>
        </w:rPr>
      </w:r>
      <w:r w:rsidRPr="00977507">
        <w:rPr>
          <w:b w:val="0"/>
          <w:noProof/>
          <w:sz w:val="18"/>
        </w:rPr>
        <w:fldChar w:fldCharType="separate"/>
      </w:r>
      <w:r w:rsidR="00252E3C">
        <w:rPr>
          <w:b w:val="0"/>
          <w:noProof/>
          <w:sz w:val="18"/>
        </w:rPr>
        <w:t>3</w:t>
      </w:r>
      <w:r w:rsidRPr="00977507">
        <w:rPr>
          <w:b w:val="0"/>
          <w:noProof/>
          <w:sz w:val="18"/>
        </w:rPr>
        <w:fldChar w:fldCharType="end"/>
      </w:r>
    </w:p>
    <w:p w:rsidR="00977507" w:rsidRDefault="00977507">
      <w:pPr>
        <w:pStyle w:val="TOC1"/>
        <w:rPr>
          <w:rFonts w:asciiTheme="minorHAnsi" w:eastAsiaTheme="minorEastAsia" w:hAnsiTheme="minorHAnsi" w:cstheme="minorBidi"/>
          <w:b w:val="0"/>
          <w:noProof/>
          <w:kern w:val="0"/>
          <w:sz w:val="22"/>
          <w:szCs w:val="22"/>
        </w:rPr>
      </w:pPr>
      <w:r>
        <w:rPr>
          <w:noProof/>
        </w:rPr>
        <w:t>Schedule 2—Pharmaceutical benefits for which the Commonwealth will pay the special patient contribution</w:t>
      </w:r>
      <w:r w:rsidRPr="00977507">
        <w:rPr>
          <w:b w:val="0"/>
          <w:noProof/>
          <w:sz w:val="18"/>
        </w:rPr>
        <w:tab/>
      </w:r>
      <w:r w:rsidRPr="00977507">
        <w:rPr>
          <w:b w:val="0"/>
          <w:noProof/>
          <w:sz w:val="18"/>
        </w:rPr>
        <w:fldChar w:fldCharType="begin"/>
      </w:r>
      <w:r w:rsidRPr="00977507">
        <w:rPr>
          <w:b w:val="0"/>
          <w:noProof/>
          <w:sz w:val="18"/>
        </w:rPr>
        <w:instrText xml:space="preserve"> PAGEREF _Toc45634471 \h </w:instrText>
      </w:r>
      <w:r w:rsidRPr="00977507">
        <w:rPr>
          <w:b w:val="0"/>
          <w:noProof/>
          <w:sz w:val="18"/>
        </w:rPr>
      </w:r>
      <w:r w:rsidRPr="00977507">
        <w:rPr>
          <w:b w:val="0"/>
          <w:noProof/>
          <w:sz w:val="18"/>
        </w:rPr>
        <w:fldChar w:fldCharType="separate"/>
      </w:r>
      <w:r w:rsidR="00252E3C">
        <w:rPr>
          <w:b w:val="0"/>
          <w:noProof/>
          <w:sz w:val="18"/>
        </w:rPr>
        <w:t>34</w:t>
      </w:r>
      <w:r w:rsidRPr="00977507">
        <w:rPr>
          <w:b w:val="0"/>
          <w:noProof/>
          <w:sz w:val="18"/>
        </w:rPr>
        <w:fldChar w:fldCharType="end"/>
      </w:r>
    </w:p>
    <w:p w:rsidR="00977507" w:rsidRDefault="00977507" w:rsidP="00977507">
      <w:pPr>
        <w:pStyle w:val="TOC2"/>
        <w:rPr>
          <w:rFonts w:asciiTheme="minorHAnsi" w:eastAsiaTheme="minorEastAsia" w:hAnsiTheme="minorHAnsi" w:cstheme="minorBidi"/>
          <w:b w:val="0"/>
          <w:noProof/>
          <w:kern w:val="0"/>
          <w:sz w:val="22"/>
          <w:szCs w:val="22"/>
        </w:rPr>
      </w:pPr>
      <w:r>
        <w:rPr>
          <w:noProof/>
        </w:rPr>
        <w:t>Endnotes</w:t>
      </w:r>
      <w:r w:rsidRPr="00977507">
        <w:rPr>
          <w:b w:val="0"/>
          <w:noProof/>
          <w:sz w:val="18"/>
        </w:rPr>
        <w:tab/>
      </w:r>
      <w:r w:rsidRPr="00977507">
        <w:rPr>
          <w:b w:val="0"/>
          <w:noProof/>
          <w:sz w:val="18"/>
        </w:rPr>
        <w:fldChar w:fldCharType="begin"/>
      </w:r>
      <w:r w:rsidRPr="00977507">
        <w:rPr>
          <w:b w:val="0"/>
          <w:noProof/>
          <w:sz w:val="18"/>
        </w:rPr>
        <w:instrText xml:space="preserve"> PAGEREF _Toc45634472 \h </w:instrText>
      </w:r>
      <w:r w:rsidRPr="00977507">
        <w:rPr>
          <w:b w:val="0"/>
          <w:noProof/>
          <w:sz w:val="18"/>
        </w:rPr>
      </w:r>
      <w:r w:rsidRPr="00977507">
        <w:rPr>
          <w:b w:val="0"/>
          <w:noProof/>
          <w:sz w:val="18"/>
        </w:rPr>
        <w:fldChar w:fldCharType="separate"/>
      </w:r>
      <w:r w:rsidR="00252E3C">
        <w:rPr>
          <w:b w:val="0"/>
          <w:noProof/>
          <w:sz w:val="18"/>
        </w:rPr>
        <w:t>36</w:t>
      </w:r>
      <w:r w:rsidRPr="00977507">
        <w:rPr>
          <w:b w:val="0"/>
          <w:noProof/>
          <w:sz w:val="18"/>
        </w:rPr>
        <w:fldChar w:fldCharType="end"/>
      </w:r>
    </w:p>
    <w:p w:rsidR="00977507" w:rsidRDefault="00977507">
      <w:pPr>
        <w:pStyle w:val="TOC3"/>
        <w:rPr>
          <w:rFonts w:asciiTheme="minorHAnsi" w:eastAsiaTheme="minorEastAsia" w:hAnsiTheme="minorHAnsi" w:cstheme="minorBidi"/>
          <w:b w:val="0"/>
          <w:noProof/>
          <w:kern w:val="0"/>
          <w:szCs w:val="22"/>
        </w:rPr>
      </w:pPr>
      <w:r>
        <w:rPr>
          <w:noProof/>
        </w:rPr>
        <w:t>Endnote 1—About the endnotes</w:t>
      </w:r>
      <w:r w:rsidRPr="00977507">
        <w:rPr>
          <w:b w:val="0"/>
          <w:noProof/>
          <w:sz w:val="18"/>
        </w:rPr>
        <w:tab/>
      </w:r>
      <w:r w:rsidRPr="00977507">
        <w:rPr>
          <w:b w:val="0"/>
          <w:noProof/>
          <w:sz w:val="18"/>
        </w:rPr>
        <w:fldChar w:fldCharType="begin"/>
      </w:r>
      <w:r w:rsidRPr="00977507">
        <w:rPr>
          <w:b w:val="0"/>
          <w:noProof/>
          <w:sz w:val="18"/>
        </w:rPr>
        <w:instrText xml:space="preserve"> PAGEREF _Toc45634473 \h </w:instrText>
      </w:r>
      <w:r w:rsidRPr="00977507">
        <w:rPr>
          <w:b w:val="0"/>
          <w:noProof/>
          <w:sz w:val="18"/>
        </w:rPr>
      </w:r>
      <w:r w:rsidRPr="00977507">
        <w:rPr>
          <w:b w:val="0"/>
          <w:noProof/>
          <w:sz w:val="18"/>
        </w:rPr>
        <w:fldChar w:fldCharType="separate"/>
      </w:r>
      <w:r w:rsidR="00252E3C">
        <w:rPr>
          <w:b w:val="0"/>
          <w:noProof/>
          <w:sz w:val="18"/>
        </w:rPr>
        <w:t>36</w:t>
      </w:r>
      <w:r w:rsidRPr="00977507">
        <w:rPr>
          <w:b w:val="0"/>
          <w:noProof/>
          <w:sz w:val="18"/>
        </w:rPr>
        <w:fldChar w:fldCharType="end"/>
      </w:r>
    </w:p>
    <w:p w:rsidR="00977507" w:rsidRDefault="00977507">
      <w:pPr>
        <w:pStyle w:val="TOC3"/>
        <w:rPr>
          <w:rFonts w:asciiTheme="minorHAnsi" w:eastAsiaTheme="minorEastAsia" w:hAnsiTheme="minorHAnsi" w:cstheme="minorBidi"/>
          <w:b w:val="0"/>
          <w:noProof/>
          <w:kern w:val="0"/>
          <w:szCs w:val="22"/>
        </w:rPr>
      </w:pPr>
      <w:r>
        <w:rPr>
          <w:noProof/>
        </w:rPr>
        <w:t>Endnote 2—Abbreviation key</w:t>
      </w:r>
      <w:r w:rsidRPr="00977507">
        <w:rPr>
          <w:b w:val="0"/>
          <w:noProof/>
          <w:sz w:val="18"/>
        </w:rPr>
        <w:tab/>
      </w:r>
      <w:r w:rsidRPr="00977507">
        <w:rPr>
          <w:b w:val="0"/>
          <w:noProof/>
          <w:sz w:val="18"/>
        </w:rPr>
        <w:fldChar w:fldCharType="begin"/>
      </w:r>
      <w:r w:rsidRPr="00977507">
        <w:rPr>
          <w:b w:val="0"/>
          <w:noProof/>
          <w:sz w:val="18"/>
        </w:rPr>
        <w:instrText xml:space="preserve"> PAGEREF _Toc45634474 \h </w:instrText>
      </w:r>
      <w:r w:rsidRPr="00977507">
        <w:rPr>
          <w:b w:val="0"/>
          <w:noProof/>
          <w:sz w:val="18"/>
        </w:rPr>
      </w:r>
      <w:r w:rsidRPr="00977507">
        <w:rPr>
          <w:b w:val="0"/>
          <w:noProof/>
          <w:sz w:val="18"/>
        </w:rPr>
        <w:fldChar w:fldCharType="separate"/>
      </w:r>
      <w:r w:rsidR="00252E3C">
        <w:rPr>
          <w:b w:val="0"/>
          <w:noProof/>
          <w:sz w:val="18"/>
        </w:rPr>
        <w:t>37</w:t>
      </w:r>
      <w:r w:rsidRPr="00977507">
        <w:rPr>
          <w:b w:val="0"/>
          <w:noProof/>
          <w:sz w:val="18"/>
        </w:rPr>
        <w:fldChar w:fldCharType="end"/>
      </w:r>
    </w:p>
    <w:p w:rsidR="00977507" w:rsidRDefault="00977507">
      <w:pPr>
        <w:pStyle w:val="TOC3"/>
        <w:rPr>
          <w:rFonts w:asciiTheme="minorHAnsi" w:eastAsiaTheme="minorEastAsia" w:hAnsiTheme="minorHAnsi" w:cstheme="minorBidi"/>
          <w:b w:val="0"/>
          <w:noProof/>
          <w:kern w:val="0"/>
          <w:szCs w:val="22"/>
        </w:rPr>
      </w:pPr>
      <w:r>
        <w:rPr>
          <w:noProof/>
        </w:rPr>
        <w:t>Endnote 3—Legislation history</w:t>
      </w:r>
      <w:r w:rsidRPr="00977507">
        <w:rPr>
          <w:b w:val="0"/>
          <w:noProof/>
          <w:sz w:val="18"/>
        </w:rPr>
        <w:tab/>
      </w:r>
      <w:r w:rsidRPr="00977507">
        <w:rPr>
          <w:b w:val="0"/>
          <w:noProof/>
          <w:sz w:val="18"/>
        </w:rPr>
        <w:fldChar w:fldCharType="begin"/>
      </w:r>
      <w:r w:rsidRPr="00977507">
        <w:rPr>
          <w:b w:val="0"/>
          <w:noProof/>
          <w:sz w:val="18"/>
        </w:rPr>
        <w:instrText xml:space="preserve"> PAGEREF _Toc45634475 \h </w:instrText>
      </w:r>
      <w:r w:rsidRPr="00977507">
        <w:rPr>
          <w:b w:val="0"/>
          <w:noProof/>
          <w:sz w:val="18"/>
        </w:rPr>
      </w:r>
      <w:r w:rsidRPr="00977507">
        <w:rPr>
          <w:b w:val="0"/>
          <w:noProof/>
          <w:sz w:val="18"/>
        </w:rPr>
        <w:fldChar w:fldCharType="separate"/>
      </w:r>
      <w:r w:rsidR="00252E3C">
        <w:rPr>
          <w:b w:val="0"/>
          <w:noProof/>
          <w:sz w:val="18"/>
        </w:rPr>
        <w:t>38</w:t>
      </w:r>
      <w:r w:rsidRPr="00977507">
        <w:rPr>
          <w:b w:val="0"/>
          <w:noProof/>
          <w:sz w:val="18"/>
        </w:rPr>
        <w:fldChar w:fldCharType="end"/>
      </w:r>
    </w:p>
    <w:p w:rsidR="00977507" w:rsidRDefault="00977507">
      <w:pPr>
        <w:pStyle w:val="TOC3"/>
        <w:rPr>
          <w:rFonts w:asciiTheme="minorHAnsi" w:eastAsiaTheme="minorEastAsia" w:hAnsiTheme="minorHAnsi" w:cstheme="minorBidi"/>
          <w:b w:val="0"/>
          <w:noProof/>
          <w:kern w:val="0"/>
          <w:szCs w:val="22"/>
        </w:rPr>
      </w:pPr>
      <w:r>
        <w:rPr>
          <w:noProof/>
        </w:rPr>
        <w:t>Endnote 4—Amendment history</w:t>
      </w:r>
      <w:r w:rsidRPr="00977507">
        <w:rPr>
          <w:b w:val="0"/>
          <w:noProof/>
          <w:sz w:val="18"/>
        </w:rPr>
        <w:tab/>
      </w:r>
      <w:r w:rsidRPr="00977507">
        <w:rPr>
          <w:b w:val="0"/>
          <w:noProof/>
          <w:sz w:val="18"/>
        </w:rPr>
        <w:fldChar w:fldCharType="begin"/>
      </w:r>
      <w:r w:rsidRPr="00977507">
        <w:rPr>
          <w:b w:val="0"/>
          <w:noProof/>
          <w:sz w:val="18"/>
        </w:rPr>
        <w:instrText xml:space="preserve"> PAGEREF _Toc45634476 \h </w:instrText>
      </w:r>
      <w:r w:rsidRPr="00977507">
        <w:rPr>
          <w:b w:val="0"/>
          <w:noProof/>
          <w:sz w:val="18"/>
        </w:rPr>
      </w:r>
      <w:r w:rsidRPr="00977507">
        <w:rPr>
          <w:b w:val="0"/>
          <w:noProof/>
          <w:sz w:val="18"/>
        </w:rPr>
        <w:fldChar w:fldCharType="separate"/>
      </w:r>
      <w:r w:rsidR="00252E3C">
        <w:rPr>
          <w:b w:val="0"/>
          <w:noProof/>
          <w:sz w:val="18"/>
        </w:rPr>
        <w:t>43</w:t>
      </w:r>
      <w:r w:rsidRPr="00977507">
        <w:rPr>
          <w:b w:val="0"/>
          <w:noProof/>
          <w:sz w:val="18"/>
        </w:rPr>
        <w:fldChar w:fldCharType="end"/>
      </w:r>
    </w:p>
    <w:p w:rsidR="00711C33" w:rsidRPr="0061371D" w:rsidRDefault="005E6386" w:rsidP="00E50AB1">
      <w:pPr>
        <w:ind w:right="1792"/>
        <w:sectPr w:rsidR="00711C33" w:rsidRPr="0061371D" w:rsidSect="00032895">
          <w:headerReference w:type="even" r:id="rId17"/>
          <w:headerReference w:type="default" r:id="rId18"/>
          <w:footerReference w:type="even" r:id="rId19"/>
          <w:footerReference w:type="default" r:id="rId20"/>
          <w:headerReference w:type="first" r:id="rId21"/>
          <w:pgSz w:w="11907" w:h="16839"/>
          <w:pgMar w:top="2240" w:right="1797" w:bottom="1440" w:left="1797" w:header="720" w:footer="647" w:gutter="0"/>
          <w:pgNumType w:fmt="lowerRoman" w:start="1"/>
          <w:cols w:space="708"/>
          <w:docGrid w:linePitch="360"/>
        </w:sectPr>
      </w:pPr>
      <w:r w:rsidRPr="0061371D">
        <w:rPr>
          <w:rFonts w:cs="Times New Roman"/>
          <w:sz w:val="18"/>
        </w:rPr>
        <w:fldChar w:fldCharType="end"/>
      </w:r>
    </w:p>
    <w:p w:rsidR="001F3436" w:rsidRPr="0061371D" w:rsidRDefault="001F3436" w:rsidP="001B3F12">
      <w:pPr>
        <w:pStyle w:val="ActHead5"/>
        <w:rPr>
          <w:sz w:val="18"/>
        </w:rPr>
      </w:pPr>
      <w:bookmarkStart w:id="1" w:name="_Toc45634465"/>
      <w:r w:rsidRPr="0061371D">
        <w:rPr>
          <w:rStyle w:val="CharSectno"/>
        </w:rPr>
        <w:t>1</w:t>
      </w:r>
      <w:r w:rsidR="001B3F12" w:rsidRPr="0061371D">
        <w:t xml:space="preserve">  </w:t>
      </w:r>
      <w:r w:rsidRPr="0061371D">
        <w:t>Name of Determination</w:t>
      </w:r>
      <w:bookmarkEnd w:id="1"/>
    </w:p>
    <w:p w:rsidR="001F3436" w:rsidRPr="0061371D" w:rsidRDefault="001F3436" w:rsidP="001B3F12">
      <w:pPr>
        <w:pStyle w:val="subsection"/>
      </w:pPr>
      <w:r w:rsidRPr="0061371D">
        <w:tab/>
        <w:t>(1)</w:t>
      </w:r>
      <w:r w:rsidRPr="0061371D">
        <w:tab/>
        <w:t xml:space="preserve">This Determination is the </w:t>
      </w:r>
      <w:r w:rsidRPr="0061371D">
        <w:rPr>
          <w:i/>
        </w:rPr>
        <w:t>National Health (Price and Special Patient Contribution) Determination</w:t>
      </w:r>
      <w:r w:rsidR="0061371D">
        <w:rPr>
          <w:i/>
        </w:rPr>
        <w:t> </w:t>
      </w:r>
      <w:r w:rsidRPr="0061371D">
        <w:rPr>
          <w:i/>
        </w:rPr>
        <w:t>2010</w:t>
      </w:r>
      <w:r w:rsidRPr="0061371D">
        <w:t>.</w:t>
      </w:r>
    </w:p>
    <w:p w:rsidR="001F3436" w:rsidRPr="0061371D" w:rsidRDefault="001F3436" w:rsidP="001B3F12">
      <w:pPr>
        <w:pStyle w:val="subsection"/>
      </w:pPr>
      <w:r w:rsidRPr="0061371D">
        <w:tab/>
        <w:t>(2)</w:t>
      </w:r>
      <w:r w:rsidRPr="0061371D">
        <w:tab/>
        <w:t>This Determination may also be cited as PB 109 of 2010.</w:t>
      </w:r>
    </w:p>
    <w:p w:rsidR="001F3436" w:rsidRPr="0061371D" w:rsidRDefault="001F3436" w:rsidP="001B3F12">
      <w:pPr>
        <w:pStyle w:val="ActHead5"/>
      </w:pPr>
      <w:bookmarkStart w:id="2" w:name="_Toc45634466"/>
      <w:r w:rsidRPr="0061371D">
        <w:rPr>
          <w:rStyle w:val="CharSectno"/>
        </w:rPr>
        <w:t>4</w:t>
      </w:r>
      <w:r w:rsidR="001B3F12" w:rsidRPr="0061371D">
        <w:t xml:space="preserve">  </w:t>
      </w:r>
      <w:r w:rsidRPr="0061371D">
        <w:t>Definitions</w:t>
      </w:r>
      <w:bookmarkEnd w:id="2"/>
    </w:p>
    <w:p w:rsidR="001F3436" w:rsidRPr="0061371D" w:rsidRDefault="001F3436" w:rsidP="001B3F12">
      <w:pPr>
        <w:pStyle w:val="subsection"/>
      </w:pPr>
      <w:r w:rsidRPr="0061371D">
        <w:tab/>
        <w:t>(1)</w:t>
      </w:r>
      <w:r w:rsidRPr="0061371D">
        <w:tab/>
        <w:t>In this Determination:</w:t>
      </w:r>
    </w:p>
    <w:p w:rsidR="001F3436" w:rsidRPr="0061371D" w:rsidRDefault="001F3436" w:rsidP="001B3F12">
      <w:pPr>
        <w:pStyle w:val="Definition"/>
      </w:pPr>
      <w:r w:rsidRPr="0061371D">
        <w:rPr>
          <w:b/>
          <w:i/>
        </w:rPr>
        <w:t>Act</w:t>
      </w:r>
      <w:r w:rsidRPr="0061371D">
        <w:t xml:space="preserve"> means the </w:t>
      </w:r>
      <w:r w:rsidRPr="0061371D">
        <w:rPr>
          <w:i/>
        </w:rPr>
        <w:t>National Health Act 1953</w:t>
      </w:r>
      <w:r w:rsidRPr="0061371D">
        <w:t>.</w:t>
      </w:r>
    </w:p>
    <w:p w:rsidR="00FE0527" w:rsidRPr="0061371D" w:rsidRDefault="00FE0527" w:rsidP="001B3F12">
      <w:pPr>
        <w:pStyle w:val="Definition"/>
      </w:pPr>
      <w:r w:rsidRPr="0061371D">
        <w:rPr>
          <w:b/>
          <w:i/>
        </w:rPr>
        <w:t>approved ex</w:t>
      </w:r>
      <w:r w:rsidR="00F23592">
        <w:rPr>
          <w:b/>
          <w:i/>
        </w:rPr>
        <w:noBreakHyphen/>
      </w:r>
      <w:r w:rsidRPr="0061371D">
        <w:rPr>
          <w:b/>
          <w:i/>
        </w:rPr>
        <w:t xml:space="preserve">manufacturer price </w:t>
      </w:r>
      <w:r w:rsidRPr="0061371D">
        <w:t>has the same meaning as in subsection</w:t>
      </w:r>
      <w:r w:rsidR="0061371D">
        <w:t> </w:t>
      </w:r>
      <w:r w:rsidRPr="0061371D">
        <w:t>84(1) of the Act.</w:t>
      </w:r>
    </w:p>
    <w:p w:rsidR="001F3436" w:rsidRPr="0061371D" w:rsidRDefault="001F3436" w:rsidP="001B3F12">
      <w:pPr>
        <w:pStyle w:val="Definition"/>
      </w:pPr>
      <w:r w:rsidRPr="0061371D">
        <w:rPr>
          <w:b/>
          <w:i/>
        </w:rPr>
        <w:t>base</w:t>
      </w:r>
      <w:r w:rsidR="00F23592">
        <w:rPr>
          <w:b/>
          <w:i/>
        </w:rPr>
        <w:noBreakHyphen/>
      </w:r>
      <w:r w:rsidRPr="0061371D">
        <w:rPr>
          <w:b/>
          <w:i/>
        </w:rPr>
        <w:t xml:space="preserve">priced drug </w:t>
      </w:r>
      <w:r w:rsidRPr="0061371D">
        <w:t xml:space="preserve">in relation to a brand of a pharmaceutical item mentioned in </w:t>
      </w:r>
      <w:r w:rsidR="001B3F12" w:rsidRPr="0061371D">
        <w:t>Schedule</w:t>
      </w:r>
      <w:r w:rsidR="0061371D">
        <w:t> </w:t>
      </w:r>
      <w:r w:rsidRPr="0061371D">
        <w:t xml:space="preserve">2 (the </w:t>
      </w:r>
      <w:r w:rsidRPr="0061371D">
        <w:rPr>
          <w:b/>
          <w:i/>
        </w:rPr>
        <w:t>relevant brand</w:t>
      </w:r>
      <w:r w:rsidRPr="0061371D">
        <w:t>), means all brands of pharmaceutical items that have:</w:t>
      </w:r>
    </w:p>
    <w:p w:rsidR="001F3436" w:rsidRPr="0061371D" w:rsidRDefault="00681C57" w:rsidP="001B3F12">
      <w:pPr>
        <w:pStyle w:val="paragraph"/>
      </w:pPr>
      <w:r w:rsidRPr="0061371D">
        <w:tab/>
      </w:r>
      <w:r w:rsidR="001F3436" w:rsidRPr="0061371D">
        <w:t>(a)</w:t>
      </w:r>
      <w:r w:rsidRPr="0061371D">
        <w:tab/>
      </w:r>
      <w:r w:rsidR="001F3436" w:rsidRPr="0061371D">
        <w:t xml:space="preserve">the same drug as the relevant brand; or </w:t>
      </w:r>
    </w:p>
    <w:p w:rsidR="001F3436" w:rsidRPr="0061371D" w:rsidRDefault="00681C57" w:rsidP="001B3F12">
      <w:pPr>
        <w:pStyle w:val="paragraph"/>
      </w:pPr>
      <w:r w:rsidRPr="0061371D">
        <w:tab/>
      </w:r>
      <w:r w:rsidR="001F3436" w:rsidRPr="0061371D">
        <w:t>(b)</w:t>
      </w:r>
      <w:r w:rsidRPr="0061371D">
        <w:tab/>
      </w:r>
      <w:r w:rsidR="001F3436" w:rsidRPr="0061371D">
        <w:t xml:space="preserve">a drug in the same therapeutic group as that drug; and </w:t>
      </w:r>
    </w:p>
    <w:p w:rsidR="001F3436" w:rsidRPr="0061371D" w:rsidRDefault="001F3436" w:rsidP="00AC5753">
      <w:pPr>
        <w:pStyle w:val="subsection2"/>
      </w:pPr>
      <w:r w:rsidRPr="0061371D">
        <w:t>for which no price is determined under section</w:t>
      </w:r>
      <w:r w:rsidR="0061371D">
        <w:t> </w:t>
      </w:r>
      <w:r w:rsidRPr="0061371D">
        <w:t>85B of the Act.</w:t>
      </w:r>
    </w:p>
    <w:p w:rsidR="00FE0527" w:rsidRPr="0061371D" w:rsidRDefault="00FE0527" w:rsidP="001B3F12">
      <w:pPr>
        <w:pStyle w:val="Definition"/>
      </w:pPr>
      <w:r w:rsidRPr="0061371D">
        <w:rPr>
          <w:b/>
          <w:i/>
        </w:rPr>
        <w:t>pack quantity</w:t>
      </w:r>
      <w:r w:rsidRPr="0061371D">
        <w:t xml:space="preserve"> has the same meaning as in subsection</w:t>
      </w:r>
      <w:r w:rsidR="0061371D">
        <w:t> </w:t>
      </w:r>
      <w:r w:rsidRPr="0061371D">
        <w:t>84(1) of the Act.</w:t>
      </w:r>
    </w:p>
    <w:p w:rsidR="00FE0527" w:rsidRPr="0061371D" w:rsidRDefault="00AC5753" w:rsidP="001B3F12">
      <w:pPr>
        <w:pStyle w:val="notetext"/>
      </w:pPr>
      <w:r w:rsidRPr="0061371D">
        <w:t>Note:</w:t>
      </w:r>
      <w:r w:rsidRPr="0061371D">
        <w:tab/>
      </w:r>
      <w:r w:rsidR="00FE0527" w:rsidRPr="0061371D">
        <w:t xml:space="preserve">The Minister may determine one or more </w:t>
      </w:r>
      <w:r w:rsidR="00FE0527" w:rsidRPr="0061371D">
        <w:rPr>
          <w:i/>
        </w:rPr>
        <w:t>pack quantities</w:t>
      </w:r>
      <w:r w:rsidR="00FE0527" w:rsidRPr="0061371D">
        <w:t xml:space="preserve"> for a brand of a pharmaceutical item under subsection</w:t>
      </w:r>
      <w:r w:rsidR="0061371D">
        <w:t> </w:t>
      </w:r>
      <w:r w:rsidR="00FE0527" w:rsidRPr="0061371D">
        <w:t>84AK(2) of the Act. The quantities determined are the quantities in manufacturer’s PBS packs.</w:t>
      </w:r>
    </w:p>
    <w:p w:rsidR="00FE0527" w:rsidRPr="0061371D" w:rsidRDefault="00FE0527" w:rsidP="001B3F12">
      <w:pPr>
        <w:pStyle w:val="Definition"/>
      </w:pPr>
      <w:r w:rsidRPr="0061371D">
        <w:rPr>
          <w:b/>
          <w:i/>
        </w:rPr>
        <w:t xml:space="preserve">pricing quantity </w:t>
      </w:r>
      <w:r w:rsidRPr="0061371D">
        <w:t>has the same meaning as in subsection</w:t>
      </w:r>
      <w:r w:rsidR="0061371D">
        <w:t> </w:t>
      </w:r>
      <w:r w:rsidRPr="0061371D">
        <w:t>84(1) of the Act.</w:t>
      </w:r>
    </w:p>
    <w:p w:rsidR="00FE0527" w:rsidRPr="0061371D" w:rsidRDefault="00FE0527" w:rsidP="001B3F12">
      <w:pPr>
        <w:pStyle w:val="notetext"/>
      </w:pPr>
      <w:r w:rsidRPr="0061371D">
        <w:t>Note:</w:t>
      </w:r>
      <w:r w:rsidR="00AC5753" w:rsidRPr="0061371D">
        <w:tab/>
      </w:r>
      <w:r w:rsidRPr="0061371D">
        <w:t>Subsection</w:t>
      </w:r>
      <w:r w:rsidR="0061371D">
        <w:t> </w:t>
      </w:r>
      <w:r w:rsidRPr="0061371D">
        <w:t xml:space="preserve">84AK(1) of the Act provides that the </w:t>
      </w:r>
      <w:r w:rsidRPr="0061371D">
        <w:rPr>
          <w:i/>
        </w:rPr>
        <w:t>pricing quantity</w:t>
      </w:r>
      <w:r w:rsidRPr="0061371D">
        <w:t xml:space="preserve"> of a brand of a pharmaceutical item is the lowest </w:t>
      </w:r>
      <w:r w:rsidRPr="0061371D">
        <w:rPr>
          <w:i/>
        </w:rPr>
        <w:t>pack quantity</w:t>
      </w:r>
      <w:r w:rsidRPr="0061371D">
        <w:t xml:space="preserve"> of any brand of the pharmaceutical item. </w:t>
      </w:r>
    </w:p>
    <w:p w:rsidR="001F3436" w:rsidRPr="0061371D" w:rsidRDefault="001F3436" w:rsidP="001B3F12">
      <w:pPr>
        <w:pStyle w:val="Definition"/>
      </w:pPr>
      <w:r w:rsidRPr="0061371D">
        <w:rPr>
          <w:b/>
          <w:i/>
        </w:rPr>
        <w:t>special patient contribution</w:t>
      </w:r>
      <w:r w:rsidRPr="0061371D">
        <w:t xml:space="preserve"> has the meaning given by </w:t>
      </w:r>
      <w:r w:rsidR="00FE0527" w:rsidRPr="0061371D">
        <w:t>subsection</w:t>
      </w:r>
      <w:r w:rsidR="0061371D">
        <w:t> </w:t>
      </w:r>
      <w:r w:rsidR="00FE0527" w:rsidRPr="0061371D">
        <w:t>85B(5)</w:t>
      </w:r>
      <w:r w:rsidRPr="0061371D">
        <w:t xml:space="preserve"> of the Act.</w:t>
      </w:r>
    </w:p>
    <w:p w:rsidR="00FE0527" w:rsidRPr="0061371D" w:rsidRDefault="00FE0527" w:rsidP="001B3F12">
      <w:pPr>
        <w:pStyle w:val="ActHead5"/>
      </w:pPr>
      <w:bookmarkStart w:id="3" w:name="_Toc45634467"/>
      <w:r w:rsidRPr="0061371D">
        <w:rPr>
          <w:rStyle w:val="CharSectno"/>
        </w:rPr>
        <w:t>5</w:t>
      </w:r>
      <w:r w:rsidR="001B3F12" w:rsidRPr="0061371D">
        <w:t xml:space="preserve">  </w:t>
      </w:r>
      <w:r w:rsidRPr="0061371D">
        <w:t>Determined price</w:t>
      </w:r>
      <w:bookmarkEnd w:id="3"/>
    </w:p>
    <w:p w:rsidR="00FE0527" w:rsidRPr="0061371D" w:rsidRDefault="00FE0527" w:rsidP="001B3F12">
      <w:pPr>
        <w:pStyle w:val="subsection"/>
      </w:pPr>
      <w:r w:rsidRPr="0061371D">
        <w:tab/>
      </w:r>
      <w:r w:rsidRPr="0061371D">
        <w:tab/>
        <w:t>For subsection</w:t>
      </w:r>
      <w:r w:rsidR="0061371D">
        <w:t> </w:t>
      </w:r>
      <w:r w:rsidRPr="0061371D">
        <w:t>85</w:t>
      </w:r>
      <w:r w:rsidR="001B3F12" w:rsidRPr="0061371D">
        <w:t>B(</w:t>
      </w:r>
      <w:r w:rsidRPr="0061371D">
        <w:t xml:space="preserve">2) of the Act, the amount that is, for the purposes of </w:t>
      </w:r>
      <w:r w:rsidR="001B3F12" w:rsidRPr="0061371D">
        <w:t>Part</w:t>
      </w:r>
      <w:r w:rsidR="00B47AC3" w:rsidRPr="0061371D">
        <w:t> </w:t>
      </w:r>
      <w:r w:rsidRPr="0061371D">
        <w:t>VII of the Act, taken to be the appropriate maximum price for the pricing quantity of a brand of a pharmaceutical item mentioned in Schedule</w:t>
      </w:r>
      <w:r w:rsidR="0061371D">
        <w:t> </w:t>
      </w:r>
      <w:r w:rsidRPr="0061371D">
        <w:t>1, is the price for the brand mentioned in the column headed ‘Determined Price’ for the pricing quantity mentioned in the column headed ‘Pricing Quantity/Pack Quantity’.</w:t>
      </w:r>
    </w:p>
    <w:p w:rsidR="00FE0527" w:rsidRPr="0061371D" w:rsidRDefault="00FE0527" w:rsidP="001B3F12">
      <w:pPr>
        <w:pStyle w:val="ActHead5"/>
      </w:pPr>
      <w:bookmarkStart w:id="4" w:name="_Toc45634468"/>
      <w:r w:rsidRPr="0061371D">
        <w:rPr>
          <w:rStyle w:val="CharSectno"/>
        </w:rPr>
        <w:t>6</w:t>
      </w:r>
      <w:r w:rsidR="001B3F12" w:rsidRPr="0061371D">
        <w:t xml:space="preserve">  </w:t>
      </w:r>
      <w:r w:rsidRPr="0061371D">
        <w:t>Claimed price</w:t>
      </w:r>
      <w:bookmarkEnd w:id="4"/>
    </w:p>
    <w:p w:rsidR="00FE0527" w:rsidRPr="0061371D" w:rsidRDefault="00FE0527" w:rsidP="001B3F12">
      <w:pPr>
        <w:pStyle w:val="subsection"/>
      </w:pPr>
      <w:r w:rsidRPr="0061371D">
        <w:tab/>
      </w:r>
      <w:r w:rsidRPr="0061371D">
        <w:tab/>
        <w:t>For subsection</w:t>
      </w:r>
      <w:r w:rsidR="0061371D">
        <w:t> </w:t>
      </w:r>
      <w:r w:rsidRPr="0061371D">
        <w:t>85</w:t>
      </w:r>
      <w:r w:rsidR="001B3F12" w:rsidRPr="0061371D">
        <w:t>B(</w:t>
      </w:r>
      <w:r w:rsidRPr="0061371D">
        <w:t xml:space="preserve">3) of the Act, the amount that is, for the purposes of </w:t>
      </w:r>
      <w:r w:rsidR="001B3F12" w:rsidRPr="0061371D">
        <w:t>Part</w:t>
      </w:r>
      <w:r w:rsidR="00B47AC3" w:rsidRPr="0061371D">
        <w:t> </w:t>
      </w:r>
      <w:r w:rsidRPr="0061371D">
        <w:t>VII of the Act, taken to be the price claimed by the responsible person for a pack quantity of a brand of a pharmaceutical item mentioned in Schedule</w:t>
      </w:r>
      <w:r w:rsidR="0061371D">
        <w:t> </w:t>
      </w:r>
      <w:r w:rsidRPr="0061371D">
        <w:t>1, is the price for the brand mentioned in the column headed ‘Claimed Price’ for the pack quantity mentioned in the column headed ‘Pricing Quantity/Pack Quantity’.</w:t>
      </w:r>
    </w:p>
    <w:p w:rsidR="001F3436" w:rsidRPr="0061371D" w:rsidRDefault="001F3436" w:rsidP="001B3F12">
      <w:pPr>
        <w:pStyle w:val="ActHead5"/>
      </w:pPr>
      <w:bookmarkStart w:id="5" w:name="_Toc45634469"/>
      <w:r w:rsidRPr="0061371D">
        <w:rPr>
          <w:rStyle w:val="CharSectno"/>
        </w:rPr>
        <w:t>7</w:t>
      </w:r>
      <w:r w:rsidR="001B3F12" w:rsidRPr="0061371D">
        <w:t xml:space="preserve">  </w:t>
      </w:r>
      <w:r w:rsidRPr="0061371D">
        <w:t>Commonwealth payment of special patient contribution</w:t>
      </w:r>
      <w:bookmarkEnd w:id="5"/>
    </w:p>
    <w:p w:rsidR="001F3436" w:rsidRPr="0061371D" w:rsidRDefault="001F3436" w:rsidP="001B3F12">
      <w:pPr>
        <w:pStyle w:val="subsection"/>
      </w:pPr>
      <w:r w:rsidRPr="0061371D">
        <w:tab/>
        <w:t>(1)</w:t>
      </w:r>
      <w:r w:rsidRPr="0061371D">
        <w:tab/>
        <w:t xml:space="preserve">For </w:t>
      </w:r>
      <w:r w:rsidR="00FE0527" w:rsidRPr="0061371D">
        <w:t>subsection</w:t>
      </w:r>
      <w:r w:rsidR="0061371D">
        <w:t> </w:t>
      </w:r>
      <w:r w:rsidR="00FE0527" w:rsidRPr="0061371D">
        <w:t>85B(4)</w:t>
      </w:r>
      <w:r w:rsidRPr="0061371D">
        <w:t xml:space="preserve"> of the Act, the circumstances in which the Commonwealth is to pay the special patient contribution for a brand of a pharmaceutical item are:</w:t>
      </w:r>
    </w:p>
    <w:p w:rsidR="001F3436" w:rsidRPr="0061371D" w:rsidRDefault="001F3436" w:rsidP="001B3F12">
      <w:pPr>
        <w:pStyle w:val="paragraph"/>
      </w:pPr>
      <w:r w:rsidRPr="0061371D">
        <w:tab/>
        <w:t>(a)</w:t>
      </w:r>
      <w:r w:rsidRPr="0061371D">
        <w:tab/>
        <w:t>the brand of pharmaceutical item is mentioned in Schedule</w:t>
      </w:r>
      <w:r w:rsidR="0061371D">
        <w:t> </w:t>
      </w:r>
      <w:r w:rsidRPr="0061371D">
        <w:t>2; and</w:t>
      </w:r>
    </w:p>
    <w:p w:rsidR="001F3436" w:rsidRPr="0061371D" w:rsidRDefault="001F3436" w:rsidP="001B3F12">
      <w:pPr>
        <w:pStyle w:val="paragraph"/>
      </w:pPr>
      <w:r w:rsidRPr="0061371D">
        <w:tab/>
        <w:t>(b)</w:t>
      </w:r>
      <w:r w:rsidRPr="0061371D">
        <w:tab/>
        <w:t xml:space="preserve">the brand has been prescribed in a circumstance mentioned for the brand in </w:t>
      </w:r>
      <w:r w:rsidR="001B3F12" w:rsidRPr="0061371D">
        <w:t>Schedule</w:t>
      </w:r>
      <w:r w:rsidR="0061371D">
        <w:t> </w:t>
      </w:r>
      <w:r w:rsidRPr="0061371D">
        <w:t>2; and</w:t>
      </w:r>
    </w:p>
    <w:p w:rsidR="001F3436" w:rsidRPr="0061371D" w:rsidRDefault="001F3436" w:rsidP="001B3F12">
      <w:pPr>
        <w:pStyle w:val="paragraph"/>
      </w:pPr>
      <w:r w:rsidRPr="0061371D">
        <w:tab/>
        <w:t>(c)</w:t>
      </w:r>
      <w:r w:rsidRPr="0061371D">
        <w:tab/>
        <w:t xml:space="preserve">the prescription has been authorised by the </w:t>
      </w:r>
      <w:r w:rsidR="00FA6FD2" w:rsidRPr="0061371D">
        <w:t xml:space="preserve">Chief Executive Medicare </w:t>
      </w:r>
      <w:r w:rsidRPr="0061371D">
        <w:t xml:space="preserve">in accordance with </w:t>
      </w:r>
      <w:r w:rsidR="0061371D">
        <w:t>subsection (</w:t>
      </w:r>
      <w:r w:rsidRPr="0061371D">
        <w:t>2) or (3).</w:t>
      </w:r>
    </w:p>
    <w:p w:rsidR="001F3436" w:rsidRPr="0061371D" w:rsidRDefault="001F3436" w:rsidP="001B3F12">
      <w:pPr>
        <w:pStyle w:val="subsection"/>
      </w:pPr>
      <w:r w:rsidRPr="0061371D">
        <w:tab/>
        <w:t>(2)</w:t>
      </w:r>
      <w:r w:rsidRPr="0061371D">
        <w:tab/>
        <w:t>If the circumstance in which the brand is prescribed is a circumstance determined under paragraph</w:t>
      </w:r>
      <w:r w:rsidR="0061371D">
        <w:t> </w:t>
      </w:r>
      <w:r w:rsidRPr="0061371D">
        <w:t>85(7</w:t>
      </w:r>
      <w:r w:rsidR="001B3F12" w:rsidRPr="0061371D">
        <w:t>)(</w:t>
      </w:r>
      <w:r w:rsidRPr="0061371D">
        <w:t>b) of the Act, the prescription is taken to be authorised if:</w:t>
      </w:r>
    </w:p>
    <w:p w:rsidR="001F3436" w:rsidRPr="0061371D" w:rsidRDefault="001F3436" w:rsidP="001B3F12">
      <w:pPr>
        <w:pStyle w:val="paragraph"/>
      </w:pPr>
      <w:r w:rsidRPr="0061371D">
        <w:tab/>
        <w:t>(a)</w:t>
      </w:r>
      <w:r w:rsidRPr="0061371D">
        <w:tab/>
        <w:t>the circumstance requires compliance with authority required procedures for prescribing the brand; and</w:t>
      </w:r>
    </w:p>
    <w:p w:rsidR="001F3436" w:rsidRPr="0061371D" w:rsidRDefault="001F3436" w:rsidP="001B3F12">
      <w:pPr>
        <w:pStyle w:val="paragraph"/>
      </w:pPr>
      <w:r w:rsidRPr="0061371D">
        <w:tab/>
        <w:t>(b)</w:t>
      </w:r>
      <w:r w:rsidRPr="0061371D">
        <w:tab/>
        <w:t>the authority required procedures have been complied with.</w:t>
      </w:r>
    </w:p>
    <w:p w:rsidR="001F3436" w:rsidRPr="0061371D" w:rsidRDefault="001F3436" w:rsidP="001B3F12">
      <w:pPr>
        <w:pStyle w:val="subsection"/>
      </w:pPr>
      <w:r w:rsidRPr="0061371D">
        <w:tab/>
        <w:t>(3)</w:t>
      </w:r>
      <w:r w:rsidRPr="0061371D">
        <w:tab/>
        <w:t>In any other case, a prescription is taken to be authorised if the prescription has been submitted and authorised in the way provided for in authority required procedures mentioned in an instrument made under section</w:t>
      </w:r>
      <w:r w:rsidR="0061371D">
        <w:t> </w:t>
      </w:r>
      <w:r w:rsidRPr="0061371D">
        <w:t>85 of the Act.</w:t>
      </w:r>
    </w:p>
    <w:p w:rsidR="001F3436" w:rsidRPr="0061371D" w:rsidRDefault="001F3436" w:rsidP="001B3F12">
      <w:pPr>
        <w:pStyle w:val="subsection"/>
      </w:pPr>
      <w:r w:rsidRPr="0061371D">
        <w:tab/>
        <w:t>(4)</w:t>
      </w:r>
      <w:r w:rsidRPr="0061371D">
        <w:tab/>
        <w:t>For this section, the pharmaceutical item is the listed drug mentioned in Schedule</w:t>
      </w:r>
      <w:r w:rsidR="0061371D">
        <w:t> </w:t>
      </w:r>
      <w:r w:rsidRPr="0061371D">
        <w:t>2:</w:t>
      </w:r>
    </w:p>
    <w:p w:rsidR="001F3436" w:rsidRPr="0061371D" w:rsidRDefault="001F3436" w:rsidP="001B3F12">
      <w:pPr>
        <w:pStyle w:val="paragraph"/>
      </w:pPr>
      <w:r w:rsidRPr="0061371D">
        <w:tab/>
        <w:t>(a)</w:t>
      </w:r>
      <w:r w:rsidRPr="0061371D">
        <w:tab/>
        <w:t>in the form mentioned in Schedule</w:t>
      </w:r>
      <w:r w:rsidR="0061371D">
        <w:t> </w:t>
      </w:r>
      <w:r w:rsidRPr="0061371D">
        <w:t>2 for the listed drug; and</w:t>
      </w:r>
    </w:p>
    <w:p w:rsidR="001F3436" w:rsidRPr="0061371D" w:rsidRDefault="001F3436" w:rsidP="001B3F12">
      <w:pPr>
        <w:pStyle w:val="paragraph"/>
      </w:pPr>
      <w:r w:rsidRPr="0061371D">
        <w:tab/>
        <w:t>(b)</w:t>
      </w:r>
      <w:r w:rsidRPr="0061371D">
        <w:tab/>
        <w:t>with the manner of administration mentioned in Schedule</w:t>
      </w:r>
      <w:r w:rsidR="0061371D">
        <w:t> </w:t>
      </w:r>
      <w:r w:rsidRPr="0061371D">
        <w:t>2 for the form of the listed drug.</w:t>
      </w:r>
    </w:p>
    <w:p w:rsidR="001B3F12" w:rsidRPr="0061371D" w:rsidRDefault="001B3F12" w:rsidP="00885F12">
      <w:pPr>
        <w:sectPr w:rsidR="001B3F12" w:rsidRPr="0061371D" w:rsidSect="00032895">
          <w:headerReference w:type="even" r:id="rId22"/>
          <w:headerReference w:type="default" r:id="rId23"/>
          <w:footerReference w:type="even" r:id="rId24"/>
          <w:footerReference w:type="default" r:id="rId25"/>
          <w:headerReference w:type="first" r:id="rId26"/>
          <w:footerReference w:type="first" r:id="rId27"/>
          <w:pgSz w:w="11907" w:h="16839" w:code="9"/>
          <w:pgMar w:top="2235" w:right="1797" w:bottom="1440" w:left="1797" w:header="720" w:footer="709" w:gutter="0"/>
          <w:pgNumType w:start="1"/>
          <w:cols w:space="708"/>
          <w:docGrid w:linePitch="360"/>
        </w:sectPr>
      </w:pPr>
    </w:p>
    <w:p w:rsidR="0029595B" w:rsidRPr="0061371D" w:rsidRDefault="001B3F12" w:rsidP="00E36582">
      <w:pPr>
        <w:pStyle w:val="ActHead1"/>
        <w:pageBreakBefore/>
        <w:spacing w:before="240"/>
      </w:pPr>
      <w:bookmarkStart w:id="6" w:name="BK_S4P3L1C1"/>
      <w:bookmarkStart w:id="7" w:name="_Toc45634470"/>
      <w:bookmarkEnd w:id="6"/>
      <w:r w:rsidRPr="0061371D">
        <w:rPr>
          <w:rStyle w:val="CharChapNo"/>
        </w:rPr>
        <w:t>Schedule</w:t>
      </w:r>
      <w:r w:rsidR="0061371D">
        <w:rPr>
          <w:rStyle w:val="CharChapNo"/>
        </w:rPr>
        <w:t> </w:t>
      </w:r>
      <w:r w:rsidR="0029595B" w:rsidRPr="0061371D">
        <w:rPr>
          <w:rStyle w:val="CharChapNo"/>
        </w:rPr>
        <w:t>1</w:t>
      </w:r>
      <w:r w:rsidRPr="0061371D">
        <w:t>—</w:t>
      </w:r>
      <w:r w:rsidR="0029595B" w:rsidRPr="0061371D">
        <w:rPr>
          <w:rStyle w:val="CharChapText"/>
        </w:rPr>
        <w:t>Determined and Claimed Prices</w:t>
      </w:r>
      <w:bookmarkEnd w:id="7"/>
      <w:r w:rsidR="008B218B" w:rsidRPr="0061371D">
        <w:rPr>
          <w:rStyle w:val="CharChapText"/>
        </w:rPr>
        <w:t xml:space="preserve"> </w:t>
      </w:r>
    </w:p>
    <w:p w:rsidR="0032616C" w:rsidRPr="0061371D" w:rsidRDefault="0032616C" w:rsidP="0032616C">
      <w:pPr>
        <w:pStyle w:val="Header"/>
        <w:tabs>
          <w:tab w:val="clear" w:pos="4150"/>
          <w:tab w:val="clear" w:pos="8307"/>
        </w:tabs>
      </w:pPr>
      <w:r w:rsidRPr="0061371D">
        <w:rPr>
          <w:rStyle w:val="CharPartNo"/>
        </w:rPr>
        <w:t xml:space="preserve"> </w:t>
      </w:r>
      <w:r w:rsidRPr="0061371D">
        <w:rPr>
          <w:rStyle w:val="CharPartText"/>
        </w:rPr>
        <w:t xml:space="preserve"> </w:t>
      </w:r>
    </w:p>
    <w:p w:rsidR="001B3F12" w:rsidRPr="0061371D" w:rsidRDefault="001B3F12" w:rsidP="001B3F12">
      <w:pPr>
        <w:pStyle w:val="Tabletext"/>
      </w:pPr>
    </w:p>
    <w:tbl>
      <w:tblPr>
        <w:tblW w:w="14110" w:type="dxa"/>
        <w:tblInd w:w="16" w:type="dxa"/>
        <w:tblBorders>
          <w:top w:val="single" w:sz="4" w:space="0" w:color="auto"/>
          <w:bottom w:val="single" w:sz="2" w:space="0" w:color="auto"/>
          <w:insideH w:val="single" w:sz="4" w:space="0" w:color="auto"/>
        </w:tblBorders>
        <w:tblLook w:val="04A0" w:firstRow="1" w:lastRow="0" w:firstColumn="1" w:lastColumn="0" w:noHBand="0" w:noVBand="1"/>
      </w:tblPr>
      <w:tblGrid>
        <w:gridCol w:w="2708"/>
        <w:gridCol w:w="2794"/>
        <w:gridCol w:w="1759"/>
        <w:gridCol w:w="1763"/>
        <w:gridCol w:w="1621"/>
        <w:gridCol w:w="1799"/>
        <w:gridCol w:w="1666"/>
      </w:tblGrid>
      <w:tr w:rsidR="0029595B" w:rsidRPr="0061371D" w:rsidTr="00E86070">
        <w:trPr>
          <w:trHeight w:val="900"/>
          <w:tblHeader/>
        </w:trPr>
        <w:tc>
          <w:tcPr>
            <w:tcW w:w="2708" w:type="dxa"/>
            <w:tcBorders>
              <w:top w:val="single" w:sz="12" w:space="0" w:color="auto"/>
              <w:bottom w:val="single" w:sz="12" w:space="0" w:color="auto"/>
            </w:tcBorders>
            <w:shd w:val="clear" w:color="auto" w:fill="auto"/>
            <w:tcMar>
              <w:top w:w="28" w:type="dxa"/>
              <w:bottom w:w="28" w:type="dxa"/>
            </w:tcMar>
            <w:vAlign w:val="bottom"/>
            <w:hideMark/>
          </w:tcPr>
          <w:p w:rsidR="0029595B" w:rsidRPr="0061371D" w:rsidRDefault="0029595B" w:rsidP="00E063E6">
            <w:pPr>
              <w:pStyle w:val="TableHeading"/>
              <w:spacing w:before="0"/>
            </w:pPr>
            <w:r w:rsidRPr="0061371D">
              <w:t>Listed Drug</w:t>
            </w:r>
          </w:p>
        </w:tc>
        <w:tc>
          <w:tcPr>
            <w:tcW w:w="2794" w:type="dxa"/>
            <w:tcBorders>
              <w:top w:val="single" w:sz="12" w:space="0" w:color="auto"/>
              <w:bottom w:val="single" w:sz="12" w:space="0" w:color="auto"/>
            </w:tcBorders>
            <w:shd w:val="clear" w:color="auto" w:fill="auto"/>
            <w:tcMar>
              <w:top w:w="28" w:type="dxa"/>
              <w:bottom w:w="28" w:type="dxa"/>
            </w:tcMar>
            <w:vAlign w:val="bottom"/>
            <w:hideMark/>
          </w:tcPr>
          <w:p w:rsidR="0029595B" w:rsidRPr="0061371D" w:rsidRDefault="0029595B" w:rsidP="00E063E6">
            <w:pPr>
              <w:pStyle w:val="TableHeading"/>
              <w:spacing w:before="0"/>
              <w:rPr>
                <w:bCs/>
              </w:rPr>
            </w:pPr>
            <w:r w:rsidRPr="0061371D">
              <w:rPr>
                <w:bCs/>
              </w:rPr>
              <w:t>Form</w:t>
            </w:r>
          </w:p>
        </w:tc>
        <w:tc>
          <w:tcPr>
            <w:tcW w:w="1759" w:type="dxa"/>
            <w:tcBorders>
              <w:top w:val="single" w:sz="12" w:space="0" w:color="auto"/>
              <w:bottom w:val="single" w:sz="12" w:space="0" w:color="auto"/>
            </w:tcBorders>
            <w:shd w:val="clear" w:color="auto" w:fill="auto"/>
            <w:tcMar>
              <w:top w:w="28" w:type="dxa"/>
              <w:bottom w:w="28" w:type="dxa"/>
            </w:tcMar>
            <w:vAlign w:val="bottom"/>
            <w:hideMark/>
          </w:tcPr>
          <w:p w:rsidR="0029595B" w:rsidRPr="0061371D" w:rsidRDefault="0029595B" w:rsidP="00E063E6">
            <w:pPr>
              <w:pStyle w:val="TableHeading"/>
              <w:spacing w:before="0"/>
              <w:rPr>
                <w:bCs/>
              </w:rPr>
            </w:pPr>
            <w:r w:rsidRPr="0061371D">
              <w:rPr>
                <w:bCs/>
              </w:rPr>
              <w:t>Manner of Administration</w:t>
            </w:r>
          </w:p>
        </w:tc>
        <w:tc>
          <w:tcPr>
            <w:tcW w:w="1763" w:type="dxa"/>
            <w:tcBorders>
              <w:top w:val="single" w:sz="12" w:space="0" w:color="auto"/>
              <w:bottom w:val="single" w:sz="12" w:space="0" w:color="auto"/>
            </w:tcBorders>
            <w:shd w:val="clear" w:color="auto" w:fill="auto"/>
            <w:tcMar>
              <w:top w:w="28" w:type="dxa"/>
              <w:bottom w:w="28" w:type="dxa"/>
            </w:tcMar>
            <w:vAlign w:val="bottom"/>
            <w:hideMark/>
          </w:tcPr>
          <w:p w:rsidR="0029595B" w:rsidRPr="0061371D" w:rsidRDefault="0029595B" w:rsidP="00E063E6">
            <w:pPr>
              <w:pStyle w:val="TableHeading"/>
              <w:spacing w:before="0"/>
              <w:rPr>
                <w:bCs/>
              </w:rPr>
            </w:pPr>
            <w:r w:rsidRPr="0061371D">
              <w:rPr>
                <w:bCs/>
              </w:rPr>
              <w:t>Brand</w:t>
            </w:r>
          </w:p>
        </w:tc>
        <w:tc>
          <w:tcPr>
            <w:tcW w:w="1621" w:type="dxa"/>
            <w:tcBorders>
              <w:top w:val="single" w:sz="12" w:space="0" w:color="auto"/>
              <w:bottom w:val="single" w:sz="12" w:space="0" w:color="auto"/>
            </w:tcBorders>
            <w:shd w:val="clear" w:color="auto" w:fill="auto"/>
            <w:tcMar>
              <w:top w:w="28" w:type="dxa"/>
              <w:bottom w:w="28" w:type="dxa"/>
            </w:tcMar>
            <w:vAlign w:val="bottom"/>
            <w:hideMark/>
          </w:tcPr>
          <w:p w:rsidR="0029595B" w:rsidRPr="0061371D" w:rsidRDefault="0029595B" w:rsidP="00E063E6">
            <w:pPr>
              <w:pStyle w:val="TableHeading"/>
              <w:spacing w:before="0"/>
              <w:jc w:val="right"/>
              <w:rPr>
                <w:bCs/>
              </w:rPr>
            </w:pPr>
            <w:r w:rsidRPr="0061371D">
              <w:rPr>
                <w:bCs/>
              </w:rPr>
              <w:t>Pricing Quantity/Pack Quantity</w:t>
            </w:r>
          </w:p>
        </w:tc>
        <w:tc>
          <w:tcPr>
            <w:tcW w:w="1799" w:type="dxa"/>
            <w:tcBorders>
              <w:top w:val="single" w:sz="12" w:space="0" w:color="auto"/>
              <w:bottom w:val="single" w:sz="12" w:space="0" w:color="auto"/>
            </w:tcBorders>
            <w:shd w:val="clear" w:color="auto" w:fill="auto"/>
            <w:tcMar>
              <w:top w:w="28" w:type="dxa"/>
              <w:bottom w:w="28" w:type="dxa"/>
            </w:tcMar>
            <w:vAlign w:val="bottom"/>
            <w:hideMark/>
          </w:tcPr>
          <w:p w:rsidR="0029595B" w:rsidRPr="0061371D" w:rsidRDefault="0029595B" w:rsidP="00E063E6">
            <w:pPr>
              <w:pStyle w:val="TableHeading"/>
              <w:spacing w:before="0"/>
              <w:jc w:val="right"/>
              <w:rPr>
                <w:bCs/>
              </w:rPr>
            </w:pPr>
            <w:r w:rsidRPr="0061371D">
              <w:rPr>
                <w:bCs/>
              </w:rPr>
              <w:t xml:space="preserve">Determined </w:t>
            </w:r>
            <w:r w:rsidR="001566E2" w:rsidRPr="0061371D">
              <w:rPr>
                <w:bCs/>
              </w:rPr>
              <w:br/>
            </w:r>
            <w:r w:rsidRPr="0061371D">
              <w:rPr>
                <w:bCs/>
              </w:rPr>
              <w:t>Price</w:t>
            </w:r>
            <w:r w:rsidRPr="0061371D">
              <w:rPr>
                <w:bCs/>
              </w:rPr>
              <w:br/>
              <w:t>$</w:t>
            </w:r>
          </w:p>
        </w:tc>
        <w:tc>
          <w:tcPr>
            <w:tcW w:w="1666" w:type="dxa"/>
            <w:tcBorders>
              <w:top w:val="single" w:sz="12" w:space="0" w:color="auto"/>
              <w:bottom w:val="single" w:sz="12" w:space="0" w:color="auto"/>
            </w:tcBorders>
            <w:shd w:val="clear" w:color="auto" w:fill="auto"/>
            <w:tcMar>
              <w:top w:w="28" w:type="dxa"/>
              <w:bottom w:w="28" w:type="dxa"/>
            </w:tcMar>
            <w:vAlign w:val="bottom"/>
            <w:hideMark/>
          </w:tcPr>
          <w:p w:rsidR="0029595B" w:rsidRPr="0061371D" w:rsidRDefault="0029595B" w:rsidP="00E063E6">
            <w:pPr>
              <w:pStyle w:val="TableHeading"/>
              <w:spacing w:before="0"/>
              <w:jc w:val="right"/>
              <w:rPr>
                <w:bCs/>
              </w:rPr>
            </w:pPr>
            <w:r w:rsidRPr="0061371D">
              <w:rPr>
                <w:bCs/>
              </w:rPr>
              <w:t>Claimed</w:t>
            </w:r>
            <w:r w:rsidR="00900EDF" w:rsidRPr="0061371D">
              <w:rPr>
                <w:bCs/>
              </w:rPr>
              <w:br/>
            </w:r>
            <w:r w:rsidRPr="0061371D">
              <w:rPr>
                <w:bCs/>
              </w:rPr>
              <w:t xml:space="preserve"> Price</w:t>
            </w:r>
            <w:r w:rsidRPr="0061371D">
              <w:rPr>
                <w:bCs/>
              </w:rPr>
              <w:br/>
              <w:t>$</w:t>
            </w:r>
          </w:p>
        </w:tc>
      </w:tr>
      <w:tr w:rsidR="002150D1" w:rsidRPr="0061371D" w:rsidTr="00E86070">
        <w:tblPrEx>
          <w:tblBorders>
            <w:top w:val="none" w:sz="0" w:space="0" w:color="auto"/>
            <w:bottom w:val="none" w:sz="0" w:space="0" w:color="auto"/>
            <w:insideH w:val="none" w:sz="0" w:space="0" w:color="auto"/>
          </w:tblBorders>
        </w:tblPrEx>
        <w:trPr>
          <w:trHeight w:val="209"/>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Acarbose</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Tablet 50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Glucobay 50</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90</w:t>
            </w:r>
          </w:p>
        </w:tc>
        <w:tc>
          <w:tcPr>
            <w:tcW w:w="1799" w:type="dxa"/>
            <w:shd w:val="clear" w:color="auto" w:fill="auto"/>
            <w:tcMar>
              <w:top w:w="28" w:type="dxa"/>
              <w:bottom w:w="28" w:type="dxa"/>
            </w:tcMar>
          </w:tcPr>
          <w:p w:rsidR="002150D1" w:rsidRPr="009B0CE3" w:rsidRDefault="0024731C" w:rsidP="00E063E6">
            <w:pPr>
              <w:jc w:val="right"/>
              <w:rPr>
                <w:rFonts w:ascii="Arial" w:hAnsi="Arial" w:cs="Arial"/>
                <w:color w:val="000000"/>
                <w:sz w:val="18"/>
                <w:szCs w:val="18"/>
              </w:rPr>
            </w:pPr>
            <w:r w:rsidRPr="000F7ED8">
              <w:rPr>
                <w:rFonts w:ascii="Arial" w:hAnsi="Arial" w:cs="Arial"/>
                <w:color w:val="000000"/>
                <w:sz w:val="18"/>
                <w:szCs w:val="18"/>
              </w:rPr>
              <w:t>15.51</w:t>
            </w:r>
          </w:p>
        </w:tc>
        <w:tc>
          <w:tcPr>
            <w:tcW w:w="1666" w:type="dxa"/>
            <w:shd w:val="clear" w:color="auto" w:fill="auto"/>
            <w:tcMar>
              <w:top w:w="28" w:type="dxa"/>
              <w:bottom w:w="28" w:type="dxa"/>
            </w:tcMar>
          </w:tcPr>
          <w:p w:rsidR="002150D1" w:rsidRPr="0061371D" w:rsidRDefault="0024731C" w:rsidP="00E063E6">
            <w:pPr>
              <w:jc w:val="right"/>
              <w:rPr>
                <w:rFonts w:ascii="Arial" w:hAnsi="Arial" w:cs="Arial"/>
                <w:color w:val="000000"/>
                <w:sz w:val="18"/>
                <w:szCs w:val="18"/>
              </w:rPr>
            </w:pPr>
            <w:r w:rsidRPr="000F7ED8">
              <w:rPr>
                <w:rFonts w:ascii="Arial" w:hAnsi="Arial" w:cs="Arial"/>
                <w:color w:val="000000"/>
                <w:sz w:val="18"/>
                <w:szCs w:val="18"/>
              </w:rPr>
              <w:t>17.65</w:t>
            </w:r>
          </w:p>
        </w:tc>
      </w:tr>
      <w:tr w:rsidR="002150D1" w:rsidRPr="0061371D" w:rsidTr="00E86070">
        <w:tblPrEx>
          <w:tblBorders>
            <w:top w:val="none" w:sz="0" w:space="0" w:color="auto"/>
            <w:bottom w:val="none" w:sz="0" w:space="0" w:color="auto"/>
            <w:insideH w:val="none" w:sz="0" w:space="0" w:color="auto"/>
          </w:tblBorders>
        </w:tblPrEx>
        <w:trPr>
          <w:trHeight w:val="209"/>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Tablet 100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Glucobay 100</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90</w:t>
            </w:r>
          </w:p>
        </w:tc>
        <w:tc>
          <w:tcPr>
            <w:tcW w:w="1799" w:type="dxa"/>
            <w:shd w:val="clear" w:color="auto" w:fill="auto"/>
            <w:tcMar>
              <w:top w:w="28" w:type="dxa"/>
              <w:bottom w:w="28" w:type="dxa"/>
            </w:tcMar>
          </w:tcPr>
          <w:p w:rsidR="002150D1" w:rsidRPr="000F7ED8" w:rsidRDefault="0024731C" w:rsidP="00E063E6">
            <w:pPr>
              <w:jc w:val="right"/>
              <w:rPr>
                <w:rFonts w:ascii="Arial" w:hAnsi="Arial" w:cs="Arial"/>
                <w:color w:val="000000"/>
                <w:sz w:val="18"/>
                <w:szCs w:val="18"/>
              </w:rPr>
            </w:pPr>
            <w:r w:rsidRPr="000F7ED8">
              <w:rPr>
                <w:rFonts w:ascii="Arial" w:hAnsi="Arial" w:cs="Arial"/>
                <w:color w:val="000000"/>
                <w:sz w:val="18"/>
                <w:szCs w:val="18"/>
              </w:rPr>
              <w:t>21.96</w:t>
            </w:r>
          </w:p>
        </w:tc>
        <w:tc>
          <w:tcPr>
            <w:tcW w:w="1666" w:type="dxa"/>
            <w:shd w:val="clear" w:color="auto" w:fill="auto"/>
            <w:tcMar>
              <w:top w:w="28" w:type="dxa"/>
              <w:bottom w:w="28" w:type="dxa"/>
            </w:tcMar>
          </w:tcPr>
          <w:p w:rsidR="002150D1" w:rsidRPr="0061371D" w:rsidRDefault="0024731C" w:rsidP="00E063E6">
            <w:pPr>
              <w:jc w:val="right"/>
              <w:rPr>
                <w:rFonts w:ascii="Arial" w:hAnsi="Arial" w:cs="Arial"/>
                <w:color w:val="000000"/>
                <w:sz w:val="18"/>
                <w:szCs w:val="18"/>
              </w:rPr>
            </w:pPr>
            <w:r w:rsidRPr="00A5767F">
              <w:rPr>
                <w:rFonts w:ascii="Arial" w:hAnsi="Arial" w:cs="Arial"/>
                <w:color w:val="000000"/>
                <w:sz w:val="18"/>
                <w:szCs w:val="18"/>
              </w:rPr>
              <w:t>24.10</w:t>
            </w:r>
          </w:p>
        </w:tc>
      </w:tr>
      <w:tr w:rsidR="002150D1"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2150D1" w:rsidRPr="0061371D" w:rsidRDefault="002150D1" w:rsidP="00524666">
            <w:pPr>
              <w:rPr>
                <w:rFonts w:ascii="Arial" w:hAnsi="Arial" w:cs="Arial"/>
                <w:color w:val="000000"/>
                <w:sz w:val="18"/>
                <w:szCs w:val="18"/>
              </w:rPr>
            </w:pPr>
            <w:r w:rsidRPr="0061371D">
              <w:rPr>
                <w:rFonts w:ascii="Arial" w:hAnsi="Arial" w:cs="Arial"/>
                <w:color w:val="000000"/>
                <w:sz w:val="18"/>
                <w:szCs w:val="18"/>
              </w:rPr>
              <w:t>Alendronic acid with colecalciferol</w:t>
            </w:r>
          </w:p>
        </w:tc>
        <w:tc>
          <w:tcPr>
            <w:tcW w:w="2794" w:type="dxa"/>
            <w:tcBorders>
              <w:top w:val="nil"/>
              <w:bottom w:val="nil"/>
            </w:tcBorders>
            <w:shd w:val="clear" w:color="auto" w:fill="auto"/>
            <w:tcMar>
              <w:top w:w="28" w:type="dxa"/>
              <w:bottom w:w="28" w:type="dxa"/>
            </w:tcMar>
          </w:tcPr>
          <w:p w:rsidR="002150D1" w:rsidRPr="0061371D" w:rsidRDefault="002150D1" w:rsidP="00524666">
            <w:pPr>
              <w:rPr>
                <w:rFonts w:ascii="Arial" w:hAnsi="Arial" w:cs="Arial"/>
                <w:color w:val="000000"/>
                <w:sz w:val="18"/>
                <w:szCs w:val="18"/>
              </w:rPr>
            </w:pPr>
            <w:r w:rsidRPr="0061371D">
              <w:rPr>
                <w:rFonts w:ascii="Arial" w:hAnsi="Arial" w:cs="Arial"/>
                <w:color w:val="000000"/>
                <w:sz w:val="18"/>
                <w:szCs w:val="18"/>
              </w:rPr>
              <w:t>Tablet 70 mg (as alendronate sodium) with 70 micrograms colecalciferol</w:t>
            </w:r>
          </w:p>
        </w:tc>
        <w:tc>
          <w:tcPr>
            <w:tcW w:w="1759" w:type="dxa"/>
            <w:tcBorders>
              <w:top w:val="nil"/>
              <w:bottom w:val="nil"/>
            </w:tcBorders>
            <w:shd w:val="clear" w:color="auto" w:fill="auto"/>
            <w:tcMar>
              <w:top w:w="28" w:type="dxa"/>
              <w:bottom w:w="28" w:type="dxa"/>
            </w:tcMar>
          </w:tcPr>
          <w:p w:rsidR="002150D1" w:rsidRPr="0061371D" w:rsidRDefault="002150D1" w:rsidP="0052466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hideMark/>
          </w:tcPr>
          <w:p w:rsidR="002150D1" w:rsidRPr="0061371D" w:rsidRDefault="002150D1" w:rsidP="00524666">
            <w:pPr>
              <w:rPr>
                <w:rFonts w:ascii="Arial" w:hAnsi="Arial" w:cs="Arial"/>
                <w:color w:val="000000"/>
                <w:sz w:val="18"/>
                <w:szCs w:val="18"/>
              </w:rPr>
            </w:pPr>
            <w:r w:rsidRPr="0061371D">
              <w:rPr>
                <w:rFonts w:ascii="Arial" w:hAnsi="Arial" w:cs="Arial"/>
                <w:color w:val="000000"/>
                <w:sz w:val="18"/>
                <w:szCs w:val="18"/>
              </w:rPr>
              <w:t>Fosamax Plus</w:t>
            </w:r>
          </w:p>
        </w:tc>
        <w:tc>
          <w:tcPr>
            <w:tcW w:w="1621" w:type="dxa"/>
            <w:tcBorders>
              <w:top w:val="nil"/>
              <w:bottom w:val="nil"/>
            </w:tcBorders>
            <w:shd w:val="clear" w:color="auto" w:fill="auto"/>
            <w:tcMar>
              <w:top w:w="28" w:type="dxa"/>
              <w:bottom w:w="28" w:type="dxa"/>
            </w:tcMar>
            <w:hideMark/>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4</w:t>
            </w:r>
          </w:p>
        </w:tc>
        <w:tc>
          <w:tcPr>
            <w:tcW w:w="1799" w:type="dxa"/>
            <w:tcBorders>
              <w:top w:val="nil"/>
              <w:bottom w:val="nil"/>
            </w:tcBorders>
            <w:shd w:val="clear" w:color="auto" w:fill="auto"/>
            <w:tcMar>
              <w:top w:w="28" w:type="dxa"/>
              <w:bottom w:w="28" w:type="dxa"/>
            </w:tcMar>
            <w:hideMark/>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6.37</w:t>
            </w:r>
          </w:p>
        </w:tc>
        <w:tc>
          <w:tcPr>
            <w:tcW w:w="1666" w:type="dxa"/>
            <w:tcBorders>
              <w:top w:val="nil"/>
              <w:bottom w:val="nil"/>
              <w:right w:val="nil"/>
            </w:tcBorders>
            <w:shd w:val="clear" w:color="auto" w:fill="auto"/>
            <w:tcMar>
              <w:top w:w="28" w:type="dxa"/>
              <w:bottom w:w="28" w:type="dxa"/>
            </w:tcMar>
            <w:hideMark/>
          </w:tcPr>
          <w:p w:rsidR="002150D1" w:rsidRPr="0061371D" w:rsidRDefault="002150D1" w:rsidP="00524666">
            <w:pPr>
              <w:jc w:val="right"/>
              <w:rPr>
                <w:rFonts w:ascii="Arial" w:hAnsi="Arial" w:cs="Arial"/>
                <w:color w:val="000000"/>
                <w:sz w:val="18"/>
                <w:szCs w:val="18"/>
              </w:rPr>
            </w:pPr>
            <w:r w:rsidRPr="0061371D">
              <w:rPr>
                <w:rFonts w:ascii="Arial" w:hAnsi="Arial" w:cs="Arial"/>
                <w:sz w:val="18"/>
                <w:szCs w:val="18"/>
              </w:rPr>
              <w:t>10.09</w:t>
            </w:r>
          </w:p>
        </w:tc>
      </w:tr>
      <w:tr w:rsidR="002150D1"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2150D1" w:rsidRPr="0061371D" w:rsidDel="00021A21" w:rsidRDefault="002150D1"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2150D1" w:rsidRPr="0061371D" w:rsidDel="00021A21" w:rsidRDefault="002150D1" w:rsidP="00524666">
            <w:pPr>
              <w:rPr>
                <w:rFonts w:ascii="Arial" w:hAnsi="Arial" w:cs="Arial"/>
                <w:color w:val="000000"/>
                <w:sz w:val="18"/>
                <w:szCs w:val="18"/>
              </w:rPr>
            </w:pPr>
            <w:r w:rsidRPr="0061371D">
              <w:rPr>
                <w:rFonts w:ascii="Arial" w:hAnsi="Arial" w:cs="Arial"/>
                <w:sz w:val="18"/>
                <w:szCs w:val="18"/>
              </w:rPr>
              <w:t>Tablet 70 mg (as alendronate sodium) with 140 micrograms colecalciferol</w:t>
            </w:r>
          </w:p>
        </w:tc>
        <w:tc>
          <w:tcPr>
            <w:tcW w:w="1759" w:type="dxa"/>
            <w:tcBorders>
              <w:top w:val="nil"/>
              <w:bottom w:val="nil"/>
            </w:tcBorders>
            <w:shd w:val="clear" w:color="auto" w:fill="auto"/>
            <w:tcMar>
              <w:top w:w="28" w:type="dxa"/>
              <w:bottom w:w="28" w:type="dxa"/>
            </w:tcMar>
          </w:tcPr>
          <w:p w:rsidR="002150D1" w:rsidRPr="0061371D" w:rsidDel="00021A21" w:rsidRDefault="002150D1"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2150D1" w:rsidRPr="0061371D" w:rsidDel="00021A21" w:rsidRDefault="002150D1" w:rsidP="00524666">
            <w:pPr>
              <w:rPr>
                <w:rFonts w:ascii="Arial" w:hAnsi="Arial" w:cs="Arial"/>
                <w:color w:val="000000"/>
                <w:sz w:val="18"/>
                <w:szCs w:val="18"/>
              </w:rPr>
            </w:pPr>
            <w:r w:rsidRPr="0061371D">
              <w:rPr>
                <w:rFonts w:ascii="Arial" w:hAnsi="Arial" w:cs="Arial"/>
                <w:sz w:val="18"/>
                <w:szCs w:val="18"/>
              </w:rPr>
              <w:t>Fosamax Plus 70 mg/140 mcg</w:t>
            </w:r>
          </w:p>
        </w:tc>
        <w:tc>
          <w:tcPr>
            <w:tcW w:w="1621" w:type="dxa"/>
            <w:tcBorders>
              <w:top w:val="nil"/>
              <w:bottom w:val="nil"/>
            </w:tcBorders>
            <w:shd w:val="clear" w:color="auto" w:fill="auto"/>
            <w:tcMar>
              <w:top w:w="28" w:type="dxa"/>
              <w:bottom w:w="28" w:type="dxa"/>
            </w:tcMar>
          </w:tcPr>
          <w:p w:rsidR="002150D1" w:rsidRPr="0061371D" w:rsidDel="00021A21" w:rsidRDefault="002150D1" w:rsidP="00524666">
            <w:pPr>
              <w:jc w:val="right"/>
              <w:rPr>
                <w:rFonts w:ascii="Arial" w:hAnsi="Arial" w:cs="Arial"/>
                <w:color w:val="000000"/>
                <w:sz w:val="18"/>
                <w:szCs w:val="18"/>
              </w:rPr>
            </w:pPr>
            <w:r w:rsidRPr="0061371D">
              <w:rPr>
                <w:rFonts w:ascii="Arial" w:hAnsi="Arial" w:cs="Arial"/>
                <w:sz w:val="18"/>
                <w:szCs w:val="18"/>
              </w:rPr>
              <w:t>4</w:t>
            </w:r>
          </w:p>
        </w:tc>
        <w:tc>
          <w:tcPr>
            <w:tcW w:w="1799" w:type="dxa"/>
            <w:tcBorders>
              <w:top w:val="nil"/>
              <w:bottom w:val="nil"/>
            </w:tcBorders>
            <w:shd w:val="clear" w:color="auto" w:fill="auto"/>
            <w:tcMar>
              <w:top w:w="28" w:type="dxa"/>
              <w:bottom w:w="28" w:type="dxa"/>
            </w:tcMar>
          </w:tcPr>
          <w:p w:rsidR="002150D1" w:rsidRPr="0061371D" w:rsidDel="00021A21" w:rsidRDefault="002150D1" w:rsidP="00524666">
            <w:pPr>
              <w:jc w:val="right"/>
              <w:rPr>
                <w:rFonts w:ascii="Arial" w:hAnsi="Arial" w:cs="Arial"/>
                <w:color w:val="000000"/>
                <w:sz w:val="18"/>
                <w:szCs w:val="18"/>
              </w:rPr>
            </w:pPr>
            <w:r w:rsidRPr="0061371D">
              <w:rPr>
                <w:rFonts w:ascii="Arial" w:hAnsi="Arial" w:cs="Arial"/>
                <w:sz w:val="18"/>
                <w:szCs w:val="18"/>
              </w:rPr>
              <w:t>6.37</w:t>
            </w:r>
          </w:p>
        </w:tc>
        <w:tc>
          <w:tcPr>
            <w:tcW w:w="1666" w:type="dxa"/>
            <w:tcBorders>
              <w:top w:val="nil"/>
              <w:bottom w:val="nil"/>
              <w:right w:val="nil"/>
            </w:tcBorders>
            <w:shd w:val="clear" w:color="auto" w:fill="auto"/>
            <w:tcMar>
              <w:top w:w="28" w:type="dxa"/>
              <w:bottom w:w="28" w:type="dxa"/>
            </w:tcMar>
          </w:tcPr>
          <w:p w:rsidR="002150D1" w:rsidRPr="0061371D" w:rsidDel="00021A21" w:rsidRDefault="002150D1" w:rsidP="00524666">
            <w:pPr>
              <w:jc w:val="right"/>
              <w:rPr>
                <w:rFonts w:ascii="Arial" w:hAnsi="Arial" w:cs="Arial"/>
                <w:color w:val="000000"/>
                <w:sz w:val="18"/>
                <w:szCs w:val="18"/>
              </w:rPr>
            </w:pPr>
            <w:r w:rsidRPr="0061371D">
              <w:rPr>
                <w:rFonts w:ascii="Arial" w:hAnsi="Arial" w:cs="Arial"/>
                <w:sz w:val="18"/>
                <w:szCs w:val="18"/>
              </w:rPr>
              <w:t>10.09</w:t>
            </w:r>
          </w:p>
        </w:tc>
      </w:tr>
      <w:tr w:rsidR="002150D1" w:rsidRPr="0061371D" w:rsidTr="00E86070">
        <w:tblPrEx>
          <w:tblBorders>
            <w:top w:val="none" w:sz="0" w:space="0" w:color="auto"/>
            <w:bottom w:val="none" w:sz="0" w:space="0" w:color="auto"/>
            <w:insideH w:val="none" w:sz="0" w:space="0" w:color="auto"/>
          </w:tblBorders>
        </w:tblPrEx>
        <w:trPr>
          <w:trHeight w:val="191"/>
        </w:trPr>
        <w:tc>
          <w:tcPr>
            <w:tcW w:w="2708" w:type="dxa"/>
            <w:shd w:val="clear" w:color="auto" w:fill="auto"/>
            <w:tcMar>
              <w:top w:w="28" w:type="dxa"/>
              <w:bottom w:w="28" w:type="dxa"/>
            </w:tcMar>
          </w:tcPr>
          <w:p w:rsidR="002150D1" w:rsidRPr="0061371D" w:rsidRDefault="002150D1" w:rsidP="008D52D2">
            <w:pPr>
              <w:keepNext/>
              <w:rPr>
                <w:rFonts w:ascii="Arial" w:hAnsi="Arial" w:cs="Arial"/>
                <w:color w:val="000000"/>
                <w:sz w:val="18"/>
                <w:szCs w:val="18"/>
              </w:rPr>
            </w:pPr>
            <w:r w:rsidRPr="0061371D">
              <w:rPr>
                <w:rFonts w:ascii="Arial" w:hAnsi="Arial" w:cs="Arial"/>
                <w:color w:val="000000"/>
                <w:sz w:val="18"/>
                <w:szCs w:val="18"/>
              </w:rPr>
              <w:t>Allopurinol</w:t>
            </w:r>
          </w:p>
        </w:tc>
        <w:tc>
          <w:tcPr>
            <w:tcW w:w="2794" w:type="dxa"/>
            <w:shd w:val="clear" w:color="auto" w:fill="auto"/>
            <w:tcMar>
              <w:top w:w="28" w:type="dxa"/>
              <w:bottom w:w="28" w:type="dxa"/>
            </w:tcMar>
          </w:tcPr>
          <w:p w:rsidR="002150D1" w:rsidRPr="0061371D" w:rsidRDefault="002150D1" w:rsidP="008D52D2">
            <w:pPr>
              <w:keepNext/>
              <w:rPr>
                <w:rFonts w:ascii="Arial" w:hAnsi="Arial" w:cs="Arial"/>
                <w:color w:val="000000"/>
                <w:sz w:val="18"/>
                <w:szCs w:val="18"/>
              </w:rPr>
            </w:pPr>
            <w:r w:rsidRPr="0061371D">
              <w:rPr>
                <w:rFonts w:ascii="Arial" w:hAnsi="Arial" w:cs="Arial"/>
                <w:color w:val="000000"/>
                <w:sz w:val="18"/>
                <w:szCs w:val="18"/>
              </w:rPr>
              <w:t>Tablet 100 mg</w:t>
            </w:r>
          </w:p>
        </w:tc>
        <w:tc>
          <w:tcPr>
            <w:tcW w:w="1759" w:type="dxa"/>
            <w:shd w:val="clear" w:color="auto" w:fill="auto"/>
            <w:tcMar>
              <w:top w:w="28" w:type="dxa"/>
              <w:bottom w:w="28" w:type="dxa"/>
            </w:tcMar>
          </w:tcPr>
          <w:p w:rsidR="002150D1" w:rsidRPr="0061371D" w:rsidRDefault="002150D1" w:rsidP="008D52D2">
            <w:pPr>
              <w:keepNext/>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8D52D2">
            <w:pPr>
              <w:keepNext/>
              <w:rPr>
                <w:rFonts w:ascii="Arial" w:hAnsi="Arial" w:cs="Arial"/>
                <w:color w:val="000000"/>
                <w:sz w:val="18"/>
                <w:szCs w:val="18"/>
              </w:rPr>
            </w:pPr>
            <w:r w:rsidRPr="0061371D">
              <w:rPr>
                <w:rFonts w:ascii="Arial" w:hAnsi="Arial" w:cs="Arial"/>
                <w:color w:val="000000"/>
                <w:sz w:val="18"/>
                <w:szCs w:val="18"/>
              </w:rPr>
              <w:t>Zyloprim</w:t>
            </w:r>
          </w:p>
        </w:tc>
        <w:tc>
          <w:tcPr>
            <w:tcW w:w="1621" w:type="dxa"/>
            <w:shd w:val="clear" w:color="auto" w:fill="auto"/>
            <w:tcMar>
              <w:top w:w="28" w:type="dxa"/>
              <w:bottom w:w="28" w:type="dxa"/>
            </w:tcMar>
          </w:tcPr>
          <w:p w:rsidR="002150D1" w:rsidRPr="0061371D" w:rsidRDefault="002150D1" w:rsidP="008D52D2">
            <w:pPr>
              <w:keepNext/>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2150D1" w:rsidRPr="0061371D" w:rsidRDefault="002150D1" w:rsidP="008D52D2">
            <w:pPr>
              <w:keepNext/>
              <w:jc w:val="right"/>
              <w:rPr>
                <w:rFonts w:ascii="Arial" w:hAnsi="Arial" w:cs="Arial"/>
                <w:color w:val="000000"/>
                <w:sz w:val="18"/>
                <w:szCs w:val="18"/>
              </w:rPr>
            </w:pPr>
            <w:r w:rsidRPr="0061371D">
              <w:rPr>
                <w:rFonts w:ascii="Arial" w:hAnsi="Arial" w:cs="Arial"/>
                <w:color w:val="000000"/>
                <w:sz w:val="18"/>
                <w:szCs w:val="18"/>
              </w:rPr>
              <w:t>2.26</w:t>
            </w:r>
          </w:p>
        </w:tc>
        <w:tc>
          <w:tcPr>
            <w:tcW w:w="1666" w:type="dxa"/>
            <w:shd w:val="clear" w:color="auto" w:fill="auto"/>
            <w:tcMar>
              <w:top w:w="28" w:type="dxa"/>
              <w:bottom w:w="28" w:type="dxa"/>
            </w:tcMar>
          </w:tcPr>
          <w:p w:rsidR="002150D1" w:rsidRPr="0061371D" w:rsidRDefault="00F23592" w:rsidP="008D52D2">
            <w:pPr>
              <w:keepNext/>
              <w:jc w:val="right"/>
              <w:rPr>
                <w:rFonts w:ascii="Arial" w:hAnsi="Arial" w:cs="Arial"/>
                <w:color w:val="000000"/>
                <w:sz w:val="18"/>
                <w:szCs w:val="18"/>
              </w:rPr>
            </w:pPr>
            <w:r>
              <w:rPr>
                <w:rFonts w:ascii="Arial" w:hAnsi="Arial" w:cs="Arial"/>
                <w:color w:val="000000"/>
                <w:sz w:val="18"/>
                <w:szCs w:val="18"/>
              </w:rPr>
              <w:noBreakHyphen/>
            </w:r>
          </w:p>
        </w:tc>
      </w:tr>
      <w:tr w:rsidR="002150D1" w:rsidRPr="0061371D" w:rsidTr="00E86070">
        <w:tblPrEx>
          <w:tblBorders>
            <w:top w:val="none" w:sz="0" w:space="0" w:color="auto"/>
            <w:bottom w:val="none" w:sz="0" w:space="0" w:color="auto"/>
            <w:insideH w:val="none" w:sz="0" w:space="0" w:color="auto"/>
          </w:tblBorders>
        </w:tblPrEx>
        <w:trPr>
          <w:trHeight w:val="267"/>
        </w:trPr>
        <w:tc>
          <w:tcPr>
            <w:tcW w:w="2708" w:type="dxa"/>
            <w:shd w:val="clear" w:color="auto" w:fill="auto"/>
            <w:tcMar>
              <w:top w:w="28" w:type="dxa"/>
              <w:bottom w:w="28" w:type="dxa"/>
            </w:tcMar>
          </w:tcPr>
          <w:p w:rsidR="002150D1" w:rsidRPr="0061371D" w:rsidRDefault="002150D1" w:rsidP="008D52D2">
            <w:pPr>
              <w:keepNext/>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8D52D2">
            <w:pPr>
              <w:keepNext/>
              <w:rPr>
                <w:rFonts w:ascii="Arial" w:hAnsi="Arial" w:cs="Arial"/>
                <w:color w:val="000000"/>
                <w:sz w:val="18"/>
                <w:szCs w:val="18"/>
              </w:rPr>
            </w:pPr>
          </w:p>
        </w:tc>
        <w:tc>
          <w:tcPr>
            <w:tcW w:w="1759" w:type="dxa"/>
            <w:shd w:val="clear" w:color="auto" w:fill="auto"/>
            <w:tcMar>
              <w:top w:w="28" w:type="dxa"/>
              <w:bottom w:w="28" w:type="dxa"/>
            </w:tcMar>
          </w:tcPr>
          <w:p w:rsidR="002150D1" w:rsidRPr="0061371D" w:rsidRDefault="002150D1" w:rsidP="008D52D2">
            <w:pPr>
              <w:keepNext/>
              <w:rPr>
                <w:rFonts w:ascii="Arial" w:hAnsi="Arial" w:cs="Arial"/>
                <w:color w:val="000000"/>
                <w:sz w:val="18"/>
                <w:szCs w:val="18"/>
              </w:rPr>
            </w:pPr>
          </w:p>
        </w:tc>
        <w:tc>
          <w:tcPr>
            <w:tcW w:w="1763" w:type="dxa"/>
            <w:shd w:val="clear" w:color="auto" w:fill="auto"/>
            <w:tcMar>
              <w:top w:w="28" w:type="dxa"/>
              <w:bottom w:w="28" w:type="dxa"/>
            </w:tcMar>
          </w:tcPr>
          <w:p w:rsidR="002150D1" w:rsidRPr="0061371D" w:rsidRDefault="002150D1" w:rsidP="008D52D2">
            <w:pPr>
              <w:keepNext/>
              <w:rPr>
                <w:rFonts w:ascii="Arial" w:hAnsi="Arial" w:cs="Arial"/>
                <w:color w:val="000000"/>
                <w:sz w:val="18"/>
                <w:szCs w:val="18"/>
              </w:rPr>
            </w:pPr>
          </w:p>
        </w:tc>
        <w:tc>
          <w:tcPr>
            <w:tcW w:w="1621" w:type="dxa"/>
            <w:shd w:val="clear" w:color="auto" w:fill="auto"/>
            <w:tcMar>
              <w:top w:w="28" w:type="dxa"/>
              <w:bottom w:w="28" w:type="dxa"/>
            </w:tcMar>
          </w:tcPr>
          <w:p w:rsidR="002150D1" w:rsidRPr="0061371D" w:rsidRDefault="002150D1" w:rsidP="008D52D2">
            <w:pPr>
              <w:keepNext/>
              <w:jc w:val="right"/>
              <w:rPr>
                <w:rFonts w:ascii="Arial" w:hAnsi="Arial" w:cs="Arial"/>
                <w:color w:val="000000"/>
                <w:sz w:val="18"/>
                <w:szCs w:val="18"/>
              </w:rPr>
            </w:pPr>
            <w:r w:rsidRPr="0061371D">
              <w:rPr>
                <w:rFonts w:ascii="Arial" w:hAnsi="Arial" w:cs="Arial"/>
                <w:color w:val="000000"/>
                <w:sz w:val="18"/>
                <w:szCs w:val="18"/>
              </w:rPr>
              <w:t>200</w:t>
            </w:r>
          </w:p>
        </w:tc>
        <w:tc>
          <w:tcPr>
            <w:tcW w:w="1799" w:type="dxa"/>
            <w:shd w:val="clear" w:color="auto" w:fill="auto"/>
            <w:tcMar>
              <w:top w:w="28" w:type="dxa"/>
              <w:bottom w:w="28" w:type="dxa"/>
            </w:tcMar>
          </w:tcPr>
          <w:p w:rsidR="002150D1" w:rsidRPr="0061371D" w:rsidRDefault="00F23592" w:rsidP="008D52D2">
            <w:pPr>
              <w:keepNext/>
              <w:jc w:val="right"/>
              <w:rPr>
                <w:rFonts w:ascii="Arial" w:hAnsi="Arial" w:cs="Arial"/>
                <w:color w:val="000000"/>
                <w:sz w:val="18"/>
                <w:szCs w:val="18"/>
              </w:rPr>
            </w:pPr>
            <w:r>
              <w:rPr>
                <w:rFonts w:ascii="Arial" w:hAnsi="Arial" w:cs="Arial"/>
                <w:color w:val="000000"/>
                <w:sz w:val="18"/>
                <w:szCs w:val="18"/>
              </w:rPr>
              <w:noBreakHyphen/>
            </w:r>
          </w:p>
        </w:tc>
        <w:tc>
          <w:tcPr>
            <w:tcW w:w="1666" w:type="dxa"/>
            <w:shd w:val="clear" w:color="auto" w:fill="auto"/>
            <w:tcMar>
              <w:top w:w="28" w:type="dxa"/>
              <w:bottom w:w="28" w:type="dxa"/>
            </w:tcMar>
          </w:tcPr>
          <w:p w:rsidR="002150D1" w:rsidRPr="0061371D" w:rsidRDefault="002150D1" w:rsidP="008D52D2">
            <w:pPr>
              <w:keepNext/>
              <w:jc w:val="right"/>
              <w:rPr>
                <w:rFonts w:ascii="Arial" w:hAnsi="Arial" w:cs="Arial"/>
                <w:sz w:val="18"/>
                <w:szCs w:val="18"/>
              </w:rPr>
            </w:pPr>
            <w:r w:rsidRPr="0061371D">
              <w:rPr>
                <w:rFonts w:ascii="Arial" w:hAnsi="Arial" w:cs="Arial"/>
                <w:sz w:val="18"/>
                <w:szCs w:val="18"/>
              </w:rPr>
              <w:t>7.75</w:t>
            </w:r>
          </w:p>
        </w:tc>
      </w:tr>
      <w:tr w:rsidR="002150D1" w:rsidRPr="0061371D" w:rsidTr="00E86070">
        <w:tblPrEx>
          <w:tblBorders>
            <w:top w:val="none" w:sz="0" w:space="0" w:color="auto"/>
            <w:bottom w:val="none" w:sz="0" w:space="0" w:color="auto"/>
            <w:insideH w:val="none" w:sz="0" w:space="0" w:color="auto"/>
          </w:tblBorders>
        </w:tblPrEx>
        <w:trPr>
          <w:trHeight w:val="229"/>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300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Zyloprim</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3.27</w:t>
            </w:r>
          </w:p>
        </w:tc>
        <w:tc>
          <w:tcPr>
            <w:tcW w:w="1666"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sz w:val="18"/>
                <w:szCs w:val="18"/>
              </w:rPr>
              <w:t>6.51</w:t>
            </w:r>
          </w:p>
        </w:tc>
      </w:tr>
      <w:tr w:rsidR="002150D1" w:rsidRPr="0061371D" w:rsidTr="00E86070">
        <w:tblPrEx>
          <w:tblBorders>
            <w:top w:val="none" w:sz="0" w:space="0" w:color="auto"/>
            <w:bottom w:val="none" w:sz="0" w:space="0" w:color="auto"/>
            <w:insideH w:val="none" w:sz="0" w:space="0" w:color="auto"/>
          </w:tblBorders>
        </w:tblPrEx>
        <w:trPr>
          <w:trHeight w:val="474"/>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Amitriptyline</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amitriptyline hydrochloride 10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Endep 10</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2.33</w:t>
            </w:r>
          </w:p>
        </w:tc>
        <w:tc>
          <w:tcPr>
            <w:tcW w:w="1666"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color w:val="000000"/>
                <w:sz w:val="18"/>
                <w:szCs w:val="18"/>
              </w:rPr>
              <w:t>4.15</w:t>
            </w:r>
          </w:p>
        </w:tc>
      </w:tr>
      <w:tr w:rsidR="002150D1" w:rsidRPr="0061371D" w:rsidTr="00E86070">
        <w:tblPrEx>
          <w:tblBorders>
            <w:top w:val="none" w:sz="0" w:space="0" w:color="auto"/>
            <w:bottom w:val="none" w:sz="0" w:space="0" w:color="auto"/>
            <w:insideH w:val="none" w:sz="0" w:space="0" w:color="auto"/>
          </w:tblBorders>
        </w:tblPrEx>
        <w:trPr>
          <w:cantSplit/>
          <w:trHeight w:val="3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amitriptyline hydrochloride 25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Endep 25</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2.51</w:t>
            </w:r>
          </w:p>
        </w:tc>
        <w:tc>
          <w:tcPr>
            <w:tcW w:w="1666"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color w:val="000000"/>
                <w:sz w:val="18"/>
                <w:szCs w:val="18"/>
              </w:rPr>
              <w:t>4.33</w:t>
            </w:r>
          </w:p>
        </w:tc>
      </w:tr>
      <w:tr w:rsidR="002150D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amitriptyline hydrochloride 50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Endep 50</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2.88</w:t>
            </w:r>
          </w:p>
        </w:tc>
        <w:tc>
          <w:tcPr>
            <w:tcW w:w="1666"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color w:val="000000"/>
                <w:sz w:val="18"/>
                <w:szCs w:val="18"/>
              </w:rPr>
              <w:t>4.70</w:t>
            </w:r>
          </w:p>
        </w:tc>
      </w:tr>
      <w:tr w:rsidR="002150D1" w:rsidRPr="0061371D" w:rsidTr="00E86070">
        <w:tblPrEx>
          <w:tblBorders>
            <w:top w:val="none" w:sz="0" w:space="0" w:color="auto"/>
            <w:bottom w:val="none" w:sz="0" w:space="0" w:color="auto"/>
            <w:insideH w:val="none" w:sz="0" w:space="0" w:color="auto"/>
          </w:tblBorders>
        </w:tblPrEx>
        <w:trPr>
          <w:trHeight w:val="104"/>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Amlodipine</w:t>
            </w:r>
          </w:p>
        </w:tc>
        <w:tc>
          <w:tcPr>
            <w:tcW w:w="2794" w:type="dxa"/>
            <w:shd w:val="clear" w:color="auto" w:fill="auto"/>
            <w:tcMar>
              <w:top w:w="28" w:type="dxa"/>
              <w:bottom w:w="28" w:type="dxa"/>
            </w:tcMar>
          </w:tcPr>
          <w:p w:rsidR="002150D1" w:rsidRPr="0061371D" w:rsidRDefault="00AB43D6" w:rsidP="00E063E6">
            <w:pPr>
              <w:rPr>
                <w:rFonts w:ascii="Arial" w:hAnsi="Arial" w:cs="Arial"/>
                <w:color w:val="000000"/>
                <w:sz w:val="18"/>
                <w:szCs w:val="18"/>
              </w:rPr>
            </w:pPr>
            <w:r w:rsidRPr="0061371D">
              <w:rPr>
                <w:rFonts w:ascii="Arial" w:hAnsi="Arial" w:cs="Arial"/>
                <w:color w:val="000000"/>
                <w:sz w:val="18"/>
                <w:szCs w:val="18"/>
              </w:rPr>
              <w:t xml:space="preserve">Tablet 5 mg (as </w:t>
            </w:r>
            <w:r w:rsidRPr="0061371D">
              <w:rPr>
                <w:rFonts w:ascii="Arial" w:hAnsi="Arial" w:cs="Arial"/>
                <w:sz w:val="18"/>
                <w:szCs w:val="18"/>
              </w:rPr>
              <w:t>besilate)</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Norvasc</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0.83</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9.38</w:t>
            </w:r>
          </w:p>
        </w:tc>
      </w:tr>
      <w:tr w:rsidR="002150D1" w:rsidRPr="0061371D" w:rsidTr="00E86070">
        <w:tblPrEx>
          <w:tblBorders>
            <w:top w:val="none" w:sz="0" w:space="0" w:color="auto"/>
            <w:bottom w:val="none" w:sz="0" w:space="0" w:color="auto"/>
            <w:insideH w:val="none" w:sz="0" w:space="0" w:color="auto"/>
          </w:tblBorders>
        </w:tblPrEx>
        <w:trPr>
          <w:trHeight w:val="20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AB43D6" w:rsidP="00E063E6">
            <w:pPr>
              <w:rPr>
                <w:rFonts w:ascii="Arial" w:hAnsi="Arial" w:cs="Arial"/>
                <w:color w:val="000000"/>
                <w:sz w:val="18"/>
                <w:szCs w:val="18"/>
              </w:rPr>
            </w:pPr>
            <w:r w:rsidRPr="0061371D">
              <w:rPr>
                <w:rFonts w:ascii="Arial" w:hAnsi="Arial" w:cs="Arial"/>
                <w:color w:val="000000"/>
                <w:sz w:val="18"/>
                <w:szCs w:val="18"/>
              </w:rPr>
              <w:t xml:space="preserve">Tablet 10 mg (as </w:t>
            </w:r>
            <w:r w:rsidRPr="0061371D">
              <w:rPr>
                <w:rFonts w:ascii="Arial" w:hAnsi="Arial" w:cs="Arial"/>
                <w:sz w:val="18"/>
                <w:szCs w:val="18"/>
              </w:rPr>
              <w:t>besilate</w:t>
            </w:r>
            <w:r w:rsidRPr="0061371D">
              <w:rPr>
                <w:rFonts w:ascii="Arial" w:hAnsi="Arial" w:cs="Arial"/>
                <w:color w:val="000000"/>
                <w:sz w:val="18"/>
                <w:szCs w:val="18"/>
              </w:rPr>
              <w:t>)</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Norvasc</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150D1" w:rsidRPr="0061371D" w:rsidRDefault="002150D1" w:rsidP="001D1B36">
            <w:pPr>
              <w:jc w:val="right"/>
              <w:rPr>
                <w:rFonts w:ascii="Arial" w:hAnsi="Arial" w:cs="Arial"/>
                <w:color w:val="000000"/>
                <w:sz w:val="18"/>
                <w:szCs w:val="18"/>
              </w:rPr>
            </w:pPr>
            <w:r w:rsidRPr="0061371D">
              <w:rPr>
                <w:rFonts w:ascii="Arial" w:hAnsi="Arial" w:cs="Arial"/>
                <w:color w:val="000000"/>
                <w:sz w:val="18"/>
                <w:szCs w:val="18"/>
              </w:rPr>
              <w:t>1.47</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10.03</w:t>
            </w:r>
          </w:p>
        </w:tc>
      </w:tr>
      <w:tr w:rsidR="002150D1"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2150D1" w:rsidRPr="0061371D" w:rsidRDefault="002150D1" w:rsidP="00524666">
            <w:pPr>
              <w:rPr>
                <w:rFonts w:ascii="Arial" w:hAnsi="Arial" w:cs="Arial"/>
                <w:color w:val="000000"/>
                <w:sz w:val="18"/>
                <w:szCs w:val="18"/>
              </w:rPr>
            </w:pPr>
            <w:r w:rsidRPr="0061371D">
              <w:rPr>
                <w:rFonts w:ascii="Arial" w:hAnsi="Arial" w:cs="Arial"/>
                <w:color w:val="000000"/>
                <w:sz w:val="18"/>
                <w:szCs w:val="18"/>
              </w:rPr>
              <w:t>Amlodipine with atorvastatin</w:t>
            </w:r>
          </w:p>
        </w:tc>
        <w:tc>
          <w:tcPr>
            <w:tcW w:w="2794" w:type="dxa"/>
            <w:tcBorders>
              <w:top w:val="nil"/>
              <w:bottom w:val="nil"/>
            </w:tcBorders>
            <w:shd w:val="clear" w:color="auto" w:fill="auto"/>
            <w:tcMar>
              <w:top w:w="28" w:type="dxa"/>
              <w:bottom w:w="28" w:type="dxa"/>
            </w:tcMar>
          </w:tcPr>
          <w:p w:rsidR="002150D1" w:rsidRPr="0061371D" w:rsidRDefault="00AB43D6" w:rsidP="00524666">
            <w:pPr>
              <w:rPr>
                <w:rFonts w:ascii="Arial" w:hAnsi="Arial" w:cs="Arial"/>
                <w:color w:val="000000"/>
                <w:sz w:val="18"/>
                <w:szCs w:val="18"/>
              </w:rPr>
            </w:pPr>
            <w:r w:rsidRPr="0061371D">
              <w:rPr>
                <w:rFonts w:ascii="Arial" w:hAnsi="Arial" w:cs="Arial"/>
                <w:color w:val="000000"/>
                <w:sz w:val="18"/>
                <w:szCs w:val="18"/>
              </w:rPr>
              <w:t>Tablet 5 mg amlodipine (as besilate) with 40 mg atorvastatin (as calcium)</w:t>
            </w:r>
          </w:p>
        </w:tc>
        <w:tc>
          <w:tcPr>
            <w:tcW w:w="1759"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Caduet 5/40</w:t>
            </w:r>
          </w:p>
        </w:tc>
        <w:tc>
          <w:tcPr>
            <w:tcW w:w="1621"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3.78</w:t>
            </w:r>
          </w:p>
        </w:tc>
        <w:tc>
          <w:tcPr>
            <w:tcW w:w="1666" w:type="dxa"/>
            <w:tcBorders>
              <w:top w:val="nil"/>
              <w:bottom w:val="nil"/>
              <w:right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6.57</w:t>
            </w:r>
          </w:p>
        </w:tc>
      </w:tr>
      <w:tr w:rsidR="002150D1"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2150D1" w:rsidRPr="0061371D" w:rsidRDefault="002150D1"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2150D1" w:rsidRPr="0061371D" w:rsidRDefault="00CC4B69" w:rsidP="00524666">
            <w:pPr>
              <w:rPr>
                <w:rFonts w:ascii="Arial" w:hAnsi="Arial" w:cs="Arial"/>
                <w:color w:val="000000"/>
                <w:sz w:val="18"/>
                <w:szCs w:val="18"/>
              </w:rPr>
            </w:pPr>
            <w:r w:rsidRPr="0061371D">
              <w:rPr>
                <w:rFonts w:ascii="Arial" w:hAnsi="Arial" w:cs="Arial"/>
                <w:color w:val="000000"/>
                <w:sz w:val="18"/>
                <w:szCs w:val="18"/>
              </w:rPr>
              <w:t>Tablet 5 mg amlodipine (as besilate) with 80 mg atorvastatin (as calcium)</w:t>
            </w:r>
          </w:p>
        </w:tc>
        <w:tc>
          <w:tcPr>
            <w:tcW w:w="1759"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Caduet 5/80</w:t>
            </w:r>
          </w:p>
        </w:tc>
        <w:tc>
          <w:tcPr>
            <w:tcW w:w="1621"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5.05</w:t>
            </w:r>
          </w:p>
        </w:tc>
        <w:tc>
          <w:tcPr>
            <w:tcW w:w="1666" w:type="dxa"/>
            <w:tcBorders>
              <w:top w:val="nil"/>
              <w:bottom w:val="nil"/>
              <w:right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7.84</w:t>
            </w:r>
          </w:p>
        </w:tc>
      </w:tr>
      <w:tr w:rsidR="002150D1"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2150D1" w:rsidRPr="0061371D" w:rsidRDefault="002150D1"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2150D1" w:rsidRPr="0061371D" w:rsidRDefault="00CC4B69" w:rsidP="00524666">
            <w:pPr>
              <w:rPr>
                <w:rFonts w:ascii="Arial" w:hAnsi="Arial" w:cs="Arial"/>
                <w:color w:val="000000"/>
                <w:sz w:val="18"/>
                <w:szCs w:val="18"/>
              </w:rPr>
            </w:pPr>
            <w:r w:rsidRPr="0061371D">
              <w:rPr>
                <w:rFonts w:ascii="Arial" w:hAnsi="Arial" w:cs="Arial"/>
                <w:color w:val="000000"/>
                <w:sz w:val="18"/>
                <w:szCs w:val="18"/>
              </w:rPr>
              <w:t>Tablet 10 mg amlodipine (as besilate) with 10 mg atorvastatin (as calcium)</w:t>
            </w:r>
          </w:p>
        </w:tc>
        <w:tc>
          <w:tcPr>
            <w:tcW w:w="1759"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Caduet 10/10</w:t>
            </w:r>
          </w:p>
        </w:tc>
        <w:tc>
          <w:tcPr>
            <w:tcW w:w="1621"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2.89</w:t>
            </w:r>
          </w:p>
        </w:tc>
        <w:tc>
          <w:tcPr>
            <w:tcW w:w="1666" w:type="dxa"/>
            <w:tcBorders>
              <w:top w:val="nil"/>
              <w:bottom w:val="nil"/>
              <w:right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5.68</w:t>
            </w:r>
          </w:p>
        </w:tc>
      </w:tr>
      <w:tr w:rsidR="002150D1"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2150D1" w:rsidRPr="0061371D" w:rsidRDefault="002150D1"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2150D1" w:rsidRPr="0061371D" w:rsidRDefault="00476762" w:rsidP="00524666">
            <w:pPr>
              <w:rPr>
                <w:rFonts w:ascii="Arial" w:hAnsi="Arial" w:cs="Arial"/>
                <w:color w:val="000000"/>
                <w:sz w:val="18"/>
                <w:szCs w:val="18"/>
              </w:rPr>
            </w:pPr>
            <w:r w:rsidRPr="0061371D">
              <w:rPr>
                <w:rFonts w:ascii="Arial" w:hAnsi="Arial" w:cs="Arial"/>
                <w:color w:val="000000"/>
                <w:sz w:val="18"/>
                <w:szCs w:val="18"/>
              </w:rPr>
              <w:t>Tablet 10 mg amlodipine (as besilate) with 20 mg atorvastatin (as calcium)</w:t>
            </w:r>
          </w:p>
        </w:tc>
        <w:tc>
          <w:tcPr>
            <w:tcW w:w="1759"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Caduet 10/20</w:t>
            </w:r>
          </w:p>
        </w:tc>
        <w:tc>
          <w:tcPr>
            <w:tcW w:w="1621"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3.57</w:t>
            </w:r>
          </w:p>
        </w:tc>
        <w:tc>
          <w:tcPr>
            <w:tcW w:w="1666" w:type="dxa"/>
            <w:tcBorders>
              <w:top w:val="nil"/>
              <w:bottom w:val="nil"/>
              <w:right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6.36</w:t>
            </w:r>
          </w:p>
        </w:tc>
      </w:tr>
      <w:tr w:rsidR="002150D1"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2150D1" w:rsidRPr="0061371D" w:rsidRDefault="002150D1"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2150D1" w:rsidRPr="0061371D" w:rsidRDefault="00476762" w:rsidP="00524666">
            <w:pPr>
              <w:rPr>
                <w:rFonts w:ascii="Arial" w:hAnsi="Arial" w:cs="Arial"/>
                <w:color w:val="000000"/>
                <w:sz w:val="18"/>
                <w:szCs w:val="18"/>
              </w:rPr>
            </w:pPr>
            <w:r w:rsidRPr="0061371D">
              <w:rPr>
                <w:rFonts w:ascii="Arial" w:hAnsi="Arial" w:cs="Arial"/>
                <w:color w:val="000000"/>
                <w:sz w:val="18"/>
                <w:szCs w:val="18"/>
              </w:rPr>
              <w:t>Tablet 10 mg amlodipine (as besilate) with 40 mg atorvastatin (as calcium)</w:t>
            </w:r>
          </w:p>
        </w:tc>
        <w:tc>
          <w:tcPr>
            <w:tcW w:w="1759"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Caduet 10/40</w:t>
            </w:r>
          </w:p>
        </w:tc>
        <w:tc>
          <w:tcPr>
            <w:tcW w:w="1621"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4.42</w:t>
            </w:r>
          </w:p>
        </w:tc>
        <w:tc>
          <w:tcPr>
            <w:tcW w:w="1666" w:type="dxa"/>
            <w:tcBorders>
              <w:top w:val="nil"/>
              <w:bottom w:val="nil"/>
              <w:right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7.21</w:t>
            </w:r>
          </w:p>
        </w:tc>
      </w:tr>
      <w:tr w:rsidR="002150D1"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2150D1" w:rsidRPr="0061371D" w:rsidRDefault="002150D1"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2150D1" w:rsidRPr="0061371D" w:rsidRDefault="00476762" w:rsidP="00524666">
            <w:pPr>
              <w:rPr>
                <w:rFonts w:ascii="Arial" w:hAnsi="Arial" w:cs="Arial"/>
                <w:color w:val="000000"/>
                <w:sz w:val="18"/>
                <w:szCs w:val="18"/>
              </w:rPr>
            </w:pPr>
            <w:r w:rsidRPr="0061371D">
              <w:rPr>
                <w:rFonts w:ascii="Arial" w:hAnsi="Arial" w:cs="Arial"/>
                <w:color w:val="000000"/>
                <w:sz w:val="18"/>
                <w:szCs w:val="18"/>
              </w:rPr>
              <w:t>Tablet 10 mg amlodipine (as besilate) with 80 mg atorvastatin (as calcium)</w:t>
            </w:r>
          </w:p>
        </w:tc>
        <w:tc>
          <w:tcPr>
            <w:tcW w:w="1759"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2150D1" w:rsidRPr="0061371D" w:rsidRDefault="002150D1" w:rsidP="00524666">
            <w:r w:rsidRPr="0061371D">
              <w:rPr>
                <w:rFonts w:ascii="Arial" w:hAnsi="Arial" w:cs="Arial"/>
                <w:color w:val="000000"/>
                <w:sz w:val="18"/>
                <w:szCs w:val="18"/>
              </w:rPr>
              <w:t>Caduet 10/80</w:t>
            </w:r>
          </w:p>
        </w:tc>
        <w:tc>
          <w:tcPr>
            <w:tcW w:w="1621"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5.69</w:t>
            </w:r>
          </w:p>
        </w:tc>
        <w:tc>
          <w:tcPr>
            <w:tcW w:w="1666" w:type="dxa"/>
            <w:tcBorders>
              <w:top w:val="nil"/>
              <w:bottom w:val="nil"/>
              <w:right w:val="nil"/>
            </w:tcBorders>
            <w:shd w:val="clear" w:color="auto" w:fill="auto"/>
            <w:tcMar>
              <w:top w:w="28" w:type="dxa"/>
              <w:bottom w:w="28" w:type="dxa"/>
            </w:tcMar>
          </w:tcPr>
          <w:p w:rsidR="002150D1" w:rsidRPr="0061371D" w:rsidRDefault="002150D1" w:rsidP="00524666">
            <w:pPr>
              <w:jc w:val="right"/>
              <w:rPr>
                <w:rFonts w:ascii="Arial" w:hAnsi="Arial" w:cs="Arial"/>
                <w:color w:val="000000"/>
                <w:sz w:val="18"/>
                <w:szCs w:val="18"/>
              </w:rPr>
            </w:pPr>
            <w:r w:rsidRPr="0061371D">
              <w:rPr>
                <w:rFonts w:ascii="Arial" w:hAnsi="Arial" w:cs="Arial"/>
                <w:color w:val="000000"/>
                <w:sz w:val="18"/>
                <w:szCs w:val="18"/>
              </w:rPr>
              <w:t>8.48</w:t>
            </w:r>
          </w:p>
        </w:tc>
      </w:tr>
      <w:tr w:rsidR="00CD5F60"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Amlodipine with valsartan</w:t>
            </w:r>
          </w:p>
        </w:tc>
        <w:tc>
          <w:tcPr>
            <w:tcW w:w="2794"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Tablet 5 mg (as besilate)</w:t>
            </w:r>
            <w:r w:rsidR="00F23592">
              <w:rPr>
                <w:rFonts w:ascii="Arial" w:hAnsi="Arial" w:cs="Arial"/>
                <w:sz w:val="18"/>
                <w:szCs w:val="18"/>
              </w:rPr>
              <w:noBreakHyphen/>
            </w:r>
            <w:r w:rsidRPr="0061371D">
              <w:rPr>
                <w:rFonts w:ascii="Arial" w:hAnsi="Arial" w:cs="Arial"/>
                <w:sz w:val="18"/>
                <w:szCs w:val="18"/>
              </w:rPr>
              <w:t xml:space="preserve"> 80 mg</w:t>
            </w:r>
          </w:p>
        </w:tc>
        <w:tc>
          <w:tcPr>
            <w:tcW w:w="1759"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Exforge 5/80</w:t>
            </w:r>
          </w:p>
        </w:tc>
        <w:tc>
          <w:tcPr>
            <w:tcW w:w="1621"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7.42</w:t>
            </w:r>
          </w:p>
        </w:tc>
        <w:tc>
          <w:tcPr>
            <w:tcW w:w="1666" w:type="dxa"/>
            <w:tcBorders>
              <w:top w:val="nil"/>
              <w:bottom w:val="nil"/>
              <w:right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10.21</w:t>
            </w:r>
          </w:p>
        </w:tc>
      </w:tr>
      <w:tr w:rsidR="00CD5F60"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Tablet 5 mg (as besilate)</w:t>
            </w:r>
            <w:r w:rsidR="00F23592">
              <w:rPr>
                <w:rFonts w:ascii="Arial" w:hAnsi="Arial" w:cs="Arial"/>
                <w:sz w:val="18"/>
                <w:szCs w:val="18"/>
              </w:rPr>
              <w:noBreakHyphen/>
            </w:r>
            <w:r w:rsidRPr="0061371D">
              <w:rPr>
                <w:rFonts w:ascii="Arial" w:hAnsi="Arial" w:cs="Arial"/>
                <w:sz w:val="18"/>
                <w:szCs w:val="18"/>
              </w:rPr>
              <w:t xml:space="preserve"> 160 mg</w:t>
            </w:r>
          </w:p>
        </w:tc>
        <w:tc>
          <w:tcPr>
            <w:tcW w:w="1759"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Exforge 5/160</w:t>
            </w:r>
          </w:p>
        </w:tc>
        <w:tc>
          <w:tcPr>
            <w:tcW w:w="1621"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9.31</w:t>
            </w:r>
          </w:p>
        </w:tc>
        <w:tc>
          <w:tcPr>
            <w:tcW w:w="1666" w:type="dxa"/>
            <w:tcBorders>
              <w:top w:val="nil"/>
              <w:bottom w:val="nil"/>
              <w:right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12.10</w:t>
            </w:r>
          </w:p>
        </w:tc>
      </w:tr>
      <w:tr w:rsidR="00CD5F60"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Tablet 5 mg (as besilate)</w:t>
            </w:r>
            <w:r w:rsidR="00F23592">
              <w:rPr>
                <w:rFonts w:ascii="Arial" w:hAnsi="Arial" w:cs="Arial"/>
                <w:sz w:val="18"/>
                <w:szCs w:val="18"/>
              </w:rPr>
              <w:noBreakHyphen/>
            </w:r>
            <w:r w:rsidRPr="0061371D">
              <w:rPr>
                <w:rFonts w:ascii="Arial" w:hAnsi="Arial" w:cs="Arial"/>
                <w:sz w:val="18"/>
                <w:szCs w:val="18"/>
              </w:rPr>
              <w:t xml:space="preserve"> 320 mg</w:t>
            </w:r>
          </w:p>
        </w:tc>
        <w:tc>
          <w:tcPr>
            <w:tcW w:w="1759"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Exforge 5/320</w:t>
            </w:r>
          </w:p>
        </w:tc>
        <w:tc>
          <w:tcPr>
            <w:tcW w:w="1621"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11.72</w:t>
            </w:r>
          </w:p>
        </w:tc>
        <w:tc>
          <w:tcPr>
            <w:tcW w:w="1666" w:type="dxa"/>
            <w:tcBorders>
              <w:top w:val="nil"/>
              <w:bottom w:val="nil"/>
              <w:right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14.51</w:t>
            </w:r>
          </w:p>
        </w:tc>
      </w:tr>
      <w:tr w:rsidR="00CD5F60"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Tablet 10 mg (as besilate)</w:t>
            </w:r>
            <w:r w:rsidR="00F23592">
              <w:rPr>
                <w:rFonts w:ascii="Arial" w:hAnsi="Arial" w:cs="Arial"/>
                <w:sz w:val="18"/>
                <w:szCs w:val="18"/>
              </w:rPr>
              <w:noBreakHyphen/>
            </w:r>
            <w:r w:rsidRPr="0061371D">
              <w:rPr>
                <w:rFonts w:ascii="Arial" w:hAnsi="Arial" w:cs="Arial"/>
                <w:sz w:val="18"/>
                <w:szCs w:val="18"/>
              </w:rPr>
              <w:t xml:space="preserve"> 160 mg</w:t>
            </w:r>
          </w:p>
        </w:tc>
        <w:tc>
          <w:tcPr>
            <w:tcW w:w="1759"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Exforge 10/160</w:t>
            </w:r>
          </w:p>
        </w:tc>
        <w:tc>
          <w:tcPr>
            <w:tcW w:w="1621"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9.91</w:t>
            </w:r>
          </w:p>
        </w:tc>
        <w:tc>
          <w:tcPr>
            <w:tcW w:w="1666" w:type="dxa"/>
            <w:tcBorders>
              <w:top w:val="nil"/>
              <w:bottom w:val="nil"/>
              <w:right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12.70</w:t>
            </w:r>
          </w:p>
        </w:tc>
      </w:tr>
      <w:tr w:rsidR="00CD5F60"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Tablet 10 mg (as besilate)</w:t>
            </w:r>
            <w:r w:rsidR="00F23592">
              <w:rPr>
                <w:rFonts w:ascii="Arial" w:hAnsi="Arial" w:cs="Arial"/>
                <w:sz w:val="18"/>
                <w:szCs w:val="18"/>
              </w:rPr>
              <w:noBreakHyphen/>
            </w:r>
            <w:r w:rsidRPr="0061371D">
              <w:rPr>
                <w:rFonts w:ascii="Arial" w:hAnsi="Arial" w:cs="Arial"/>
                <w:sz w:val="18"/>
                <w:szCs w:val="18"/>
              </w:rPr>
              <w:t xml:space="preserve"> 320 mg</w:t>
            </w:r>
          </w:p>
        </w:tc>
        <w:tc>
          <w:tcPr>
            <w:tcW w:w="1759"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Exforge 10/320</w:t>
            </w:r>
          </w:p>
        </w:tc>
        <w:tc>
          <w:tcPr>
            <w:tcW w:w="1621"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12.32</w:t>
            </w:r>
          </w:p>
        </w:tc>
        <w:tc>
          <w:tcPr>
            <w:tcW w:w="1666" w:type="dxa"/>
            <w:tcBorders>
              <w:top w:val="nil"/>
              <w:bottom w:val="nil"/>
              <w:right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15.11</w:t>
            </w:r>
          </w:p>
        </w:tc>
      </w:tr>
      <w:tr w:rsidR="00CD5F60"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Amlodipine with valsartan and hydrochlorothiazide</w:t>
            </w:r>
          </w:p>
        </w:tc>
        <w:tc>
          <w:tcPr>
            <w:tcW w:w="2794"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Tablet 5 mg (as besilate)</w:t>
            </w:r>
            <w:r w:rsidR="00F23592">
              <w:rPr>
                <w:rFonts w:ascii="Arial" w:hAnsi="Arial" w:cs="Arial"/>
                <w:sz w:val="18"/>
                <w:szCs w:val="18"/>
              </w:rPr>
              <w:noBreakHyphen/>
            </w:r>
            <w:r w:rsidRPr="0061371D">
              <w:rPr>
                <w:rFonts w:ascii="Arial" w:hAnsi="Arial" w:cs="Arial"/>
                <w:sz w:val="18"/>
                <w:szCs w:val="18"/>
              </w:rPr>
              <w:t xml:space="preserve"> 160 mg</w:t>
            </w:r>
            <w:r w:rsidR="00F23592">
              <w:rPr>
                <w:rFonts w:ascii="Arial" w:hAnsi="Arial" w:cs="Arial"/>
                <w:sz w:val="18"/>
                <w:szCs w:val="18"/>
              </w:rPr>
              <w:noBreakHyphen/>
            </w:r>
            <w:r w:rsidRPr="0061371D">
              <w:rPr>
                <w:rFonts w:ascii="Arial" w:hAnsi="Arial" w:cs="Arial"/>
                <w:sz w:val="18"/>
                <w:szCs w:val="18"/>
              </w:rPr>
              <w:t xml:space="preserve"> 12.5 mg</w:t>
            </w:r>
          </w:p>
        </w:tc>
        <w:tc>
          <w:tcPr>
            <w:tcW w:w="1759"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Exforge HCT 5/160/12.5</w:t>
            </w:r>
          </w:p>
        </w:tc>
        <w:tc>
          <w:tcPr>
            <w:tcW w:w="1621"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10.72</w:t>
            </w:r>
          </w:p>
        </w:tc>
        <w:tc>
          <w:tcPr>
            <w:tcW w:w="1666" w:type="dxa"/>
            <w:tcBorders>
              <w:top w:val="nil"/>
              <w:bottom w:val="nil"/>
              <w:right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13.51</w:t>
            </w:r>
          </w:p>
        </w:tc>
      </w:tr>
      <w:tr w:rsidR="00CD5F60"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Tablet 5 mg (as besilate)</w:t>
            </w:r>
            <w:r w:rsidR="00F23592">
              <w:rPr>
                <w:rFonts w:ascii="Arial" w:hAnsi="Arial" w:cs="Arial"/>
                <w:sz w:val="18"/>
                <w:szCs w:val="18"/>
              </w:rPr>
              <w:noBreakHyphen/>
            </w:r>
            <w:r w:rsidRPr="0061371D">
              <w:rPr>
                <w:rFonts w:ascii="Arial" w:hAnsi="Arial" w:cs="Arial"/>
                <w:sz w:val="18"/>
                <w:szCs w:val="18"/>
              </w:rPr>
              <w:t xml:space="preserve"> 160 mg</w:t>
            </w:r>
            <w:r w:rsidR="00F23592">
              <w:rPr>
                <w:rFonts w:ascii="Arial" w:hAnsi="Arial" w:cs="Arial"/>
                <w:sz w:val="18"/>
                <w:szCs w:val="18"/>
              </w:rPr>
              <w:noBreakHyphen/>
            </w:r>
            <w:r w:rsidRPr="0061371D">
              <w:rPr>
                <w:rFonts w:ascii="Arial" w:hAnsi="Arial" w:cs="Arial"/>
                <w:sz w:val="18"/>
                <w:szCs w:val="18"/>
              </w:rPr>
              <w:t xml:space="preserve"> 25 mg</w:t>
            </w:r>
          </w:p>
        </w:tc>
        <w:tc>
          <w:tcPr>
            <w:tcW w:w="1759"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Exforge HCT 5/160/25</w:t>
            </w:r>
          </w:p>
        </w:tc>
        <w:tc>
          <w:tcPr>
            <w:tcW w:w="1621"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12.13</w:t>
            </w:r>
          </w:p>
        </w:tc>
        <w:tc>
          <w:tcPr>
            <w:tcW w:w="1666" w:type="dxa"/>
            <w:tcBorders>
              <w:top w:val="nil"/>
              <w:bottom w:val="nil"/>
              <w:right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14.92</w:t>
            </w:r>
          </w:p>
        </w:tc>
      </w:tr>
      <w:tr w:rsidR="00CD5F60"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Tablet 10 mg (as besilate)</w:t>
            </w:r>
            <w:r w:rsidR="00F23592">
              <w:rPr>
                <w:rFonts w:ascii="Arial" w:hAnsi="Arial" w:cs="Arial"/>
                <w:sz w:val="18"/>
                <w:szCs w:val="18"/>
              </w:rPr>
              <w:noBreakHyphen/>
            </w:r>
            <w:r w:rsidRPr="0061371D">
              <w:rPr>
                <w:rFonts w:ascii="Arial" w:hAnsi="Arial" w:cs="Arial"/>
                <w:sz w:val="18"/>
                <w:szCs w:val="18"/>
              </w:rPr>
              <w:t xml:space="preserve"> 160 mg</w:t>
            </w:r>
            <w:r w:rsidR="00F23592">
              <w:rPr>
                <w:rFonts w:ascii="Arial" w:hAnsi="Arial" w:cs="Arial"/>
                <w:sz w:val="18"/>
                <w:szCs w:val="18"/>
              </w:rPr>
              <w:noBreakHyphen/>
            </w:r>
            <w:r w:rsidRPr="0061371D">
              <w:rPr>
                <w:rFonts w:ascii="Arial" w:hAnsi="Arial" w:cs="Arial"/>
                <w:sz w:val="18"/>
                <w:szCs w:val="18"/>
              </w:rPr>
              <w:t xml:space="preserve"> 12.5 mg</w:t>
            </w:r>
          </w:p>
        </w:tc>
        <w:tc>
          <w:tcPr>
            <w:tcW w:w="1759"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Exforge HCT 10/160/12.5</w:t>
            </w:r>
          </w:p>
        </w:tc>
        <w:tc>
          <w:tcPr>
            <w:tcW w:w="1621"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11.32</w:t>
            </w:r>
          </w:p>
        </w:tc>
        <w:tc>
          <w:tcPr>
            <w:tcW w:w="1666" w:type="dxa"/>
            <w:tcBorders>
              <w:top w:val="nil"/>
              <w:bottom w:val="nil"/>
              <w:right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14.11</w:t>
            </w:r>
          </w:p>
        </w:tc>
      </w:tr>
      <w:tr w:rsidR="00CD5F60"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Tablet 10 mg (as besilate)</w:t>
            </w:r>
            <w:r w:rsidR="00F23592">
              <w:rPr>
                <w:rFonts w:ascii="Arial" w:hAnsi="Arial" w:cs="Arial"/>
                <w:sz w:val="18"/>
                <w:szCs w:val="18"/>
              </w:rPr>
              <w:noBreakHyphen/>
            </w:r>
            <w:r w:rsidRPr="0061371D">
              <w:rPr>
                <w:rFonts w:ascii="Arial" w:hAnsi="Arial" w:cs="Arial"/>
                <w:sz w:val="18"/>
                <w:szCs w:val="18"/>
              </w:rPr>
              <w:t xml:space="preserve"> 160 mg</w:t>
            </w:r>
            <w:r w:rsidR="00F23592">
              <w:rPr>
                <w:rFonts w:ascii="Arial" w:hAnsi="Arial" w:cs="Arial"/>
                <w:sz w:val="18"/>
                <w:szCs w:val="18"/>
              </w:rPr>
              <w:noBreakHyphen/>
            </w:r>
            <w:r w:rsidRPr="0061371D">
              <w:rPr>
                <w:rFonts w:ascii="Arial" w:hAnsi="Arial" w:cs="Arial"/>
                <w:sz w:val="18"/>
                <w:szCs w:val="18"/>
              </w:rPr>
              <w:t xml:space="preserve"> 25 mg</w:t>
            </w:r>
          </w:p>
        </w:tc>
        <w:tc>
          <w:tcPr>
            <w:tcW w:w="1759"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Exforge HCT 10/160/25</w:t>
            </w:r>
          </w:p>
        </w:tc>
        <w:tc>
          <w:tcPr>
            <w:tcW w:w="1621"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12.73</w:t>
            </w:r>
          </w:p>
        </w:tc>
        <w:tc>
          <w:tcPr>
            <w:tcW w:w="1666" w:type="dxa"/>
            <w:tcBorders>
              <w:top w:val="nil"/>
              <w:bottom w:val="nil"/>
              <w:right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15.52</w:t>
            </w:r>
          </w:p>
        </w:tc>
      </w:tr>
      <w:tr w:rsidR="00CD5F60"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Tablet 10 mg (as besilate)</w:t>
            </w:r>
            <w:r w:rsidR="00F23592">
              <w:rPr>
                <w:rFonts w:ascii="Arial" w:hAnsi="Arial" w:cs="Arial"/>
                <w:sz w:val="18"/>
                <w:szCs w:val="18"/>
              </w:rPr>
              <w:noBreakHyphen/>
            </w:r>
            <w:r w:rsidRPr="0061371D">
              <w:rPr>
                <w:rFonts w:ascii="Arial" w:hAnsi="Arial" w:cs="Arial"/>
                <w:sz w:val="18"/>
                <w:szCs w:val="18"/>
              </w:rPr>
              <w:t xml:space="preserve"> 320 mg</w:t>
            </w:r>
            <w:r w:rsidR="00F23592">
              <w:rPr>
                <w:rFonts w:ascii="Arial" w:hAnsi="Arial" w:cs="Arial"/>
                <w:sz w:val="18"/>
                <w:szCs w:val="18"/>
              </w:rPr>
              <w:noBreakHyphen/>
            </w:r>
            <w:r w:rsidRPr="0061371D">
              <w:rPr>
                <w:rFonts w:ascii="Arial" w:hAnsi="Arial" w:cs="Arial"/>
                <w:sz w:val="18"/>
                <w:szCs w:val="18"/>
              </w:rPr>
              <w:t xml:space="preserve"> 25 mg</w:t>
            </w:r>
          </w:p>
        </w:tc>
        <w:tc>
          <w:tcPr>
            <w:tcW w:w="1759"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CD5F60" w:rsidRPr="0061371D" w:rsidRDefault="00CD5F60" w:rsidP="00524666">
            <w:pPr>
              <w:rPr>
                <w:rFonts w:ascii="Arial" w:hAnsi="Arial" w:cs="Arial"/>
                <w:color w:val="000000"/>
                <w:sz w:val="18"/>
                <w:szCs w:val="18"/>
              </w:rPr>
            </w:pPr>
            <w:r w:rsidRPr="0061371D">
              <w:rPr>
                <w:rFonts w:ascii="Arial" w:hAnsi="Arial" w:cs="Arial"/>
                <w:sz w:val="18"/>
                <w:szCs w:val="18"/>
              </w:rPr>
              <w:t>Exforge HCT 10/320/25</w:t>
            </w:r>
          </w:p>
        </w:tc>
        <w:tc>
          <w:tcPr>
            <w:tcW w:w="1621"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15.14</w:t>
            </w:r>
          </w:p>
        </w:tc>
        <w:tc>
          <w:tcPr>
            <w:tcW w:w="1666" w:type="dxa"/>
            <w:tcBorders>
              <w:top w:val="nil"/>
              <w:bottom w:val="nil"/>
              <w:right w:val="nil"/>
            </w:tcBorders>
            <w:shd w:val="clear" w:color="auto" w:fill="auto"/>
            <w:tcMar>
              <w:top w:w="28" w:type="dxa"/>
              <w:bottom w:w="28" w:type="dxa"/>
            </w:tcMar>
          </w:tcPr>
          <w:p w:rsidR="00CD5F60" w:rsidRPr="0061371D" w:rsidRDefault="00CD5F60" w:rsidP="00524666">
            <w:pPr>
              <w:jc w:val="right"/>
              <w:rPr>
                <w:rFonts w:ascii="Arial" w:hAnsi="Arial" w:cs="Arial"/>
                <w:color w:val="000000"/>
                <w:sz w:val="18"/>
                <w:szCs w:val="18"/>
              </w:rPr>
            </w:pPr>
            <w:r w:rsidRPr="0061371D">
              <w:rPr>
                <w:rFonts w:ascii="Arial" w:hAnsi="Arial" w:cs="Arial"/>
                <w:sz w:val="18"/>
                <w:szCs w:val="18"/>
              </w:rPr>
              <w:t>17.93</w:t>
            </w:r>
          </w:p>
        </w:tc>
      </w:tr>
      <w:tr w:rsidR="002150D1" w:rsidRPr="0061371D" w:rsidTr="00E86070">
        <w:tblPrEx>
          <w:tblBorders>
            <w:top w:val="none" w:sz="0" w:space="0" w:color="auto"/>
            <w:bottom w:val="none" w:sz="0" w:space="0" w:color="auto"/>
            <w:insideH w:val="none" w:sz="0" w:space="0" w:color="auto"/>
          </w:tblBorders>
        </w:tblPrEx>
        <w:trPr>
          <w:trHeight w:val="112"/>
        </w:trPr>
        <w:tc>
          <w:tcPr>
            <w:tcW w:w="2708" w:type="dxa"/>
            <w:shd w:val="clear" w:color="auto" w:fill="auto"/>
            <w:tcMar>
              <w:top w:w="28" w:type="dxa"/>
              <w:bottom w:w="28" w:type="dxa"/>
            </w:tcMar>
          </w:tcPr>
          <w:p w:rsidR="002150D1" w:rsidRPr="0061371D" w:rsidRDefault="00476762" w:rsidP="00E063E6">
            <w:pPr>
              <w:rPr>
                <w:rFonts w:ascii="Arial" w:hAnsi="Arial" w:cs="Arial"/>
                <w:color w:val="000000"/>
                <w:sz w:val="18"/>
                <w:szCs w:val="18"/>
              </w:rPr>
            </w:pPr>
            <w:r w:rsidRPr="0061371D">
              <w:rPr>
                <w:rFonts w:ascii="Arial" w:hAnsi="Arial" w:cs="Arial"/>
                <w:color w:val="000000"/>
                <w:sz w:val="18"/>
                <w:szCs w:val="18"/>
              </w:rPr>
              <w:t>Amoxicillin</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Capsule 250 mg (as trihydrate)</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Amoxil</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1.37</w:t>
            </w:r>
          </w:p>
        </w:tc>
        <w:tc>
          <w:tcPr>
            <w:tcW w:w="1666" w:type="dxa"/>
            <w:shd w:val="clear" w:color="auto" w:fill="auto"/>
            <w:tcMar>
              <w:top w:w="28" w:type="dxa"/>
              <w:bottom w:w="28" w:type="dxa"/>
            </w:tcMar>
          </w:tcPr>
          <w:p w:rsidR="002150D1" w:rsidRPr="0061371D" w:rsidRDefault="002150D1" w:rsidP="005B6328">
            <w:pPr>
              <w:jc w:val="right"/>
              <w:rPr>
                <w:rFonts w:ascii="Arial" w:hAnsi="Arial" w:cs="Arial"/>
                <w:color w:val="000000"/>
                <w:sz w:val="18"/>
                <w:szCs w:val="18"/>
              </w:rPr>
            </w:pPr>
            <w:r w:rsidRPr="0061371D">
              <w:rPr>
                <w:rFonts w:ascii="Arial" w:hAnsi="Arial" w:cs="Arial"/>
                <w:sz w:val="18"/>
                <w:szCs w:val="18"/>
              </w:rPr>
              <w:t>4.61</w:t>
            </w:r>
          </w:p>
        </w:tc>
      </w:tr>
      <w:tr w:rsidR="002150D1" w:rsidRPr="0061371D" w:rsidTr="00E86070">
        <w:tblPrEx>
          <w:tblBorders>
            <w:top w:val="none" w:sz="0" w:space="0" w:color="auto"/>
            <w:bottom w:val="none" w:sz="0" w:space="0" w:color="auto"/>
            <w:insideH w:val="none" w:sz="0" w:space="0" w:color="auto"/>
          </w:tblBorders>
        </w:tblPrEx>
        <w:trPr>
          <w:trHeight w:val="245"/>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Capsule 500 mg (as trihydrate)</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Amoxil</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1.63</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5.12</w:t>
            </w:r>
          </w:p>
        </w:tc>
      </w:tr>
      <w:tr w:rsidR="002150D1" w:rsidRPr="0061371D" w:rsidTr="00E86070">
        <w:tblPrEx>
          <w:tblBorders>
            <w:top w:val="none" w:sz="0" w:space="0" w:color="auto"/>
            <w:bottom w:val="none" w:sz="0" w:space="0" w:color="auto"/>
            <w:insideH w:val="none" w:sz="0" w:space="0" w:color="auto"/>
          </w:tblBorders>
        </w:tblPrEx>
        <w:trPr>
          <w:trHeight w:val="6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Powder for oral suspension 125 mg (as trihydrate) per 5 mL, 100 mL</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Amoxil</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1.28</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4.50</w:t>
            </w:r>
          </w:p>
        </w:tc>
      </w:tr>
      <w:tr w:rsidR="002150D1" w:rsidRPr="0061371D" w:rsidTr="00E86070">
        <w:tblPrEx>
          <w:tblBorders>
            <w:top w:val="none" w:sz="0" w:space="0" w:color="auto"/>
            <w:bottom w:val="none" w:sz="0" w:space="0" w:color="auto"/>
            <w:insideH w:val="none" w:sz="0" w:space="0" w:color="auto"/>
          </w:tblBorders>
        </w:tblPrEx>
        <w:trPr>
          <w:trHeight w:val="544"/>
        </w:trPr>
        <w:tc>
          <w:tcPr>
            <w:tcW w:w="2708"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A277F9">
            <w:pPr>
              <w:rPr>
                <w:rFonts w:ascii="Arial" w:hAnsi="Arial" w:cs="Arial"/>
                <w:color w:val="000000"/>
                <w:sz w:val="18"/>
                <w:szCs w:val="18"/>
              </w:rPr>
            </w:pPr>
            <w:r w:rsidRPr="0061371D">
              <w:rPr>
                <w:rFonts w:ascii="Arial" w:hAnsi="Arial" w:cs="Arial"/>
                <w:color w:val="000000"/>
                <w:sz w:val="18"/>
                <w:szCs w:val="18"/>
              </w:rPr>
              <w:t>Powder for oral suspension 250 mg (as trihydrate) per 5 mL, 100 mL</w:t>
            </w:r>
          </w:p>
        </w:tc>
        <w:tc>
          <w:tcPr>
            <w:tcW w:w="1759"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Amoxil Forte</w:t>
            </w:r>
          </w:p>
        </w:tc>
        <w:tc>
          <w:tcPr>
            <w:tcW w:w="1621" w:type="dxa"/>
            <w:shd w:val="clear" w:color="auto" w:fill="auto"/>
            <w:tcMar>
              <w:top w:w="28" w:type="dxa"/>
              <w:bottom w:w="28" w:type="dxa"/>
            </w:tcMar>
          </w:tcPr>
          <w:p w:rsidR="002150D1" w:rsidRPr="0061371D" w:rsidRDefault="002150D1" w:rsidP="00A277F9">
            <w:pPr>
              <w:keepLines/>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A277F9">
            <w:pPr>
              <w:keepLines/>
              <w:jc w:val="right"/>
              <w:rPr>
                <w:rFonts w:ascii="Arial" w:hAnsi="Arial" w:cs="Arial"/>
                <w:color w:val="000000"/>
                <w:sz w:val="18"/>
                <w:szCs w:val="18"/>
              </w:rPr>
            </w:pPr>
            <w:r w:rsidRPr="0061371D">
              <w:rPr>
                <w:rFonts w:ascii="Arial" w:hAnsi="Arial" w:cs="Arial"/>
                <w:sz w:val="18"/>
                <w:szCs w:val="18"/>
              </w:rPr>
              <w:t>1.59</w:t>
            </w:r>
          </w:p>
        </w:tc>
        <w:tc>
          <w:tcPr>
            <w:tcW w:w="1666" w:type="dxa"/>
            <w:shd w:val="clear" w:color="auto" w:fill="auto"/>
            <w:tcMar>
              <w:top w:w="28" w:type="dxa"/>
              <w:bottom w:w="28" w:type="dxa"/>
            </w:tcMar>
          </w:tcPr>
          <w:p w:rsidR="002150D1" w:rsidRPr="0061371D" w:rsidRDefault="002150D1" w:rsidP="00A277F9">
            <w:pPr>
              <w:keepLines/>
              <w:jc w:val="right"/>
              <w:rPr>
                <w:rFonts w:ascii="Arial" w:hAnsi="Arial" w:cs="Arial"/>
                <w:color w:val="000000"/>
                <w:sz w:val="18"/>
                <w:szCs w:val="18"/>
              </w:rPr>
            </w:pPr>
            <w:r w:rsidRPr="0061371D">
              <w:rPr>
                <w:rFonts w:ascii="Arial" w:hAnsi="Arial" w:cs="Arial"/>
                <w:sz w:val="18"/>
                <w:szCs w:val="18"/>
              </w:rPr>
              <w:t>4.90</w:t>
            </w:r>
          </w:p>
        </w:tc>
      </w:tr>
      <w:tr w:rsidR="002150D1" w:rsidRPr="0061371D" w:rsidTr="00E86070">
        <w:tblPrEx>
          <w:tblBorders>
            <w:top w:val="none" w:sz="0" w:space="0" w:color="auto"/>
            <w:bottom w:val="none" w:sz="0" w:space="0" w:color="auto"/>
            <w:insideH w:val="none" w:sz="0" w:space="0" w:color="auto"/>
          </w:tblBorders>
        </w:tblPrEx>
        <w:trPr>
          <w:trHeight w:val="428"/>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Powder for paediatric oral drops 100 mg (as trihydrate) per mL, 20 mL</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Amoxil</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5.88</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6.37</w:t>
            </w:r>
          </w:p>
        </w:tc>
      </w:tr>
      <w:tr w:rsidR="002150D1" w:rsidRPr="0061371D" w:rsidTr="00E86070">
        <w:tblPrEx>
          <w:tblBorders>
            <w:top w:val="none" w:sz="0" w:space="0" w:color="auto"/>
            <w:bottom w:val="none" w:sz="0" w:space="0" w:color="auto"/>
            <w:insideH w:val="none" w:sz="0" w:space="0" w:color="auto"/>
          </w:tblBorders>
        </w:tblPrEx>
        <w:trPr>
          <w:trHeight w:val="241"/>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1 g (as trihydrate)</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Maxamox</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14</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1.47</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2.47</w:t>
            </w:r>
          </w:p>
        </w:tc>
      </w:tr>
      <w:tr w:rsidR="002150D1" w:rsidRPr="0061371D" w:rsidTr="00E86070">
        <w:tblPrEx>
          <w:tblBorders>
            <w:top w:val="none" w:sz="0" w:space="0" w:color="auto"/>
            <w:bottom w:val="none" w:sz="0" w:space="0" w:color="auto"/>
            <w:insideH w:val="none" w:sz="0" w:space="0" w:color="auto"/>
          </w:tblBorders>
        </w:tblPrEx>
        <w:trPr>
          <w:trHeight w:val="1218"/>
        </w:trPr>
        <w:tc>
          <w:tcPr>
            <w:tcW w:w="2708" w:type="dxa"/>
            <w:shd w:val="clear" w:color="auto" w:fill="auto"/>
            <w:tcMar>
              <w:top w:w="28" w:type="dxa"/>
              <w:bottom w:w="28" w:type="dxa"/>
            </w:tcMar>
          </w:tcPr>
          <w:p w:rsidR="002150D1" w:rsidRPr="0061371D" w:rsidRDefault="00476762" w:rsidP="00E063E6">
            <w:pPr>
              <w:rPr>
                <w:rFonts w:ascii="Arial" w:hAnsi="Arial" w:cs="Arial"/>
                <w:color w:val="000000"/>
                <w:sz w:val="18"/>
                <w:szCs w:val="18"/>
              </w:rPr>
            </w:pPr>
            <w:r w:rsidRPr="0061371D">
              <w:rPr>
                <w:rFonts w:ascii="Arial" w:hAnsi="Arial" w:cs="Arial"/>
                <w:color w:val="000000"/>
                <w:sz w:val="18"/>
                <w:szCs w:val="18"/>
              </w:rPr>
              <w:t>Amoxicillin with Clavulanic Acid</w:t>
            </w:r>
          </w:p>
        </w:tc>
        <w:tc>
          <w:tcPr>
            <w:tcW w:w="2794" w:type="dxa"/>
            <w:shd w:val="clear" w:color="auto" w:fill="auto"/>
            <w:tcMar>
              <w:top w:w="28" w:type="dxa"/>
              <w:bottom w:w="28" w:type="dxa"/>
            </w:tcMar>
          </w:tcPr>
          <w:p w:rsidR="002150D1" w:rsidRPr="0061371D" w:rsidRDefault="00476762" w:rsidP="00E063E6">
            <w:pPr>
              <w:rPr>
                <w:rFonts w:ascii="Arial" w:hAnsi="Arial" w:cs="Arial"/>
                <w:color w:val="000000"/>
                <w:sz w:val="18"/>
                <w:szCs w:val="18"/>
              </w:rPr>
            </w:pPr>
            <w:r w:rsidRPr="0061371D">
              <w:rPr>
                <w:rFonts w:ascii="Arial" w:hAnsi="Arial" w:cs="Arial"/>
                <w:color w:val="000000"/>
                <w:sz w:val="18"/>
                <w:szCs w:val="18"/>
              </w:rPr>
              <w:t>Powder for oral suspension containing 400 mg amoxicillin (as trihydrate) with 57 mg clavulanic acid (as potassium clavulanate) per 5 mL, 60 mL</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Augmentin Duo 400</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1.90</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6.40</w:t>
            </w:r>
          </w:p>
        </w:tc>
      </w:tr>
      <w:tr w:rsidR="002150D1" w:rsidRPr="0061371D" w:rsidTr="00E86070">
        <w:tblPrEx>
          <w:tblBorders>
            <w:top w:val="none" w:sz="0" w:space="0" w:color="auto"/>
            <w:bottom w:val="none" w:sz="0" w:space="0" w:color="auto"/>
            <w:insideH w:val="none" w:sz="0" w:space="0" w:color="auto"/>
          </w:tblBorders>
        </w:tblPrEx>
        <w:trPr>
          <w:cantSplit/>
          <w:trHeight w:val="964"/>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476762" w:rsidP="00E063E6">
            <w:pPr>
              <w:rPr>
                <w:rFonts w:ascii="Arial" w:hAnsi="Arial" w:cs="Arial"/>
                <w:color w:val="000000"/>
                <w:sz w:val="18"/>
                <w:szCs w:val="18"/>
              </w:rPr>
            </w:pPr>
            <w:r w:rsidRPr="0061371D">
              <w:rPr>
                <w:rFonts w:ascii="Arial" w:hAnsi="Arial" w:cs="Arial"/>
                <w:color w:val="000000"/>
                <w:sz w:val="18"/>
                <w:szCs w:val="18"/>
              </w:rPr>
              <w:t>Tablet containing 500 mg amoxicillin (as trihydrate) with 125 mg clavulanic acid (as potassium clavulanate)</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Augmentin Duo</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2.30</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6.83</w:t>
            </w:r>
          </w:p>
        </w:tc>
      </w:tr>
      <w:tr w:rsidR="002150D1" w:rsidRPr="0061371D" w:rsidTr="00E86070">
        <w:tblPrEx>
          <w:tblBorders>
            <w:top w:val="none" w:sz="0" w:space="0" w:color="auto"/>
            <w:bottom w:val="none" w:sz="0" w:space="0" w:color="auto"/>
            <w:insideH w:val="none" w:sz="0" w:space="0" w:color="auto"/>
          </w:tblBorders>
        </w:tblPrEx>
        <w:trPr>
          <w:trHeight w:val="1001"/>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476762" w:rsidP="00E063E6">
            <w:pPr>
              <w:rPr>
                <w:rFonts w:ascii="Arial" w:hAnsi="Arial" w:cs="Arial"/>
                <w:color w:val="000000"/>
                <w:sz w:val="18"/>
                <w:szCs w:val="18"/>
              </w:rPr>
            </w:pPr>
            <w:r w:rsidRPr="0061371D">
              <w:rPr>
                <w:rFonts w:ascii="Arial" w:hAnsi="Arial" w:cs="Arial"/>
                <w:color w:val="000000"/>
                <w:sz w:val="18"/>
                <w:szCs w:val="18"/>
              </w:rPr>
              <w:t>Tablet containing 875 mg amoxicillin (as trihydrate) with 125 mg clavulanic acid (as potassium clavulanate)</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Augmentin Duo forte</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2.58</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8.38</w:t>
            </w:r>
          </w:p>
        </w:tc>
      </w:tr>
      <w:tr w:rsidR="002150D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Atenolol</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50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Tenormin</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1.06</w:t>
            </w:r>
          </w:p>
        </w:tc>
        <w:tc>
          <w:tcPr>
            <w:tcW w:w="1666" w:type="dxa"/>
            <w:shd w:val="clear" w:color="auto" w:fill="auto"/>
            <w:tcMar>
              <w:top w:w="28" w:type="dxa"/>
              <w:bottom w:w="28" w:type="dxa"/>
            </w:tcMar>
          </w:tcPr>
          <w:p w:rsidR="002150D1" w:rsidRPr="0061371D" w:rsidRDefault="00B10553" w:rsidP="00E063E6">
            <w:pPr>
              <w:jc w:val="right"/>
              <w:rPr>
                <w:rFonts w:ascii="Arial" w:hAnsi="Arial" w:cs="Arial"/>
                <w:color w:val="000000"/>
                <w:sz w:val="18"/>
                <w:szCs w:val="18"/>
              </w:rPr>
            </w:pPr>
            <w:r w:rsidRPr="00B10553">
              <w:rPr>
                <w:rFonts w:ascii="Arial" w:hAnsi="Arial" w:cs="Arial"/>
                <w:sz w:val="18"/>
                <w:szCs w:val="18"/>
              </w:rPr>
              <w:t>13.58</w:t>
            </w:r>
          </w:p>
        </w:tc>
      </w:tr>
      <w:tr w:rsidR="002150D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Betamethasone</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Cream 200 micrograms (as valerate) per g, 100 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Application</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Betnovate 1/5</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7.20</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9.98</w:t>
            </w:r>
          </w:p>
        </w:tc>
      </w:tr>
      <w:tr w:rsidR="002150D1" w:rsidRPr="0061371D" w:rsidTr="00E86070">
        <w:tblPrEx>
          <w:tblBorders>
            <w:top w:val="none" w:sz="0" w:space="0" w:color="auto"/>
            <w:bottom w:val="none" w:sz="0" w:space="0" w:color="auto"/>
            <w:insideH w:val="none" w:sz="0" w:space="0" w:color="auto"/>
          </w:tblBorders>
        </w:tblPrEx>
        <w:trPr>
          <w:trHeight w:val="174"/>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Celestone</w:t>
            </w:r>
            <w:r w:rsidR="00F23592">
              <w:rPr>
                <w:rFonts w:ascii="Arial" w:hAnsi="Arial" w:cs="Arial"/>
                <w:color w:val="000000"/>
                <w:sz w:val="18"/>
                <w:szCs w:val="18"/>
              </w:rPr>
              <w:noBreakHyphen/>
            </w:r>
            <w:r w:rsidRPr="0061371D">
              <w:rPr>
                <w:rFonts w:ascii="Arial" w:hAnsi="Arial" w:cs="Arial"/>
                <w:color w:val="000000"/>
                <w:sz w:val="18"/>
                <w:szCs w:val="18"/>
              </w:rPr>
              <w:t>M</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7.20</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9.52</w:t>
            </w:r>
          </w:p>
        </w:tc>
      </w:tr>
      <w:tr w:rsidR="002150D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Cream 500 micrograms (as dipropionate) per g, 15 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Application</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Diprosone</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5.43</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7.71</w:t>
            </w:r>
          </w:p>
        </w:tc>
      </w:tr>
      <w:tr w:rsidR="002150D1" w:rsidRPr="0061371D" w:rsidTr="00E86070">
        <w:tblPrEx>
          <w:tblBorders>
            <w:top w:val="none" w:sz="0" w:space="0" w:color="auto"/>
            <w:bottom w:val="none" w:sz="0" w:space="0" w:color="auto"/>
            <w:insideH w:val="none" w:sz="0" w:space="0" w:color="auto"/>
          </w:tblBorders>
        </w:tblPrEx>
        <w:trPr>
          <w:trHeight w:val="42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Cream 500 micrograms (as valerate) per g, 15 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Application</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Betnovate 1/2</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1.61</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3.99</w:t>
            </w:r>
          </w:p>
        </w:tc>
      </w:tr>
      <w:tr w:rsidR="002150D1" w:rsidRPr="0061371D" w:rsidTr="00E86070">
        <w:tblPrEx>
          <w:tblBorders>
            <w:top w:val="none" w:sz="0" w:space="0" w:color="auto"/>
            <w:bottom w:val="none" w:sz="0" w:space="0" w:color="auto"/>
            <w:insideH w:val="none" w:sz="0" w:space="0" w:color="auto"/>
          </w:tblBorders>
        </w:tblPrEx>
        <w:trPr>
          <w:trHeight w:val="123"/>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Ointment 500 micrograms (as dipropionate) per g, 15 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Application</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Diprosone</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5.43</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7.71</w:t>
            </w:r>
          </w:p>
        </w:tc>
      </w:tr>
      <w:tr w:rsidR="002150D1" w:rsidRPr="0061371D" w:rsidTr="00E86070">
        <w:tblPrEx>
          <w:tblBorders>
            <w:top w:val="none" w:sz="0" w:space="0" w:color="auto"/>
            <w:bottom w:val="none" w:sz="0" w:space="0" w:color="auto"/>
            <w:insideH w:val="none" w:sz="0" w:space="0" w:color="auto"/>
          </w:tblBorders>
        </w:tblPrEx>
        <w:trPr>
          <w:trHeight w:val="11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Betaxolol</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Eye drops, solution, 5 mg (as hydrochloride) per mL, 5 mL</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Application to the eye</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Betoptic</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6.75</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11.18</w:t>
            </w:r>
          </w:p>
        </w:tc>
      </w:tr>
      <w:tr w:rsidR="002150D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Bisacodyl</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Suppositories 10 mg, 10</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Rectal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Dulcolax</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3.92</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4.32</w:t>
            </w:r>
          </w:p>
        </w:tc>
      </w:tr>
      <w:tr w:rsidR="002150D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Bisoprolol</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bisoprolol fumarate 2.5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Bicor</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6.28</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12.51</w:t>
            </w:r>
          </w:p>
        </w:tc>
      </w:tr>
      <w:tr w:rsidR="002150D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bisoprolol fumarate 5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Bicor</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7.84</w:t>
            </w:r>
          </w:p>
        </w:tc>
        <w:tc>
          <w:tcPr>
            <w:tcW w:w="1666" w:type="dxa"/>
            <w:shd w:val="clear" w:color="auto" w:fill="auto"/>
            <w:tcMar>
              <w:top w:w="28" w:type="dxa"/>
              <w:bottom w:w="28" w:type="dxa"/>
            </w:tcMar>
          </w:tcPr>
          <w:p w:rsidR="002150D1" w:rsidRPr="0061371D" w:rsidRDefault="002150D1" w:rsidP="006C6C8F">
            <w:pPr>
              <w:jc w:val="right"/>
              <w:rPr>
                <w:rFonts w:ascii="Arial" w:hAnsi="Arial" w:cs="Arial"/>
                <w:color w:val="000000"/>
                <w:sz w:val="18"/>
                <w:szCs w:val="18"/>
              </w:rPr>
            </w:pPr>
            <w:r w:rsidRPr="0061371D">
              <w:rPr>
                <w:rFonts w:ascii="Arial" w:hAnsi="Arial" w:cs="Arial"/>
                <w:color w:val="000000"/>
                <w:sz w:val="18"/>
                <w:szCs w:val="18"/>
              </w:rPr>
              <w:t>14.07</w:t>
            </w:r>
          </w:p>
        </w:tc>
      </w:tr>
      <w:tr w:rsidR="002150D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bisoprolol fumarate 10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Bicor</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9.80</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16.03</w:t>
            </w:r>
          </w:p>
        </w:tc>
      </w:tr>
      <w:tr w:rsidR="002150D1" w:rsidRPr="0061371D" w:rsidTr="00E86070">
        <w:tblPrEx>
          <w:tblBorders>
            <w:top w:val="none" w:sz="0" w:space="0" w:color="auto"/>
            <w:bottom w:val="none" w:sz="0" w:space="0" w:color="auto"/>
            <w:insideH w:val="none" w:sz="0" w:space="0" w:color="auto"/>
          </w:tblBorders>
        </w:tblPrEx>
        <w:trPr>
          <w:trHeight w:val="6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Brimonidine</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Eye drops containing brimonidine tartrate 2 mg per mL, 5 mL</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Application to the eye</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Alphagan</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11.10</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12.42</w:t>
            </w:r>
          </w:p>
        </w:tc>
      </w:tr>
      <w:tr w:rsidR="002150D1" w:rsidRPr="0061371D" w:rsidTr="00E86070">
        <w:tblPrEx>
          <w:tblBorders>
            <w:top w:val="none" w:sz="0" w:space="0" w:color="auto"/>
            <w:bottom w:val="none" w:sz="0" w:space="0" w:color="auto"/>
            <w:insideH w:val="none" w:sz="0" w:space="0" w:color="auto"/>
          </w:tblBorders>
        </w:tblPrEx>
        <w:trPr>
          <w:trHeight w:val="33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Brinzolamide</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Eye drops 10 mg per mL, 5 mL</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Application to the eye</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Azopt</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13.23</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17.67</w:t>
            </w:r>
          </w:p>
        </w:tc>
      </w:tr>
      <w:tr w:rsidR="002150D1" w:rsidRPr="0061371D" w:rsidTr="00E86070">
        <w:tblPrEx>
          <w:tblBorders>
            <w:top w:val="none" w:sz="0" w:space="0" w:color="auto"/>
            <w:bottom w:val="none" w:sz="0" w:space="0" w:color="auto"/>
            <w:insideH w:val="none" w:sz="0" w:space="0" w:color="auto"/>
          </w:tblBorders>
        </w:tblPrEx>
        <w:trPr>
          <w:trHeight w:val="33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Calcitriol</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Capsule 0.25 microgram</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Rocaltrol</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100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14.99</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17.12</w:t>
            </w:r>
          </w:p>
        </w:tc>
      </w:tr>
      <w:tr w:rsidR="002150D1" w:rsidRPr="0061371D" w:rsidTr="00E86070">
        <w:tblPrEx>
          <w:tblBorders>
            <w:top w:val="none" w:sz="0" w:space="0" w:color="auto"/>
            <w:bottom w:val="none" w:sz="0" w:space="0" w:color="auto"/>
            <w:insideH w:val="none" w:sz="0" w:space="0" w:color="auto"/>
          </w:tblBorders>
        </w:tblPrEx>
        <w:trPr>
          <w:trHeight w:val="312"/>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Candesartan</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candesartan cilexetil 4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Atacand</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0.43</w:t>
            </w:r>
          </w:p>
        </w:tc>
        <w:tc>
          <w:tcPr>
            <w:tcW w:w="1666" w:type="dxa"/>
            <w:shd w:val="clear" w:color="auto" w:fill="auto"/>
            <w:tcMar>
              <w:top w:w="28" w:type="dxa"/>
              <w:bottom w:w="28" w:type="dxa"/>
            </w:tcMar>
          </w:tcPr>
          <w:p w:rsidR="002150D1" w:rsidRPr="0061371D" w:rsidRDefault="00B10553" w:rsidP="001D1B36">
            <w:pPr>
              <w:jc w:val="right"/>
              <w:rPr>
                <w:rFonts w:ascii="Arial" w:hAnsi="Arial" w:cs="Arial"/>
                <w:color w:val="000000"/>
                <w:sz w:val="18"/>
                <w:szCs w:val="18"/>
              </w:rPr>
            </w:pPr>
            <w:r w:rsidRPr="00B10553">
              <w:rPr>
                <w:rFonts w:ascii="Arial" w:hAnsi="Arial" w:cs="Arial"/>
                <w:color w:val="000000"/>
                <w:sz w:val="18"/>
                <w:szCs w:val="18"/>
              </w:rPr>
              <w:t>12.96</w:t>
            </w:r>
          </w:p>
        </w:tc>
      </w:tr>
      <w:tr w:rsidR="002150D1" w:rsidRPr="0061371D" w:rsidTr="00E86070">
        <w:tblPrEx>
          <w:tblBorders>
            <w:top w:val="none" w:sz="0" w:space="0" w:color="auto"/>
            <w:bottom w:val="none" w:sz="0" w:space="0" w:color="auto"/>
            <w:insideH w:val="none" w:sz="0" w:space="0" w:color="auto"/>
          </w:tblBorders>
        </w:tblPrEx>
        <w:trPr>
          <w:trHeight w:val="312"/>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candesartan cilexetil 8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Atacand</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1.29</w:t>
            </w:r>
          </w:p>
        </w:tc>
        <w:tc>
          <w:tcPr>
            <w:tcW w:w="1666" w:type="dxa"/>
            <w:shd w:val="clear" w:color="auto" w:fill="auto"/>
            <w:tcMar>
              <w:top w:w="28" w:type="dxa"/>
              <w:bottom w:w="28" w:type="dxa"/>
            </w:tcMar>
          </w:tcPr>
          <w:p w:rsidR="002150D1" w:rsidRPr="0061371D" w:rsidRDefault="00B10553" w:rsidP="00E063E6">
            <w:pPr>
              <w:jc w:val="right"/>
              <w:rPr>
                <w:rFonts w:ascii="Arial" w:hAnsi="Arial" w:cs="Arial"/>
                <w:color w:val="000000"/>
                <w:sz w:val="18"/>
                <w:szCs w:val="18"/>
              </w:rPr>
            </w:pPr>
            <w:r w:rsidRPr="00B10553">
              <w:rPr>
                <w:rFonts w:ascii="Arial" w:hAnsi="Arial" w:cs="Arial"/>
                <w:color w:val="000000"/>
                <w:sz w:val="18"/>
                <w:szCs w:val="18"/>
              </w:rPr>
              <w:t>13.82</w:t>
            </w:r>
          </w:p>
        </w:tc>
      </w:tr>
      <w:tr w:rsidR="002150D1" w:rsidRPr="0061371D" w:rsidTr="00E86070">
        <w:tblPrEx>
          <w:tblBorders>
            <w:top w:val="none" w:sz="0" w:space="0" w:color="auto"/>
            <w:bottom w:val="none" w:sz="0" w:space="0" w:color="auto"/>
            <w:insideH w:val="none" w:sz="0" w:space="0" w:color="auto"/>
          </w:tblBorders>
        </w:tblPrEx>
        <w:trPr>
          <w:trHeight w:val="24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candesartan cilexetil 16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Atacand</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3.84</w:t>
            </w:r>
          </w:p>
        </w:tc>
        <w:tc>
          <w:tcPr>
            <w:tcW w:w="1666" w:type="dxa"/>
            <w:shd w:val="clear" w:color="auto" w:fill="auto"/>
            <w:tcMar>
              <w:top w:w="28" w:type="dxa"/>
              <w:bottom w:w="28" w:type="dxa"/>
            </w:tcMar>
          </w:tcPr>
          <w:p w:rsidR="002150D1" w:rsidRPr="0061371D" w:rsidRDefault="00B10553" w:rsidP="00E063E6">
            <w:pPr>
              <w:jc w:val="right"/>
              <w:rPr>
                <w:rFonts w:ascii="Arial" w:hAnsi="Arial" w:cs="Arial"/>
                <w:color w:val="000000"/>
                <w:sz w:val="18"/>
                <w:szCs w:val="18"/>
              </w:rPr>
            </w:pPr>
            <w:r w:rsidRPr="00B10553">
              <w:rPr>
                <w:rFonts w:ascii="Arial" w:hAnsi="Arial" w:cs="Arial"/>
                <w:color w:val="000000"/>
                <w:sz w:val="18"/>
                <w:szCs w:val="18"/>
              </w:rPr>
              <w:t>16.37</w:t>
            </w:r>
          </w:p>
        </w:tc>
      </w:tr>
      <w:tr w:rsidR="002150D1" w:rsidRPr="0061371D" w:rsidTr="00E86070">
        <w:tblPrEx>
          <w:tblBorders>
            <w:top w:val="none" w:sz="0" w:space="0" w:color="auto"/>
            <w:bottom w:val="none" w:sz="0" w:space="0" w:color="auto"/>
            <w:insideH w:val="none" w:sz="0" w:space="0" w:color="auto"/>
          </w:tblBorders>
        </w:tblPrEx>
        <w:trPr>
          <w:trHeight w:val="312"/>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candesartan cilexetil 32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Atacand</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4.64</w:t>
            </w:r>
          </w:p>
        </w:tc>
        <w:tc>
          <w:tcPr>
            <w:tcW w:w="1666" w:type="dxa"/>
            <w:shd w:val="clear" w:color="auto" w:fill="auto"/>
            <w:tcMar>
              <w:top w:w="28" w:type="dxa"/>
              <w:bottom w:w="28" w:type="dxa"/>
            </w:tcMar>
          </w:tcPr>
          <w:p w:rsidR="002150D1" w:rsidRPr="0061371D" w:rsidRDefault="008F07A9" w:rsidP="00E063E6">
            <w:pPr>
              <w:jc w:val="right"/>
              <w:rPr>
                <w:rFonts w:ascii="Arial" w:hAnsi="Arial" w:cs="Arial"/>
                <w:color w:val="000000"/>
                <w:sz w:val="18"/>
                <w:szCs w:val="18"/>
              </w:rPr>
            </w:pPr>
            <w:r w:rsidRPr="008F07A9">
              <w:rPr>
                <w:rFonts w:ascii="Arial" w:hAnsi="Arial" w:cs="Arial"/>
                <w:color w:val="000000"/>
                <w:sz w:val="18"/>
                <w:szCs w:val="18"/>
              </w:rPr>
              <w:t>17.17</w:t>
            </w:r>
          </w:p>
        </w:tc>
      </w:tr>
      <w:tr w:rsidR="002150D1" w:rsidRPr="0061371D" w:rsidTr="00E86070">
        <w:tblPrEx>
          <w:tblBorders>
            <w:top w:val="none" w:sz="0" w:space="0" w:color="auto"/>
            <w:bottom w:val="none" w:sz="0" w:space="0" w:color="auto"/>
            <w:insideH w:val="none" w:sz="0" w:space="0" w:color="auto"/>
          </w:tblBorders>
        </w:tblPrEx>
        <w:trPr>
          <w:trHeight w:val="312"/>
        </w:trPr>
        <w:tc>
          <w:tcPr>
            <w:tcW w:w="2708"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Candesartan with Hydrochlorothiazide</w:t>
            </w:r>
          </w:p>
        </w:tc>
        <w:tc>
          <w:tcPr>
            <w:tcW w:w="2794"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Tablet containing candesartan cilexetil 16 mg with hydrochlorothiazide 12.5 mg</w:t>
            </w:r>
          </w:p>
        </w:tc>
        <w:tc>
          <w:tcPr>
            <w:tcW w:w="1759"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Atacand Plus 16/12.5</w:t>
            </w:r>
          </w:p>
        </w:tc>
        <w:tc>
          <w:tcPr>
            <w:tcW w:w="1621" w:type="dxa"/>
            <w:shd w:val="clear" w:color="auto" w:fill="auto"/>
            <w:tcMar>
              <w:top w:w="28" w:type="dxa"/>
              <w:bottom w:w="28" w:type="dxa"/>
            </w:tcMar>
          </w:tcPr>
          <w:p w:rsidR="002150D1" w:rsidRPr="0061371D" w:rsidRDefault="002150D1" w:rsidP="00A277F9">
            <w:pPr>
              <w:keepLines/>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150D1" w:rsidRPr="0061371D" w:rsidRDefault="002150D1" w:rsidP="00A277F9">
            <w:pPr>
              <w:jc w:val="right"/>
              <w:rPr>
                <w:rFonts w:ascii="Arial" w:hAnsi="Arial" w:cs="Arial"/>
                <w:sz w:val="18"/>
                <w:szCs w:val="18"/>
              </w:rPr>
            </w:pPr>
            <w:r w:rsidRPr="0061371D">
              <w:rPr>
                <w:rFonts w:ascii="Arial" w:hAnsi="Arial" w:cs="Arial"/>
                <w:sz w:val="18"/>
                <w:szCs w:val="18"/>
              </w:rPr>
              <w:t>4.12</w:t>
            </w:r>
          </w:p>
        </w:tc>
        <w:tc>
          <w:tcPr>
            <w:tcW w:w="1666" w:type="dxa"/>
            <w:shd w:val="clear" w:color="auto" w:fill="auto"/>
            <w:tcMar>
              <w:top w:w="28" w:type="dxa"/>
              <w:bottom w:w="28" w:type="dxa"/>
            </w:tcMar>
          </w:tcPr>
          <w:p w:rsidR="002150D1" w:rsidRPr="0061371D" w:rsidRDefault="008F07A9" w:rsidP="00A277F9">
            <w:pPr>
              <w:jc w:val="right"/>
              <w:rPr>
                <w:rFonts w:ascii="Arial" w:hAnsi="Arial" w:cs="Arial"/>
                <w:color w:val="000000"/>
                <w:sz w:val="18"/>
                <w:szCs w:val="18"/>
              </w:rPr>
            </w:pPr>
            <w:r w:rsidRPr="008F07A9">
              <w:rPr>
                <w:rFonts w:ascii="Arial" w:hAnsi="Arial" w:cs="Arial"/>
                <w:color w:val="000000"/>
                <w:sz w:val="18"/>
                <w:szCs w:val="18"/>
              </w:rPr>
              <w:t>16.65</w:t>
            </w:r>
          </w:p>
        </w:tc>
      </w:tr>
      <w:tr w:rsidR="002150D1" w:rsidRPr="0061371D" w:rsidTr="00E86070">
        <w:tblPrEx>
          <w:tblBorders>
            <w:top w:val="none" w:sz="0" w:space="0" w:color="auto"/>
            <w:bottom w:val="none" w:sz="0" w:space="0" w:color="auto"/>
            <w:insideH w:val="none" w:sz="0" w:space="0" w:color="auto"/>
          </w:tblBorders>
        </w:tblPrEx>
        <w:trPr>
          <w:trHeight w:val="312"/>
        </w:trPr>
        <w:tc>
          <w:tcPr>
            <w:tcW w:w="2708"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Tablet containing candesartan cilexetil 32 mg with hydrochlorothiazide 12.5 mg</w:t>
            </w:r>
          </w:p>
        </w:tc>
        <w:tc>
          <w:tcPr>
            <w:tcW w:w="1759"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Atacand Plus 32/12.5</w:t>
            </w:r>
          </w:p>
        </w:tc>
        <w:tc>
          <w:tcPr>
            <w:tcW w:w="1621" w:type="dxa"/>
            <w:shd w:val="clear" w:color="auto" w:fill="auto"/>
            <w:tcMar>
              <w:top w:w="28" w:type="dxa"/>
              <w:bottom w:w="28" w:type="dxa"/>
            </w:tcMar>
          </w:tcPr>
          <w:p w:rsidR="002150D1" w:rsidRPr="0061371D" w:rsidRDefault="002150D1" w:rsidP="00A277F9">
            <w:pPr>
              <w:keepLines/>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150D1" w:rsidRPr="0061371D" w:rsidRDefault="002150D1" w:rsidP="00A277F9">
            <w:pPr>
              <w:jc w:val="right"/>
              <w:rPr>
                <w:rFonts w:ascii="Arial" w:hAnsi="Arial" w:cs="Arial"/>
                <w:sz w:val="18"/>
                <w:szCs w:val="18"/>
              </w:rPr>
            </w:pPr>
            <w:r w:rsidRPr="0061371D">
              <w:rPr>
                <w:rFonts w:ascii="Arial" w:hAnsi="Arial" w:cs="Arial"/>
                <w:sz w:val="18"/>
                <w:szCs w:val="18"/>
              </w:rPr>
              <w:t>4.82</w:t>
            </w:r>
          </w:p>
        </w:tc>
        <w:tc>
          <w:tcPr>
            <w:tcW w:w="1666" w:type="dxa"/>
            <w:shd w:val="clear" w:color="auto" w:fill="auto"/>
            <w:tcMar>
              <w:top w:w="28" w:type="dxa"/>
              <w:bottom w:w="28" w:type="dxa"/>
            </w:tcMar>
          </w:tcPr>
          <w:p w:rsidR="002150D1" w:rsidRPr="0061371D" w:rsidRDefault="008F07A9" w:rsidP="00A277F9">
            <w:pPr>
              <w:jc w:val="right"/>
              <w:rPr>
                <w:rFonts w:ascii="Arial" w:hAnsi="Arial" w:cs="Arial"/>
                <w:color w:val="000000"/>
                <w:sz w:val="18"/>
                <w:szCs w:val="18"/>
              </w:rPr>
            </w:pPr>
            <w:r w:rsidRPr="008F07A9">
              <w:rPr>
                <w:rFonts w:ascii="Arial" w:hAnsi="Arial" w:cs="Arial"/>
                <w:color w:val="000000"/>
                <w:sz w:val="18"/>
                <w:szCs w:val="18"/>
              </w:rPr>
              <w:t>17.35</w:t>
            </w:r>
          </w:p>
        </w:tc>
      </w:tr>
      <w:tr w:rsidR="002150D1" w:rsidRPr="0061371D" w:rsidTr="00E86070">
        <w:tblPrEx>
          <w:tblBorders>
            <w:top w:val="none" w:sz="0" w:space="0" w:color="auto"/>
            <w:bottom w:val="none" w:sz="0" w:space="0" w:color="auto"/>
            <w:insideH w:val="none" w:sz="0" w:space="0" w:color="auto"/>
          </w:tblBorders>
        </w:tblPrEx>
        <w:trPr>
          <w:trHeight w:val="312"/>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candesartan cilexetil 32 mg with hydrochlorothiazide 25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Atacand Plus 32/25</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sz w:val="18"/>
                <w:szCs w:val="18"/>
              </w:rPr>
              <w:t>5.59</w:t>
            </w:r>
          </w:p>
        </w:tc>
        <w:tc>
          <w:tcPr>
            <w:tcW w:w="1666" w:type="dxa"/>
            <w:shd w:val="clear" w:color="auto" w:fill="auto"/>
            <w:tcMar>
              <w:top w:w="28" w:type="dxa"/>
              <w:bottom w:w="28" w:type="dxa"/>
            </w:tcMar>
          </w:tcPr>
          <w:p w:rsidR="002150D1" w:rsidRPr="0061371D" w:rsidRDefault="008F07A9" w:rsidP="00E063E6">
            <w:pPr>
              <w:jc w:val="right"/>
              <w:rPr>
                <w:rFonts w:ascii="Arial" w:hAnsi="Arial" w:cs="Arial"/>
                <w:color w:val="000000"/>
                <w:sz w:val="18"/>
                <w:szCs w:val="18"/>
              </w:rPr>
            </w:pPr>
            <w:r w:rsidRPr="008F07A9">
              <w:rPr>
                <w:rFonts w:ascii="Arial" w:hAnsi="Arial" w:cs="Arial"/>
                <w:color w:val="000000"/>
                <w:sz w:val="18"/>
                <w:szCs w:val="18"/>
              </w:rPr>
              <w:t>18.12</w:t>
            </w:r>
          </w:p>
        </w:tc>
      </w:tr>
      <w:tr w:rsidR="002150D1" w:rsidRPr="0061371D" w:rsidDel="006973E5" w:rsidTr="00E86070">
        <w:tblPrEx>
          <w:tblBorders>
            <w:top w:val="none" w:sz="0" w:space="0" w:color="auto"/>
            <w:bottom w:val="none" w:sz="0" w:space="0" w:color="auto"/>
            <w:insideH w:val="none" w:sz="0" w:space="0" w:color="auto"/>
          </w:tblBorders>
        </w:tblPrEx>
        <w:trPr>
          <w:trHeight w:val="77"/>
        </w:trPr>
        <w:tc>
          <w:tcPr>
            <w:tcW w:w="2708" w:type="dxa"/>
            <w:shd w:val="clear" w:color="auto" w:fill="auto"/>
            <w:tcMar>
              <w:top w:w="28" w:type="dxa"/>
              <w:bottom w:w="28" w:type="dxa"/>
            </w:tcMar>
          </w:tcPr>
          <w:p w:rsidR="002150D1" w:rsidRPr="0061371D" w:rsidDel="006973E5" w:rsidRDefault="005640A1" w:rsidP="00E063E6">
            <w:pPr>
              <w:rPr>
                <w:rFonts w:ascii="Arial" w:hAnsi="Arial" w:cs="Arial"/>
                <w:color w:val="000000"/>
                <w:sz w:val="18"/>
                <w:szCs w:val="18"/>
              </w:rPr>
            </w:pPr>
            <w:r w:rsidRPr="0061371D">
              <w:rPr>
                <w:rFonts w:ascii="Arial" w:hAnsi="Arial" w:cs="Arial"/>
                <w:color w:val="000000"/>
                <w:sz w:val="18"/>
                <w:szCs w:val="18"/>
              </w:rPr>
              <w:t>Captopril</w:t>
            </w:r>
          </w:p>
        </w:tc>
        <w:tc>
          <w:tcPr>
            <w:tcW w:w="2794"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r w:rsidRPr="0061371D">
              <w:rPr>
                <w:rFonts w:ascii="Arial" w:hAnsi="Arial" w:cs="Arial"/>
                <w:color w:val="000000"/>
                <w:sz w:val="18"/>
                <w:szCs w:val="18"/>
              </w:rPr>
              <w:t>Tablet 25 mg</w:t>
            </w:r>
          </w:p>
        </w:tc>
        <w:tc>
          <w:tcPr>
            <w:tcW w:w="1759"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r w:rsidRPr="0061371D">
              <w:rPr>
                <w:rFonts w:ascii="Arial" w:hAnsi="Arial" w:cs="Arial"/>
                <w:color w:val="000000"/>
                <w:sz w:val="18"/>
                <w:szCs w:val="18"/>
              </w:rPr>
              <w:t>Capoten</w:t>
            </w:r>
          </w:p>
        </w:tc>
        <w:tc>
          <w:tcPr>
            <w:tcW w:w="1621" w:type="dxa"/>
            <w:shd w:val="clear" w:color="auto" w:fill="auto"/>
            <w:tcMar>
              <w:top w:w="28" w:type="dxa"/>
              <w:bottom w:w="28" w:type="dxa"/>
            </w:tcMar>
          </w:tcPr>
          <w:p w:rsidR="002150D1" w:rsidRPr="0061371D" w:rsidDel="006973E5" w:rsidRDefault="002150D1" w:rsidP="00E063E6">
            <w:pPr>
              <w:jc w:val="right"/>
              <w:rPr>
                <w:rFonts w:ascii="Arial" w:hAnsi="Arial" w:cs="Arial"/>
                <w:color w:val="000000"/>
                <w:sz w:val="18"/>
                <w:szCs w:val="18"/>
              </w:rPr>
            </w:pPr>
            <w:r w:rsidRPr="0061371D">
              <w:rPr>
                <w:rFonts w:ascii="Arial" w:hAnsi="Arial" w:cs="Arial"/>
                <w:color w:val="000000"/>
                <w:sz w:val="18"/>
                <w:szCs w:val="18"/>
              </w:rPr>
              <w:t>90</w:t>
            </w:r>
          </w:p>
        </w:tc>
        <w:tc>
          <w:tcPr>
            <w:tcW w:w="1799" w:type="dxa"/>
            <w:shd w:val="clear" w:color="auto" w:fill="auto"/>
            <w:tcMar>
              <w:top w:w="28" w:type="dxa"/>
              <w:bottom w:w="28" w:type="dxa"/>
            </w:tcMar>
          </w:tcPr>
          <w:p w:rsidR="002150D1" w:rsidRPr="0061371D" w:rsidDel="006973E5" w:rsidRDefault="002150D1" w:rsidP="00E063E6">
            <w:pPr>
              <w:jc w:val="right"/>
              <w:rPr>
                <w:rFonts w:ascii="Arial" w:hAnsi="Arial" w:cs="Arial"/>
                <w:sz w:val="18"/>
                <w:szCs w:val="18"/>
              </w:rPr>
            </w:pPr>
            <w:r w:rsidRPr="0061371D">
              <w:rPr>
                <w:rFonts w:ascii="Arial" w:hAnsi="Arial" w:cs="Arial"/>
                <w:sz w:val="18"/>
                <w:szCs w:val="18"/>
              </w:rPr>
              <w:t>4.51</w:t>
            </w:r>
          </w:p>
        </w:tc>
        <w:tc>
          <w:tcPr>
            <w:tcW w:w="1666" w:type="dxa"/>
            <w:shd w:val="clear" w:color="auto" w:fill="auto"/>
            <w:tcMar>
              <w:top w:w="28" w:type="dxa"/>
              <w:bottom w:w="28" w:type="dxa"/>
            </w:tcMar>
          </w:tcPr>
          <w:p w:rsidR="002150D1" w:rsidRPr="0061371D" w:rsidDel="006973E5" w:rsidRDefault="002150D1" w:rsidP="00E063E6">
            <w:pPr>
              <w:jc w:val="right"/>
              <w:rPr>
                <w:rFonts w:ascii="Arial" w:hAnsi="Arial" w:cs="Arial"/>
                <w:sz w:val="18"/>
                <w:szCs w:val="18"/>
              </w:rPr>
            </w:pPr>
            <w:r w:rsidRPr="0061371D">
              <w:rPr>
                <w:rFonts w:ascii="Arial" w:hAnsi="Arial" w:cs="Arial"/>
                <w:sz w:val="18"/>
                <w:szCs w:val="18"/>
              </w:rPr>
              <w:t>8.85</w:t>
            </w:r>
          </w:p>
        </w:tc>
      </w:tr>
      <w:tr w:rsidR="002150D1" w:rsidRPr="0061371D" w:rsidDel="006973E5"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p>
        </w:tc>
        <w:tc>
          <w:tcPr>
            <w:tcW w:w="1759"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p>
        </w:tc>
        <w:tc>
          <w:tcPr>
            <w:tcW w:w="1763"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r w:rsidRPr="0061371D">
              <w:rPr>
                <w:rFonts w:ascii="Arial" w:hAnsi="Arial" w:cs="Arial"/>
                <w:color w:val="000000"/>
                <w:sz w:val="18"/>
                <w:szCs w:val="18"/>
              </w:rPr>
              <w:t>Zedace</w:t>
            </w:r>
          </w:p>
        </w:tc>
        <w:tc>
          <w:tcPr>
            <w:tcW w:w="1621" w:type="dxa"/>
            <w:shd w:val="clear" w:color="auto" w:fill="auto"/>
            <w:tcMar>
              <w:top w:w="28" w:type="dxa"/>
              <w:bottom w:w="28" w:type="dxa"/>
            </w:tcMar>
          </w:tcPr>
          <w:p w:rsidR="002150D1" w:rsidRPr="0061371D" w:rsidDel="006973E5" w:rsidRDefault="002150D1" w:rsidP="00E063E6">
            <w:pPr>
              <w:jc w:val="right"/>
              <w:rPr>
                <w:rFonts w:ascii="Arial" w:hAnsi="Arial" w:cs="Arial"/>
                <w:color w:val="000000"/>
                <w:sz w:val="18"/>
                <w:szCs w:val="18"/>
              </w:rPr>
            </w:pPr>
            <w:r w:rsidRPr="0061371D">
              <w:rPr>
                <w:rFonts w:ascii="Arial" w:hAnsi="Arial" w:cs="Arial"/>
                <w:color w:val="000000"/>
                <w:sz w:val="18"/>
                <w:szCs w:val="18"/>
              </w:rPr>
              <w:t>90</w:t>
            </w:r>
          </w:p>
        </w:tc>
        <w:tc>
          <w:tcPr>
            <w:tcW w:w="1799" w:type="dxa"/>
            <w:shd w:val="clear" w:color="auto" w:fill="auto"/>
            <w:tcMar>
              <w:top w:w="28" w:type="dxa"/>
              <w:bottom w:w="28" w:type="dxa"/>
            </w:tcMar>
          </w:tcPr>
          <w:p w:rsidR="002150D1" w:rsidRPr="0061371D" w:rsidDel="006973E5" w:rsidRDefault="002150D1" w:rsidP="00E063E6">
            <w:pPr>
              <w:jc w:val="right"/>
              <w:rPr>
                <w:rFonts w:ascii="Arial" w:hAnsi="Arial" w:cs="Arial"/>
                <w:sz w:val="18"/>
                <w:szCs w:val="18"/>
              </w:rPr>
            </w:pPr>
            <w:r w:rsidRPr="0061371D">
              <w:rPr>
                <w:rFonts w:ascii="Arial" w:hAnsi="Arial" w:cs="Arial"/>
                <w:color w:val="000000"/>
                <w:sz w:val="18"/>
                <w:szCs w:val="18"/>
              </w:rPr>
              <w:t>4.51</w:t>
            </w:r>
          </w:p>
        </w:tc>
        <w:tc>
          <w:tcPr>
            <w:tcW w:w="1666" w:type="dxa"/>
            <w:shd w:val="clear" w:color="auto" w:fill="auto"/>
            <w:tcMar>
              <w:top w:w="28" w:type="dxa"/>
              <w:bottom w:w="28" w:type="dxa"/>
            </w:tcMar>
          </w:tcPr>
          <w:p w:rsidR="002150D1" w:rsidRPr="0061371D" w:rsidDel="006973E5" w:rsidRDefault="002150D1" w:rsidP="00E063E6">
            <w:pPr>
              <w:jc w:val="right"/>
              <w:rPr>
                <w:rFonts w:ascii="Arial" w:hAnsi="Arial" w:cs="Arial"/>
                <w:sz w:val="18"/>
                <w:szCs w:val="18"/>
              </w:rPr>
            </w:pPr>
            <w:r w:rsidRPr="0061371D">
              <w:rPr>
                <w:rFonts w:ascii="Arial" w:hAnsi="Arial" w:cs="Arial"/>
                <w:color w:val="000000"/>
                <w:sz w:val="18"/>
                <w:szCs w:val="18"/>
              </w:rPr>
              <w:t>8.18</w:t>
            </w:r>
          </w:p>
        </w:tc>
      </w:tr>
      <w:tr w:rsidR="002150D1" w:rsidRPr="0061371D" w:rsidDel="006973E5" w:rsidTr="00E86070">
        <w:tblPrEx>
          <w:tblBorders>
            <w:top w:val="none" w:sz="0" w:space="0" w:color="auto"/>
            <w:bottom w:val="none" w:sz="0" w:space="0" w:color="auto"/>
            <w:insideH w:val="none" w:sz="0" w:space="0" w:color="auto"/>
          </w:tblBorders>
        </w:tblPrEx>
        <w:trPr>
          <w:trHeight w:val="171"/>
        </w:trPr>
        <w:tc>
          <w:tcPr>
            <w:tcW w:w="2708"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r w:rsidRPr="0061371D">
              <w:rPr>
                <w:rFonts w:ascii="Arial" w:hAnsi="Arial" w:cs="Arial"/>
                <w:color w:val="000000"/>
                <w:sz w:val="18"/>
                <w:szCs w:val="18"/>
              </w:rPr>
              <w:t>Tablet 50 mg</w:t>
            </w:r>
          </w:p>
        </w:tc>
        <w:tc>
          <w:tcPr>
            <w:tcW w:w="1759"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r w:rsidRPr="0061371D">
              <w:rPr>
                <w:rFonts w:ascii="Arial" w:hAnsi="Arial" w:cs="Arial"/>
                <w:color w:val="000000"/>
                <w:sz w:val="18"/>
                <w:szCs w:val="18"/>
              </w:rPr>
              <w:t>Capoten</w:t>
            </w:r>
          </w:p>
        </w:tc>
        <w:tc>
          <w:tcPr>
            <w:tcW w:w="1621" w:type="dxa"/>
            <w:shd w:val="clear" w:color="auto" w:fill="auto"/>
            <w:tcMar>
              <w:top w:w="28" w:type="dxa"/>
              <w:bottom w:w="28" w:type="dxa"/>
            </w:tcMar>
          </w:tcPr>
          <w:p w:rsidR="002150D1" w:rsidRPr="0061371D" w:rsidDel="006973E5" w:rsidRDefault="002150D1" w:rsidP="00E063E6">
            <w:pPr>
              <w:jc w:val="right"/>
              <w:rPr>
                <w:rFonts w:ascii="Arial" w:hAnsi="Arial" w:cs="Arial"/>
                <w:color w:val="000000"/>
                <w:sz w:val="18"/>
                <w:szCs w:val="18"/>
              </w:rPr>
            </w:pPr>
            <w:r w:rsidRPr="0061371D">
              <w:rPr>
                <w:rFonts w:ascii="Arial" w:hAnsi="Arial" w:cs="Arial"/>
                <w:color w:val="000000"/>
                <w:sz w:val="18"/>
                <w:szCs w:val="18"/>
              </w:rPr>
              <w:t>90</w:t>
            </w:r>
          </w:p>
        </w:tc>
        <w:tc>
          <w:tcPr>
            <w:tcW w:w="1799" w:type="dxa"/>
            <w:shd w:val="clear" w:color="auto" w:fill="auto"/>
            <w:tcMar>
              <w:top w:w="28" w:type="dxa"/>
              <w:bottom w:w="28" w:type="dxa"/>
            </w:tcMar>
          </w:tcPr>
          <w:p w:rsidR="002150D1" w:rsidRPr="0061371D" w:rsidDel="006973E5" w:rsidRDefault="002150D1" w:rsidP="00E063E6">
            <w:pPr>
              <w:jc w:val="right"/>
              <w:rPr>
                <w:rFonts w:ascii="Arial" w:hAnsi="Arial" w:cs="Arial"/>
                <w:sz w:val="18"/>
                <w:szCs w:val="18"/>
              </w:rPr>
            </w:pPr>
            <w:r w:rsidRPr="0061371D">
              <w:rPr>
                <w:rFonts w:ascii="Arial" w:hAnsi="Arial" w:cs="Arial"/>
                <w:sz w:val="18"/>
                <w:szCs w:val="18"/>
              </w:rPr>
              <w:t>8.89</w:t>
            </w:r>
          </w:p>
        </w:tc>
        <w:tc>
          <w:tcPr>
            <w:tcW w:w="1666" w:type="dxa"/>
            <w:shd w:val="clear" w:color="auto" w:fill="auto"/>
            <w:tcMar>
              <w:top w:w="28" w:type="dxa"/>
              <w:bottom w:w="28" w:type="dxa"/>
            </w:tcMar>
          </w:tcPr>
          <w:p w:rsidR="002150D1" w:rsidRPr="0061371D" w:rsidDel="006973E5" w:rsidRDefault="002150D1" w:rsidP="00E063E6">
            <w:pPr>
              <w:jc w:val="right"/>
              <w:rPr>
                <w:rFonts w:ascii="Arial" w:hAnsi="Arial" w:cs="Arial"/>
                <w:sz w:val="18"/>
                <w:szCs w:val="18"/>
              </w:rPr>
            </w:pPr>
            <w:r w:rsidRPr="0061371D">
              <w:rPr>
                <w:rFonts w:ascii="Arial" w:hAnsi="Arial" w:cs="Arial"/>
                <w:sz w:val="18"/>
                <w:szCs w:val="18"/>
              </w:rPr>
              <w:t>12.52</w:t>
            </w:r>
          </w:p>
        </w:tc>
      </w:tr>
      <w:tr w:rsidR="002150D1" w:rsidRPr="0061371D" w:rsidDel="006973E5" w:rsidTr="00E86070">
        <w:tblPrEx>
          <w:tblBorders>
            <w:top w:val="none" w:sz="0" w:space="0" w:color="auto"/>
            <w:bottom w:val="none" w:sz="0" w:space="0" w:color="auto"/>
            <w:insideH w:val="none" w:sz="0" w:space="0" w:color="auto"/>
          </w:tblBorders>
        </w:tblPrEx>
        <w:trPr>
          <w:trHeight w:val="135"/>
        </w:trPr>
        <w:tc>
          <w:tcPr>
            <w:tcW w:w="2708"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p>
        </w:tc>
        <w:tc>
          <w:tcPr>
            <w:tcW w:w="1759"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p>
        </w:tc>
        <w:tc>
          <w:tcPr>
            <w:tcW w:w="1763" w:type="dxa"/>
            <w:shd w:val="clear" w:color="auto" w:fill="auto"/>
            <w:tcMar>
              <w:top w:w="28" w:type="dxa"/>
              <w:bottom w:w="28" w:type="dxa"/>
            </w:tcMar>
          </w:tcPr>
          <w:p w:rsidR="002150D1" w:rsidRPr="0061371D" w:rsidDel="006973E5" w:rsidRDefault="002150D1" w:rsidP="00E063E6">
            <w:pPr>
              <w:rPr>
                <w:rFonts w:ascii="Arial" w:hAnsi="Arial" w:cs="Arial"/>
                <w:color w:val="000000"/>
                <w:sz w:val="18"/>
                <w:szCs w:val="18"/>
              </w:rPr>
            </w:pPr>
            <w:r w:rsidRPr="0061371D">
              <w:rPr>
                <w:rFonts w:ascii="Arial" w:hAnsi="Arial" w:cs="Arial"/>
                <w:color w:val="000000"/>
                <w:sz w:val="18"/>
                <w:szCs w:val="18"/>
              </w:rPr>
              <w:t>Zedace</w:t>
            </w:r>
          </w:p>
        </w:tc>
        <w:tc>
          <w:tcPr>
            <w:tcW w:w="1621" w:type="dxa"/>
            <w:shd w:val="clear" w:color="auto" w:fill="auto"/>
            <w:tcMar>
              <w:top w:w="28" w:type="dxa"/>
              <w:bottom w:w="28" w:type="dxa"/>
            </w:tcMar>
          </w:tcPr>
          <w:p w:rsidR="002150D1" w:rsidRPr="0061371D" w:rsidDel="006973E5" w:rsidRDefault="002150D1" w:rsidP="00E063E6">
            <w:pPr>
              <w:jc w:val="right"/>
              <w:rPr>
                <w:rFonts w:ascii="Arial" w:hAnsi="Arial" w:cs="Arial"/>
                <w:color w:val="000000"/>
                <w:sz w:val="18"/>
                <w:szCs w:val="18"/>
              </w:rPr>
            </w:pPr>
            <w:r w:rsidRPr="0061371D">
              <w:rPr>
                <w:rFonts w:ascii="Arial" w:hAnsi="Arial" w:cs="Arial"/>
                <w:color w:val="000000"/>
                <w:sz w:val="18"/>
                <w:szCs w:val="18"/>
              </w:rPr>
              <w:t>90</w:t>
            </w:r>
          </w:p>
        </w:tc>
        <w:tc>
          <w:tcPr>
            <w:tcW w:w="1799" w:type="dxa"/>
            <w:shd w:val="clear" w:color="auto" w:fill="auto"/>
            <w:tcMar>
              <w:top w:w="28" w:type="dxa"/>
              <w:bottom w:w="28" w:type="dxa"/>
            </w:tcMar>
          </w:tcPr>
          <w:p w:rsidR="002150D1" w:rsidRPr="0061371D" w:rsidDel="006973E5" w:rsidRDefault="002150D1" w:rsidP="00E063E6">
            <w:pPr>
              <w:jc w:val="right"/>
              <w:rPr>
                <w:rFonts w:ascii="Arial" w:hAnsi="Arial" w:cs="Arial"/>
                <w:sz w:val="18"/>
                <w:szCs w:val="18"/>
              </w:rPr>
            </w:pPr>
            <w:r w:rsidRPr="0061371D">
              <w:rPr>
                <w:rFonts w:ascii="Arial" w:hAnsi="Arial" w:cs="Arial"/>
                <w:color w:val="000000"/>
                <w:sz w:val="18"/>
                <w:szCs w:val="18"/>
              </w:rPr>
              <w:t>8.89</w:t>
            </w:r>
          </w:p>
        </w:tc>
        <w:tc>
          <w:tcPr>
            <w:tcW w:w="1666" w:type="dxa"/>
            <w:shd w:val="clear" w:color="auto" w:fill="auto"/>
            <w:tcMar>
              <w:top w:w="28" w:type="dxa"/>
              <w:bottom w:w="28" w:type="dxa"/>
            </w:tcMar>
          </w:tcPr>
          <w:p w:rsidR="002150D1" w:rsidRPr="0061371D" w:rsidDel="006973E5" w:rsidRDefault="002150D1" w:rsidP="00E063E6">
            <w:pPr>
              <w:jc w:val="right"/>
              <w:rPr>
                <w:rFonts w:ascii="Arial" w:hAnsi="Arial" w:cs="Arial"/>
                <w:sz w:val="18"/>
                <w:szCs w:val="18"/>
              </w:rPr>
            </w:pPr>
            <w:r w:rsidRPr="0061371D">
              <w:rPr>
                <w:rFonts w:ascii="Arial" w:hAnsi="Arial" w:cs="Arial"/>
                <w:color w:val="000000"/>
                <w:sz w:val="18"/>
                <w:szCs w:val="18"/>
              </w:rPr>
              <w:t>12.56</w:t>
            </w:r>
          </w:p>
        </w:tc>
      </w:tr>
      <w:tr w:rsidR="002150D1" w:rsidRPr="0061371D" w:rsidTr="00E86070">
        <w:tblPrEx>
          <w:tblBorders>
            <w:top w:val="none" w:sz="0" w:space="0" w:color="auto"/>
            <w:bottom w:val="none" w:sz="0" w:space="0" w:color="auto"/>
            <w:insideH w:val="none" w:sz="0" w:space="0" w:color="auto"/>
          </w:tblBorders>
        </w:tblPrEx>
        <w:trPr>
          <w:trHeight w:val="95"/>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Carbamazepine</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100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Tegretol 100</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5.47</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6.86</w:t>
            </w:r>
          </w:p>
        </w:tc>
      </w:tr>
      <w:tr w:rsidR="002150D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200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Tegretol 200</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9.13</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10.51</w:t>
            </w:r>
          </w:p>
        </w:tc>
      </w:tr>
      <w:tr w:rsidR="002150D1" w:rsidRPr="0061371D" w:rsidTr="00E86070">
        <w:tblPrEx>
          <w:tblBorders>
            <w:top w:val="none" w:sz="0" w:space="0" w:color="auto"/>
            <w:bottom w:val="none" w:sz="0" w:space="0" w:color="auto"/>
            <w:insideH w:val="none" w:sz="0" w:space="0" w:color="auto"/>
          </w:tblBorders>
        </w:tblPrEx>
        <w:trPr>
          <w:trHeight w:val="26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Carbomer</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Eye gel 2 mg per g, 10 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Application to the eye</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Viscotears</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2.62</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6.20</w:t>
            </w:r>
          </w:p>
        </w:tc>
      </w:tr>
      <w:tr w:rsidR="002150D1" w:rsidRPr="0061371D" w:rsidTr="00E86070">
        <w:tblPrEx>
          <w:tblBorders>
            <w:top w:val="none" w:sz="0" w:space="0" w:color="auto"/>
            <w:bottom w:val="none" w:sz="0" w:space="0" w:color="auto"/>
            <w:insideH w:val="none" w:sz="0" w:space="0" w:color="auto"/>
          </w:tblBorders>
        </w:tblPrEx>
        <w:trPr>
          <w:trHeight w:val="6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Carmellose</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Eye drops containing carmellose sodium 5 mg per mL, single dose units 0.4 mL, 30</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Application to the eye</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Cellufresh</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Del="00A96942" w:rsidRDefault="002150D1" w:rsidP="00E063E6">
            <w:pPr>
              <w:jc w:val="right"/>
              <w:rPr>
                <w:rFonts w:ascii="Arial" w:hAnsi="Arial" w:cs="Arial"/>
                <w:color w:val="000000"/>
                <w:sz w:val="18"/>
                <w:szCs w:val="18"/>
              </w:rPr>
            </w:pPr>
            <w:r w:rsidRPr="0061371D">
              <w:rPr>
                <w:rFonts w:ascii="Arial" w:hAnsi="Arial" w:cs="Arial"/>
                <w:color w:val="000000"/>
                <w:sz w:val="18"/>
                <w:szCs w:val="18"/>
              </w:rPr>
              <w:t>5.45</w:t>
            </w:r>
          </w:p>
        </w:tc>
        <w:tc>
          <w:tcPr>
            <w:tcW w:w="1666" w:type="dxa"/>
            <w:shd w:val="clear" w:color="auto" w:fill="auto"/>
            <w:tcMar>
              <w:top w:w="28" w:type="dxa"/>
              <w:bottom w:w="28" w:type="dxa"/>
            </w:tcMar>
          </w:tcPr>
          <w:p w:rsidR="002150D1" w:rsidRPr="0061371D" w:rsidDel="00A96942" w:rsidRDefault="002150D1" w:rsidP="00E063E6">
            <w:pPr>
              <w:jc w:val="right"/>
              <w:rPr>
                <w:rFonts w:ascii="Arial" w:hAnsi="Arial" w:cs="Arial"/>
                <w:color w:val="000000"/>
                <w:sz w:val="18"/>
                <w:szCs w:val="18"/>
              </w:rPr>
            </w:pPr>
            <w:r w:rsidRPr="0061371D">
              <w:rPr>
                <w:rFonts w:ascii="Arial" w:hAnsi="Arial" w:cs="Arial"/>
                <w:sz w:val="18"/>
                <w:szCs w:val="18"/>
              </w:rPr>
              <w:t>7.38</w:t>
            </w:r>
          </w:p>
        </w:tc>
      </w:tr>
      <w:tr w:rsidR="002150D1" w:rsidRPr="0061371D" w:rsidTr="00E86070">
        <w:tblPrEx>
          <w:tblBorders>
            <w:top w:val="none" w:sz="0" w:space="0" w:color="auto"/>
            <w:bottom w:val="none" w:sz="0" w:space="0" w:color="auto"/>
            <w:insideH w:val="none" w:sz="0" w:space="0" w:color="auto"/>
          </w:tblBorders>
        </w:tblPrEx>
        <w:trPr>
          <w:trHeight w:val="6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Eye drops containing carmellose sodium 10 mg per mL, single dose units 0.4 mL, 30</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Application to the eye</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sz w:val="18"/>
                <w:szCs w:val="18"/>
              </w:rPr>
              <w:t>Celluvisc</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Del="00A96942" w:rsidRDefault="002150D1" w:rsidP="00E063E6">
            <w:pPr>
              <w:jc w:val="right"/>
              <w:rPr>
                <w:rFonts w:ascii="Arial" w:hAnsi="Arial" w:cs="Arial"/>
                <w:color w:val="000000"/>
                <w:sz w:val="18"/>
                <w:szCs w:val="18"/>
              </w:rPr>
            </w:pPr>
            <w:r w:rsidRPr="0061371D">
              <w:rPr>
                <w:rFonts w:ascii="Arial" w:hAnsi="Arial" w:cs="Arial"/>
                <w:color w:val="000000"/>
                <w:sz w:val="18"/>
                <w:szCs w:val="18"/>
              </w:rPr>
              <w:t>5.45</w:t>
            </w:r>
          </w:p>
        </w:tc>
        <w:tc>
          <w:tcPr>
            <w:tcW w:w="1666" w:type="dxa"/>
            <w:shd w:val="clear" w:color="auto" w:fill="auto"/>
            <w:tcMar>
              <w:top w:w="28" w:type="dxa"/>
              <w:bottom w:w="28" w:type="dxa"/>
            </w:tcMar>
          </w:tcPr>
          <w:p w:rsidR="002150D1" w:rsidRPr="0061371D" w:rsidDel="00A96942" w:rsidRDefault="002150D1" w:rsidP="00E063E6">
            <w:pPr>
              <w:jc w:val="right"/>
              <w:rPr>
                <w:rFonts w:ascii="Arial" w:hAnsi="Arial" w:cs="Arial"/>
                <w:color w:val="000000"/>
                <w:sz w:val="18"/>
                <w:szCs w:val="18"/>
              </w:rPr>
            </w:pPr>
            <w:r w:rsidRPr="0061371D">
              <w:rPr>
                <w:rFonts w:ascii="Arial" w:hAnsi="Arial" w:cs="Arial"/>
                <w:sz w:val="18"/>
                <w:szCs w:val="18"/>
              </w:rPr>
              <w:t>7.38</w:t>
            </w:r>
          </w:p>
        </w:tc>
      </w:tr>
      <w:tr w:rsidR="002150D1" w:rsidRPr="0061371D" w:rsidTr="007F2440">
        <w:tblPrEx>
          <w:tblBorders>
            <w:top w:val="none" w:sz="0" w:space="0" w:color="auto"/>
            <w:bottom w:val="none" w:sz="0" w:space="0" w:color="auto"/>
            <w:insideH w:val="none" w:sz="0" w:space="0" w:color="auto"/>
          </w:tblBorders>
        </w:tblPrEx>
        <w:tc>
          <w:tcPr>
            <w:tcW w:w="2708"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Cefaclor</w:t>
            </w:r>
          </w:p>
        </w:tc>
        <w:tc>
          <w:tcPr>
            <w:tcW w:w="2794"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Powder for oral suspension 125 mg (as monohydrate) per 5 mL, 100 mL</w:t>
            </w:r>
          </w:p>
        </w:tc>
        <w:tc>
          <w:tcPr>
            <w:tcW w:w="1759"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Ceclor</w:t>
            </w:r>
          </w:p>
        </w:tc>
        <w:tc>
          <w:tcPr>
            <w:tcW w:w="1621" w:type="dxa"/>
            <w:shd w:val="clear" w:color="auto" w:fill="auto"/>
            <w:tcMar>
              <w:top w:w="28" w:type="dxa"/>
              <w:bottom w:w="28" w:type="dxa"/>
            </w:tcMar>
          </w:tcPr>
          <w:p w:rsidR="002150D1" w:rsidRPr="0061371D" w:rsidRDefault="002150D1" w:rsidP="00A277F9">
            <w:pPr>
              <w:keepLines/>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A277F9">
            <w:pPr>
              <w:keepLines/>
              <w:jc w:val="right"/>
              <w:rPr>
                <w:rFonts w:ascii="Arial" w:hAnsi="Arial" w:cs="Arial"/>
                <w:color w:val="000000"/>
                <w:sz w:val="18"/>
                <w:szCs w:val="18"/>
              </w:rPr>
            </w:pPr>
            <w:r w:rsidRPr="0061371D">
              <w:rPr>
                <w:rFonts w:ascii="Arial" w:hAnsi="Arial" w:cs="Arial"/>
                <w:sz w:val="18"/>
                <w:szCs w:val="18"/>
              </w:rPr>
              <w:t>3.11</w:t>
            </w:r>
          </w:p>
        </w:tc>
        <w:tc>
          <w:tcPr>
            <w:tcW w:w="1666" w:type="dxa"/>
            <w:shd w:val="clear" w:color="auto" w:fill="auto"/>
            <w:tcMar>
              <w:top w:w="28" w:type="dxa"/>
              <w:bottom w:w="28" w:type="dxa"/>
            </w:tcMar>
          </w:tcPr>
          <w:p w:rsidR="002150D1" w:rsidRPr="001A77C6" w:rsidRDefault="009261C2" w:rsidP="001A77C6">
            <w:pPr>
              <w:jc w:val="right"/>
              <w:rPr>
                <w:rFonts w:ascii="Arial" w:hAnsi="Arial" w:cs="Arial"/>
                <w:sz w:val="18"/>
                <w:szCs w:val="18"/>
              </w:rPr>
            </w:pPr>
            <w:r w:rsidRPr="001A77C6">
              <w:rPr>
                <w:rFonts w:ascii="Arial" w:hAnsi="Arial" w:cs="Arial"/>
                <w:sz w:val="18"/>
                <w:szCs w:val="18"/>
              </w:rPr>
              <w:t>10.55</w:t>
            </w:r>
          </w:p>
        </w:tc>
      </w:tr>
      <w:tr w:rsidR="002150D1" w:rsidRPr="00667E31" w:rsidTr="00E86070">
        <w:tblPrEx>
          <w:tblBorders>
            <w:top w:val="none" w:sz="0" w:space="0" w:color="auto"/>
            <w:bottom w:val="none" w:sz="0" w:space="0" w:color="auto"/>
            <w:insideH w:val="none" w:sz="0" w:space="0" w:color="auto"/>
          </w:tblBorders>
        </w:tblPrEx>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Powder for oral suspension 250 mg (as monohydrate) per 5 mL, 75 mL</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Ceclor</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3.31</w:t>
            </w:r>
          </w:p>
        </w:tc>
        <w:tc>
          <w:tcPr>
            <w:tcW w:w="1666" w:type="dxa"/>
            <w:shd w:val="clear" w:color="auto" w:fill="auto"/>
            <w:tcMar>
              <w:top w:w="28" w:type="dxa"/>
              <w:bottom w:w="28" w:type="dxa"/>
            </w:tcMar>
          </w:tcPr>
          <w:p w:rsidR="002150D1" w:rsidRPr="001A77C6" w:rsidRDefault="009261C2" w:rsidP="00E063E6">
            <w:pPr>
              <w:jc w:val="right"/>
              <w:rPr>
                <w:rFonts w:ascii="Arial" w:hAnsi="Arial" w:cs="Arial"/>
                <w:sz w:val="18"/>
                <w:szCs w:val="18"/>
              </w:rPr>
            </w:pPr>
            <w:r w:rsidRPr="001A77C6">
              <w:rPr>
                <w:rFonts w:ascii="Arial" w:hAnsi="Arial" w:cs="Arial"/>
                <w:sz w:val="18"/>
                <w:szCs w:val="18"/>
              </w:rPr>
              <w:t>10.75</w:t>
            </w:r>
          </w:p>
        </w:tc>
      </w:tr>
      <w:tr w:rsidR="002150D1" w:rsidRPr="00667E31" w:rsidTr="00E86070">
        <w:tblPrEx>
          <w:tblBorders>
            <w:top w:val="none" w:sz="0" w:space="0" w:color="auto"/>
            <w:bottom w:val="none" w:sz="0" w:space="0" w:color="auto"/>
            <w:insideH w:val="none" w:sz="0" w:space="0" w:color="auto"/>
          </w:tblBorders>
        </w:tblPrEx>
        <w:trPr>
          <w:trHeight w:val="50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(sustained release) 375 mg (as monohydrate)</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Ceclor CD</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3.50</w:t>
            </w:r>
          </w:p>
        </w:tc>
        <w:tc>
          <w:tcPr>
            <w:tcW w:w="1666" w:type="dxa"/>
            <w:shd w:val="clear" w:color="auto" w:fill="auto"/>
            <w:tcMar>
              <w:top w:w="28" w:type="dxa"/>
              <w:bottom w:w="28" w:type="dxa"/>
            </w:tcMar>
          </w:tcPr>
          <w:p w:rsidR="002150D1" w:rsidRPr="001A77C6" w:rsidRDefault="009261C2" w:rsidP="00E063E6">
            <w:pPr>
              <w:jc w:val="right"/>
              <w:rPr>
                <w:rFonts w:ascii="Arial" w:hAnsi="Arial" w:cs="Arial"/>
                <w:sz w:val="18"/>
                <w:szCs w:val="18"/>
              </w:rPr>
            </w:pPr>
            <w:r w:rsidRPr="001A77C6">
              <w:rPr>
                <w:rFonts w:ascii="Arial" w:hAnsi="Arial" w:cs="Arial"/>
                <w:sz w:val="18"/>
                <w:szCs w:val="18"/>
              </w:rPr>
              <w:t>10.94</w:t>
            </w:r>
          </w:p>
        </w:tc>
      </w:tr>
      <w:tr w:rsidR="002150D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150D1" w:rsidRPr="0061371D" w:rsidRDefault="00476762" w:rsidP="00E063E6">
            <w:pPr>
              <w:rPr>
                <w:rFonts w:ascii="Arial" w:hAnsi="Arial" w:cs="Arial"/>
                <w:color w:val="000000"/>
                <w:sz w:val="18"/>
                <w:szCs w:val="18"/>
              </w:rPr>
            </w:pPr>
            <w:r w:rsidRPr="0061371D">
              <w:rPr>
                <w:rFonts w:ascii="Arial" w:hAnsi="Arial" w:cs="Arial"/>
                <w:color w:val="000000"/>
                <w:sz w:val="18"/>
                <w:szCs w:val="18"/>
              </w:rPr>
              <w:t>Cefalexin</w:t>
            </w:r>
          </w:p>
        </w:tc>
        <w:tc>
          <w:tcPr>
            <w:tcW w:w="2794" w:type="dxa"/>
            <w:shd w:val="clear" w:color="auto" w:fill="auto"/>
            <w:tcMar>
              <w:top w:w="28" w:type="dxa"/>
              <w:bottom w:w="28" w:type="dxa"/>
            </w:tcMar>
          </w:tcPr>
          <w:p w:rsidR="002150D1" w:rsidRPr="0061371D" w:rsidRDefault="00476762" w:rsidP="00E063E6">
            <w:pPr>
              <w:rPr>
                <w:rFonts w:ascii="Arial" w:hAnsi="Arial" w:cs="Arial"/>
                <w:color w:val="000000"/>
                <w:sz w:val="18"/>
                <w:szCs w:val="18"/>
              </w:rPr>
            </w:pPr>
            <w:r w:rsidRPr="0061371D">
              <w:rPr>
                <w:rFonts w:ascii="Arial" w:hAnsi="Arial" w:cs="Arial"/>
                <w:color w:val="000000"/>
                <w:sz w:val="18"/>
                <w:szCs w:val="18"/>
              </w:rPr>
              <w:t>Capsule 250 mg (as monohydrate)</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Keflex</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sz w:val="18"/>
                <w:szCs w:val="18"/>
              </w:rPr>
              <w:t>1.59</w:t>
            </w:r>
          </w:p>
        </w:tc>
        <w:tc>
          <w:tcPr>
            <w:tcW w:w="1666"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sz w:val="18"/>
                <w:szCs w:val="18"/>
              </w:rPr>
              <w:t>5.09</w:t>
            </w:r>
          </w:p>
        </w:tc>
      </w:tr>
      <w:tr w:rsidR="002150D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476762" w:rsidP="00E063E6">
            <w:pPr>
              <w:rPr>
                <w:rFonts w:ascii="Arial" w:hAnsi="Arial" w:cs="Arial"/>
                <w:color w:val="000000"/>
                <w:sz w:val="18"/>
                <w:szCs w:val="18"/>
              </w:rPr>
            </w:pPr>
            <w:r w:rsidRPr="0061371D">
              <w:rPr>
                <w:rFonts w:ascii="Arial" w:hAnsi="Arial" w:cs="Arial"/>
                <w:color w:val="000000"/>
                <w:sz w:val="18"/>
                <w:szCs w:val="18"/>
              </w:rPr>
              <w:t>Capsule 500 mg (as monohydrate)</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Keflex</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sz w:val="18"/>
                <w:szCs w:val="18"/>
              </w:rPr>
              <w:t>1.73</w:t>
            </w:r>
          </w:p>
        </w:tc>
        <w:tc>
          <w:tcPr>
            <w:tcW w:w="1666"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sz w:val="18"/>
                <w:szCs w:val="18"/>
              </w:rPr>
              <w:t>6.82</w:t>
            </w:r>
          </w:p>
        </w:tc>
      </w:tr>
      <w:tr w:rsidR="002150D1" w:rsidRPr="0061371D" w:rsidTr="00E86070">
        <w:tblPrEx>
          <w:tblBorders>
            <w:top w:val="none" w:sz="0" w:space="0" w:color="auto"/>
            <w:bottom w:val="none" w:sz="0" w:space="0" w:color="auto"/>
            <w:insideH w:val="none" w:sz="0" w:space="0" w:color="auto"/>
          </w:tblBorders>
        </w:tblPrEx>
        <w:trPr>
          <w:trHeight w:val="341"/>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476762" w:rsidP="00E063E6">
            <w:pPr>
              <w:rPr>
                <w:rFonts w:ascii="Arial" w:hAnsi="Arial" w:cs="Arial"/>
                <w:color w:val="000000"/>
                <w:sz w:val="18"/>
                <w:szCs w:val="18"/>
              </w:rPr>
            </w:pPr>
            <w:r w:rsidRPr="0061371D">
              <w:rPr>
                <w:rFonts w:ascii="Arial" w:hAnsi="Arial" w:cs="Arial"/>
                <w:color w:val="000000"/>
                <w:sz w:val="18"/>
                <w:szCs w:val="18"/>
              </w:rPr>
              <w:t>Granules for oral suspension 125 mg (as monohydrate) per 5 mL, 100 mL</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Keflex</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sz w:val="18"/>
                <w:szCs w:val="18"/>
              </w:rPr>
              <w:t>1.82</w:t>
            </w:r>
          </w:p>
        </w:tc>
        <w:tc>
          <w:tcPr>
            <w:tcW w:w="1666" w:type="dxa"/>
            <w:shd w:val="clear" w:color="auto" w:fill="auto"/>
            <w:tcMar>
              <w:top w:w="28" w:type="dxa"/>
              <w:bottom w:w="28" w:type="dxa"/>
            </w:tcMar>
          </w:tcPr>
          <w:p w:rsidR="002150D1" w:rsidRPr="0061371D" w:rsidRDefault="002150D1" w:rsidP="00E063E6">
            <w:pPr>
              <w:jc w:val="right"/>
              <w:rPr>
                <w:rFonts w:ascii="Arial" w:hAnsi="Arial" w:cs="Arial"/>
                <w:sz w:val="18"/>
                <w:szCs w:val="18"/>
              </w:rPr>
            </w:pPr>
            <w:r w:rsidRPr="0061371D">
              <w:rPr>
                <w:rFonts w:ascii="Arial" w:hAnsi="Arial" w:cs="Arial"/>
                <w:sz w:val="18"/>
                <w:szCs w:val="18"/>
              </w:rPr>
              <w:t>5.68</w:t>
            </w:r>
          </w:p>
        </w:tc>
      </w:tr>
      <w:tr w:rsidR="002150D1" w:rsidRPr="0061371D" w:rsidTr="00E86070">
        <w:tblPrEx>
          <w:tblBorders>
            <w:top w:val="none" w:sz="0" w:space="0" w:color="auto"/>
            <w:bottom w:val="none" w:sz="0" w:space="0" w:color="auto"/>
            <w:insideH w:val="none" w:sz="0" w:space="0" w:color="auto"/>
          </w:tblBorders>
        </w:tblPrEx>
        <w:trPr>
          <w:trHeight w:val="335"/>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476762" w:rsidP="00E063E6">
            <w:pPr>
              <w:rPr>
                <w:rFonts w:ascii="Arial" w:hAnsi="Arial" w:cs="Arial"/>
                <w:color w:val="000000"/>
                <w:sz w:val="18"/>
                <w:szCs w:val="18"/>
              </w:rPr>
            </w:pPr>
            <w:r w:rsidRPr="0061371D">
              <w:rPr>
                <w:rFonts w:ascii="Arial" w:hAnsi="Arial" w:cs="Arial"/>
                <w:color w:val="000000"/>
                <w:sz w:val="18"/>
                <w:szCs w:val="18"/>
              </w:rPr>
              <w:t>Granules for oral suspension 250 mg (as monohydrate) per 5 mL, 100 mL</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Keflex</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2.10</w:t>
            </w:r>
          </w:p>
        </w:tc>
        <w:tc>
          <w:tcPr>
            <w:tcW w:w="1666" w:type="dxa"/>
            <w:shd w:val="clear" w:color="auto" w:fill="auto"/>
            <w:tcMar>
              <w:top w:w="28" w:type="dxa"/>
              <w:bottom w:w="28" w:type="dxa"/>
            </w:tcMar>
          </w:tcPr>
          <w:p w:rsidR="002150D1" w:rsidRPr="0061371D" w:rsidRDefault="005E0182" w:rsidP="00E063E6">
            <w:pPr>
              <w:jc w:val="right"/>
              <w:rPr>
                <w:rFonts w:ascii="Arial" w:hAnsi="Arial" w:cs="Arial"/>
                <w:color w:val="000000"/>
                <w:sz w:val="18"/>
                <w:szCs w:val="18"/>
              </w:rPr>
            </w:pPr>
            <w:r w:rsidRPr="0061371D">
              <w:rPr>
                <w:rFonts w:ascii="Arial" w:hAnsi="Arial" w:cs="Arial"/>
                <w:color w:val="000000"/>
                <w:sz w:val="18"/>
                <w:szCs w:val="18"/>
              </w:rPr>
              <w:t>7.</w:t>
            </w:r>
            <w:r w:rsidR="002150D1" w:rsidRPr="0061371D">
              <w:rPr>
                <w:rFonts w:ascii="Arial" w:hAnsi="Arial" w:cs="Arial"/>
                <w:color w:val="000000"/>
                <w:sz w:val="18"/>
                <w:szCs w:val="18"/>
              </w:rPr>
              <w:t>39</w:t>
            </w:r>
          </w:p>
        </w:tc>
      </w:tr>
      <w:tr w:rsidR="002150D1" w:rsidRPr="0061371D" w:rsidTr="00E86070">
        <w:tblPrEx>
          <w:tblBorders>
            <w:top w:val="none" w:sz="0" w:space="0" w:color="auto"/>
            <w:bottom w:val="none" w:sz="0" w:space="0" w:color="auto"/>
            <w:insideH w:val="none" w:sz="0" w:space="0" w:color="auto"/>
          </w:tblBorders>
        </w:tblPrEx>
        <w:trPr>
          <w:trHeight w:val="402"/>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Ciprofloxacin</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Eye drops 3 mg (as hydrochloride) per mL, 5 mL</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Application to the eye</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Ciloxan</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8.92</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10.95</w:t>
            </w:r>
          </w:p>
        </w:tc>
      </w:tr>
      <w:tr w:rsidR="002150D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p>
        </w:tc>
        <w:tc>
          <w:tcPr>
            <w:tcW w:w="2794"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Tablet 500 mg (as hydrochloride)</w:t>
            </w:r>
          </w:p>
        </w:tc>
        <w:tc>
          <w:tcPr>
            <w:tcW w:w="1759"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A277F9">
            <w:pPr>
              <w:keepLines/>
              <w:rPr>
                <w:rFonts w:ascii="Arial" w:hAnsi="Arial" w:cs="Arial"/>
                <w:color w:val="000000"/>
                <w:sz w:val="18"/>
                <w:szCs w:val="18"/>
              </w:rPr>
            </w:pPr>
            <w:r w:rsidRPr="0061371D">
              <w:rPr>
                <w:rFonts w:ascii="Arial" w:hAnsi="Arial" w:cs="Arial"/>
                <w:color w:val="000000"/>
                <w:sz w:val="18"/>
                <w:szCs w:val="18"/>
              </w:rPr>
              <w:t>Ciproxin 500</w:t>
            </w:r>
          </w:p>
        </w:tc>
        <w:tc>
          <w:tcPr>
            <w:tcW w:w="1621" w:type="dxa"/>
            <w:shd w:val="clear" w:color="auto" w:fill="auto"/>
            <w:tcMar>
              <w:top w:w="28" w:type="dxa"/>
              <w:bottom w:w="28" w:type="dxa"/>
            </w:tcMar>
          </w:tcPr>
          <w:p w:rsidR="002150D1" w:rsidRPr="0061371D" w:rsidRDefault="002150D1" w:rsidP="00A277F9">
            <w:pPr>
              <w:keepLines/>
              <w:jc w:val="right"/>
              <w:rPr>
                <w:rFonts w:ascii="Arial" w:hAnsi="Arial" w:cs="Arial"/>
                <w:color w:val="000000"/>
                <w:sz w:val="18"/>
                <w:szCs w:val="18"/>
              </w:rPr>
            </w:pPr>
            <w:r w:rsidRPr="0061371D">
              <w:rPr>
                <w:rFonts w:ascii="Arial" w:hAnsi="Arial" w:cs="Arial"/>
                <w:color w:val="000000"/>
                <w:sz w:val="18"/>
                <w:szCs w:val="18"/>
              </w:rPr>
              <w:t>14</w:t>
            </w:r>
          </w:p>
        </w:tc>
        <w:tc>
          <w:tcPr>
            <w:tcW w:w="1799" w:type="dxa"/>
            <w:shd w:val="clear" w:color="auto" w:fill="auto"/>
            <w:tcMar>
              <w:top w:w="28" w:type="dxa"/>
              <w:bottom w:w="28" w:type="dxa"/>
            </w:tcMar>
          </w:tcPr>
          <w:p w:rsidR="002150D1" w:rsidRPr="0061371D" w:rsidRDefault="002150D1" w:rsidP="00A277F9">
            <w:pPr>
              <w:keepLines/>
              <w:jc w:val="right"/>
              <w:rPr>
                <w:rFonts w:ascii="Arial" w:hAnsi="Arial" w:cs="Arial"/>
                <w:color w:val="000000"/>
                <w:sz w:val="18"/>
                <w:szCs w:val="18"/>
              </w:rPr>
            </w:pPr>
            <w:r w:rsidRPr="0061371D">
              <w:rPr>
                <w:rFonts w:ascii="Arial" w:hAnsi="Arial" w:cs="Arial"/>
                <w:color w:val="000000"/>
                <w:sz w:val="18"/>
                <w:szCs w:val="18"/>
              </w:rPr>
              <w:t>5.82</w:t>
            </w:r>
          </w:p>
        </w:tc>
        <w:tc>
          <w:tcPr>
            <w:tcW w:w="1666" w:type="dxa"/>
            <w:shd w:val="clear" w:color="auto" w:fill="auto"/>
            <w:tcMar>
              <w:top w:w="28" w:type="dxa"/>
              <w:bottom w:w="28" w:type="dxa"/>
            </w:tcMar>
          </w:tcPr>
          <w:p w:rsidR="002150D1" w:rsidRPr="0061371D" w:rsidRDefault="00C4021A" w:rsidP="00A277F9">
            <w:pPr>
              <w:keepLines/>
              <w:jc w:val="right"/>
              <w:rPr>
                <w:rFonts w:ascii="Arial" w:hAnsi="Arial" w:cs="Arial"/>
                <w:color w:val="000000"/>
                <w:sz w:val="18"/>
                <w:szCs w:val="18"/>
              </w:rPr>
            </w:pPr>
            <w:r w:rsidRPr="0061371D">
              <w:rPr>
                <w:rFonts w:ascii="Arial" w:hAnsi="Arial" w:cs="Arial"/>
                <w:sz w:val="18"/>
                <w:szCs w:val="18"/>
              </w:rPr>
              <w:t>10.08</w:t>
            </w:r>
          </w:p>
        </w:tc>
      </w:tr>
      <w:tr w:rsidR="002150D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Citalopram</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20 mg (as hydrobromide)</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Cipramil</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1.21</w:t>
            </w:r>
          </w:p>
        </w:tc>
        <w:tc>
          <w:tcPr>
            <w:tcW w:w="1666" w:type="dxa"/>
            <w:shd w:val="clear" w:color="auto" w:fill="auto"/>
            <w:tcMar>
              <w:top w:w="28" w:type="dxa"/>
              <w:bottom w:w="28" w:type="dxa"/>
            </w:tcMar>
          </w:tcPr>
          <w:p w:rsidR="002150D1" w:rsidRPr="0061371D" w:rsidRDefault="008F07A9" w:rsidP="00E063E6">
            <w:pPr>
              <w:jc w:val="right"/>
              <w:rPr>
                <w:rFonts w:ascii="Arial" w:hAnsi="Arial" w:cs="Arial"/>
                <w:color w:val="000000"/>
                <w:sz w:val="18"/>
                <w:szCs w:val="18"/>
              </w:rPr>
            </w:pPr>
            <w:r w:rsidRPr="008F07A9">
              <w:rPr>
                <w:rFonts w:ascii="Arial" w:hAnsi="Arial" w:cs="Arial"/>
                <w:sz w:val="18"/>
                <w:szCs w:val="18"/>
              </w:rPr>
              <w:t>11.15</w:t>
            </w:r>
          </w:p>
        </w:tc>
      </w:tr>
      <w:tr w:rsidR="002150D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Clarithromycin</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250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Klacid</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14</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2.75</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6.00</w:t>
            </w:r>
          </w:p>
        </w:tc>
      </w:tr>
      <w:tr w:rsidR="002150D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Clomipramine</w:t>
            </w:r>
          </w:p>
        </w:tc>
        <w:tc>
          <w:tcPr>
            <w:tcW w:w="2794"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Tablet containing clomipramine hydrochloride 25 mg</w:t>
            </w:r>
          </w:p>
        </w:tc>
        <w:tc>
          <w:tcPr>
            <w:tcW w:w="1759"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150D1" w:rsidRPr="0061371D" w:rsidRDefault="002150D1" w:rsidP="00E063E6">
            <w:pPr>
              <w:rPr>
                <w:rFonts w:ascii="Arial" w:hAnsi="Arial" w:cs="Arial"/>
                <w:color w:val="000000"/>
                <w:sz w:val="18"/>
                <w:szCs w:val="18"/>
              </w:rPr>
            </w:pPr>
            <w:r w:rsidRPr="0061371D">
              <w:rPr>
                <w:rFonts w:ascii="Arial" w:hAnsi="Arial" w:cs="Arial"/>
                <w:color w:val="000000"/>
                <w:sz w:val="18"/>
                <w:szCs w:val="18"/>
              </w:rPr>
              <w:t>Anafranil 25</w:t>
            </w:r>
          </w:p>
        </w:tc>
        <w:tc>
          <w:tcPr>
            <w:tcW w:w="1621"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5.52</w:t>
            </w:r>
          </w:p>
        </w:tc>
        <w:tc>
          <w:tcPr>
            <w:tcW w:w="1666" w:type="dxa"/>
            <w:shd w:val="clear" w:color="auto" w:fill="auto"/>
            <w:tcMar>
              <w:top w:w="28" w:type="dxa"/>
              <w:bottom w:w="28" w:type="dxa"/>
            </w:tcMar>
          </w:tcPr>
          <w:p w:rsidR="002150D1" w:rsidRPr="0061371D" w:rsidRDefault="002150D1" w:rsidP="00E063E6">
            <w:pPr>
              <w:jc w:val="right"/>
              <w:rPr>
                <w:rFonts w:ascii="Arial" w:hAnsi="Arial" w:cs="Arial"/>
                <w:color w:val="000000"/>
                <w:sz w:val="18"/>
                <w:szCs w:val="18"/>
              </w:rPr>
            </w:pPr>
            <w:r w:rsidRPr="0061371D">
              <w:rPr>
                <w:rFonts w:ascii="Arial" w:hAnsi="Arial" w:cs="Arial"/>
                <w:sz w:val="18"/>
                <w:szCs w:val="18"/>
              </w:rPr>
              <w:t>9.63</w:t>
            </w:r>
          </w:p>
        </w:tc>
      </w:tr>
      <w:tr w:rsidR="00544C04"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544C04" w:rsidRPr="0061371D" w:rsidRDefault="00544C04" w:rsidP="00E063E6">
            <w:pPr>
              <w:rPr>
                <w:rFonts w:ascii="Arial" w:hAnsi="Arial" w:cs="Arial"/>
                <w:color w:val="000000"/>
                <w:sz w:val="18"/>
                <w:szCs w:val="18"/>
              </w:rPr>
            </w:pPr>
            <w:r w:rsidRPr="00A2224A">
              <w:rPr>
                <w:rFonts w:ascii="Arial" w:hAnsi="Arial" w:cs="Arial"/>
                <w:sz w:val="18"/>
                <w:szCs w:val="18"/>
              </w:rPr>
              <w:t>Clonazepam</w:t>
            </w:r>
          </w:p>
        </w:tc>
        <w:tc>
          <w:tcPr>
            <w:tcW w:w="2794" w:type="dxa"/>
            <w:shd w:val="clear" w:color="auto" w:fill="auto"/>
            <w:tcMar>
              <w:top w:w="28" w:type="dxa"/>
              <w:bottom w:w="28" w:type="dxa"/>
            </w:tcMar>
          </w:tcPr>
          <w:p w:rsidR="00544C04" w:rsidRPr="0061371D" w:rsidRDefault="00544C04" w:rsidP="00E063E6">
            <w:pPr>
              <w:rPr>
                <w:rFonts w:ascii="Arial" w:hAnsi="Arial" w:cs="Arial"/>
                <w:color w:val="000000"/>
                <w:sz w:val="18"/>
                <w:szCs w:val="18"/>
              </w:rPr>
            </w:pPr>
            <w:r w:rsidRPr="00A2224A">
              <w:rPr>
                <w:rFonts w:ascii="Arial" w:eastAsia="Arial" w:hAnsi="Arial" w:cs="Arial"/>
                <w:sz w:val="18"/>
                <w:szCs w:val="18"/>
                <w:lang w:eastAsia="zh-CN"/>
              </w:rPr>
              <w:t>Tablet 500 mcg</w:t>
            </w:r>
          </w:p>
        </w:tc>
        <w:tc>
          <w:tcPr>
            <w:tcW w:w="1759" w:type="dxa"/>
            <w:shd w:val="clear" w:color="auto" w:fill="auto"/>
            <w:tcMar>
              <w:top w:w="28" w:type="dxa"/>
              <w:bottom w:w="28" w:type="dxa"/>
            </w:tcMar>
          </w:tcPr>
          <w:p w:rsidR="00544C04" w:rsidRPr="0061371D" w:rsidRDefault="00544C04" w:rsidP="00E063E6">
            <w:pPr>
              <w:rPr>
                <w:rFonts w:ascii="Arial" w:hAnsi="Arial" w:cs="Arial"/>
                <w:color w:val="000000"/>
                <w:sz w:val="18"/>
                <w:szCs w:val="18"/>
              </w:rPr>
            </w:pPr>
            <w:r w:rsidRPr="00A2224A">
              <w:rPr>
                <w:rFonts w:ascii="Arial" w:hAnsi="Arial" w:cs="Arial"/>
                <w:sz w:val="18"/>
                <w:szCs w:val="18"/>
              </w:rPr>
              <w:t>Oral</w:t>
            </w:r>
          </w:p>
        </w:tc>
        <w:tc>
          <w:tcPr>
            <w:tcW w:w="1763" w:type="dxa"/>
            <w:shd w:val="clear" w:color="auto" w:fill="auto"/>
            <w:tcMar>
              <w:top w:w="28" w:type="dxa"/>
              <w:bottom w:w="28" w:type="dxa"/>
            </w:tcMar>
          </w:tcPr>
          <w:p w:rsidR="00544C04" w:rsidRPr="0061371D" w:rsidRDefault="00544C04" w:rsidP="00E063E6">
            <w:pPr>
              <w:rPr>
                <w:rFonts w:ascii="Arial" w:hAnsi="Arial" w:cs="Arial"/>
                <w:color w:val="000000"/>
                <w:sz w:val="18"/>
                <w:szCs w:val="18"/>
              </w:rPr>
            </w:pPr>
            <w:r w:rsidRPr="00A2224A">
              <w:rPr>
                <w:rFonts w:ascii="Arial" w:hAnsi="Arial" w:cs="Arial"/>
                <w:sz w:val="18"/>
                <w:szCs w:val="18"/>
              </w:rPr>
              <w:t>Rivotril</w:t>
            </w:r>
          </w:p>
        </w:tc>
        <w:tc>
          <w:tcPr>
            <w:tcW w:w="1621" w:type="dxa"/>
            <w:shd w:val="clear" w:color="auto" w:fill="auto"/>
            <w:tcMar>
              <w:top w:w="28" w:type="dxa"/>
              <w:bottom w:w="28" w:type="dxa"/>
            </w:tcMar>
          </w:tcPr>
          <w:p w:rsidR="00544C04" w:rsidRPr="0061371D" w:rsidRDefault="00544C04" w:rsidP="00E063E6">
            <w:pPr>
              <w:jc w:val="right"/>
              <w:rPr>
                <w:rFonts w:ascii="Arial" w:hAnsi="Arial" w:cs="Arial"/>
                <w:color w:val="000000"/>
                <w:sz w:val="18"/>
                <w:szCs w:val="18"/>
              </w:rPr>
            </w:pPr>
            <w:r w:rsidRPr="00A2224A">
              <w:rPr>
                <w:rFonts w:ascii="Arial" w:hAnsi="Arial" w:cs="Arial"/>
                <w:sz w:val="18"/>
                <w:szCs w:val="18"/>
              </w:rPr>
              <w:t xml:space="preserve">  50</w:t>
            </w:r>
          </w:p>
        </w:tc>
        <w:tc>
          <w:tcPr>
            <w:tcW w:w="1799" w:type="dxa"/>
            <w:shd w:val="clear" w:color="auto" w:fill="auto"/>
            <w:tcMar>
              <w:top w:w="28" w:type="dxa"/>
              <w:bottom w:w="28" w:type="dxa"/>
            </w:tcMar>
          </w:tcPr>
          <w:p w:rsidR="00544C04" w:rsidRPr="0061371D" w:rsidRDefault="00544C04" w:rsidP="00E063E6">
            <w:pPr>
              <w:jc w:val="right"/>
              <w:rPr>
                <w:rFonts w:ascii="Arial" w:hAnsi="Arial" w:cs="Arial"/>
                <w:color w:val="000000"/>
                <w:sz w:val="18"/>
                <w:szCs w:val="18"/>
              </w:rPr>
            </w:pPr>
            <w:r w:rsidRPr="00A2224A">
              <w:rPr>
                <w:rFonts w:ascii="Arial" w:hAnsi="Arial" w:cs="Arial"/>
                <w:sz w:val="18"/>
                <w:szCs w:val="18"/>
              </w:rPr>
              <w:t>2.65</w:t>
            </w:r>
          </w:p>
        </w:tc>
        <w:tc>
          <w:tcPr>
            <w:tcW w:w="1666" w:type="dxa"/>
            <w:shd w:val="clear" w:color="auto" w:fill="auto"/>
            <w:tcMar>
              <w:top w:w="28" w:type="dxa"/>
              <w:bottom w:w="28" w:type="dxa"/>
            </w:tcMar>
          </w:tcPr>
          <w:p w:rsidR="00544C04" w:rsidRPr="0061371D" w:rsidRDefault="00544C04" w:rsidP="00E063E6">
            <w:pPr>
              <w:jc w:val="right"/>
              <w:rPr>
                <w:rFonts w:ascii="Arial" w:hAnsi="Arial" w:cs="Arial"/>
                <w:sz w:val="18"/>
                <w:szCs w:val="18"/>
              </w:rPr>
            </w:pPr>
            <w:r w:rsidRPr="00A2224A">
              <w:rPr>
                <w:rFonts w:ascii="Arial" w:hAnsi="Arial" w:cs="Arial"/>
                <w:sz w:val="18"/>
                <w:szCs w:val="18"/>
              </w:rPr>
              <w:t xml:space="preserve">  3.51</w:t>
            </w:r>
          </w:p>
        </w:tc>
      </w:tr>
      <w:tr w:rsidR="00285635" w:rsidRPr="0061371D" w:rsidTr="00E86070">
        <w:tblPrEx>
          <w:tblBorders>
            <w:top w:val="none" w:sz="0" w:space="0" w:color="auto"/>
            <w:bottom w:val="none" w:sz="0" w:space="0" w:color="auto"/>
            <w:insideH w:val="none" w:sz="0" w:space="0" w:color="auto"/>
          </w:tblBorders>
        </w:tblPrEx>
        <w:trPr>
          <w:trHeight w:val="601"/>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Codeine with Paracetamol</w:t>
            </w: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sz w:val="18"/>
                <w:szCs w:val="18"/>
              </w:rPr>
              <w:t>Tablet containing codeine phosphate hemihydrate 30 mg with paracetamol 500 mg</w:t>
            </w: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Panadeine Forte</w:t>
            </w: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1.26</w:t>
            </w:r>
          </w:p>
        </w:tc>
        <w:tc>
          <w:tcPr>
            <w:tcW w:w="1666" w:type="dxa"/>
            <w:shd w:val="clear" w:color="auto" w:fill="auto"/>
            <w:tcMar>
              <w:top w:w="28" w:type="dxa"/>
              <w:bottom w:w="28" w:type="dxa"/>
            </w:tcMar>
          </w:tcPr>
          <w:p w:rsidR="00285635" w:rsidRPr="0061371D" w:rsidRDefault="00285635" w:rsidP="00E063E6">
            <w:pPr>
              <w:jc w:val="right"/>
              <w:rPr>
                <w:rFonts w:ascii="Arial" w:hAnsi="Arial" w:cs="Arial"/>
                <w:sz w:val="18"/>
                <w:szCs w:val="18"/>
              </w:rPr>
            </w:pPr>
            <w:r w:rsidRPr="0061371D">
              <w:rPr>
                <w:rFonts w:ascii="Arial" w:hAnsi="Arial" w:cs="Arial"/>
                <w:sz w:val="18"/>
                <w:szCs w:val="18"/>
              </w:rPr>
              <w:t>3.21</w:t>
            </w:r>
          </w:p>
        </w:tc>
      </w:tr>
      <w:tr w:rsidR="00285635"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Colchicine</w:t>
            </w: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Tablet 500 micrograms</w:t>
            </w: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Colgout</w:t>
            </w: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3.70</w:t>
            </w:r>
          </w:p>
        </w:tc>
        <w:tc>
          <w:tcPr>
            <w:tcW w:w="1666"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6.40</w:t>
            </w:r>
          </w:p>
        </w:tc>
      </w:tr>
      <w:tr w:rsidR="00285635" w:rsidRPr="0061371D" w:rsidTr="00E86070">
        <w:tblPrEx>
          <w:tblBorders>
            <w:top w:val="none" w:sz="0" w:space="0" w:color="auto"/>
            <w:bottom w:val="none" w:sz="0" w:space="0" w:color="auto"/>
            <w:insideH w:val="none" w:sz="0" w:space="0" w:color="auto"/>
          </w:tblBorders>
        </w:tblPrEx>
        <w:trPr>
          <w:trHeight w:val="402"/>
        </w:trPr>
        <w:tc>
          <w:tcPr>
            <w:tcW w:w="2708" w:type="dxa"/>
            <w:shd w:val="clear" w:color="auto" w:fill="auto"/>
            <w:tcMar>
              <w:top w:w="28" w:type="dxa"/>
              <w:bottom w:w="28" w:type="dxa"/>
            </w:tcMar>
          </w:tcPr>
          <w:p w:rsidR="00285635" w:rsidRPr="0061371D" w:rsidRDefault="00285635" w:rsidP="00AB54C9">
            <w:pPr>
              <w:keepLines/>
              <w:rPr>
                <w:rFonts w:ascii="Arial" w:hAnsi="Arial" w:cs="Arial"/>
                <w:color w:val="000000"/>
                <w:sz w:val="18"/>
                <w:szCs w:val="18"/>
              </w:rPr>
            </w:pPr>
            <w:r w:rsidRPr="0061371D">
              <w:rPr>
                <w:rFonts w:ascii="Arial" w:hAnsi="Arial" w:cs="Arial"/>
                <w:color w:val="000000"/>
                <w:sz w:val="18"/>
                <w:szCs w:val="18"/>
              </w:rPr>
              <w:t>Cyproterone</w:t>
            </w:r>
          </w:p>
        </w:tc>
        <w:tc>
          <w:tcPr>
            <w:tcW w:w="2794" w:type="dxa"/>
            <w:shd w:val="clear" w:color="auto" w:fill="auto"/>
            <w:tcMar>
              <w:top w:w="28" w:type="dxa"/>
              <w:bottom w:w="28" w:type="dxa"/>
            </w:tcMar>
          </w:tcPr>
          <w:p w:rsidR="00285635" w:rsidRPr="0061371D" w:rsidRDefault="00285635" w:rsidP="00A277F9">
            <w:pPr>
              <w:keepLines/>
              <w:rPr>
                <w:rFonts w:ascii="Arial" w:hAnsi="Arial" w:cs="Arial"/>
                <w:color w:val="000000"/>
                <w:sz w:val="18"/>
                <w:szCs w:val="18"/>
              </w:rPr>
            </w:pPr>
            <w:r w:rsidRPr="0061371D">
              <w:rPr>
                <w:rFonts w:ascii="Arial" w:hAnsi="Arial" w:cs="Arial"/>
                <w:color w:val="000000"/>
                <w:sz w:val="18"/>
                <w:szCs w:val="18"/>
              </w:rPr>
              <w:t>Tablet containing cyproterone acetate 50 mg</w:t>
            </w:r>
          </w:p>
        </w:tc>
        <w:tc>
          <w:tcPr>
            <w:tcW w:w="1759" w:type="dxa"/>
            <w:shd w:val="clear" w:color="auto" w:fill="auto"/>
            <w:tcMar>
              <w:top w:w="28" w:type="dxa"/>
              <w:bottom w:w="28" w:type="dxa"/>
            </w:tcMar>
          </w:tcPr>
          <w:p w:rsidR="00285635" w:rsidRPr="0061371D" w:rsidRDefault="00285635"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85635" w:rsidRPr="0061371D" w:rsidRDefault="00285635" w:rsidP="00A277F9">
            <w:pPr>
              <w:keepLines/>
              <w:rPr>
                <w:rFonts w:ascii="Arial" w:hAnsi="Arial" w:cs="Arial"/>
                <w:color w:val="000000"/>
                <w:sz w:val="18"/>
                <w:szCs w:val="18"/>
              </w:rPr>
            </w:pPr>
            <w:r w:rsidRPr="0061371D">
              <w:rPr>
                <w:rFonts w:ascii="Arial" w:hAnsi="Arial" w:cs="Arial"/>
                <w:color w:val="000000"/>
                <w:sz w:val="18"/>
                <w:szCs w:val="18"/>
              </w:rPr>
              <w:t>Androcur</w:t>
            </w:r>
          </w:p>
        </w:tc>
        <w:tc>
          <w:tcPr>
            <w:tcW w:w="1621" w:type="dxa"/>
            <w:shd w:val="clear" w:color="auto" w:fill="auto"/>
            <w:tcMar>
              <w:top w:w="28" w:type="dxa"/>
              <w:bottom w:w="28" w:type="dxa"/>
            </w:tcMar>
          </w:tcPr>
          <w:p w:rsidR="00285635" w:rsidRPr="0061371D" w:rsidRDefault="00285635" w:rsidP="00A277F9">
            <w:pPr>
              <w:keepLines/>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285635" w:rsidRPr="0061371D" w:rsidRDefault="00285635" w:rsidP="00A277F9">
            <w:pPr>
              <w:keepLines/>
              <w:jc w:val="right"/>
              <w:rPr>
                <w:rFonts w:ascii="Arial" w:hAnsi="Arial" w:cs="Arial"/>
                <w:color w:val="000000"/>
                <w:sz w:val="18"/>
                <w:szCs w:val="18"/>
              </w:rPr>
            </w:pPr>
            <w:r w:rsidRPr="0061371D">
              <w:rPr>
                <w:rFonts w:ascii="Arial" w:hAnsi="Arial" w:cs="Arial"/>
                <w:sz w:val="18"/>
                <w:szCs w:val="18"/>
              </w:rPr>
              <w:t>13.32</w:t>
            </w:r>
          </w:p>
        </w:tc>
        <w:tc>
          <w:tcPr>
            <w:tcW w:w="1666" w:type="dxa"/>
            <w:shd w:val="clear" w:color="auto" w:fill="auto"/>
            <w:tcMar>
              <w:top w:w="28" w:type="dxa"/>
              <w:bottom w:w="28" w:type="dxa"/>
            </w:tcMar>
          </w:tcPr>
          <w:p w:rsidR="00285635" w:rsidRPr="0061371D" w:rsidRDefault="00285635" w:rsidP="00A277F9">
            <w:pPr>
              <w:keepLines/>
              <w:jc w:val="right"/>
              <w:rPr>
                <w:rFonts w:ascii="Arial" w:hAnsi="Arial" w:cs="Arial"/>
                <w:color w:val="000000"/>
                <w:sz w:val="18"/>
                <w:szCs w:val="18"/>
              </w:rPr>
            </w:pPr>
            <w:r w:rsidRPr="0061371D">
              <w:rPr>
                <w:rFonts w:ascii="Arial" w:hAnsi="Arial" w:cs="Arial"/>
                <w:sz w:val="18"/>
                <w:szCs w:val="18"/>
              </w:rPr>
              <w:t>15.55</w:t>
            </w:r>
          </w:p>
        </w:tc>
      </w:tr>
      <w:tr w:rsidR="00285635"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285635" w:rsidRPr="0061371D" w:rsidRDefault="00F23592" w:rsidP="00E063E6">
            <w:pPr>
              <w:jc w:val="right"/>
              <w:rPr>
                <w:rFonts w:ascii="Arial" w:hAnsi="Arial" w:cs="Arial"/>
                <w:color w:val="000000"/>
                <w:sz w:val="18"/>
                <w:szCs w:val="18"/>
              </w:rPr>
            </w:pPr>
            <w:r>
              <w:rPr>
                <w:rFonts w:ascii="Arial" w:hAnsi="Arial" w:cs="Arial"/>
                <w:color w:val="000000"/>
                <w:sz w:val="18"/>
                <w:szCs w:val="18"/>
              </w:rPr>
              <w:noBreakHyphen/>
            </w:r>
          </w:p>
        </w:tc>
        <w:tc>
          <w:tcPr>
            <w:tcW w:w="1666"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sz w:val="18"/>
                <w:szCs w:val="18"/>
              </w:rPr>
              <w:t>34.36</w:t>
            </w:r>
          </w:p>
        </w:tc>
      </w:tr>
      <w:tr w:rsidR="00285635"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Tablet containing cyproterone acetate 100 mg</w:t>
            </w: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Androcur</w:t>
            </w:r>
            <w:r w:rsidR="00F23592">
              <w:rPr>
                <w:rFonts w:ascii="Arial" w:hAnsi="Arial" w:cs="Arial"/>
                <w:color w:val="000000"/>
                <w:sz w:val="18"/>
                <w:szCs w:val="18"/>
              </w:rPr>
              <w:noBreakHyphen/>
            </w:r>
            <w:r w:rsidRPr="0061371D">
              <w:rPr>
                <w:rFonts w:ascii="Arial" w:hAnsi="Arial" w:cs="Arial"/>
                <w:color w:val="000000"/>
                <w:sz w:val="18"/>
                <w:szCs w:val="18"/>
              </w:rPr>
              <w:t>100</w:t>
            </w: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sz w:val="18"/>
                <w:szCs w:val="18"/>
              </w:rPr>
              <w:t>51.88</w:t>
            </w:r>
          </w:p>
        </w:tc>
        <w:tc>
          <w:tcPr>
            <w:tcW w:w="1666"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sz w:val="18"/>
                <w:szCs w:val="18"/>
              </w:rPr>
              <w:t>53.19</w:t>
            </w:r>
          </w:p>
        </w:tc>
      </w:tr>
      <w:tr w:rsidR="00285635" w:rsidRPr="0061371D" w:rsidTr="00E86070">
        <w:tblPrEx>
          <w:tblBorders>
            <w:top w:val="none" w:sz="0" w:space="0" w:color="auto"/>
            <w:bottom w:val="none" w:sz="0" w:space="0" w:color="auto"/>
            <w:insideH w:val="none" w:sz="0" w:space="0" w:color="auto"/>
          </w:tblBorders>
        </w:tblPrEx>
        <w:trPr>
          <w:trHeight w:val="1343"/>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Dexamethasone with Framycetin and Gramicidin</w:t>
            </w: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Ear drops containing dexamethasone 500 micrograms (as sodium metasulfobenzoate), framycetin sulfate 5 mg and gramicidin 50 micrograms per mL, 8 mL</w:t>
            </w: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Application to the ear</w:t>
            </w: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Sofradex</w:t>
            </w: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2.85</w:t>
            </w:r>
          </w:p>
        </w:tc>
        <w:tc>
          <w:tcPr>
            <w:tcW w:w="1666"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5.09</w:t>
            </w:r>
          </w:p>
        </w:tc>
      </w:tr>
      <w:tr w:rsidR="00285635" w:rsidRPr="0061371D" w:rsidTr="00E86070">
        <w:trPr>
          <w:trHeight w:val="68"/>
        </w:trPr>
        <w:tc>
          <w:tcPr>
            <w:tcW w:w="2708"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Diazepam</w:t>
            </w:r>
          </w:p>
        </w:tc>
        <w:tc>
          <w:tcPr>
            <w:tcW w:w="2794"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Tablet 2 mg</w:t>
            </w:r>
          </w:p>
        </w:tc>
        <w:tc>
          <w:tcPr>
            <w:tcW w:w="1759"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Antenex 2</w:t>
            </w:r>
          </w:p>
        </w:tc>
        <w:tc>
          <w:tcPr>
            <w:tcW w:w="1621" w:type="dxa"/>
            <w:tcBorders>
              <w:top w:val="nil"/>
              <w:bottom w:val="nil"/>
            </w:tcBorders>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tcBorders>
              <w:top w:val="nil"/>
              <w:bottom w:val="nil"/>
            </w:tcBorders>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1.23</w:t>
            </w:r>
          </w:p>
        </w:tc>
        <w:tc>
          <w:tcPr>
            <w:tcW w:w="1666" w:type="dxa"/>
            <w:tcBorders>
              <w:top w:val="nil"/>
              <w:bottom w:val="nil"/>
            </w:tcBorders>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4.01</w:t>
            </w:r>
          </w:p>
        </w:tc>
      </w:tr>
      <w:tr w:rsidR="00285635"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Tablet 5 mg</w:t>
            </w: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Valium</w:t>
            </w: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sz w:val="18"/>
                <w:szCs w:val="18"/>
              </w:rPr>
              <w:t>1.29</w:t>
            </w:r>
          </w:p>
        </w:tc>
        <w:tc>
          <w:tcPr>
            <w:tcW w:w="1666"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sz w:val="18"/>
                <w:szCs w:val="18"/>
              </w:rPr>
              <w:t>4.36</w:t>
            </w:r>
          </w:p>
        </w:tc>
      </w:tr>
      <w:tr w:rsidR="00285635" w:rsidRPr="0061371D" w:rsidTr="001A77C6">
        <w:tblPrEx>
          <w:tblBorders>
            <w:top w:val="none" w:sz="0" w:space="0" w:color="auto"/>
            <w:bottom w:val="none" w:sz="0" w:space="0" w:color="auto"/>
            <w:insideH w:val="none" w:sz="0" w:space="0" w:color="auto"/>
          </w:tblBorders>
        </w:tblPrEx>
        <w:trPr>
          <w:trHeight w:val="600"/>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Diclofenac</w:t>
            </w: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Tablet (enteric coated) containing diclofenac sodium 25 mg</w:t>
            </w: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Voltaren 25</w:t>
            </w: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sz w:val="18"/>
                <w:szCs w:val="18"/>
              </w:rPr>
              <w:t>1.37</w:t>
            </w:r>
          </w:p>
        </w:tc>
        <w:tc>
          <w:tcPr>
            <w:tcW w:w="1666"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2.97</w:t>
            </w:r>
          </w:p>
        </w:tc>
      </w:tr>
      <w:tr w:rsidR="00285635" w:rsidRPr="0061371D" w:rsidTr="001A77C6">
        <w:trPr>
          <w:trHeight w:val="600"/>
        </w:trPr>
        <w:tc>
          <w:tcPr>
            <w:tcW w:w="2708"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Tablet (enteric coated) containing diclofenac sodium 50 mg</w:t>
            </w:r>
          </w:p>
        </w:tc>
        <w:tc>
          <w:tcPr>
            <w:tcW w:w="1759"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Voltaren 50</w:t>
            </w:r>
          </w:p>
        </w:tc>
        <w:tc>
          <w:tcPr>
            <w:tcW w:w="1621" w:type="dxa"/>
            <w:tcBorders>
              <w:top w:val="nil"/>
              <w:bottom w:val="nil"/>
            </w:tcBorders>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tcBorders>
              <w:top w:val="nil"/>
              <w:bottom w:val="nil"/>
            </w:tcBorders>
            <w:shd w:val="clear" w:color="auto" w:fill="auto"/>
            <w:tcMar>
              <w:top w:w="28" w:type="dxa"/>
              <w:bottom w:w="28" w:type="dxa"/>
            </w:tcMar>
          </w:tcPr>
          <w:p w:rsidR="00285635" w:rsidRPr="0061371D" w:rsidRDefault="00285635" w:rsidP="001D1B36">
            <w:pPr>
              <w:jc w:val="right"/>
              <w:rPr>
                <w:rFonts w:ascii="Arial" w:hAnsi="Arial" w:cs="Arial"/>
                <w:color w:val="000000"/>
                <w:sz w:val="18"/>
                <w:szCs w:val="18"/>
              </w:rPr>
            </w:pPr>
            <w:r w:rsidRPr="0061371D">
              <w:rPr>
                <w:rFonts w:ascii="Arial" w:hAnsi="Arial" w:cs="Arial"/>
                <w:sz w:val="18"/>
                <w:szCs w:val="18"/>
              </w:rPr>
              <w:t>1.91</w:t>
            </w:r>
          </w:p>
        </w:tc>
        <w:tc>
          <w:tcPr>
            <w:tcW w:w="1666" w:type="dxa"/>
            <w:tcBorders>
              <w:top w:val="nil"/>
              <w:bottom w:val="nil"/>
            </w:tcBorders>
            <w:shd w:val="clear" w:color="auto" w:fill="auto"/>
            <w:tcMar>
              <w:top w:w="28" w:type="dxa"/>
              <w:bottom w:w="28" w:type="dxa"/>
            </w:tcMar>
          </w:tcPr>
          <w:p w:rsidR="00285635" w:rsidRPr="0061371D" w:rsidRDefault="00285635" w:rsidP="00A277F9">
            <w:pPr>
              <w:jc w:val="right"/>
              <w:rPr>
                <w:rFonts w:ascii="Arial" w:hAnsi="Arial" w:cs="Arial"/>
                <w:color w:val="000000"/>
                <w:sz w:val="18"/>
                <w:szCs w:val="18"/>
              </w:rPr>
            </w:pPr>
            <w:r w:rsidRPr="0061371D">
              <w:rPr>
                <w:rFonts w:ascii="Arial" w:hAnsi="Arial" w:cs="Arial"/>
                <w:color w:val="000000"/>
                <w:sz w:val="18"/>
                <w:szCs w:val="18"/>
              </w:rPr>
              <w:t>5.12</w:t>
            </w:r>
          </w:p>
        </w:tc>
      </w:tr>
      <w:tr w:rsidR="009261C2" w:rsidRPr="0061371D" w:rsidTr="001A77C6">
        <w:tc>
          <w:tcPr>
            <w:tcW w:w="2708" w:type="dxa"/>
            <w:tcBorders>
              <w:top w:val="nil"/>
              <w:bottom w:val="nil"/>
            </w:tcBorders>
            <w:shd w:val="clear" w:color="auto" w:fill="auto"/>
            <w:tcMar>
              <w:top w:w="28" w:type="dxa"/>
              <w:bottom w:w="28" w:type="dxa"/>
            </w:tcMar>
          </w:tcPr>
          <w:p w:rsidR="009261C2" w:rsidRPr="0061371D" w:rsidRDefault="009261C2" w:rsidP="00E063E6">
            <w:pPr>
              <w:rPr>
                <w:rFonts w:ascii="Arial" w:hAnsi="Arial" w:cs="Arial"/>
                <w:color w:val="000000"/>
                <w:sz w:val="18"/>
                <w:szCs w:val="18"/>
              </w:rPr>
            </w:pPr>
            <w:r w:rsidRPr="001A77C6">
              <w:rPr>
                <w:rFonts w:ascii="Arial" w:hAnsi="Arial" w:cs="Arial"/>
                <w:color w:val="000000"/>
                <w:sz w:val="18"/>
                <w:szCs w:val="18"/>
              </w:rPr>
              <w:t>Dicloxacillin</w:t>
            </w:r>
          </w:p>
        </w:tc>
        <w:tc>
          <w:tcPr>
            <w:tcW w:w="2794" w:type="dxa"/>
            <w:tcBorders>
              <w:top w:val="nil"/>
              <w:bottom w:val="nil"/>
            </w:tcBorders>
            <w:shd w:val="clear" w:color="auto" w:fill="auto"/>
            <w:tcMar>
              <w:top w:w="28" w:type="dxa"/>
              <w:bottom w:w="28" w:type="dxa"/>
            </w:tcMar>
          </w:tcPr>
          <w:p w:rsidR="009261C2" w:rsidRPr="0061371D" w:rsidRDefault="009261C2" w:rsidP="00E063E6">
            <w:pPr>
              <w:rPr>
                <w:rFonts w:ascii="Arial" w:hAnsi="Arial" w:cs="Arial"/>
                <w:color w:val="000000"/>
                <w:sz w:val="18"/>
                <w:szCs w:val="18"/>
              </w:rPr>
            </w:pPr>
            <w:r w:rsidRPr="001A77C6">
              <w:rPr>
                <w:rFonts w:ascii="Arial" w:hAnsi="Arial" w:cs="Arial"/>
                <w:color w:val="000000"/>
                <w:sz w:val="18"/>
                <w:szCs w:val="18"/>
              </w:rPr>
              <w:t>Capsule 250 mg (as sodium)</w:t>
            </w:r>
          </w:p>
        </w:tc>
        <w:tc>
          <w:tcPr>
            <w:tcW w:w="1759" w:type="dxa"/>
            <w:tcBorders>
              <w:top w:val="nil"/>
              <w:bottom w:val="nil"/>
            </w:tcBorders>
            <w:shd w:val="clear" w:color="auto" w:fill="auto"/>
            <w:tcMar>
              <w:top w:w="28" w:type="dxa"/>
              <w:bottom w:w="28" w:type="dxa"/>
            </w:tcMar>
          </w:tcPr>
          <w:p w:rsidR="009261C2" w:rsidRPr="0061371D" w:rsidRDefault="009261C2" w:rsidP="00E063E6">
            <w:pPr>
              <w:rPr>
                <w:rFonts w:ascii="Arial" w:hAnsi="Arial" w:cs="Arial"/>
                <w:color w:val="000000"/>
                <w:sz w:val="18"/>
                <w:szCs w:val="18"/>
              </w:rPr>
            </w:pPr>
            <w:r w:rsidRPr="001A77C6">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9261C2" w:rsidRPr="0061371D" w:rsidRDefault="009261C2" w:rsidP="00E063E6">
            <w:pPr>
              <w:rPr>
                <w:rFonts w:ascii="Arial" w:hAnsi="Arial" w:cs="Arial"/>
                <w:color w:val="000000"/>
                <w:sz w:val="18"/>
                <w:szCs w:val="18"/>
              </w:rPr>
            </w:pPr>
            <w:r w:rsidRPr="001A77C6">
              <w:rPr>
                <w:rFonts w:ascii="Arial" w:hAnsi="Arial" w:cs="Arial"/>
                <w:color w:val="000000"/>
                <w:sz w:val="18"/>
                <w:szCs w:val="18"/>
              </w:rPr>
              <w:t>Distaph 250</w:t>
            </w:r>
          </w:p>
        </w:tc>
        <w:tc>
          <w:tcPr>
            <w:tcW w:w="1621" w:type="dxa"/>
            <w:tcBorders>
              <w:top w:val="nil"/>
              <w:bottom w:val="nil"/>
            </w:tcBorders>
            <w:shd w:val="clear" w:color="auto" w:fill="auto"/>
            <w:tcMar>
              <w:top w:w="28" w:type="dxa"/>
              <w:bottom w:w="28" w:type="dxa"/>
            </w:tcMar>
          </w:tcPr>
          <w:p w:rsidR="009261C2" w:rsidRPr="0061371D" w:rsidRDefault="009261C2" w:rsidP="00E063E6">
            <w:pPr>
              <w:jc w:val="right"/>
              <w:rPr>
                <w:rFonts w:ascii="Arial" w:hAnsi="Arial" w:cs="Arial"/>
                <w:color w:val="000000"/>
                <w:sz w:val="18"/>
                <w:szCs w:val="18"/>
              </w:rPr>
            </w:pPr>
            <w:r w:rsidRPr="001A77C6">
              <w:rPr>
                <w:rFonts w:ascii="Arial" w:hAnsi="Arial" w:cs="Arial"/>
                <w:color w:val="000000"/>
                <w:sz w:val="18"/>
                <w:szCs w:val="18"/>
              </w:rPr>
              <w:t>24</w:t>
            </w:r>
          </w:p>
        </w:tc>
        <w:tc>
          <w:tcPr>
            <w:tcW w:w="1799" w:type="dxa"/>
            <w:tcBorders>
              <w:top w:val="nil"/>
              <w:bottom w:val="nil"/>
            </w:tcBorders>
            <w:shd w:val="clear" w:color="auto" w:fill="auto"/>
            <w:tcMar>
              <w:top w:w="28" w:type="dxa"/>
              <w:bottom w:w="28" w:type="dxa"/>
            </w:tcMar>
          </w:tcPr>
          <w:p w:rsidR="009261C2" w:rsidRPr="0061371D" w:rsidRDefault="009261C2" w:rsidP="001D1B36">
            <w:pPr>
              <w:jc w:val="right"/>
              <w:rPr>
                <w:rFonts w:ascii="Arial" w:hAnsi="Arial" w:cs="Arial"/>
                <w:sz w:val="18"/>
                <w:szCs w:val="18"/>
              </w:rPr>
            </w:pPr>
            <w:r>
              <w:rPr>
                <w:rFonts w:ascii="Arial" w:hAnsi="Arial" w:cs="Arial"/>
                <w:sz w:val="18"/>
                <w:szCs w:val="18"/>
              </w:rPr>
              <w:t>4.30</w:t>
            </w:r>
          </w:p>
        </w:tc>
        <w:tc>
          <w:tcPr>
            <w:tcW w:w="1666" w:type="dxa"/>
            <w:tcBorders>
              <w:top w:val="nil"/>
              <w:bottom w:val="nil"/>
            </w:tcBorders>
            <w:shd w:val="clear" w:color="auto" w:fill="auto"/>
            <w:tcMar>
              <w:top w:w="28" w:type="dxa"/>
              <w:bottom w:w="28" w:type="dxa"/>
            </w:tcMar>
          </w:tcPr>
          <w:p w:rsidR="009261C2" w:rsidRPr="0061371D" w:rsidRDefault="009261C2" w:rsidP="00A277F9">
            <w:pPr>
              <w:jc w:val="right"/>
              <w:rPr>
                <w:rFonts w:ascii="Arial" w:hAnsi="Arial" w:cs="Arial"/>
                <w:color w:val="000000"/>
                <w:sz w:val="18"/>
                <w:szCs w:val="18"/>
              </w:rPr>
            </w:pPr>
            <w:r w:rsidRPr="001A77C6">
              <w:rPr>
                <w:rFonts w:ascii="Arial" w:hAnsi="Arial" w:cs="Arial"/>
                <w:color w:val="000000"/>
                <w:sz w:val="18"/>
                <w:szCs w:val="18"/>
              </w:rPr>
              <w:t>6.11</w:t>
            </w:r>
          </w:p>
        </w:tc>
      </w:tr>
      <w:tr w:rsidR="009261C2" w:rsidRPr="0061371D" w:rsidTr="001A77C6">
        <w:tc>
          <w:tcPr>
            <w:tcW w:w="2708" w:type="dxa"/>
            <w:tcBorders>
              <w:top w:val="nil"/>
              <w:bottom w:val="nil"/>
            </w:tcBorders>
            <w:shd w:val="clear" w:color="auto" w:fill="auto"/>
            <w:tcMar>
              <w:top w:w="28" w:type="dxa"/>
              <w:bottom w:w="28" w:type="dxa"/>
            </w:tcMar>
          </w:tcPr>
          <w:p w:rsidR="009261C2" w:rsidRDefault="009261C2" w:rsidP="00E063E6">
            <w:pPr>
              <w:rPr>
                <w:rFonts w:ascii="Arial" w:hAnsi="Arial" w:cs="Arial"/>
                <w:sz w:val="18"/>
                <w:szCs w:val="18"/>
              </w:rPr>
            </w:pPr>
          </w:p>
        </w:tc>
        <w:tc>
          <w:tcPr>
            <w:tcW w:w="2794" w:type="dxa"/>
            <w:tcBorders>
              <w:top w:val="nil"/>
              <w:bottom w:val="nil"/>
            </w:tcBorders>
            <w:shd w:val="clear" w:color="auto" w:fill="auto"/>
            <w:tcMar>
              <w:top w:w="28" w:type="dxa"/>
              <w:bottom w:w="28" w:type="dxa"/>
            </w:tcMar>
          </w:tcPr>
          <w:p w:rsidR="009261C2" w:rsidRPr="001A77C6" w:rsidRDefault="009261C2" w:rsidP="00E063E6">
            <w:pPr>
              <w:rPr>
                <w:rFonts w:ascii="Arial" w:hAnsi="Arial" w:cs="Arial"/>
                <w:color w:val="000000"/>
                <w:sz w:val="18"/>
                <w:szCs w:val="18"/>
              </w:rPr>
            </w:pPr>
            <w:r w:rsidRPr="001A77C6">
              <w:rPr>
                <w:rFonts w:ascii="Arial" w:hAnsi="Arial" w:cs="Arial"/>
                <w:color w:val="000000"/>
                <w:sz w:val="18"/>
                <w:szCs w:val="18"/>
              </w:rPr>
              <w:t>Capsule 500 mg (as sodium)</w:t>
            </w:r>
          </w:p>
        </w:tc>
        <w:tc>
          <w:tcPr>
            <w:tcW w:w="1759" w:type="dxa"/>
            <w:tcBorders>
              <w:top w:val="nil"/>
              <w:bottom w:val="nil"/>
            </w:tcBorders>
            <w:shd w:val="clear" w:color="auto" w:fill="auto"/>
            <w:tcMar>
              <w:top w:w="28" w:type="dxa"/>
              <w:bottom w:w="28" w:type="dxa"/>
            </w:tcMar>
          </w:tcPr>
          <w:p w:rsidR="009261C2" w:rsidRPr="001A77C6" w:rsidRDefault="009261C2" w:rsidP="00E063E6">
            <w:pPr>
              <w:rPr>
                <w:rFonts w:ascii="Arial" w:hAnsi="Arial" w:cs="Arial"/>
                <w:color w:val="000000"/>
                <w:sz w:val="18"/>
                <w:szCs w:val="18"/>
              </w:rPr>
            </w:pPr>
            <w:r w:rsidRPr="001A77C6">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9261C2" w:rsidRPr="0061371D" w:rsidRDefault="009261C2" w:rsidP="00E063E6">
            <w:pPr>
              <w:rPr>
                <w:rFonts w:ascii="Arial" w:hAnsi="Arial" w:cs="Arial"/>
                <w:color w:val="000000"/>
                <w:sz w:val="18"/>
                <w:szCs w:val="18"/>
              </w:rPr>
            </w:pPr>
            <w:r w:rsidRPr="001A77C6">
              <w:rPr>
                <w:rFonts w:ascii="Arial" w:hAnsi="Arial" w:cs="Arial"/>
                <w:color w:val="000000"/>
                <w:sz w:val="18"/>
                <w:szCs w:val="18"/>
              </w:rPr>
              <w:t>Distaph 500</w:t>
            </w:r>
          </w:p>
        </w:tc>
        <w:tc>
          <w:tcPr>
            <w:tcW w:w="1621" w:type="dxa"/>
            <w:tcBorders>
              <w:top w:val="nil"/>
              <w:bottom w:val="nil"/>
            </w:tcBorders>
            <w:shd w:val="clear" w:color="auto" w:fill="auto"/>
            <w:tcMar>
              <w:top w:w="28" w:type="dxa"/>
              <w:bottom w:w="28" w:type="dxa"/>
            </w:tcMar>
          </w:tcPr>
          <w:p w:rsidR="009261C2" w:rsidRPr="0061371D" w:rsidRDefault="009261C2" w:rsidP="00E063E6">
            <w:pPr>
              <w:jc w:val="right"/>
              <w:rPr>
                <w:rFonts w:ascii="Arial" w:hAnsi="Arial" w:cs="Arial"/>
                <w:color w:val="000000"/>
                <w:sz w:val="18"/>
                <w:szCs w:val="18"/>
              </w:rPr>
            </w:pPr>
            <w:r w:rsidRPr="001A77C6">
              <w:rPr>
                <w:rFonts w:ascii="Arial" w:hAnsi="Arial" w:cs="Arial"/>
                <w:color w:val="000000"/>
                <w:sz w:val="18"/>
                <w:szCs w:val="18"/>
              </w:rPr>
              <w:t>24</w:t>
            </w:r>
          </w:p>
        </w:tc>
        <w:tc>
          <w:tcPr>
            <w:tcW w:w="1799" w:type="dxa"/>
            <w:tcBorders>
              <w:top w:val="nil"/>
              <w:bottom w:val="nil"/>
            </w:tcBorders>
            <w:shd w:val="clear" w:color="auto" w:fill="auto"/>
            <w:tcMar>
              <w:top w:w="28" w:type="dxa"/>
              <w:bottom w:w="28" w:type="dxa"/>
            </w:tcMar>
          </w:tcPr>
          <w:p w:rsidR="009261C2" w:rsidRPr="0061371D" w:rsidRDefault="009261C2" w:rsidP="001D1B36">
            <w:pPr>
              <w:jc w:val="right"/>
              <w:rPr>
                <w:rFonts w:ascii="Arial" w:hAnsi="Arial" w:cs="Arial"/>
                <w:sz w:val="18"/>
                <w:szCs w:val="18"/>
              </w:rPr>
            </w:pPr>
            <w:r>
              <w:rPr>
                <w:rFonts w:ascii="Arial" w:hAnsi="Arial" w:cs="Arial"/>
                <w:sz w:val="18"/>
                <w:szCs w:val="18"/>
              </w:rPr>
              <w:t>7.53</w:t>
            </w:r>
          </w:p>
        </w:tc>
        <w:tc>
          <w:tcPr>
            <w:tcW w:w="1666" w:type="dxa"/>
            <w:tcBorders>
              <w:top w:val="nil"/>
              <w:bottom w:val="nil"/>
            </w:tcBorders>
            <w:shd w:val="clear" w:color="auto" w:fill="auto"/>
            <w:tcMar>
              <w:top w:w="28" w:type="dxa"/>
              <w:bottom w:w="28" w:type="dxa"/>
            </w:tcMar>
          </w:tcPr>
          <w:p w:rsidR="009261C2" w:rsidRPr="0061371D" w:rsidRDefault="009261C2" w:rsidP="00A277F9">
            <w:pPr>
              <w:jc w:val="right"/>
              <w:rPr>
                <w:rFonts w:ascii="Arial" w:hAnsi="Arial" w:cs="Arial"/>
                <w:color w:val="000000"/>
                <w:sz w:val="18"/>
                <w:szCs w:val="18"/>
              </w:rPr>
            </w:pPr>
            <w:r w:rsidRPr="001A77C6">
              <w:rPr>
                <w:rFonts w:ascii="Arial" w:hAnsi="Arial" w:cs="Arial"/>
                <w:color w:val="000000"/>
                <w:sz w:val="18"/>
                <w:szCs w:val="18"/>
              </w:rPr>
              <w:t>9.35</w:t>
            </w:r>
          </w:p>
        </w:tc>
      </w:tr>
      <w:tr w:rsidR="00285635" w:rsidRPr="0061371D" w:rsidTr="001A77C6">
        <w:trPr>
          <w:trHeight w:val="67"/>
        </w:trPr>
        <w:tc>
          <w:tcPr>
            <w:tcW w:w="2708"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Digoxin</w:t>
            </w:r>
          </w:p>
        </w:tc>
        <w:tc>
          <w:tcPr>
            <w:tcW w:w="2794"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Tablet 62.5 micrograms</w:t>
            </w:r>
          </w:p>
        </w:tc>
        <w:tc>
          <w:tcPr>
            <w:tcW w:w="1759"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Lanoxin</w:t>
            </w:r>
            <w:r w:rsidR="00F23592">
              <w:rPr>
                <w:rFonts w:ascii="Arial" w:hAnsi="Arial" w:cs="Arial"/>
                <w:color w:val="000000"/>
                <w:sz w:val="18"/>
                <w:szCs w:val="18"/>
              </w:rPr>
              <w:noBreakHyphen/>
            </w:r>
            <w:r w:rsidRPr="0061371D">
              <w:rPr>
                <w:rFonts w:ascii="Arial" w:hAnsi="Arial" w:cs="Arial"/>
                <w:color w:val="000000"/>
                <w:sz w:val="18"/>
                <w:szCs w:val="18"/>
              </w:rPr>
              <w:t>PG</w:t>
            </w:r>
          </w:p>
        </w:tc>
        <w:tc>
          <w:tcPr>
            <w:tcW w:w="1621" w:type="dxa"/>
            <w:tcBorders>
              <w:top w:val="nil"/>
              <w:bottom w:val="nil"/>
            </w:tcBorders>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200</w:t>
            </w:r>
          </w:p>
        </w:tc>
        <w:tc>
          <w:tcPr>
            <w:tcW w:w="1799" w:type="dxa"/>
            <w:tcBorders>
              <w:top w:val="nil"/>
              <w:bottom w:val="nil"/>
            </w:tcBorders>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3.24</w:t>
            </w:r>
          </w:p>
        </w:tc>
        <w:tc>
          <w:tcPr>
            <w:tcW w:w="1666" w:type="dxa"/>
            <w:tcBorders>
              <w:top w:val="nil"/>
              <w:bottom w:val="nil"/>
            </w:tcBorders>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5.62</w:t>
            </w:r>
          </w:p>
        </w:tc>
      </w:tr>
      <w:tr w:rsidR="00285635" w:rsidRPr="0061371D" w:rsidTr="001A77C6">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Tablet 250 micrograms</w:t>
            </w: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Lanoxin</w:t>
            </w: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3.47</w:t>
            </w:r>
          </w:p>
        </w:tc>
        <w:tc>
          <w:tcPr>
            <w:tcW w:w="1666"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5.85</w:t>
            </w:r>
          </w:p>
        </w:tc>
      </w:tr>
      <w:tr w:rsidR="0059705F" w:rsidRPr="0061371D" w:rsidDel="00957CFB" w:rsidTr="00E86070">
        <w:trPr>
          <w:trHeight w:val="67"/>
        </w:trPr>
        <w:tc>
          <w:tcPr>
            <w:tcW w:w="2708"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r>
              <w:rPr>
                <w:rFonts w:ascii="Arial" w:hAnsi="Arial" w:cs="Arial"/>
                <w:sz w:val="18"/>
                <w:szCs w:val="18"/>
              </w:rPr>
              <w:t>Diltiazem</w:t>
            </w:r>
          </w:p>
        </w:tc>
        <w:tc>
          <w:tcPr>
            <w:tcW w:w="2794"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r w:rsidRPr="00113E3F">
              <w:rPr>
                <w:rFonts w:ascii="Arial" w:eastAsia="Arial" w:hAnsi="Arial" w:cs="Arial"/>
                <w:sz w:val="18"/>
                <w:szCs w:val="18"/>
                <w:lang w:eastAsia="zh-CN"/>
              </w:rPr>
              <w:t>Capsule (controlled delivery) containing diltiazem hydrochloride 180 mg</w:t>
            </w:r>
          </w:p>
        </w:tc>
        <w:tc>
          <w:tcPr>
            <w:tcW w:w="1759"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r>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sz w:val="18"/>
                <w:szCs w:val="18"/>
              </w:rPr>
            </w:pPr>
            <w:r>
              <w:rPr>
                <w:rFonts w:ascii="Arial" w:hAnsi="Arial" w:cs="Arial"/>
                <w:sz w:val="18"/>
                <w:szCs w:val="18"/>
              </w:rPr>
              <w:t>Cardizem CD</w:t>
            </w:r>
          </w:p>
        </w:tc>
        <w:tc>
          <w:tcPr>
            <w:tcW w:w="1621"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6.25</w:t>
            </w:r>
          </w:p>
        </w:tc>
        <w:tc>
          <w:tcPr>
            <w:tcW w:w="1666"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8.02</w:t>
            </w:r>
          </w:p>
        </w:tc>
      </w:tr>
      <w:tr w:rsidR="0059705F" w:rsidRPr="0061371D" w:rsidDel="00957CFB" w:rsidTr="00E86070">
        <w:trPr>
          <w:trHeight w:val="67"/>
        </w:trPr>
        <w:tc>
          <w:tcPr>
            <w:tcW w:w="2708"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r w:rsidRPr="00113E3F">
              <w:rPr>
                <w:rFonts w:ascii="Arial" w:eastAsia="Arial" w:hAnsi="Arial" w:cs="Arial"/>
                <w:sz w:val="18"/>
                <w:szCs w:val="18"/>
                <w:lang w:eastAsia="zh-CN"/>
              </w:rPr>
              <w:t>Capsule (controlled delivery) containing diltiazem hydrochloride 240 mg</w:t>
            </w:r>
          </w:p>
        </w:tc>
        <w:tc>
          <w:tcPr>
            <w:tcW w:w="1759"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r>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sz w:val="18"/>
                <w:szCs w:val="18"/>
              </w:rPr>
            </w:pPr>
            <w:r>
              <w:rPr>
                <w:rFonts w:ascii="Arial" w:hAnsi="Arial" w:cs="Arial"/>
                <w:sz w:val="18"/>
                <w:szCs w:val="18"/>
              </w:rPr>
              <w:t>Cardizem CD</w:t>
            </w:r>
          </w:p>
        </w:tc>
        <w:tc>
          <w:tcPr>
            <w:tcW w:w="1621"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8.45</w:t>
            </w:r>
          </w:p>
        </w:tc>
        <w:tc>
          <w:tcPr>
            <w:tcW w:w="1666"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10.22</w:t>
            </w:r>
          </w:p>
        </w:tc>
      </w:tr>
      <w:tr w:rsidR="0059705F" w:rsidRPr="0061371D" w:rsidDel="00957CFB" w:rsidTr="00E86070">
        <w:trPr>
          <w:trHeight w:val="67"/>
        </w:trPr>
        <w:tc>
          <w:tcPr>
            <w:tcW w:w="2708"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r w:rsidRPr="00113E3F">
              <w:rPr>
                <w:rFonts w:ascii="Arial" w:eastAsia="Arial" w:hAnsi="Arial" w:cs="Arial"/>
                <w:sz w:val="18"/>
                <w:szCs w:val="18"/>
                <w:lang w:eastAsia="zh-CN"/>
              </w:rPr>
              <w:t>Capsule (controlled delivery) containing diltiazem hydrochloride 360 mg</w:t>
            </w:r>
          </w:p>
        </w:tc>
        <w:tc>
          <w:tcPr>
            <w:tcW w:w="1759"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r>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sz w:val="18"/>
                <w:szCs w:val="18"/>
              </w:rPr>
            </w:pPr>
            <w:r>
              <w:rPr>
                <w:rFonts w:ascii="Arial" w:hAnsi="Arial" w:cs="Arial"/>
                <w:sz w:val="18"/>
                <w:szCs w:val="18"/>
              </w:rPr>
              <w:t>Cardizem CD</w:t>
            </w:r>
          </w:p>
        </w:tc>
        <w:tc>
          <w:tcPr>
            <w:tcW w:w="1621"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11.08</w:t>
            </w:r>
          </w:p>
        </w:tc>
        <w:tc>
          <w:tcPr>
            <w:tcW w:w="1666"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12.84</w:t>
            </w:r>
          </w:p>
        </w:tc>
      </w:tr>
      <w:tr w:rsidR="0059705F" w:rsidRPr="0061371D" w:rsidDel="00957CFB" w:rsidTr="00E86070">
        <w:trPr>
          <w:trHeight w:val="67"/>
        </w:trPr>
        <w:tc>
          <w:tcPr>
            <w:tcW w:w="2708"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r w:rsidRPr="00113E3F">
              <w:rPr>
                <w:rFonts w:ascii="Arial" w:eastAsia="Arial" w:hAnsi="Arial" w:cs="Arial"/>
                <w:sz w:val="18"/>
                <w:szCs w:val="18"/>
                <w:lang w:eastAsia="zh-CN"/>
              </w:rPr>
              <w:t>Tablet containing diltiazem hydrochloride 60 mg</w:t>
            </w:r>
          </w:p>
        </w:tc>
        <w:tc>
          <w:tcPr>
            <w:tcW w:w="1759"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color w:val="000000"/>
                <w:sz w:val="18"/>
                <w:szCs w:val="18"/>
              </w:rPr>
            </w:pPr>
            <w:r>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59705F" w:rsidRPr="0061371D" w:rsidDel="00957CFB" w:rsidRDefault="0059705F" w:rsidP="00E063E6">
            <w:pPr>
              <w:rPr>
                <w:rFonts w:ascii="Arial" w:hAnsi="Arial" w:cs="Arial"/>
                <w:sz w:val="18"/>
                <w:szCs w:val="18"/>
              </w:rPr>
            </w:pPr>
            <w:r>
              <w:rPr>
                <w:rFonts w:ascii="Arial" w:hAnsi="Arial" w:cs="Arial"/>
                <w:sz w:val="18"/>
                <w:szCs w:val="18"/>
              </w:rPr>
              <w:t>Cardizem</w:t>
            </w:r>
          </w:p>
        </w:tc>
        <w:tc>
          <w:tcPr>
            <w:tcW w:w="1621"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90</w:t>
            </w:r>
          </w:p>
        </w:tc>
        <w:tc>
          <w:tcPr>
            <w:tcW w:w="1799"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5.64</w:t>
            </w:r>
          </w:p>
        </w:tc>
        <w:tc>
          <w:tcPr>
            <w:tcW w:w="1666" w:type="dxa"/>
            <w:tcBorders>
              <w:top w:val="nil"/>
              <w:bottom w:val="nil"/>
            </w:tcBorders>
            <w:shd w:val="clear" w:color="auto" w:fill="auto"/>
            <w:tcMar>
              <w:top w:w="28" w:type="dxa"/>
              <w:bottom w:w="28" w:type="dxa"/>
            </w:tcMar>
          </w:tcPr>
          <w:p w:rsidR="0059705F" w:rsidRPr="0061371D" w:rsidDel="00957CFB" w:rsidRDefault="0059705F" w:rsidP="00E063E6">
            <w:pPr>
              <w:jc w:val="right"/>
              <w:rPr>
                <w:rFonts w:ascii="Arial" w:hAnsi="Arial" w:cs="Arial"/>
                <w:sz w:val="18"/>
                <w:szCs w:val="18"/>
              </w:rPr>
            </w:pPr>
            <w:r>
              <w:rPr>
                <w:rFonts w:ascii="Arial" w:hAnsi="Arial" w:cs="Arial"/>
                <w:sz w:val="18"/>
                <w:szCs w:val="18"/>
              </w:rPr>
              <w:t>7.40</w:t>
            </w:r>
          </w:p>
        </w:tc>
      </w:tr>
      <w:tr w:rsidR="00285635" w:rsidRPr="0061371D" w:rsidTr="00E86070">
        <w:tblPrEx>
          <w:tblBorders>
            <w:top w:val="none" w:sz="0" w:space="0" w:color="auto"/>
            <w:bottom w:val="none" w:sz="0" w:space="0" w:color="auto"/>
            <w:insideH w:val="none" w:sz="0" w:space="0" w:color="auto"/>
          </w:tblBorders>
        </w:tblPrEx>
        <w:trPr>
          <w:trHeight w:val="752"/>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Diphenoxylate with Atropine</w:t>
            </w: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sz w:val="18"/>
                <w:szCs w:val="18"/>
              </w:rPr>
              <w:t>Tablet containing diphenoxylate hydrochloride 2.5 mg with atropine sulfate monohydrate 25 micrograms</w:t>
            </w: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Lomotil</w:t>
            </w: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1.66</w:t>
            </w:r>
          </w:p>
        </w:tc>
        <w:tc>
          <w:tcPr>
            <w:tcW w:w="1666"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3.06</w:t>
            </w:r>
          </w:p>
        </w:tc>
      </w:tr>
      <w:tr w:rsidR="00285635"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Donepezil</w:t>
            </w: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Tablet containing donepezil hydrochloride 5 mg</w:t>
            </w: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Aricept</w:t>
            </w: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9.36</w:t>
            </w:r>
          </w:p>
        </w:tc>
        <w:tc>
          <w:tcPr>
            <w:tcW w:w="1666"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12.78</w:t>
            </w:r>
          </w:p>
        </w:tc>
      </w:tr>
      <w:tr w:rsidR="00285635"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p>
        </w:tc>
        <w:tc>
          <w:tcPr>
            <w:tcW w:w="2794"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Tablet containing donepezil hydrochloride 10 mg</w:t>
            </w:r>
          </w:p>
        </w:tc>
        <w:tc>
          <w:tcPr>
            <w:tcW w:w="1759"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285635" w:rsidRPr="0061371D" w:rsidRDefault="00285635" w:rsidP="00E063E6">
            <w:pPr>
              <w:rPr>
                <w:rFonts w:ascii="Arial" w:hAnsi="Arial" w:cs="Arial"/>
                <w:color w:val="000000"/>
                <w:sz w:val="18"/>
                <w:szCs w:val="18"/>
              </w:rPr>
            </w:pPr>
            <w:r w:rsidRPr="0061371D">
              <w:rPr>
                <w:rFonts w:ascii="Arial" w:hAnsi="Arial" w:cs="Arial"/>
                <w:color w:val="000000"/>
                <w:sz w:val="18"/>
                <w:szCs w:val="18"/>
              </w:rPr>
              <w:t>Aricept</w:t>
            </w:r>
          </w:p>
        </w:tc>
        <w:tc>
          <w:tcPr>
            <w:tcW w:w="1621"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9.36</w:t>
            </w:r>
          </w:p>
        </w:tc>
        <w:tc>
          <w:tcPr>
            <w:tcW w:w="1666" w:type="dxa"/>
            <w:shd w:val="clear" w:color="auto" w:fill="auto"/>
            <w:tcMar>
              <w:top w:w="28" w:type="dxa"/>
              <w:bottom w:w="28" w:type="dxa"/>
            </w:tcMar>
          </w:tcPr>
          <w:p w:rsidR="00285635" w:rsidRPr="0061371D" w:rsidRDefault="00285635" w:rsidP="00E063E6">
            <w:pPr>
              <w:jc w:val="right"/>
              <w:rPr>
                <w:rFonts w:ascii="Arial" w:hAnsi="Arial" w:cs="Arial"/>
                <w:color w:val="000000"/>
                <w:sz w:val="18"/>
                <w:szCs w:val="18"/>
              </w:rPr>
            </w:pPr>
            <w:r w:rsidRPr="0061371D">
              <w:rPr>
                <w:rFonts w:ascii="Arial" w:hAnsi="Arial" w:cs="Arial"/>
                <w:color w:val="000000"/>
                <w:sz w:val="18"/>
                <w:szCs w:val="18"/>
              </w:rPr>
              <w:t>17.73</w:t>
            </w:r>
          </w:p>
        </w:tc>
      </w:tr>
      <w:tr w:rsidR="00285635"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285635" w:rsidRPr="0061371D" w:rsidRDefault="00285635" w:rsidP="009D7273">
            <w:pPr>
              <w:rPr>
                <w:rFonts w:ascii="Arial" w:hAnsi="Arial" w:cs="Arial"/>
                <w:color w:val="000000"/>
                <w:sz w:val="18"/>
                <w:szCs w:val="18"/>
              </w:rPr>
            </w:pPr>
            <w:r w:rsidRPr="0061371D">
              <w:rPr>
                <w:rFonts w:ascii="Arial" w:hAnsi="Arial" w:cs="Arial"/>
                <w:sz w:val="18"/>
                <w:szCs w:val="18"/>
              </w:rPr>
              <w:t>Dorzolamide with timolol</w:t>
            </w:r>
          </w:p>
        </w:tc>
        <w:tc>
          <w:tcPr>
            <w:tcW w:w="2794" w:type="dxa"/>
            <w:shd w:val="clear" w:color="auto" w:fill="auto"/>
            <w:tcMar>
              <w:top w:w="28" w:type="dxa"/>
              <w:bottom w:w="28" w:type="dxa"/>
            </w:tcMar>
          </w:tcPr>
          <w:p w:rsidR="00285635" w:rsidRPr="0061371D" w:rsidRDefault="00285635" w:rsidP="009D7273">
            <w:pPr>
              <w:rPr>
                <w:rFonts w:ascii="Arial" w:hAnsi="Arial" w:cs="Arial"/>
                <w:color w:val="000000"/>
                <w:sz w:val="18"/>
                <w:szCs w:val="18"/>
              </w:rPr>
            </w:pPr>
            <w:r w:rsidRPr="0061371D">
              <w:rPr>
                <w:rFonts w:ascii="Arial" w:hAnsi="Arial" w:cs="Arial"/>
                <w:sz w:val="18"/>
                <w:szCs w:val="18"/>
              </w:rPr>
              <w:t>Eye drops containing dorzolamide 20 mg (as hydrochloride) with timolol 5 mg (as maleate) per mL, 5 mL</w:t>
            </w:r>
          </w:p>
        </w:tc>
        <w:tc>
          <w:tcPr>
            <w:tcW w:w="1759" w:type="dxa"/>
            <w:shd w:val="clear" w:color="auto" w:fill="auto"/>
            <w:tcMar>
              <w:top w:w="28" w:type="dxa"/>
              <w:bottom w:w="28" w:type="dxa"/>
            </w:tcMar>
          </w:tcPr>
          <w:p w:rsidR="00285635" w:rsidRPr="0061371D" w:rsidRDefault="00285635" w:rsidP="009D7273">
            <w:pPr>
              <w:rPr>
                <w:rFonts w:ascii="Arial" w:hAnsi="Arial" w:cs="Arial"/>
                <w:color w:val="000000"/>
                <w:sz w:val="18"/>
                <w:szCs w:val="18"/>
              </w:rPr>
            </w:pPr>
            <w:r w:rsidRPr="0061371D">
              <w:rPr>
                <w:rFonts w:ascii="Arial" w:hAnsi="Arial" w:cs="Arial"/>
                <w:sz w:val="18"/>
                <w:szCs w:val="18"/>
              </w:rPr>
              <w:t>Application to the eye</w:t>
            </w:r>
          </w:p>
        </w:tc>
        <w:tc>
          <w:tcPr>
            <w:tcW w:w="1763" w:type="dxa"/>
            <w:shd w:val="clear" w:color="auto" w:fill="auto"/>
            <w:tcMar>
              <w:top w:w="28" w:type="dxa"/>
              <w:bottom w:w="28" w:type="dxa"/>
            </w:tcMar>
          </w:tcPr>
          <w:p w:rsidR="00285635" w:rsidRPr="0061371D" w:rsidRDefault="00285635" w:rsidP="009D7273">
            <w:pPr>
              <w:rPr>
                <w:rFonts w:ascii="Arial" w:hAnsi="Arial" w:cs="Arial"/>
                <w:color w:val="000000"/>
                <w:sz w:val="18"/>
                <w:szCs w:val="18"/>
              </w:rPr>
            </w:pPr>
            <w:r w:rsidRPr="0061371D">
              <w:rPr>
                <w:rFonts w:ascii="Arial" w:hAnsi="Arial" w:cs="Arial"/>
                <w:sz w:val="18"/>
                <w:szCs w:val="18"/>
              </w:rPr>
              <w:t>Cosopt</w:t>
            </w:r>
          </w:p>
        </w:tc>
        <w:tc>
          <w:tcPr>
            <w:tcW w:w="1621" w:type="dxa"/>
            <w:shd w:val="clear" w:color="auto" w:fill="auto"/>
            <w:tcMar>
              <w:top w:w="28" w:type="dxa"/>
              <w:bottom w:w="28" w:type="dxa"/>
            </w:tcMar>
          </w:tcPr>
          <w:p w:rsidR="00285635" w:rsidRPr="0061371D" w:rsidRDefault="00285635" w:rsidP="009D7273">
            <w:pPr>
              <w:jc w:val="right"/>
              <w:rPr>
                <w:rFonts w:ascii="Arial" w:hAnsi="Arial" w:cs="Arial"/>
                <w:color w:val="000000"/>
                <w:sz w:val="18"/>
                <w:szCs w:val="18"/>
              </w:rPr>
            </w:pPr>
            <w:r w:rsidRPr="0061371D">
              <w:rPr>
                <w:rFonts w:ascii="Arial" w:hAnsi="Arial" w:cs="Arial"/>
                <w:sz w:val="18"/>
                <w:szCs w:val="18"/>
              </w:rPr>
              <w:t>1</w:t>
            </w:r>
          </w:p>
        </w:tc>
        <w:tc>
          <w:tcPr>
            <w:tcW w:w="1799" w:type="dxa"/>
            <w:shd w:val="clear" w:color="auto" w:fill="auto"/>
            <w:tcMar>
              <w:top w:w="28" w:type="dxa"/>
              <w:bottom w:w="28" w:type="dxa"/>
            </w:tcMar>
          </w:tcPr>
          <w:p w:rsidR="00285635" w:rsidRPr="0061371D" w:rsidRDefault="00285635" w:rsidP="00DC0C13">
            <w:pPr>
              <w:jc w:val="right"/>
              <w:rPr>
                <w:rFonts w:ascii="Arial" w:hAnsi="Arial" w:cs="Arial"/>
                <w:color w:val="000000"/>
                <w:sz w:val="18"/>
                <w:szCs w:val="18"/>
              </w:rPr>
            </w:pPr>
            <w:r w:rsidRPr="0061371D">
              <w:rPr>
                <w:rFonts w:ascii="Arial" w:hAnsi="Arial" w:cs="Arial"/>
                <w:sz w:val="18"/>
                <w:szCs w:val="18"/>
              </w:rPr>
              <w:t>9.</w:t>
            </w:r>
            <w:r w:rsidRPr="0061371D">
              <w:rPr>
                <w:rFonts w:ascii="Arial" w:hAnsi="Arial" w:cs="Arial"/>
                <w:color w:val="000000"/>
                <w:sz w:val="18"/>
                <w:szCs w:val="18"/>
              </w:rPr>
              <w:t>85</w:t>
            </w:r>
          </w:p>
        </w:tc>
        <w:tc>
          <w:tcPr>
            <w:tcW w:w="1666" w:type="dxa"/>
            <w:shd w:val="clear" w:color="auto" w:fill="auto"/>
            <w:tcMar>
              <w:top w:w="28" w:type="dxa"/>
              <w:bottom w:w="28" w:type="dxa"/>
            </w:tcMar>
          </w:tcPr>
          <w:p w:rsidR="00285635" w:rsidRPr="0061371D" w:rsidRDefault="00285635" w:rsidP="00DC0C13">
            <w:pPr>
              <w:jc w:val="right"/>
              <w:rPr>
                <w:rFonts w:ascii="Arial" w:hAnsi="Arial" w:cs="Arial"/>
                <w:color w:val="000000"/>
                <w:sz w:val="18"/>
                <w:szCs w:val="18"/>
              </w:rPr>
            </w:pPr>
            <w:r w:rsidRPr="0061371D">
              <w:rPr>
                <w:rFonts w:ascii="Arial" w:hAnsi="Arial" w:cs="Arial"/>
                <w:sz w:val="18"/>
                <w:szCs w:val="18"/>
              </w:rPr>
              <w:t>10.78</w:t>
            </w:r>
          </w:p>
        </w:tc>
      </w:tr>
      <w:tr w:rsidR="00667E3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667E31" w:rsidRPr="0061371D" w:rsidRDefault="00667E31" w:rsidP="009D7273">
            <w:pPr>
              <w:rPr>
                <w:rFonts w:ascii="Arial" w:hAnsi="Arial" w:cs="Arial"/>
                <w:sz w:val="18"/>
                <w:szCs w:val="18"/>
              </w:rPr>
            </w:pPr>
            <w:r>
              <w:rPr>
                <w:rFonts w:ascii="Arial" w:hAnsi="Arial" w:cs="Arial"/>
                <w:sz w:val="18"/>
                <w:szCs w:val="18"/>
              </w:rPr>
              <w:t>Dosulepin</w:t>
            </w:r>
          </w:p>
        </w:tc>
        <w:tc>
          <w:tcPr>
            <w:tcW w:w="2794" w:type="dxa"/>
            <w:shd w:val="clear" w:color="auto" w:fill="auto"/>
            <w:tcMar>
              <w:top w:w="28" w:type="dxa"/>
              <w:bottom w:w="28" w:type="dxa"/>
            </w:tcMar>
          </w:tcPr>
          <w:p w:rsidR="00667E31" w:rsidRPr="0061371D" w:rsidRDefault="00667E31" w:rsidP="009D7273">
            <w:pPr>
              <w:rPr>
                <w:rFonts w:ascii="Arial" w:hAnsi="Arial" w:cs="Arial"/>
                <w:sz w:val="18"/>
                <w:szCs w:val="18"/>
              </w:rPr>
            </w:pPr>
            <w:r w:rsidRPr="001A77C6">
              <w:rPr>
                <w:rFonts w:ascii="Arial" w:hAnsi="Arial" w:cs="Arial"/>
                <w:sz w:val="18"/>
                <w:szCs w:val="18"/>
              </w:rPr>
              <w:t>Capsule containing dosulepin hydrochloride 25 mg</w:t>
            </w:r>
          </w:p>
        </w:tc>
        <w:tc>
          <w:tcPr>
            <w:tcW w:w="1759" w:type="dxa"/>
            <w:shd w:val="clear" w:color="auto" w:fill="auto"/>
            <w:tcMar>
              <w:top w:w="28" w:type="dxa"/>
              <w:bottom w:w="28" w:type="dxa"/>
            </w:tcMar>
          </w:tcPr>
          <w:p w:rsidR="00667E31" w:rsidRPr="0061371D" w:rsidRDefault="00667E31" w:rsidP="009D7273">
            <w:pPr>
              <w:rPr>
                <w:rFonts w:ascii="Arial" w:hAnsi="Arial" w:cs="Arial"/>
                <w:sz w:val="18"/>
                <w:szCs w:val="18"/>
              </w:rPr>
            </w:pPr>
            <w:r>
              <w:rPr>
                <w:rFonts w:ascii="Arial" w:hAnsi="Arial" w:cs="Arial"/>
                <w:sz w:val="18"/>
                <w:szCs w:val="18"/>
              </w:rPr>
              <w:t>Oral</w:t>
            </w:r>
          </w:p>
        </w:tc>
        <w:tc>
          <w:tcPr>
            <w:tcW w:w="1763" w:type="dxa"/>
            <w:shd w:val="clear" w:color="auto" w:fill="auto"/>
            <w:tcMar>
              <w:top w:w="28" w:type="dxa"/>
              <w:bottom w:w="28" w:type="dxa"/>
            </w:tcMar>
          </w:tcPr>
          <w:p w:rsidR="00667E31" w:rsidRPr="0061371D" w:rsidRDefault="00667E31" w:rsidP="009D7273">
            <w:pPr>
              <w:rPr>
                <w:rFonts w:ascii="Arial" w:hAnsi="Arial" w:cs="Arial"/>
                <w:sz w:val="18"/>
                <w:szCs w:val="18"/>
              </w:rPr>
            </w:pPr>
            <w:r w:rsidRPr="008F61FA">
              <w:rPr>
                <w:rFonts w:ascii="Arial" w:hAnsi="Arial" w:cs="Arial"/>
                <w:sz w:val="18"/>
                <w:szCs w:val="18"/>
              </w:rPr>
              <w:t>Dothep 25</w:t>
            </w:r>
          </w:p>
        </w:tc>
        <w:tc>
          <w:tcPr>
            <w:tcW w:w="1621" w:type="dxa"/>
            <w:shd w:val="clear" w:color="auto" w:fill="auto"/>
            <w:tcMar>
              <w:top w:w="28" w:type="dxa"/>
              <w:bottom w:w="28" w:type="dxa"/>
            </w:tcMar>
          </w:tcPr>
          <w:p w:rsidR="00667E31" w:rsidRPr="0061371D" w:rsidRDefault="00667E31" w:rsidP="009D7273">
            <w:pPr>
              <w:jc w:val="right"/>
              <w:rPr>
                <w:rFonts w:ascii="Arial" w:hAnsi="Arial" w:cs="Arial"/>
                <w:sz w:val="18"/>
                <w:szCs w:val="18"/>
              </w:rPr>
            </w:pPr>
            <w:r>
              <w:rPr>
                <w:rFonts w:ascii="Arial" w:hAnsi="Arial" w:cs="Arial"/>
                <w:sz w:val="18"/>
                <w:szCs w:val="18"/>
              </w:rPr>
              <w:t>50</w:t>
            </w:r>
          </w:p>
        </w:tc>
        <w:tc>
          <w:tcPr>
            <w:tcW w:w="1799" w:type="dxa"/>
            <w:shd w:val="clear" w:color="auto" w:fill="auto"/>
            <w:tcMar>
              <w:top w:w="28" w:type="dxa"/>
              <w:bottom w:w="28" w:type="dxa"/>
            </w:tcMar>
          </w:tcPr>
          <w:p w:rsidR="00667E31" w:rsidRPr="001A77C6" w:rsidRDefault="00667E31" w:rsidP="00DC0C13">
            <w:pPr>
              <w:jc w:val="right"/>
              <w:rPr>
                <w:rFonts w:ascii="Arial" w:hAnsi="Arial" w:cs="Arial"/>
                <w:color w:val="000000"/>
                <w:sz w:val="18"/>
                <w:szCs w:val="18"/>
              </w:rPr>
            </w:pPr>
            <w:r w:rsidRPr="001A77C6">
              <w:rPr>
                <w:rFonts w:ascii="Arial" w:hAnsi="Arial" w:cs="Arial"/>
                <w:color w:val="000000"/>
                <w:sz w:val="18"/>
                <w:szCs w:val="18"/>
              </w:rPr>
              <w:t>2.39</w:t>
            </w:r>
          </w:p>
        </w:tc>
        <w:tc>
          <w:tcPr>
            <w:tcW w:w="1666" w:type="dxa"/>
            <w:shd w:val="clear" w:color="auto" w:fill="auto"/>
            <w:tcMar>
              <w:top w:w="28" w:type="dxa"/>
              <w:bottom w:w="28" w:type="dxa"/>
            </w:tcMar>
          </w:tcPr>
          <w:p w:rsidR="00667E31" w:rsidRPr="0061371D" w:rsidRDefault="00667E31" w:rsidP="00DC0C13">
            <w:pPr>
              <w:jc w:val="right"/>
              <w:rPr>
                <w:rFonts w:ascii="Arial" w:hAnsi="Arial" w:cs="Arial"/>
                <w:sz w:val="18"/>
                <w:szCs w:val="18"/>
              </w:rPr>
            </w:pPr>
            <w:r>
              <w:rPr>
                <w:rFonts w:ascii="Arial" w:hAnsi="Arial" w:cs="Arial"/>
                <w:sz w:val="18"/>
                <w:szCs w:val="18"/>
              </w:rPr>
              <w:t>4.20</w:t>
            </w:r>
          </w:p>
        </w:tc>
      </w:tr>
      <w:tr w:rsidR="00667E3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667E31" w:rsidRPr="0061371D" w:rsidRDefault="00667E31" w:rsidP="009D7273">
            <w:pPr>
              <w:rPr>
                <w:rFonts w:ascii="Arial" w:hAnsi="Arial" w:cs="Arial"/>
                <w:sz w:val="18"/>
                <w:szCs w:val="18"/>
              </w:rPr>
            </w:pPr>
          </w:p>
        </w:tc>
        <w:tc>
          <w:tcPr>
            <w:tcW w:w="2794" w:type="dxa"/>
            <w:shd w:val="clear" w:color="auto" w:fill="auto"/>
            <w:tcMar>
              <w:top w:w="28" w:type="dxa"/>
              <w:bottom w:w="28" w:type="dxa"/>
            </w:tcMar>
          </w:tcPr>
          <w:p w:rsidR="00667E31" w:rsidRPr="0061371D" w:rsidRDefault="00667E31" w:rsidP="009D7273">
            <w:pPr>
              <w:rPr>
                <w:rFonts w:ascii="Arial" w:hAnsi="Arial" w:cs="Arial"/>
                <w:sz w:val="18"/>
                <w:szCs w:val="18"/>
              </w:rPr>
            </w:pPr>
            <w:r w:rsidRPr="008F61FA">
              <w:rPr>
                <w:rFonts w:ascii="Arial" w:hAnsi="Arial" w:cs="Arial"/>
                <w:sz w:val="18"/>
                <w:szCs w:val="18"/>
              </w:rPr>
              <w:t>Tablet containing dosulepin hydrochloride 75 mg</w:t>
            </w:r>
          </w:p>
        </w:tc>
        <w:tc>
          <w:tcPr>
            <w:tcW w:w="1759" w:type="dxa"/>
            <w:shd w:val="clear" w:color="auto" w:fill="auto"/>
            <w:tcMar>
              <w:top w:w="28" w:type="dxa"/>
              <w:bottom w:w="28" w:type="dxa"/>
            </w:tcMar>
          </w:tcPr>
          <w:p w:rsidR="00667E31" w:rsidRPr="0061371D" w:rsidRDefault="00667E31" w:rsidP="009D7273">
            <w:pPr>
              <w:rPr>
                <w:rFonts w:ascii="Arial" w:hAnsi="Arial" w:cs="Arial"/>
                <w:sz w:val="18"/>
                <w:szCs w:val="18"/>
              </w:rPr>
            </w:pPr>
            <w:r>
              <w:rPr>
                <w:rFonts w:ascii="Arial" w:hAnsi="Arial" w:cs="Arial"/>
                <w:sz w:val="18"/>
                <w:szCs w:val="18"/>
              </w:rPr>
              <w:t>Oral</w:t>
            </w:r>
          </w:p>
        </w:tc>
        <w:tc>
          <w:tcPr>
            <w:tcW w:w="1763" w:type="dxa"/>
            <w:shd w:val="clear" w:color="auto" w:fill="auto"/>
            <w:tcMar>
              <w:top w:w="28" w:type="dxa"/>
              <w:bottom w:w="28" w:type="dxa"/>
            </w:tcMar>
          </w:tcPr>
          <w:p w:rsidR="00667E31" w:rsidRPr="0061371D" w:rsidRDefault="00667E31" w:rsidP="009D7273">
            <w:pPr>
              <w:rPr>
                <w:rFonts w:ascii="Arial" w:hAnsi="Arial" w:cs="Arial"/>
                <w:sz w:val="18"/>
                <w:szCs w:val="18"/>
              </w:rPr>
            </w:pPr>
            <w:r>
              <w:rPr>
                <w:rFonts w:ascii="Arial" w:hAnsi="Arial" w:cs="Arial"/>
                <w:sz w:val="18"/>
                <w:szCs w:val="18"/>
              </w:rPr>
              <w:t>Dothep 75</w:t>
            </w:r>
          </w:p>
        </w:tc>
        <w:tc>
          <w:tcPr>
            <w:tcW w:w="1621" w:type="dxa"/>
            <w:shd w:val="clear" w:color="auto" w:fill="auto"/>
            <w:tcMar>
              <w:top w:w="28" w:type="dxa"/>
              <w:bottom w:w="28" w:type="dxa"/>
            </w:tcMar>
          </w:tcPr>
          <w:p w:rsidR="00667E31" w:rsidRPr="0061371D" w:rsidRDefault="00667E31" w:rsidP="009D7273">
            <w:pPr>
              <w:jc w:val="right"/>
              <w:rPr>
                <w:rFonts w:ascii="Arial" w:hAnsi="Arial" w:cs="Arial"/>
                <w:sz w:val="18"/>
                <w:szCs w:val="18"/>
              </w:rPr>
            </w:pPr>
            <w:r>
              <w:rPr>
                <w:rFonts w:ascii="Arial" w:hAnsi="Arial" w:cs="Arial"/>
                <w:sz w:val="18"/>
                <w:szCs w:val="18"/>
              </w:rPr>
              <w:t>30</w:t>
            </w:r>
          </w:p>
        </w:tc>
        <w:tc>
          <w:tcPr>
            <w:tcW w:w="1799" w:type="dxa"/>
            <w:shd w:val="clear" w:color="auto" w:fill="auto"/>
            <w:tcMar>
              <w:top w:w="28" w:type="dxa"/>
              <w:bottom w:w="28" w:type="dxa"/>
            </w:tcMar>
          </w:tcPr>
          <w:p w:rsidR="00667E31" w:rsidRPr="001A77C6" w:rsidRDefault="00667E31" w:rsidP="00DC0C13">
            <w:pPr>
              <w:jc w:val="right"/>
              <w:rPr>
                <w:rFonts w:ascii="Arial" w:hAnsi="Arial" w:cs="Arial"/>
                <w:color w:val="000000"/>
                <w:sz w:val="18"/>
                <w:szCs w:val="18"/>
              </w:rPr>
            </w:pPr>
            <w:r w:rsidRPr="001A77C6">
              <w:rPr>
                <w:rFonts w:ascii="Arial" w:hAnsi="Arial" w:cs="Arial"/>
                <w:color w:val="000000"/>
                <w:sz w:val="18"/>
                <w:szCs w:val="18"/>
              </w:rPr>
              <w:t>2.39</w:t>
            </w:r>
          </w:p>
        </w:tc>
        <w:tc>
          <w:tcPr>
            <w:tcW w:w="1666" w:type="dxa"/>
            <w:shd w:val="clear" w:color="auto" w:fill="auto"/>
            <w:tcMar>
              <w:top w:w="28" w:type="dxa"/>
              <w:bottom w:w="28" w:type="dxa"/>
            </w:tcMar>
          </w:tcPr>
          <w:p w:rsidR="00667E31" w:rsidRPr="0061371D" w:rsidRDefault="00667E31" w:rsidP="00DC0C13">
            <w:pPr>
              <w:jc w:val="right"/>
              <w:rPr>
                <w:rFonts w:ascii="Arial" w:hAnsi="Arial" w:cs="Arial"/>
                <w:sz w:val="18"/>
                <w:szCs w:val="18"/>
              </w:rPr>
            </w:pPr>
            <w:r>
              <w:rPr>
                <w:rFonts w:ascii="Arial" w:hAnsi="Arial" w:cs="Arial"/>
                <w:sz w:val="18"/>
                <w:szCs w:val="18"/>
              </w:rPr>
              <w:t>4.20</w:t>
            </w:r>
          </w:p>
        </w:tc>
      </w:tr>
      <w:tr w:rsidR="00667E3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Doxycycline</w:t>
            </w:r>
          </w:p>
        </w:tc>
        <w:tc>
          <w:tcPr>
            <w:tcW w:w="2794"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Capsule 100 mg (as hyclate) (containing enteric coated pellets)</w:t>
            </w:r>
          </w:p>
        </w:tc>
        <w:tc>
          <w:tcPr>
            <w:tcW w:w="1759"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Oral</w:t>
            </w:r>
          </w:p>
        </w:tc>
        <w:tc>
          <w:tcPr>
            <w:tcW w:w="1763"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Doryx</w:t>
            </w:r>
          </w:p>
        </w:tc>
        <w:tc>
          <w:tcPr>
            <w:tcW w:w="1621"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7</w:t>
            </w:r>
          </w:p>
        </w:tc>
        <w:tc>
          <w:tcPr>
            <w:tcW w:w="1799"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1.36</w:t>
            </w:r>
          </w:p>
        </w:tc>
        <w:tc>
          <w:tcPr>
            <w:tcW w:w="1666" w:type="dxa"/>
            <w:shd w:val="clear" w:color="auto" w:fill="auto"/>
            <w:tcMar>
              <w:top w:w="28" w:type="dxa"/>
              <w:bottom w:w="28" w:type="dxa"/>
            </w:tcMar>
          </w:tcPr>
          <w:p w:rsidR="00667E31" w:rsidRPr="0061371D" w:rsidRDefault="00667E31" w:rsidP="00A277F9">
            <w:pPr>
              <w:keepLines/>
              <w:jc w:val="right"/>
              <w:rPr>
                <w:rFonts w:ascii="Arial" w:hAnsi="Arial" w:cs="Arial"/>
                <w:sz w:val="18"/>
                <w:szCs w:val="18"/>
              </w:rPr>
            </w:pPr>
            <w:r w:rsidRPr="0061371D">
              <w:rPr>
                <w:rFonts w:ascii="Arial" w:hAnsi="Arial" w:cs="Arial"/>
                <w:sz w:val="18"/>
                <w:szCs w:val="18"/>
              </w:rPr>
              <w:t>4.11</w:t>
            </w:r>
          </w:p>
        </w:tc>
      </w:tr>
      <w:tr w:rsidR="00667E31" w:rsidRPr="0061371D" w:rsidTr="00E86070">
        <w:trPr>
          <w:trHeight w:val="127"/>
        </w:trPr>
        <w:tc>
          <w:tcPr>
            <w:tcW w:w="2708"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1759"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1763"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Mayne Pharma Doxycycline</w:t>
            </w:r>
          </w:p>
        </w:tc>
        <w:tc>
          <w:tcPr>
            <w:tcW w:w="1621" w:type="dxa"/>
            <w:tcBorders>
              <w:top w:val="nil"/>
              <w:bottom w:val="nil"/>
            </w:tcBorders>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7</w:t>
            </w:r>
          </w:p>
        </w:tc>
        <w:tc>
          <w:tcPr>
            <w:tcW w:w="1799" w:type="dxa"/>
            <w:tcBorders>
              <w:top w:val="nil"/>
              <w:bottom w:val="nil"/>
            </w:tcBorders>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1.36</w:t>
            </w:r>
          </w:p>
        </w:tc>
        <w:tc>
          <w:tcPr>
            <w:tcW w:w="1666" w:type="dxa"/>
            <w:tcBorders>
              <w:top w:val="nil"/>
              <w:bottom w:val="nil"/>
            </w:tcBorders>
            <w:shd w:val="clear" w:color="auto" w:fill="auto"/>
            <w:tcMar>
              <w:top w:w="28" w:type="dxa"/>
              <w:bottom w:w="28" w:type="dxa"/>
            </w:tcMar>
          </w:tcPr>
          <w:p w:rsidR="00667E31" w:rsidRPr="0061371D" w:rsidRDefault="00667E31" w:rsidP="00A277F9">
            <w:pPr>
              <w:keepLines/>
              <w:jc w:val="right"/>
              <w:rPr>
                <w:rFonts w:ascii="Arial" w:hAnsi="Arial" w:cs="Arial"/>
                <w:sz w:val="18"/>
                <w:szCs w:val="18"/>
              </w:rPr>
            </w:pPr>
            <w:r w:rsidRPr="0061371D">
              <w:rPr>
                <w:rFonts w:ascii="Arial" w:hAnsi="Arial" w:cs="Arial"/>
                <w:sz w:val="18"/>
                <w:szCs w:val="18"/>
              </w:rPr>
              <w:t>2.79</w:t>
            </w:r>
          </w:p>
        </w:tc>
      </w:tr>
      <w:tr w:rsidR="00667E31" w:rsidRPr="0061371D" w:rsidTr="00E86070">
        <w:trPr>
          <w:trHeight w:val="67"/>
        </w:trPr>
        <w:tc>
          <w:tcPr>
            <w:tcW w:w="2708"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1759"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1763"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Doryx</w:t>
            </w:r>
          </w:p>
        </w:tc>
        <w:tc>
          <w:tcPr>
            <w:tcW w:w="1621" w:type="dxa"/>
            <w:tcBorders>
              <w:top w:val="nil"/>
              <w:bottom w:val="nil"/>
            </w:tcBorders>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21</w:t>
            </w:r>
          </w:p>
        </w:tc>
        <w:tc>
          <w:tcPr>
            <w:tcW w:w="1799" w:type="dxa"/>
            <w:tcBorders>
              <w:top w:val="nil"/>
              <w:bottom w:val="nil"/>
            </w:tcBorders>
            <w:shd w:val="clear" w:color="auto" w:fill="auto"/>
            <w:tcMar>
              <w:top w:w="28" w:type="dxa"/>
              <w:bottom w:w="28" w:type="dxa"/>
            </w:tcMar>
          </w:tcPr>
          <w:p w:rsidR="00667E31" w:rsidRPr="0061371D" w:rsidRDefault="00F23592" w:rsidP="00A277F9">
            <w:pPr>
              <w:keepLines/>
              <w:jc w:val="right"/>
              <w:rPr>
                <w:rFonts w:ascii="Arial" w:hAnsi="Arial" w:cs="Arial"/>
                <w:color w:val="000000"/>
                <w:sz w:val="18"/>
                <w:szCs w:val="18"/>
              </w:rPr>
            </w:pPr>
            <w:r>
              <w:rPr>
                <w:rFonts w:ascii="Arial" w:hAnsi="Arial" w:cs="Arial"/>
                <w:sz w:val="18"/>
                <w:szCs w:val="18"/>
              </w:rPr>
              <w:noBreakHyphen/>
            </w:r>
          </w:p>
        </w:tc>
        <w:tc>
          <w:tcPr>
            <w:tcW w:w="1666" w:type="dxa"/>
            <w:tcBorders>
              <w:top w:val="nil"/>
              <w:bottom w:val="nil"/>
            </w:tcBorders>
            <w:shd w:val="clear" w:color="auto" w:fill="auto"/>
            <w:tcMar>
              <w:top w:w="28" w:type="dxa"/>
              <w:bottom w:w="28" w:type="dxa"/>
            </w:tcMar>
          </w:tcPr>
          <w:p w:rsidR="00667E31" w:rsidRPr="0061371D" w:rsidRDefault="00667E31" w:rsidP="00A277F9">
            <w:pPr>
              <w:keepLines/>
              <w:jc w:val="right"/>
              <w:rPr>
                <w:rFonts w:ascii="Arial" w:hAnsi="Arial" w:cs="Arial"/>
                <w:sz w:val="18"/>
                <w:szCs w:val="18"/>
              </w:rPr>
            </w:pPr>
            <w:r w:rsidRPr="0061371D">
              <w:rPr>
                <w:rFonts w:ascii="Arial" w:hAnsi="Arial" w:cs="Arial"/>
                <w:sz w:val="18"/>
                <w:szCs w:val="18"/>
              </w:rPr>
              <w:t>12.45</w:t>
            </w:r>
          </w:p>
        </w:tc>
      </w:tr>
      <w:tr w:rsidR="00667E3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2794"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1759"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1763"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Mayne Pharma Doxycycline</w:t>
            </w:r>
          </w:p>
        </w:tc>
        <w:tc>
          <w:tcPr>
            <w:tcW w:w="1621"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21</w:t>
            </w:r>
          </w:p>
        </w:tc>
        <w:tc>
          <w:tcPr>
            <w:tcW w:w="1799" w:type="dxa"/>
            <w:shd w:val="clear" w:color="auto" w:fill="auto"/>
            <w:tcMar>
              <w:top w:w="28" w:type="dxa"/>
              <w:bottom w:w="28" w:type="dxa"/>
            </w:tcMar>
          </w:tcPr>
          <w:p w:rsidR="00667E31" w:rsidRPr="0061371D" w:rsidRDefault="00F23592" w:rsidP="00A277F9">
            <w:pPr>
              <w:keepLines/>
              <w:jc w:val="right"/>
              <w:rPr>
                <w:rFonts w:ascii="Arial" w:hAnsi="Arial" w:cs="Arial"/>
                <w:color w:val="000000"/>
                <w:sz w:val="18"/>
                <w:szCs w:val="18"/>
              </w:rPr>
            </w:pPr>
            <w:r>
              <w:rPr>
                <w:rFonts w:ascii="Arial" w:hAnsi="Arial" w:cs="Arial"/>
                <w:sz w:val="18"/>
                <w:szCs w:val="18"/>
              </w:rPr>
              <w:noBreakHyphen/>
            </w:r>
          </w:p>
        </w:tc>
        <w:tc>
          <w:tcPr>
            <w:tcW w:w="1666" w:type="dxa"/>
            <w:shd w:val="clear" w:color="auto" w:fill="auto"/>
            <w:tcMar>
              <w:top w:w="28" w:type="dxa"/>
              <w:bottom w:w="28" w:type="dxa"/>
            </w:tcMar>
          </w:tcPr>
          <w:p w:rsidR="00667E31" w:rsidRPr="0061371D" w:rsidRDefault="00667E31" w:rsidP="00A277F9">
            <w:pPr>
              <w:keepLines/>
              <w:jc w:val="right"/>
              <w:rPr>
                <w:rFonts w:ascii="Arial" w:hAnsi="Arial" w:cs="Arial"/>
                <w:sz w:val="18"/>
                <w:szCs w:val="18"/>
              </w:rPr>
            </w:pPr>
            <w:r w:rsidRPr="0061371D">
              <w:rPr>
                <w:rFonts w:ascii="Arial" w:hAnsi="Arial" w:cs="Arial"/>
                <w:sz w:val="18"/>
                <w:szCs w:val="18"/>
              </w:rPr>
              <w:t>7.07</w:t>
            </w:r>
          </w:p>
        </w:tc>
      </w:tr>
      <w:tr w:rsidR="00667E31" w:rsidRPr="0061371D" w:rsidTr="00E86070">
        <w:trPr>
          <w:trHeight w:val="67"/>
        </w:trPr>
        <w:tc>
          <w:tcPr>
            <w:tcW w:w="2708"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Capsule 50 mg (as hyclate) (containing enteric coated pellets)</w:t>
            </w:r>
          </w:p>
        </w:tc>
        <w:tc>
          <w:tcPr>
            <w:tcW w:w="1759"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Doryx</w:t>
            </w:r>
          </w:p>
        </w:tc>
        <w:tc>
          <w:tcPr>
            <w:tcW w:w="1621" w:type="dxa"/>
            <w:tcBorders>
              <w:top w:val="nil"/>
              <w:bottom w:val="nil"/>
            </w:tcBorders>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25</w:t>
            </w:r>
          </w:p>
        </w:tc>
        <w:tc>
          <w:tcPr>
            <w:tcW w:w="1799" w:type="dxa"/>
            <w:tcBorders>
              <w:top w:val="nil"/>
              <w:bottom w:val="nil"/>
            </w:tcBorders>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2.17</w:t>
            </w:r>
          </w:p>
        </w:tc>
        <w:tc>
          <w:tcPr>
            <w:tcW w:w="1666" w:type="dxa"/>
            <w:tcBorders>
              <w:top w:val="nil"/>
              <w:bottom w:val="nil"/>
            </w:tcBorders>
            <w:shd w:val="clear" w:color="auto" w:fill="auto"/>
            <w:tcMar>
              <w:top w:w="28" w:type="dxa"/>
              <w:bottom w:w="28" w:type="dxa"/>
            </w:tcMar>
          </w:tcPr>
          <w:p w:rsidR="00667E31" w:rsidRPr="0061371D" w:rsidRDefault="00667E31" w:rsidP="00A277F9">
            <w:pPr>
              <w:keepLines/>
              <w:jc w:val="right"/>
              <w:rPr>
                <w:rFonts w:ascii="Arial" w:hAnsi="Arial" w:cs="Arial"/>
                <w:sz w:val="18"/>
                <w:szCs w:val="18"/>
              </w:rPr>
            </w:pPr>
            <w:r w:rsidRPr="0061371D">
              <w:rPr>
                <w:rFonts w:ascii="Arial" w:hAnsi="Arial" w:cs="Arial"/>
                <w:sz w:val="18"/>
                <w:szCs w:val="18"/>
              </w:rPr>
              <w:t>6.83</w:t>
            </w:r>
          </w:p>
        </w:tc>
      </w:tr>
      <w:tr w:rsidR="00667E3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2794"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1759"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p>
        </w:tc>
        <w:tc>
          <w:tcPr>
            <w:tcW w:w="1763"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sz w:val="18"/>
                <w:szCs w:val="18"/>
              </w:rPr>
              <w:t>Mayne Pharma Doxycycline</w:t>
            </w:r>
          </w:p>
        </w:tc>
        <w:tc>
          <w:tcPr>
            <w:tcW w:w="1621"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25</w:t>
            </w:r>
          </w:p>
        </w:tc>
        <w:tc>
          <w:tcPr>
            <w:tcW w:w="1799"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2.17</w:t>
            </w:r>
          </w:p>
        </w:tc>
        <w:tc>
          <w:tcPr>
            <w:tcW w:w="1666" w:type="dxa"/>
            <w:shd w:val="clear" w:color="auto" w:fill="auto"/>
            <w:tcMar>
              <w:top w:w="28" w:type="dxa"/>
              <w:bottom w:w="28" w:type="dxa"/>
            </w:tcMar>
          </w:tcPr>
          <w:p w:rsidR="00667E31" w:rsidRPr="0061371D" w:rsidRDefault="00667E31" w:rsidP="00A277F9">
            <w:pPr>
              <w:keepLines/>
              <w:jc w:val="right"/>
              <w:rPr>
                <w:rFonts w:ascii="Arial" w:hAnsi="Arial" w:cs="Arial"/>
                <w:sz w:val="18"/>
                <w:szCs w:val="18"/>
              </w:rPr>
            </w:pPr>
            <w:r w:rsidRPr="0061371D">
              <w:rPr>
                <w:rFonts w:ascii="Arial" w:hAnsi="Arial" w:cs="Arial"/>
                <w:sz w:val="18"/>
                <w:szCs w:val="18"/>
              </w:rPr>
              <w:t>4.58</w:t>
            </w:r>
          </w:p>
        </w:tc>
      </w:tr>
      <w:tr w:rsidR="00667E31" w:rsidRPr="0061371D" w:rsidTr="00E86070">
        <w:tblPrEx>
          <w:tblBorders>
            <w:top w:val="none" w:sz="0" w:space="0" w:color="auto"/>
            <w:bottom w:val="none" w:sz="0" w:space="0" w:color="auto"/>
            <w:insideH w:val="none" w:sz="0" w:space="0" w:color="auto"/>
          </w:tblBorders>
        </w:tblPrEx>
        <w:trPr>
          <w:trHeight w:val="454"/>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Duloxetine</w:t>
            </w: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Capsule 30 mg (as hydrochloride)</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Cymbalta</w:t>
            </w:r>
          </w:p>
        </w:tc>
        <w:tc>
          <w:tcPr>
            <w:tcW w:w="1621" w:type="dxa"/>
            <w:shd w:val="clear" w:color="auto" w:fill="auto"/>
            <w:tcMar>
              <w:top w:w="28" w:type="dxa"/>
              <w:bottom w:w="28" w:type="dxa"/>
            </w:tcMar>
          </w:tcPr>
          <w:p w:rsidR="00667E31" w:rsidRPr="0061371D" w:rsidRDefault="00667E31" w:rsidP="00E063E6">
            <w:pPr>
              <w:jc w:val="right"/>
              <w:rPr>
                <w:rFonts w:ascii="Arial" w:hAnsi="Arial" w:cs="Arial"/>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3.86</w:t>
            </w:r>
          </w:p>
        </w:tc>
        <w:tc>
          <w:tcPr>
            <w:tcW w:w="1666" w:type="dxa"/>
            <w:shd w:val="clear" w:color="auto" w:fill="auto"/>
            <w:tcMar>
              <w:top w:w="28" w:type="dxa"/>
              <w:bottom w:w="28" w:type="dxa"/>
            </w:tcMar>
          </w:tcPr>
          <w:p w:rsidR="00667E31" w:rsidRPr="0061371D" w:rsidRDefault="00667E31" w:rsidP="00E063E6">
            <w:pPr>
              <w:jc w:val="right"/>
              <w:rPr>
                <w:rFonts w:ascii="Arial" w:hAnsi="Arial" w:cs="Arial"/>
                <w:sz w:val="18"/>
                <w:szCs w:val="18"/>
              </w:rPr>
            </w:pPr>
            <w:r w:rsidRPr="0061371D">
              <w:rPr>
                <w:rFonts w:ascii="Arial" w:hAnsi="Arial" w:cs="Arial"/>
                <w:color w:val="000000"/>
                <w:sz w:val="18"/>
                <w:szCs w:val="18"/>
              </w:rPr>
              <w:t>11.30</w:t>
            </w:r>
          </w:p>
        </w:tc>
      </w:tr>
      <w:tr w:rsidR="00667E31" w:rsidRPr="0061371D" w:rsidTr="00E86070">
        <w:tblPrEx>
          <w:tblBorders>
            <w:top w:val="none" w:sz="0" w:space="0" w:color="auto"/>
            <w:bottom w:val="none" w:sz="0" w:space="0" w:color="auto"/>
            <w:insideH w:val="none" w:sz="0" w:space="0" w:color="auto"/>
          </w:tblBorders>
        </w:tblPrEx>
        <w:trPr>
          <w:trHeight w:val="291"/>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Capsule 60 mg (as hydrochloride)</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Cymbalta</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5.51</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12.95</w:t>
            </w:r>
          </w:p>
        </w:tc>
      </w:tr>
      <w:tr w:rsidR="00667E31" w:rsidRPr="0061371D" w:rsidTr="00E86070">
        <w:tblPrEx>
          <w:tblBorders>
            <w:top w:val="none" w:sz="0" w:space="0" w:color="auto"/>
            <w:bottom w:val="none" w:sz="0" w:space="0" w:color="auto"/>
            <w:insideH w:val="none" w:sz="0" w:space="0" w:color="auto"/>
          </w:tblBorders>
        </w:tblPrEx>
        <w:trPr>
          <w:trHeight w:val="291"/>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Dutasteride</w:t>
            </w: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Capsule 500 micrograms</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Avodart</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30</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15.50</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22.01</w:t>
            </w:r>
          </w:p>
        </w:tc>
      </w:tr>
      <w:tr w:rsidR="00667E31" w:rsidRPr="0061371D" w:rsidTr="00E86070">
        <w:tblPrEx>
          <w:tblBorders>
            <w:top w:val="none" w:sz="0" w:space="0" w:color="auto"/>
            <w:bottom w:val="none" w:sz="0" w:space="0" w:color="auto"/>
            <w:insideH w:val="none" w:sz="0" w:space="0" w:color="auto"/>
          </w:tblBorders>
        </w:tblPrEx>
        <w:trPr>
          <w:trHeight w:val="299"/>
        </w:trPr>
        <w:tc>
          <w:tcPr>
            <w:tcW w:w="2708"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color w:val="000000"/>
                <w:sz w:val="18"/>
                <w:szCs w:val="18"/>
              </w:rPr>
              <w:t>Enalapril</w:t>
            </w:r>
          </w:p>
        </w:tc>
        <w:tc>
          <w:tcPr>
            <w:tcW w:w="2794"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color w:val="000000"/>
                <w:sz w:val="18"/>
                <w:szCs w:val="18"/>
              </w:rPr>
              <w:t>Tablet containing enalapril maleate 10 mg</w:t>
            </w:r>
          </w:p>
        </w:tc>
        <w:tc>
          <w:tcPr>
            <w:tcW w:w="1759"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color w:val="000000"/>
                <w:sz w:val="18"/>
                <w:szCs w:val="18"/>
              </w:rPr>
              <w:t>Renitec</w:t>
            </w:r>
          </w:p>
        </w:tc>
        <w:tc>
          <w:tcPr>
            <w:tcW w:w="1621"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2.87</w:t>
            </w:r>
          </w:p>
        </w:tc>
        <w:tc>
          <w:tcPr>
            <w:tcW w:w="1666"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8.83</w:t>
            </w:r>
          </w:p>
        </w:tc>
      </w:tr>
      <w:tr w:rsidR="00667E31" w:rsidRPr="0061371D" w:rsidTr="00E86070">
        <w:tblPrEx>
          <w:tblBorders>
            <w:top w:val="none" w:sz="0" w:space="0" w:color="auto"/>
            <w:bottom w:val="none" w:sz="0" w:space="0" w:color="auto"/>
            <w:insideH w:val="none" w:sz="0" w:space="0" w:color="auto"/>
          </w:tblBorders>
        </w:tblPrEx>
        <w:trPr>
          <w:trHeight w:val="498"/>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Tablet containing enalapril maleate 20 mg</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Renitec 20</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3.65</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9.60</w:t>
            </w:r>
          </w:p>
        </w:tc>
      </w:tr>
      <w:tr w:rsidR="00667E31" w:rsidRPr="0061371D" w:rsidTr="00E86070">
        <w:tblPrEx>
          <w:tblBorders>
            <w:top w:val="none" w:sz="0" w:space="0" w:color="auto"/>
            <w:bottom w:val="none" w:sz="0" w:space="0" w:color="auto"/>
            <w:insideH w:val="none" w:sz="0" w:space="0" w:color="auto"/>
          </w:tblBorders>
        </w:tblPrEx>
        <w:trPr>
          <w:trHeight w:val="498"/>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Enalapril with Hydrochlorothiazide</w:t>
            </w: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Tablet containing enalapril maleate 20 mg with hydrochlorothiazide 6 mg</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Renitec Plus 20/6</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30</w:t>
            </w:r>
          </w:p>
        </w:tc>
        <w:tc>
          <w:tcPr>
            <w:tcW w:w="1799" w:type="dxa"/>
            <w:shd w:val="clear" w:color="auto" w:fill="auto"/>
            <w:tcMar>
              <w:top w:w="28" w:type="dxa"/>
              <w:bottom w:w="28" w:type="dxa"/>
            </w:tcMar>
          </w:tcPr>
          <w:p w:rsidR="00667E31" w:rsidRPr="0061371D" w:rsidRDefault="00667E31" w:rsidP="00E063E6">
            <w:pPr>
              <w:jc w:val="right"/>
              <w:rPr>
                <w:rFonts w:ascii="Arial" w:hAnsi="Arial" w:cs="Arial"/>
                <w:sz w:val="18"/>
                <w:szCs w:val="18"/>
              </w:rPr>
            </w:pPr>
            <w:r w:rsidRPr="0061371D">
              <w:rPr>
                <w:rFonts w:ascii="Arial" w:hAnsi="Arial" w:cs="Arial"/>
                <w:sz w:val="18"/>
                <w:szCs w:val="18"/>
              </w:rPr>
              <w:t>4.99</w:t>
            </w:r>
          </w:p>
        </w:tc>
        <w:tc>
          <w:tcPr>
            <w:tcW w:w="1666" w:type="dxa"/>
            <w:shd w:val="clear" w:color="auto" w:fill="auto"/>
            <w:tcMar>
              <w:top w:w="28" w:type="dxa"/>
              <w:bottom w:w="28" w:type="dxa"/>
            </w:tcMar>
          </w:tcPr>
          <w:p w:rsidR="00667E31" w:rsidRPr="0061371D" w:rsidDel="00CE0CDB" w:rsidRDefault="00667E31" w:rsidP="00E063E6">
            <w:pPr>
              <w:jc w:val="right"/>
              <w:rPr>
                <w:rFonts w:ascii="Arial" w:hAnsi="Arial" w:cs="Arial"/>
                <w:sz w:val="18"/>
                <w:szCs w:val="18"/>
              </w:rPr>
            </w:pPr>
            <w:r w:rsidRPr="0061371D">
              <w:rPr>
                <w:rFonts w:ascii="Arial" w:hAnsi="Arial" w:cs="Arial"/>
                <w:sz w:val="18"/>
                <w:szCs w:val="18"/>
              </w:rPr>
              <w:t>11.50</w:t>
            </w:r>
          </w:p>
        </w:tc>
      </w:tr>
      <w:tr w:rsidR="00667E3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color w:val="000000"/>
                <w:sz w:val="18"/>
                <w:szCs w:val="18"/>
              </w:rPr>
              <w:t>Eprosartan</w:t>
            </w:r>
          </w:p>
        </w:tc>
        <w:tc>
          <w:tcPr>
            <w:tcW w:w="2794"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color w:val="000000"/>
                <w:sz w:val="18"/>
                <w:szCs w:val="18"/>
              </w:rPr>
              <w:t>Tablet 400 mg (as mesilate)</w:t>
            </w:r>
          </w:p>
        </w:tc>
        <w:tc>
          <w:tcPr>
            <w:tcW w:w="1759"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A277F9">
            <w:pPr>
              <w:keepLines/>
              <w:rPr>
                <w:rFonts w:ascii="Arial" w:hAnsi="Arial" w:cs="Arial"/>
                <w:color w:val="000000"/>
                <w:sz w:val="18"/>
                <w:szCs w:val="18"/>
              </w:rPr>
            </w:pPr>
            <w:r w:rsidRPr="0061371D">
              <w:rPr>
                <w:rFonts w:ascii="Arial" w:hAnsi="Arial" w:cs="Arial"/>
                <w:color w:val="000000"/>
                <w:sz w:val="18"/>
                <w:szCs w:val="18"/>
              </w:rPr>
              <w:t>Teveten</w:t>
            </w:r>
          </w:p>
        </w:tc>
        <w:tc>
          <w:tcPr>
            <w:tcW w:w="1621"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color w:val="000000"/>
                <w:sz w:val="18"/>
                <w:szCs w:val="18"/>
              </w:rPr>
              <w:t>5.75</w:t>
            </w:r>
          </w:p>
        </w:tc>
        <w:tc>
          <w:tcPr>
            <w:tcW w:w="1666" w:type="dxa"/>
            <w:shd w:val="clear" w:color="auto" w:fill="auto"/>
            <w:tcMar>
              <w:top w:w="28" w:type="dxa"/>
              <w:bottom w:w="28" w:type="dxa"/>
            </w:tcMar>
          </w:tcPr>
          <w:p w:rsidR="00667E31" w:rsidRPr="0061371D" w:rsidRDefault="00667E31" w:rsidP="00A277F9">
            <w:pPr>
              <w:keepLines/>
              <w:jc w:val="right"/>
              <w:rPr>
                <w:rFonts w:ascii="Arial" w:hAnsi="Arial" w:cs="Arial"/>
                <w:color w:val="000000"/>
                <w:sz w:val="18"/>
                <w:szCs w:val="18"/>
              </w:rPr>
            </w:pPr>
            <w:r w:rsidRPr="0061371D">
              <w:rPr>
                <w:rFonts w:ascii="Arial" w:hAnsi="Arial" w:cs="Arial"/>
                <w:sz w:val="18"/>
                <w:szCs w:val="18"/>
              </w:rPr>
              <w:t>9.00</w:t>
            </w:r>
          </w:p>
        </w:tc>
      </w:tr>
      <w:tr w:rsidR="00667E3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Tablet 600 mg (as mesilate)</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Teveten</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14.41</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17.66</w:t>
            </w:r>
          </w:p>
        </w:tc>
      </w:tr>
      <w:tr w:rsidR="00667E31" w:rsidRPr="0061371D" w:rsidTr="00E86070">
        <w:tblPrEx>
          <w:tblBorders>
            <w:top w:val="none" w:sz="0" w:space="0" w:color="auto"/>
            <w:bottom w:val="none" w:sz="0" w:space="0" w:color="auto"/>
            <w:insideH w:val="none" w:sz="0" w:space="0" w:color="auto"/>
          </w:tblBorders>
        </w:tblPrEx>
        <w:trPr>
          <w:cantSplit/>
          <w:trHeight w:val="82"/>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Erythromycin</w:t>
            </w: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Capsule 250 mg (containing enteric coated pellets)</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Eryc</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25</w:t>
            </w:r>
          </w:p>
        </w:tc>
        <w:tc>
          <w:tcPr>
            <w:tcW w:w="1799" w:type="dxa"/>
            <w:shd w:val="clear" w:color="auto" w:fill="auto"/>
            <w:tcMar>
              <w:top w:w="28" w:type="dxa"/>
              <w:bottom w:w="28" w:type="dxa"/>
            </w:tcMar>
          </w:tcPr>
          <w:p w:rsidR="00667E31" w:rsidRPr="0061371D" w:rsidRDefault="00667E31" w:rsidP="00E063E6">
            <w:pPr>
              <w:jc w:val="right"/>
              <w:rPr>
                <w:rFonts w:ascii="Arial" w:hAnsi="Arial" w:cs="Arial"/>
                <w:sz w:val="18"/>
                <w:szCs w:val="18"/>
              </w:rPr>
            </w:pPr>
            <w:r w:rsidRPr="0061371D">
              <w:rPr>
                <w:rFonts w:ascii="Arial" w:hAnsi="Arial" w:cs="Arial"/>
                <w:sz w:val="18"/>
                <w:szCs w:val="18"/>
              </w:rPr>
              <w:t>4.45</w:t>
            </w:r>
          </w:p>
        </w:tc>
        <w:tc>
          <w:tcPr>
            <w:tcW w:w="1666" w:type="dxa"/>
            <w:shd w:val="clear" w:color="auto" w:fill="auto"/>
            <w:tcMar>
              <w:top w:w="28" w:type="dxa"/>
              <w:bottom w:w="28" w:type="dxa"/>
            </w:tcMar>
          </w:tcPr>
          <w:p w:rsidR="00667E31" w:rsidRPr="0061371D" w:rsidRDefault="00667E31" w:rsidP="00E063E6">
            <w:pPr>
              <w:jc w:val="right"/>
              <w:rPr>
                <w:rFonts w:ascii="Arial" w:hAnsi="Arial" w:cs="Arial"/>
                <w:sz w:val="18"/>
                <w:szCs w:val="18"/>
              </w:rPr>
            </w:pPr>
            <w:r w:rsidRPr="0061371D">
              <w:rPr>
                <w:rFonts w:ascii="Arial" w:hAnsi="Arial" w:cs="Arial"/>
                <w:sz w:val="18"/>
                <w:szCs w:val="18"/>
              </w:rPr>
              <w:t>6.80</w:t>
            </w:r>
          </w:p>
        </w:tc>
      </w:tr>
      <w:tr w:rsidR="00667E31" w:rsidRPr="0061371D" w:rsidTr="00E86070">
        <w:tblPrEx>
          <w:tblBorders>
            <w:top w:val="none" w:sz="0" w:space="0" w:color="auto"/>
            <w:bottom w:val="none" w:sz="0" w:space="0" w:color="auto"/>
            <w:insideH w:val="none" w:sz="0" w:space="0" w:color="auto"/>
          </w:tblBorders>
        </w:tblPrEx>
        <w:trPr>
          <w:trHeight w:val="180"/>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Escitalopram</w:t>
            </w: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Tablet 10 mg (as oxalate)</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Lexapro</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1.95</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8F07A9">
              <w:rPr>
                <w:rFonts w:ascii="Arial" w:hAnsi="Arial" w:cs="Arial"/>
                <w:color w:val="000000"/>
                <w:sz w:val="18"/>
                <w:szCs w:val="18"/>
              </w:rPr>
              <w:t>12.85</w:t>
            </w:r>
          </w:p>
        </w:tc>
      </w:tr>
      <w:tr w:rsidR="00667E31" w:rsidRPr="0061371D" w:rsidTr="00E86070">
        <w:tblPrEx>
          <w:tblBorders>
            <w:top w:val="none" w:sz="0" w:space="0" w:color="auto"/>
            <w:bottom w:val="none" w:sz="0" w:space="0" w:color="auto"/>
            <w:insideH w:val="none" w:sz="0" w:space="0" w:color="auto"/>
          </w:tblBorders>
        </w:tblPrEx>
        <w:trPr>
          <w:trHeight w:val="156"/>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Tablet 20 mg (as oxalate)</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Lexapro</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1.97</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8F07A9">
              <w:rPr>
                <w:rFonts w:ascii="Arial" w:hAnsi="Arial" w:cs="Arial"/>
                <w:color w:val="000000"/>
                <w:sz w:val="18"/>
                <w:szCs w:val="18"/>
              </w:rPr>
              <w:t>13.19</w:t>
            </w:r>
          </w:p>
        </w:tc>
      </w:tr>
      <w:tr w:rsidR="00667E31" w:rsidRPr="0061371D" w:rsidTr="00E86070">
        <w:trPr>
          <w:trHeight w:val="156"/>
        </w:trPr>
        <w:tc>
          <w:tcPr>
            <w:tcW w:w="2708" w:type="dxa"/>
            <w:tcBorders>
              <w:top w:val="nil"/>
              <w:bottom w:val="nil"/>
            </w:tcBorders>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Esomeprazole</w:t>
            </w:r>
          </w:p>
        </w:tc>
        <w:tc>
          <w:tcPr>
            <w:tcW w:w="2794" w:type="dxa"/>
            <w:tcBorders>
              <w:top w:val="nil"/>
              <w:bottom w:val="nil"/>
            </w:tcBorders>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Tablet (enteric coated) 20 mg (as magnesium  trihydrate)</w:t>
            </w:r>
          </w:p>
        </w:tc>
        <w:tc>
          <w:tcPr>
            <w:tcW w:w="1759" w:type="dxa"/>
            <w:tcBorders>
              <w:top w:val="nil"/>
              <w:bottom w:val="nil"/>
            </w:tcBorders>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Nexium</w:t>
            </w:r>
          </w:p>
        </w:tc>
        <w:tc>
          <w:tcPr>
            <w:tcW w:w="1621" w:type="dxa"/>
            <w:tcBorders>
              <w:top w:val="nil"/>
              <w:bottom w:val="nil"/>
            </w:tcBorders>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5.87</w:t>
            </w:r>
          </w:p>
        </w:tc>
        <w:tc>
          <w:tcPr>
            <w:tcW w:w="1666" w:type="dxa"/>
            <w:tcBorders>
              <w:top w:val="nil"/>
              <w:bottom w:val="nil"/>
            </w:tcBorders>
            <w:shd w:val="clear" w:color="auto" w:fill="auto"/>
            <w:tcMar>
              <w:top w:w="28" w:type="dxa"/>
              <w:bottom w:w="28" w:type="dxa"/>
            </w:tcMar>
          </w:tcPr>
          <w:p w:rsidR="00667E31" w:rsidRPr="0061371D" w:rsidRDefault="00667E31">
            <w:pPr>
              <w:jc w:val="right"/>
              <w:rPr>
                <w:rFonts w:ascii="Arial" w:hAnsi="Arial" w:cs="Arial"/>
                <w:sz w:val="18"/>
                <w:szCs w:val="18"/>
              </w:rPr>
            </w:pPr>
            <w:r w:rsidRPr="0061371D">
              <w:rPr>
                <w:rFonts w:ascii="Arial" w:hAnsi="Arial" w:cs="Arial"/>
                <w:sz w:val="18"/>
                <w:szCs w:val="18"/>
              </w:rPr>
              <w:t>9.20</w:t>
            </w:r>
          </w:p>
        </w:tc>
      </w:tr>
      <w:tr w:rsidR="00667E31" w:rsidRPr="0061371D" w:rsidTr="00E86070">
        <w:tblPrEx>
          <w:tblBorders>
            <w:top w:val="none" w:sz="0" w:space="0" w:color="auto"/>
            <w:bottom w:val="none" w:sz="0" w:space="0" w:color="auto"/>
            <w:insideH w:val="none" w:sz="0" w:space="0" w:color="auto"/>
          </w:tblBorders>
        </w:tblPrEx>
        <w:trPr>
          <w:trHeight w:val="156"/>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p>
        </w:tc>
        <w:tc>
          <w:tcPr>
            <w:tcW w:w="2794" w:type="dxa"/>
            <w:shd w:val="clear" w:color="auto" w:fill="auto"/>
            <w:tcMar>
              <w:top w:w="28" w:type="dxa"/>
              <w:bottom w:w="28" w:type="dxa"/>
            </w:tcMar>
          </w:tcPr>
          <w:p w:rsidR="00667E31" w:rsidRPr="0061371D" w:rsidRDefault="00667E31" w:rsidP="00C4021A">
            <w:pPr>
              <w:rPr>
                <w:rFonts w:ascii="Arial" w:hAnsi="Arial" w:cs="Arial"/>
                <w:sz w:val="18"/>
                <w:szCs w:val="18"/>
              </w:rPr>
            </w:pPr>
            <w:r w:rsidRPr="0061371D">
              <w:rPr>
                <w:rFonts w:ascii="Arial" w:hAnsi="Arial" w:cs="Arial"/>
                <w:sz w:val="18"/>
                <w:szCs w:val="18"/>
              </w:rPr>
              <w:t>Tablet (enteric coated) 40 mg (as magnesium  trihydrate)</w:t>
            </w:r>
          </w:p>
          <w:p w:rsidR="00667E31" w:rsidRPr="0061371D" w:rsidRDefault="00667E31" w:rsidP="00E063E6">
            <w:pPr>
              <w:rPr>
                <w:rFonts w:ascii="Arial" w:hAnsi="Arial" w:cs="Arial"/>
                <w:color w:val="000000"/>
                <w:sz w:val="18"/>
                <w:szCs w:val="18"/>
              </w:rPr>
            </w:pP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sz w:val="18"/>
                <w:szCs w:val="18"/>
              </w:rPr>
              <w:t>Nexium</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30</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9.97</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13.30</w:t>
            </w:r>
          </w:p>
        </w:tc>
      </w:tr>
      <w:tr w:rsidR="00667E31" w:rsidRPr="0061371D" w:rsidTr="00E86070">
        <w:tblPrEx>
          <w:tblBorders>
            <w:top w:val="none" w:sz="0" w:space="0" w:color="auto"/>
            <w:bottom w:val="none" w:sz="0" w:space="0" w:color="auto"/>
            <w:insideH w:val="none" w:sz="0" w:space="0" w:color="auto"/>
          </w:tblBorders>
        </w:tblPrEx>
        <w:trPr>
          <w:trHeight w:val="156"/>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Esomeprazole and clarithromycin and amoxicillin</w:t>
            </w: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Pack containing 14 tablets (enteric coated) containing esomeprazole 20 mg (as magnesium trihydrate), 14 tablets clarithromycin 500 mg and 28 capsules amoxicillin 500 mg (as trihydrate)</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Nexium Hp7</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23.65</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26.98</w:t>
            </w:r>
          </w:p>
        </w:tc>
      </w:tr>
      <w:tr w:rsidR="00667E31" w:rsidRPr="0061371D" w:rsidTr="00E86070">
        <w:tblPrEx>
          <w:tblBorders>
            <w:top w:val="none" w:sz="0" w:space="0" w:color="auto"/>
            <w:bottom w:val="none" w:sz="0" w:space="0" w:color="auto"/>
            <w:insideH w:val="none" w:sz="0" w:space="0" w:color="auto"/>
          </w:tblBorders>
        </w:tblPrEx>
        <w:trPr>
          <w:trHeight w:val="76"/>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Exemestane</w:t>
            </w: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Tablet 25 mg</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Aromasin</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51.62</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55.34</w:t>
            </w:r>
          </w:p>
        </w:tc>
      </w:tr>
      <w:tr w:rsidR="00667E3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Felodipine</w:t>
            </w: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Tablet 2.5 mg (extended release)</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Plendil ER</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2.61</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4.55</w:t>
            </w:r>
          </w:p>
        </w:tc>
      </w:tr>
      <w:tr w:rsidR="00667E3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Tablet 5 mg (extended release)</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Plendil ER</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3.75</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5.69</w:t>
            </w:r>
          </w:p>
        </w:tc>
      </w:tr>
      <w:tr w:rsidR="00667E3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Tablet 10 mg (extended release)</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Plendil ER</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6.79</w:t>
            </w:r>
          </w:p>
        </w:tc>
        <w:tc>
          <w:tcPr>
            <w:tcW w:w="1666"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sz w:val="18"/>
                <w:szCs w:val="18"/>
              </w:rPr>
              <w:t>8.73</w:t>
            </w:r>
          </w:p>
        </w:tc>
      </w:tr>
      <w:tr w:rsidR="00667E3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Fluconazole</w:t>
            </w: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Capsule 50 mg</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Diflucan</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667E31" w:rsidRPr="0061371D" w:rsidRDefault="00667E31" w:rsidP="00E063E6">
            <w:pPr>
              <w:jc w:val="right"/>
              <w:rPr>
                <w:rFonts w:ascii="Arial" w:hAnsi="Arial" w:cs="Arial"/>
                <w:sz w:val="18"/>
                <w:szCs w:val="18"/>
              </w:rPr>
            </w:pPr>
            <w:r w:rsidRPr="0061371D">
              <w:rPr>
                <w:rFonts w:ascii="Arial" w:hAnsi="Arial" w:cs="Arial"/>
                <w:color w:val="000000"/>
                <w:sz w:val="18"/>
                <w:szCs w:val="18"/>
              </w:rPr>
              <w:t>9.90</w:t>
            </w:r>
          </w:p>
        </w:tc>
        <w:tc>
          <w:tcPr>
            <w:tcW w:w="1666" w:type="dxa"/>
            <w:shd w:val="clear" w:color="auto" w:fill="auto"/>
            <w:tcMar>
              <w:top w:w="28" w:type="dxa"/>
              <w:bottom w:w="28" w:type="dxa"/>
            </w:tcMar>
          </w:tcPr>
          <w:p w:rsidR="00667E31" w:rsidRPr="0061371D" w:rsidRDefault="00667E31" w:rsidP="00E063E6">
            <w:pPr>
              <w:jc w:val="right"/>
              <w:rPr>
                <w:rFonts w:ascii="Arial" w:hAnsi="Arial" w:cs="Arial"/>
                <w:sz w:val="18"/>
                <w:szCs w:val="18"/>
              </w:rPr>
            </w:pPr>
            <w:r w:rsidRPr="0061371D">
              <w:rPr>
                <w:rFonts w:ascii="Arial" w:hAnsi="Arial" w:cs="Arial"/>
                <w:color w:val="000000"/>
                <w:sz w:val="18"/>
                <w:szCs w:val="18"/>
              </w:rPr>
              <w:t>15.48</w:t>
            </w:r>
          </w:p>
        </w:tc>
      </w:tr>
      <w:tr w:rsidR="00667E31"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667E31" w:rsidRPr="0061371D" w:rsidRDefault="00667E31" w:rsidP="009D7273">
            <w:pPr>
              <w:keepNext/>
              <w:keepLines/>
              <w:rPr>
                <w:rFonts w:ascii="Arial" w:hAnsi="Arial" w:cs="Arial"/>
                <w:color w:val="000000"/>
                <w:sz w:val="18"/>
                <w:szCs w:val="18"/>
              </w:rPr>
            </w:pPr>
            <w:r w:rsidRPr="0061371D">
              <w:rPr>
                <w:rFonts w:ascii="Arial" w:hAnsi="Arial" w:cs="Arial"/>
                <w:color w:val="000000"/>
                <w:sz w:val="18"/>
                <w:szCs w:val="18"/>
              </w:rPr>
              <w:t>Fluoxetine</w:t>
            </w:r>
          </w:p>
        </w:tc>
        <w:tc>
          <w:tcPr>
            <w:tcW w:w="2794" w:type="dxa"/>
            <w:shd w:val="clear" w:color="auto" w:fill="auto"/>
            <w:tcMar>
              <w:top w:w="28" w:type="dxa"/>
              <w:bottom w:w="28" w:type="dxa"/>
            </w:tcMar>
          </w:tcPr>
          <w:p w:rsidR="00667E31" w:rsidRPr="0061371D" w:rsidRDefault="00667E31" w:rsidP="009D7273">
            <w:pPr>
              <w:keepNext/>
              <w:keepLines/>
              <w:rPr>
                <w:rFonts w:ascii="Arial" w:hAnsi="Arial" w:cs="Arial"/>
                <w:color w:val="000000"/>
                <w:sz w:val="18"/>
                <w:szCs w:val="18"/>
              </w:rPr>
            </w:pPr>
            <w:r w:rsidRPr="0061371D">
              <w:rPr>
                <w:rFonts w:ascii="Arial" w:hAnsi="Arial" w:cs="Arial"/>
                <w:color w:val="000000"/>
                <w:sz w:val="18"/>
                <w:szCs w:val="18"/>
              </w:rPr>
              <w:t>Capsule 20 mg (as hydrochloride)</w:t>
            </w:r>
          </w:p>
        </w:tc>
        <w:tc>
          <w:tcPr>
            <w:tcW w:w="1759" w:type="dxa"/>
            <w:shd w:val="clear" w:color="auto" w:fill="auto"/>
            <w:tcMar>
              <w:top w:w="28" w:type="dxa"/>
              <w:bottom w:w="28" w:type="dxa"/>
            </w:tcMar>
          </w:tcPr>
          <w:p w:rsidR="00667E31" w:rsidRPr="0061371D" w:rsidRDefault="00667E31" w:rsidP="009D7273">
            <w:pPr>
              <w:keepNext/>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9D7273">
            <w:pPr>
              <w:keepNext/>
              <w:keepLines/>
              <w:rPr>
                <w:rFonts w:ascii="Arial" w:hAnsi="Arial" w:cs="Arial"/>
                <w:color w:val="000000"/>
                <w:sz w:val="18"/>
                <w:szCs w:val="18"/>
              </w:rPr>
            </w:pPr>
            <w:r w:rsidRPr="0061371D">
              <w:rPr>
                <w:rFonts w:ascii="Arial" w:hAnsi="Arial" w:cs="Arial"/>
                <w:color w:val="000000"/>
                <w:sz w:val="18"/>
                <w:szCs w:val="18"/>
              </w:rPr>
              <w:t>Prozac 20</w:t>
            </w:r>
          </w:p>
        </w:tc>
        <w:tc>
          <w:tcPr>
            <w:tcW w:w="1621" w:type="dxa"/>
            <w:shd w:val="clear" w:color="auto" w:fill="auto"/>
            <w:tcMar>
              <w:top w:w="28" w:type="dxa"/>
              <w:bottom w:w="28" w:type="dxa"/>
            </w:tcMar>
          </w:tcPr>
          <w:p w:rsidR="00667E31" w:rsidRPr="0061371D" w:rsidRDefault="00667E31" w:rsidP="009D7273">
            <w:pPr>
              <w:keepNext/>
              <w:keepLines/>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667E31" w:rsidRPr="0061371D" w:rsidRDefault="00667E31" w:rsidP="009D7273">
            <w:pPr>
              <w:keepNext/>
              <w:keepLines/>
              <w:jc w:val="right"/>
              <w:rPr>
                <w:rFonts w:ascii="Arial" w:hAnsi="Arial" w:cs="Arial"/>
                <w:sz w:val="18"/>
                <w:szCs w:val="18"/>
              </w:rPr>
            </w:pPr>
            <w:r w:rsidRPr="0061371D">
              <w:rPr>
                <w:rFonts w:ascii="Arial" w:hAnsi="Arial" w:cs="Arial"/>
                <w:sz w:val="18"/>
                <w:szCs w:val="18"/>
              </w:rPr>
              <w:t>3.45</w:t>
            </w:r>
          </w:p>
        </w:tc>
        <w:tc>
          <w:tcPr>
            <w:tcW w:w="1666" w:type="dxa"/>
            <w:shd w:val="clear" w:color="auto" w:fill="auto"/>
            <w:tcMar>
              <w:top w:w="28" w:type="dxa"/>
              <w:bottom w:w="28" w:type="dxa"/>
            </w:tcMar>
          </w:tcPr>
          <w:p w:rsidR="00667E31" w:rsidRPr="0061371D" w:rsidRDefault="00667E31" w:rsidP="009D7273">
            <w:pPr>
              <w:keepNext/>
              <w:keepLines/>
              <w:jc w:val="right"/>
              <w:rPr>
                <w:rFonts w:ascii="Arial" w:hAnsi="Arial" w:cs="Arial"/>
                <w:sz w:val="18"/>
                <w:szCs w:val="18"/>
              </w:rPr>
            </w:pPr>
            <w:r w:rsidRPr="0061371D">
              <w:rPr>
                <w:rFonts w:ascii="Arial" w:hAnsi="Arial" w:cs="Arial"/>
                <w:sz w:val="18"/>
                <w:szCs w:val="18"/>
              </w:rPr>
              <w:t>4.55</w:t>
            </w:r>
          </w:p>
        </w:tc>
      </w:tr>
      <w:tr w:rsidR="00667E31"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p>
        </w:tc>
        <w:tc>
          <w:tcPr>
            <w:tcW w:w="2794"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Tablet, dispersible, 20 mg (as hydrochloride)</w:t>
            </w:r>
          </w:p>
        </w:tc>
        <w:tc>
          <w:tcPr>
            <w:tcW w:w="1759"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667E31" w:rsidRPr="0061371D" w:rsidRDefault="00667E31" w:rsidP="00E063E6">
            <w:pPr>
              <w:rPr>
                <w:rFonts w:ascii="Arial" w:hAnsi="Arial" w:cs="Arial"/>
                <w:color w:val="000000"/>
                <w:sz w:val="18"/>
                <w:szCs w:val="18"/>
              </w:rPr>
            </w:pPr>
            <w:r w:rsidRPr="0061371D">
              <w:rPr>
                <w:rFonts w:ascii="Arial" w:hAnsi="Arial" w:cs="Arial"/>
                <w:color w:val="000000"/>
                <w:sz w:val="18"/>
                <w:szCs w:val="18"/>
              </w:rPr>
              <w:t>Prozac Tab</w:t>
            </w:r>
          </w:p>
        </w:tc>
        <w:tc>
          <w:tcPr>
            <w:tcW w:w="1621" w:type="dxa"/>
            <w:shd w:val="clear" w:color="auto" w:fill="auto"/>
            <w:tcMar>
              <w:top w:w="28" w:type="dxa"/>
              <w:bottom w:w="28" w:type="dxa"/>
            </w:tcMar>
          </w:tcPr>
          <w:p w:rsidR="00667E31" w:rsidRPr="0061371D" w:rsidRDefault="00667E31"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667E31" w:rsidRPr="0061371D" w:rsidRDefault="00667E31" w:rsidP="00E063E6">
            <w:pPr>
              <w:jc w:val="right"/>
              <w:rPr>
                <w:rFonts w:ascii="Arial" w:hAnsi="Arial" w:cs="Arial"/>
                <w:sz w:val="18"/>
                <w:szCs w:val="18"/>
              </w:rPr>
            </w:pPr>
            <w:r w:rsidRPr="0061371D">
              <w:rPr>
                <w:rFonts w:ascii="Arial" w:hAnsi="Arial" w:cs="Arial"/>
                <w:sz w:val="18"/>
                <w:szCs w:val="18"/>
              </w:rPr>
              <w:t>3.45</w:t>
            </w:r>
          </w:p>
        </w:tc>
        <w:tc>
          <w:tcPr>
            <w:tcW w:w="1666" w:type="dxa"/>
            <w:shd w:val="clear" w:color="auto" w:fill="auto"/>
            <w:tcMar>
              <w:top w:w="28" w:type="dxa"/>
              <w:bottom w:w="28" w:type="dxa"/>
            </w:tcMar>
          </w:tcPr>
          <w:p w:rsidR="00667E31" w:rsidRPr="0061371D" w:rsidRDefault="00667E31" w:rsidP="00E063E6">
            <w:pPr>
              <w:jc w:val="right"/>
              <w:rPr>
                <w:rFonts w:ascii="Arial" w:hAnsi="Arial" w:cs="Arial"/>
                <w:sz w:val="18"/>
                <w:szCs w:val="18"/>
              </w:rPr>
            </w:pPr>
            <w:r w:rsidRPr="0061371D">
              <w:rPr>
                <w:rFonts w:ascii="Arial" w:hAnsi="Arial" w:cs="Arial"/>
                <w:sz w:val="18"/>
                <w:szCs w:val="18"/>
              </w:rPr>
              <w:t>4.55</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2E5427">
              <w:rPr>
                <w:rFonts w:ascii="Arial" w:hAnsi="Arial" w:cs="Arial"/>
                <w:sz w:val="18"/>
                <w:szCs w:val="18"/>
              </w:rPr>
              <w:t>Fluticasone propionate</w:t>
            </w:r>
          </w:p>
        </w:tc>
        <w:tc>
          <w:tcPr>
            <w:tcW w:w="2794" w:type="dxa"/>
            <w:shd w:val="clear" w:color="auto" w:fill="auto"/>
            <w:tcMar>
              <w:top w:w="28" w:type="dxa"/>
              <w:bottom w:w="28" w:type="dxa"/>
            </w:tcMar>
          </w:tcPr>
          <w:p w:rsidR="00BF3DCC" w:rsidRPr="00284473" w:rsidRDefault="00BF3DCC" w:rsidP="00E063E6">
            <w:pPr>
              <w:rPr>
                <w:rFonts w:ascii="Arial" w:eastAsia="Arial" w:hAnsi="Arial" w:cs="Arial"/>
                <w:sz w:val="18"/>
                <w:szCs w:val="18"/>
                <w:lang w:eastAsia="zh-CN"/>
              </w:rPr>
            </w:pPr>
            <w:r w:rsidRPr="002E5427">
              <w:rPr>
                <w:rFonts w:ascii="Arial" w:eastAsia="Arial" w:hAnsi="Arial" w:cs="Arial"/>
                <w:sz w:val="18"/>
                <w:szCs w:val="18"/>
                <w:lang w:eastAsia="zh-CN"/>
              </w:rPr>
              <w:t>Pressurised inhalation containing fluticasone propionate 125 micrograms per dose, 120 doses (CFC-free formulation)</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2E5427">
              <w:rPr>
                <w:rFonts w:ascii="Arial" w:hAnsi="Arial" w:cs="Arial"/>
                <w:color w:val="000000"/>
                <w:sz w:val="18"/>
                <w:szCs w:val="18"/>
              </w:rPr>
              <w:t>Inhalation by Mouth</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2E5427">
              <w:rPr>
                <w:rFonts w:ascii="Arial" w:hAnsi="Arial" w:cs="Arial"/>
                <w:sz w:val="18"/>
                <w:szCs w:val="18"/>
              </w:rPr>
              <w:t>Flixotide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2E5427">
              <w:rPr>
                <w:rFonts w:ascii="Arial" w:hAnsi="Arial" w:cs="Arial"/>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2E5427">
              <w:rPr>
                <w:rFonts w:ascii="Arial" w:hAnsi="Arial" w:cs="Arial"/>
                <w:sz w:val="18"/>
                <w:szCs w:val="18"/>
              </w:rPr>
              <w:t>15.65</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2E5427">
              <w:rPr>
                <w:rFonts w:ascii="Arial" w:hAnsi="Arial" w:cs="Arial"/>
                <w:sz w:val="18"/>
                <w:szCs w:val="18"/>
              </w:rPr>
              <w:t>18.44</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2E5427" w:rsidRDefault="00BF3DCC" w:rsidP="00E063E6">
            <w:pPr>
              <w:rPr>
                <w:rFonts w:ascii="Arial" w:hAnsi="Arial" w:cs="Arial"/>
                <w:sz w:val="18"/>
                <w:szCs w:val="18"/>
              </w:rPr>
            </w:pPr>
          </w:p>
        </w:tc>
        <w:tc>
          <w:tcPr>
            <w:tcW w:w="2794" w:type="dxa"/>
            <w:shd w:val="clear" w:color="auto" w:fill="auto"/>
            <w:tcMar>
              <w:top w:w="28" w:type="dxa"/>
              <w:bottom w:w="28" w:type="dxa"/>
            </w:tcMar>
          </w:tcPr>
          <w:p w:rsidR="00BF3DCC" w:rsidRPr="002E5427" w:rsidRDefault="00BF3DCC" w:rsidP="006A0F37">
            <w:pPr>
              <w:rPr>
                <w:rFonts w:ascii="Arial" w:eastAsia="Arial" w:hAnsi="Arial" w:cs="Arial"/>
                <w:sz w:val="18"/>
                <w:szCs w:val="18"/>
                <w:lang w:eastAsia="zh-CN"/>
              </w:rPr>
            </w:pPr>
            <w:r w:rsidRPr="002E5427">
              <w:rPr>
                <w:rFonts w:ascii="Arial" w:eastAsia="Arial" w:hAnsi="Arial" w:cs="Arial"/>
                <w:sz w:val="18"/>
                <w:szCs w:val="18"/>
                <w:lang w:eastAsia="zh-CN"/>
              </w:rPr>
              <w:t>Pressurised inhalation containing fluticasone propionate 250 micrograms per dose, 120 doses (CFC-free formulation)</w:t>
            </w:r>
          </w:p>
        </w:tc>
        <w:tc>
          <w:tcPr>
            <w:tcW w:w="1759" w:type="dxa"/>
            <w:shd w:val="clear" w:color="auto" w:fill="auto"/>
            <w:tcMar>
              <w:top w:w="28" w:type="dxa"/>
              <w:bottom w:w="28" w:type="dxa"/>
            </w:tcMar>
          </w:tcPr>
          <w:p w:rsidR="00BF3DCC" w:rsidRPr="002E5427" w:rsidRDefault="00BF3DCC" w:rsidP="006A0F37">
            <w:pPr>
              <w:rPr>
                <w:rFonts w:ascii="Arial" w:hAnsi="Arial" w:cs="Arial"/>
                <w:color w:val="000000"/>
                <w:sz w:val="18"/>
                <w:szCs w:val="18"/>
              </w:rPr>
            </w:pPr>
            <w:r w:rsidRPr="002E5427">
              <w:rPr>
                <w:rFonts w:ascii="Arial" w:hAnsi="Arial" w:cs="Arial"/>
                <w:color w:val="000000"/>
                <w:sz w:val="18"/>
                <w:szCs w:val="18"/>
              </w:rPr>
              <w:t>Inhalation by Mouth</w:t>
            </w:r>
          </w:p>
        </w:tc>
        <w:tc>
          <w:tcPr>
            <w:tcW w:w="1763" w:type="dxa"/>
            <w:shd w:val="clear" w:color="auto" w:fill="auto"/>
            <w:tcMar>
              <w:top w:w="28" w:type="dxa"/>
              <w:bottom w:w="28" w:type="dxa"/>
            </w:tcMar>
          </w:tcPr>
          <w:p w:rsidR="00BF3DCC" w:rsidRPr="002E5427" w:rsidRDefault="00BF3DCC" w:rsidP="00E063E6">
            <w:pPr>
              <w:rPr>
                <w:rFonts w:ascii="Arial" w:hAnsi="Arial" w:cs="Arial"/>
                <w:sz w:val="18"/>
                <w:szCs w:val="18"/>
              </w:rPr>
            </w:pPr>
            <w:r w:rsidRPr="002E5427">
              <w:rPr>
                <w:rFonts w:ascii="Arial" w:hAnsi="Arial" w:cs="Arial"/>
                <w:sz w:val="18"/>
                <w:szCs w:val="18"/>
              </w:rPr>
              <w:t>Flixotide</w:t>
            </w:r>
          </w:p>
        </w:tc>
        <w:tc>
          <w:tcPr>
            <w:tcW w:w="1621" w:type="dxa"/>
            <w:shd w:val="clear" w:color="auto" w:fill="auto"/>
            <w:tcMar>
              <w:top w:w="28" w:type="dxa"/>
              <w:bottom w:w="28" w:type="dxa"/>
            </w:tcMar>
          </w:tcPr>
          <w:p w:rsidR="00BF3DCC" w:rsidRPr="002E5427" w:rsidRDefault="00BF3DCC" w:rsidP="00E063E6">
            <w:pPr>
              <w:jc w:val="right"/>
              <w:rPr>
                <w:rFonts w:ascii="Arial" w:hAnsi="Arial" w:cs="Arial"/>
                <w:sz w:val="18"/>
                <w:szCs w:val="18"/>
              </w:rPr>
            </w:pPr>
            <w:r>
              <w:rPr>
                <w:rFonts w:ascii="Arial" w:hAnsi="Arial" w:cs="Arial"/>
                <w:sz w:val="18"/>
                <w:szCs w:val="18"/>
              </w:rPr>
              <w:t>1</w:t>
            </w:r>
          </w:p>
        </w:tc>
        <w:tc>
          <w:tcPr>
            <w:tcW w:w="1799" w:type="dxa"/>
            <w:shd w:val="clear" w:color="auto" w:fill="auto"/>
            <w:tcMar>
              <w:top w:w="28" w:type="dxa"/>
              <w:bottom w:w="28" w:type="dxa"/>
            </w:tcMar>
          </w:tcPr>
          <w:p w:rsidR="00BF3DCC" w:rsidRPr="002E5427" w:rsidRDefault="00BF3DCC" w:rsidP="00E063E6">
            <w:pPr>
              <w:jc w:val="right"/>
              <w:rPr>
                <w:rFonts w:ascii="Arial" w:hAnsi="Arial" w:cs="Arial"/>
                <w:sz w:val="18"/>
                <w:szCs w:val="18"/>
              </w:rPr>
            </w:pPr>
            <w:r>
              <w:rPr>
                <w:rFonts w:ascii="Arial" w:hAnsi="Arial" w:cs="Arial"/>
                <w:sz w:val="18"/>
                <w:szCs w:val="18"/>
              </w:rPr>
              <w:t>28.80</w:t>
            </w:r>
          </w:p>
        </w:tc>
        <w:tc>
          <w:tcPr>
            <w:tcW w:w="1666" w:type="dxa"/>
            <w:shd w:val="clear" w:color="auto" w:fill="auto"/>
            <w:tcMar>
              <w:top w:w="28" w:type="dxa"/>
              <w:bottom w:w="28" w:type="dxa"/>
            </w:tcMar>
          </w:tcPr>
          <w:p w:rsidR="00BF3DCC" w:rsidRPr="002E5427" w:rsidRDefault="00BF3DCC" w:rsidP="00E063E6">
            <w:pPr>
              <w:jc w:val="right"/>
              <w:rPr>
                <w:rFonts w:ascii="Arial" w:hAnsi="Arial" w:cs="Arial"/>
                <w:sz w:val="18"/>
                <w:szCs w:val="18"/>
              </w:rPr>
            </w:pPr>
            <w:r>
              <w:rPr>
                <w:rFonts w:ascii="Arial" w:hAnsi="Arial" w:cs="Arial"/>
                <w:sz w:val="18"/>
                <w:szCs w:val="18"/>
              </w:rPr>
              <w:t>31.59</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2062DA">
              <w:rPr>
                <w:rFonts w:ascii="Arial" w:hAnsi="Arial" w:cs="Arial"/>
                <w:sz w:val="18"/>
                <w:szCs w:val="18"/>
              </w:rPr>
              <w:t>Fluticasone propionate with salmeterol</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2062DA">
              <w:rPr>
                <w:rFonts w:ascii="Arial" w:hAnsi="Arial" w:cs="Arial"/>
                <w:sz w:val="18"/>
                <w:szCs w:val="18"/>
              </w:rPr>
              <w:t>Pressurised inhalation containing fluticasone propionate 125 micrograms with salmeterol 25 micrograms (as xinafoate) per dose, 120 doses (CFC</w:t>
            </w:r>
            <w:r>
              <w:rPr>
                <w:rFonts w:ascii="Arial" w:hAnsi="Arial" w:cs="Arial"/>
                <w:sz w:val="18"/>
                <w:szCs w:val="18"/>
              </w:rPr>
              <w:noBreakHyphen/>
            </w:r>
            <w:r w:rsidRPr="002062DA">
              <w:rPr>
                <w:rFonts w:ascii="Arial" w:hAnsi="Arial" w:cs="Arial"/>
                <w:sz w:val="18"/>
                <w:szCs w:val="18"/>
              </w:rPr>
              <w:t>free formulation)</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Pr>
                <w:rFonts w:ascii="Arial" w:hAnsi="Arial" w:cs="Arial"/>
                <w:sz w:val="18"/>
                <w:szCs w:val="18"/>
              </w:rPr>
              <w:t>Inhalation by Mouth</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2062DA">
              <w:rPr>
                <w:rFonts w:ascii="Arial" w:hAnsi="Arial" w:cs="Arial"/>
                <w:sz w:val="18"/>
                <w:szCs w:val="18"/>
              </w:rPr>
              <w:t>Seretide MDI 125/25</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Pr>
                <w:rFonts w:ascii="Arial" w:hAnsi="Arial" w:cs="Arial"/>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Pr>
                <w:rFonts w:ascii="Arial" w:hAnsi="Arial" w:cs="Arial"/>
                <w:sz w:val="18"/>
                <w:szCs w:val="18"/>
              </w:rPr>
              <w:t>34.56</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Pr>
                <w:rFonts w:ascii="Arial" w:hAnsi="Arial" w:cs="Arial"/>
                <w:sz w:val="18"/>
                <w:szCs w:val="18"/>
              </w:rPr>
              <w:t>38.28</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2062DA">
              <w:rPr>
                <w:rFonts w:ascii="Arial" w:hAnsi="Arial" w:cs="Arial"/>
                <w:sz w:val="18"/>
                <w:szCs w:val="18"/>
              </w:rPr>
              <w:t>Pressurised inhalation containing fluticasone propionate 250 micrograms with salmeterol 25 micrograms (as xinafoate) per dose, 120 doses (CFC</w:t>
            </w:r>
            <w:r>
              <w:rPr>
                <w:rFonts w:ascii="Arial" w:hAnsi="Arial" w:cs="Arial"/>
                <w:sz w:val="18"/>
                <w:szCs w:val="18"/>
              </w:rPr>
              <w:noBreakHyphen/>
            </w:r>
            <w:r w:rsidRPr="002062DA">
              <w:rPr>
                <w:rFonts w:ascii="Arial" w:hAnsi="Arial" w:cs="Arial"/>
                <w:sz w:val="18"/>
                <w:szCs w:val="18"/>
              </w:rPr>
              <w:t>free formulation)</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Pr>
                <w:rFonts w:ascii="Arial" w:hAnsi="Arial" w:cs="Arial"/>
                <w:sz w:val="18"/>
                <w:szCs w:val="18"/>
              </w:rPr>
              <w:t>Inhalation by Mouth</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2062DA">
              <w:rPr>
                <w:rFonts w:ascii="Arial" w:hAnsi="Arial" w:cs="Arial"/>
                <w:sz w:val="18"/>
                <w:szCs w:val="18"/>
              </w:rPr>
              <w:t xml:space="preserve">Seretide MDI </w:t>
            </w:r>
            <w:r>
              <w:rPr>
                <w:rFonts w:ascii="Arial" w:hAnsi="Arial" w:cs="Arial"/>
                <w:sz w:val="18"/>
                <w:szCs w:val="18"/>
              </w:rPr>
              <w:t>250</w:t>
            </w:r>
            <w:r w:rsidRPr="002062DA">
              <w:rPr>
                <w:rFonts w:ascii="Arial" w:hAnsi="Arial" w:cs="Arial"/>
                <w:sz w:val="18"/>
                <w:szCs w:val="18"/>
              </w:rPr>
              <w:t>/25</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Pr>
                <w:rFonts w:ascii="Arial" w:hAnsi="Arial" w:cs="Arial"/>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Pr>
                <w:rFonts w:ascii="Arial" w:hAnsi="Arial" w:cs="Arial"/>
                <w:sz w:val="18"/>
                <w:szCs w:val="18"/>
              </w:rPr>
              <w:t>46.78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Pr>
                <w:rFonts w:ascii="Arial" w:hAnsi="Arial" w:cs="Arial"/>
                <w:sz w:val="18"/>
                <w:szCs w:val="18"/>
              </w:rPr>
              <w:t>50.50</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Fluvoxamine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fluvoxamine maleate 50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Luvox</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5.26</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8.52</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fluvoxamine maleate 100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Luvox</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7.97</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11.23</w:t>
            </w:r>
          </w:p>
        </w:tc>
      </w:tr>
      <w:tr w:rsidR="00BF3DCC" w:rsidRPr="0061371D" w:rsidTr="00E86070">
        <w:trPr>
          <w:trHeight w:val="67"/>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Furosemide</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20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Lasix</w:t>
            </w:r>
            <w:r>
              <w:rPr>
                <w:rFonts w:ascii="Arial" w:hAnsi="Arial" w:cs="Arial"/>
                <w:color w:val="000000"/>
                <w:sz w:val="18"/>
                <w:szCs w:val="18"/>
              </w:rPr>
              <w:noBreakHyphen/>
            </w:r>
            <w:r w:rsidRPr="0061371D">
              <w:rPr>
                <w:rFonts w:ascii="Arial" w:hAnsi="Arial" w:cs="Arial"/>
                <w:color w:val="000000"/>
                <w:sz w:val="18"/>
                <w:szCs w:val="18"/>
              </w:rPr>
              <w:t>M</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0.78</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1.90</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40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Lasix</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1.56</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3.79</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Gliclazide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60 mg (modified release)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Diamicron 60mg MR</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6.73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13.82</w:t>
            </w:r>
          </w:p>
        </w:tc>
      </w:tr>
      <w:tr w:rsidR="00BF3DCC" w:rsidRPr="0061371D" w:rsidTr="00E86070">
        <w:tblPrEx>
          <w:tblBorders>
            <w:top w:val="none" w:sz="0" w:space="0" w:color="auto"/>
            <w:bottom w:val="none" w:sz="0" w:space="0" w:color="auto"/>
            <w:insideH w:val="none" w:sz="0" w:space="0" w:color="auto"/>
          </w:tblBorders>
        </w:tblPrEx>
        <w:trPr>
          <w:trHeight w:val="118"/>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Glimepiride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Amaryl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0.90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2.98</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2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Amaryl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1.72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3.75</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3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Amaryl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2.19</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4.22</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4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Amaryl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2.70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4.73</w:t>
            </w:r>
          </w:p>
        </w:tc>
      </w:tr>
      <w:tr w:rsidR="00BF3DCC" w:rsidRPr="0061371D" w:rsidTr="00E86070">
        <w:tblPrEx>
          <w:tblBorders>
            <w:top w:val="none" w:sz="0" w:space="0" w:color="auto"/>
            <w:bottom w:val="none" w:sz="0" w:space="0" w:color="auto"/>
            <w:insideH w:val="none" w:sz="0" w:space="0" w:color="auto"/>
          </w:tblBorders>
        </w:tblPrEx>
        <w:trPr>
          <w:trHeight w:val="301"/>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Glyceryl Trinitrate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Tablets 600 micrograms, 100</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Buccal/sublingual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Anginine Stabilised</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6.80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9.18</w:t>
            </w:r>
          </w:p>
        </w:tc>
      </w:tr>
      <w:tr w:rsidR="00BF3DCC" w:rsidRPr="0061371D" w:rsidTr="001A77C6">
        <w:tblPrEx>
          <w:tblBorders>
            <w:top w:val="none" w:sz="0" w:space="0" w:color="auto"/>
            <w:bottom w:val="none" w:sz="0" w:space="0" w:color="auto"/>
            <w:insideH w:val="none" w:sz="0" w:space="0" w:color="auto"/>
          </w:tblBorders>
        </w:tblPrEx>
        <w:trPr>
          <w:trHeight w:val="600"/>
        </w:trPr>
        <w:tc>
          <w:tcPr>
            <w:tcW w:w="2708"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Hydrocortisone</w:t>
            </w:r>
          </w:p>
        </w:tc>
        <w:tc>
          <w:tcPr>
            <w:tcW w:w="2794"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Cream containing hydrocortisone acetate 10 mg per g, 50 g</w:t>
            </w:r>
          </w:p>
        </w:tc>
        <w:tc>
          <w:tcPr>
            <w:tcW w:w="1759"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Application</w:t>
            </w:r>
          </w:p>
        </w:tc>
        <w:tc>
          <w:tcPr>
            <w:tcW w:w="1763"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Sigmacort</w:t>
            </w:r>
          </w:p>
        </w:tc>
        <w:tc>
          <w:tcPr>
            <w:tcW w:w="1621" w:type="dxa"/>
            <w:shd w:val="clear" w:color="auto" w:fill="auto"/>
            <w:tcMar>
              <w:top w:w="28" w:type="dxa"/>
              <w:bottom w:w="28" w:type="dxa"/>
            </w:tcMar>
          </w:tcPr>
          <w:p w:rsidR="00BF3DCC" w:rsidRPr="0061371D" w:rsidRDefault="00BF3DCC" w:rsidP="00A277F9">
            <w:pPr>
              <w:keepLines/>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A277F9">
            <w:pPr>
              <w:keepLines/>
              <w:jc w:val="right"/>
              <w:rPr>
                <w:rFonts w:ascii="Arial" w:hAnsi="Arial" w:cs="Arial"/>
                <w:color w:val="000000"/>
                <w:sz w:val="18"/>
                <w:szCs w:val="18"/>
              </w:rPr>
            </w:pPr>
            <w:r w:rsidRPr="0061371D">
              <w:rPr>
                <w:rFonts w:ascii="Arial" w:hAnsi="Arial" w:cs="Arial"/>
                <w:color w:val="000000"/>
                <w:sz w:val="18"/>
                <w:szCs w:val="18"/>
              </w:rPr>
              <w:t>1.73</w:t>
            </w:r>
          </w:p>
        </w:tc>
        <w:tc>
          <w:tcPr>
            <w:tcW w:w="1666" w:type="dxa"/>
            <w:shd w:val="clear" w:color="auto" w:fill="auto"/>
            <w:tcMar>
              <w:top w:w="28" w:type="dxa"/>
              <w:bottom w:w="28" w:type="dxa"/>
            </w:tcMar>
          </w:tcPr>
          <w:p w:rsidR="00BF3DCC" w:rsidRPr="0061371D" w:rsidRDefault="00BF3DCC" w:rsidP="00A277F9">
            <w:pPr>
              <w:keepLines/>
              <w:jc w:val="right"/>
              <w:rPr>
                <w:rFonts w:ascii="Arial" w:hAnsi="Arial" w:cs="Arial"/>
                <w:color w:val="000000"/>
                <w:sz w:val="18"/>
                <w:szCs w:val="18"/>
              </w:rPr>
            </w:pPr>
            <w:r w:rsidRPr="0061371D">
              <w:rPr>
                <w:rFonts w:ascii="Arial" w:hAnsi="Arial" w:cs="Arial"/>
                <w:color w:val="000000"/>
                <w:sz w:val="18"/>
                <w:szCs w:val="18"/>
              </w:rPr>
              <w:t>3.92</w:t>
            </w:r>
          </w:p>
        </w:tc>
      </w:tr>
      <w:tr w:rsidR="00BF3DCC" w:rsidRPr="0061371D" w:rsidTr="001A77C6">
        <w:trPr>
          <w:trHeight w:val="601"/>
        </w:trPr>
        <w:tc>
          <w:tcPr>
            <w:tcW w:w="2708"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61371D">
              <w:rPr>
                <w:rFonts w:ascii="Arial" w:hAnsi="Arial" w:cs="Arial"/>
                <w:color w:val="000000"/>
                <w:sz w:val="18"/>
                <w:szCs w:val="18"/>
              </w:rPr>
              <w:t>Ointment containing hydrocortisone acetate 10 mg per g, 50 g</w:t>
            </w:r>
          </w:p>
        </w:tc>
        <w:tc>
          <w:tcPr>
            <w:tcW w:w="1759"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61371D">
              <w:rPr>
                <w:rFonts w:ascii="Arial" w:hAnsi="Arial" w:cs="Arial"/>
                <w:color w:val="000000"/>
                <w:sz w:val="18"/>
                <w:szCs w:val="18"/>
              </w:rPr>
              <w:t>Application</w:t>
            </w:r>
          </w:p>
        </w:tc>
        <w:tc>
          <w:tcPr>
            <w:tcW w:w="1763"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61371D">
              <w:rPr>
                <w:rFonts w:ascii="Arial" w:hAnsi="Arial" w:cs="Arial"/>
                <w:color w:val="000000"/>
                <w:sz w:val="18"/>
                <w:szCs w:val="18"/>
              </w:rPr>
              <w:t>Sigmacort</w:t>
            </w:r>
          </w:p>
        </w:tc>
        <w:tc>
          <w:tcPr>
            <w:tcW w:w="1621" w:type="dxa"/>
            <w:tcBorders>
              <w:top w:val="nil"/>
              <w:bottom w:val="nil"/>
            </w:tcBorders>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61371D">
              <w:rPr>
                <w:rFonts w:ascii="Arial" w:hAnsi="Arial" w:cs="Arial"/>
                <w:color w:val="000000"/>
                <w:sz w:val="18"/>
                <w:szCs w:val="18"/>
              </w:rPr>
              <w:t>1</w:t>
            </w:r>
          </w:p>
        </w:tc>
        <w:tc>
          <w:tcPr>
            <w:tcW w:w="1799" w:type="dxa"/>
            <w:tcBorders>
              <w:top w:val="nil"/>
              <w:bottom w:val="nil"/>
            </w:tcBorders>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61371D">
              <w:rPr>
                <w:rFonts w:ascii="Arial" w:hAnsi="Arial" w:cs="Arial"/>
                <w:color w:val="000000"/>
                <w:sz w:val="18"/>
                <w:szCs w:val="18"/>
              </w:rPr>
              <w:t>1.73</w:t>
            </w:r>
          </w:p>
        </w:tc>
        <w:tc>
          <w:tcPr>
            <w:tcW w:w="1666" w:type="dxa"/>
            <w:tcBorders>
              <w:top w:val="nil"/>
              <w:bottom w:val="nil"/>
            </w:tcBorders>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61371D">
              <w:rPr>
                <w:rFonts w:ascii="Arial" w:hAnsi="Arial" w:cs="Arial"/>
                <w:color w:val="000000"/>
                <w:sz w:val="18"/>
                <w:szCs w:val="18"/>
              </w:rPr>
              <w:t>3.92</w:t>
            </w:r>
          </w:p>
        </w:tc>
      </w:tr>
      <w:tr w:rsidR="00BF3DCC" w:rsidRPr="0061371D" w:rsidTr="001A77C6">
        <w:tc>
          <w:tcPr>
            <w:tcW w:w="2708"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1A77C6">
              <w:rPr>
                <w:rFonts w:ascii="Arial" w:hAnsi="Arial" w:cs="Arial"/>
                <w:color w:val="000000"/>
                <w:sz w:val="18"/>
                <w:szCs w:val="18"/>
              </w:rPr>
              <w:t>Tablet 4 mg</w:t>
            </w:r>
          </w:p>
        </w:tc>
        <w:tc>
          <w:tcPr>
            <w:tcW w:w="1759"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1A77C6">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1A77C6">
              <w:rPr>
                <w:rFonts w:ascii="Arial" w:hAnsi="Arial" w:cs="Arial"/>
                <w:color w:val="000000"/>
                <w:sz w:val="18"/>
                <w:szCs w:val="18"/>
              </w:rPr>
              <w:t>Hysone 4</w:t>
            </w:r>
          </w:p>
        </w:tc>
        <w:tc>
          <w:tcPr>
            <w:tcW w:w="1621" w:type="dxa"/>
            <w:tcBorders>
              <w:top w:val="nil"/>
              <w:bottom w:val="nil"/>
            </w:tcBorders>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1A77C6">
              <w:rPr>
                <w:rFonts w:ascii="Arial" w:hAnsi="Arial" w:cs="Arial"/>
                <w:color w:val="000000"/>
                <w:sz w:val="18"/>
                <w:szCs w:val="18"/>
              </w:rPr>
              <w:t>50</w:t>
            </w:r>
          </w:p>
        </w:tc>
        <w:tc>
          <w:tcPr>
            <w:tcW w:w="1799" w:type="dxa"/>
            <w:tcBorders>
              <w:top w:val="nil"/>
              <w:bottom w:val="nil"/>
            </w:tcBorders>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1A77C6">
              <w:rPr>
                <w:rFonts w:ascii="Arial" w:hAnsi="Arial" w:cs="Arial"/>
                <w:color w:val="000000"/>
                <w:sz w:val="18"/>
                <w:szCs w:val="18"/>
              </w:rPr>
              <w:t>13.45</w:t>
            </w:r>
          </w:p>
        </w:tc>
        <w:tc>
          <w:tcPr>
            <w:tcW w:w="1666" w:type="dxa"/>
            <w:tcBorders>
              <w:top w:val="nil"/>
              <w:bottom w:val="nil"/>
            </w:tcBorders>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1A77C6">
              <w:rPr>
                <w:rFonts w:ascii="Arial" w:hAnsi="Arial" w:cs="Arial"/>
                <w:color w:val="000000"/>
                <w:sz w:val="18"/>
                <w:szCs w:val="18"/>
              </w:rPr>
              <w:t>16.24</w:t>
            </w:r>
          </w:p>
        </w:tc>
      </w:tr>
      <w:tr w:rsidR="00BF3DCC" w:rsidRPr="0061371D" w:rsidTr="001A77C6">
        <w:tc>
          <w:tcPr>
            <w:tcW w:w="2708"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1A77C6">
              <w:rPr>
                <w:rFonts w:ascii="Arial" w:hAnsi="Arial" w:cs="Arial"/>
                <w:color w:val="000000"/>
                <w:sz w:val="18"/>
                <w:szCs w:val="18"/>
              </w:rPr>
              <w:t>Tablet 20 mg</w:t>
            </w:r>
          </w:p>
        </w:tc>
        <w:tc>
          <w:tcPr>
            <w:tcW w:w="1759"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1A77C6">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1A77C6">
              <w:rPr>
                <w:rFonts w:ascii="Arial" w:hAnsi="Arial" w:cs="Arial"/>
                <w:color w:val="000000"/>
                <w:sz w:val="18"/>
                <w:szCs w:val="18"/>
              </w:rPr>
              <w:t>Hysone 20</w:t>
            </w:r>
          </w:p>
        </w:tc>
        <w:tc>
          <w:tcPr>
            <w:tcW w:w="1621" w:type="dxa"/>
            <w:tcBorders>
              <w:top w:val="nil"/>
              <w:bottom w:val="nil"/>
            </w:tcBorders>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1A77C6">
              <w:rPr>
                <w:rFonts w:ascii="Arial" w:hAnsi="Arial" w:cs="Arial"/>
                <w:color w:val="000000"/>
                <w:sz w:val="18"/>
                <w:szCs w:val="18"/>
              </w:rPr>
              <w:t>60</w:t>
            </w:r>
          </w:p>
        </w:tc>
        <w:tc>
          <w:tcPr>
            <w:tcW w:w="1799" w:type="dxa"/>
            <w:tcBorders>
              <w:top w:val="nil"/>
              <w:bottom w:val="nil"/>
            </w:tcBorders>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1A77C6">
              <w:rPr>
                <w:rFonts w:ascii="Arial" w:hAnsi="Arial" w:cs="Arial"/>
                <w:color w:val="000000"/>
                <w:sz w:val="18"/>
                <w:szCs w:val="18"/>
              </w:rPr>
              <w:t>19.20</w:t>
            </w:r>
          </w:p>
        </w:tc>
        <w:tc>
          <w:tcPr>
            <w:tcW w:w="1666" w:type="dxa"/>
            <w:tcBorders>
              <w:top w:val="nil"/>
              <w:bottom w:val="nil"/>
            </w:tcBorders>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1A77C6">
              <w:rPr>
                <w:rFonts w:ascii="Arial" w:hAnsi="Arial" w:cs="Arial"/>
                <w:color w:val="000000"/>
                <w:sz w:val="18"/>
                <w:szCs w:val="18"/>
              </w:rPr>
              <w:t>21.99</w:t>
            </w:r>
          </w:p>
        </w:tc>
      </w:tr>
      <w:tr w:rsidR="00BF3DCC" w:rsidRPr="0061371D" w:rsidTr="001A77C6">
        <w:tc>
          <w:tcPr>
            <w:tcW w:w="2708" w:type="dxa"/>
            <w:tcBorders>
              <w:top w:val="nil"/>
              <w:bottom w:val="nil"/>
            </w:tcBorders>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1A77C6">
              <w:rPr>
                <w:rFonts w:ascii="Arial" w:hAnsi="Arial" w:cs="Arial"/>
                <w:color w:val="000000"/>
                <w:sz w:val="18"/>
                <w:szCs w:val="18"/>
              </w:rPr>
              <w:t>Hydromorphone</w:t>
            </w:r>
          </w:p>
        </w:tc>
        <w:tc>
          <w:tcPr>
            <w:tcW w:w="2794" w:type="dxa"/>
            <w:tcBorders>
              <w:top w:val="nil"/>
              <w:bottom w:val="nil"/>
            </w:tcBorders>
            <w:shd w:val="clear" w:color="auto" w:fill="auto"/>
            <w:tcMar>
              <w:top w:w="28" w:type="dxa"/>
              <w:bottom w:w="28" w:type="dxa"/>
            </w:tcMar>
          </w:tcPr>
          <w:p w:rsidR="00BF3DCC" w:rsidRPr="001A77C6" w:rsidRDefault="00BF3DCC" w:rsidP="009D7273">
            <w:pPr>
              <w:rPr>
                <w:rFonts w:ascii="Arial" w:hAnsi="Arial" w:cs="Arial"/>
                <w:color w:val="000000"/>
                <w:sz w:val="18"/>
                <w:szCs w:val="18"/>
              </w:rPr>
            </w:pPr>
            <w:r w:rsidRPr="001A77C6">
              <w:rPr>
                <w:rFonts w:ascii="Arial" w:hAnsi="Arial" w:cs="Arial"/>
                <w:color w:val="000000"/>
                <w:sz w:val="18"/>
                <w:szCs w:val="18"/>
              </w:rPr>
              <w:t>Injection containing hydromorphone hydrochloride 2 mg in 1 mL</w:t>
            </w:r>
          </w:p>
        </w:tc>
        <w:tc>
          <w:tcPr>
            <w:tcW w:w="1759" w:type="dxa"/>
            <w:tcBorders>
              <w:top w:val="nil"/>
              <w:bottom w:val="nil"/>
            </w:tcBorders>
            <w:shd w:val="clear" w:color="auto" w:fill="auto"/>
            <w:tcMar>
              <w:top w:w="28" w:type="dxa"/>
              <w:bottom w:w="28" w:type="dxa"/>
            </w:tcMar>
          </w:tcPr>
          <w:p w:rsidR="00BF3DCC" w:rsidRPr="001A77C6" w:rsidRDefault="00BF3DCC" w:rsidP="009D7273">
            <w:pPr>
              <w:rPr>
                <w:rFonts w:ascii="Arial" w:hAnsi="Arial" w:cs="Arial"/>
                <w:color w:val="000000"/>
                <w:sz w:val="18"/>
                <w:szCs w:val="18"/>
              </w:rPr>
            </w:pPr>
            <w:r w:rsidRPr="001A77C6">
              <w:rPr>
                <w:rFonts w:ascii="Arial" w:hAnsi="Arial" w:cs="Arial"/>
                <w:color w:val="000000"/>
                <w:sz w:val="18"/>
                <w:szCs w:val="18"/>
              </w:rPr>
              <w:t>Injection</w:t>
            </w:r>
          </w:p>
        </w:tc>
        <w:tc>
          <w:tcPr>
            <w:tcW w:w="1763" w:type="dxa"/>
            <w:tcBorders>
              <w:top w:val="nil"/>
              <w:bottom w:val="nil"/>
            </w:tcBorders>
            <w:shd w:val="clear" w:color="auto" w:fill="auto"/>
            <w:tcMar>
              <w:top w:w="28" w:type="dxa"/>
              <w:bottom w:w="28" w:type="dxa"/>
            </w:tcMar>
          </w:tcPr>
          <w:p w:rsidR="00BF3DCC" w:rsidRPr="001A77C6" w:rsidRDefault="00BF3DCC" w:rsidP="009D7273">
            <w:pPr>
              <w:rPr>
                <w:rFonts w:ascii="Arial" w:hAnsi="Arial" w:cs="Arial"/>
                <w:color w:val="000000"/>
                <w:sz w:val="18"/>
                <w:szCs w:val="18"/>
              </w:rPr>
            </w:pPr>
            <w:r w:rsidRPr="001A77C6">
              <w:rPr>
                <w:rFonts w:ascii="Arial" w:hAnsi="Arial" w:cs="Arial"/>
                <w:color w:val="000000"/>
                <w:sz w:val="18"/>
                <w:szCs w:val="18"/>
              </w:rPr>
              <w:t>Dilaudid</w:t>
            </w:r>
          </w:p>
        </w:tc>
        <w:tc>
          <w:tcPr>
            <w:tcW w:w="1621" w:type="dxa"/>
            <w:tcBorders>
              <w:top w:val="nil"/>
              <w:bottom w:val="nil"/>
            </w:tcBorders>
            <w:shd w:val="clear" w:color="auto" w:fill="auto"/>
            <w:tcMar>
              <w:top w:w="28" w:type="dxa"/>
              <w:bottom w:w="28" w:type="dxa"/>
            </w:tcMar>
          </w:tcPr>
          <w:p w:rsidR="00BF3DCC" w:rsidRPr="001A77C6" w:rsidRDefault="00BF3DCC" w:rsidP="009D7273">
            <w:pPr>
              <w:jc w:val="right"/>
              <w:rPr>
                <w:rFonts w:ascii="Arial" w:hAnsi="Arial" w:cs="Arial"/>
                <w:color w:val="000000"/>
                <w:sz w:val="18"/>
                <w:szCs w:val="18"/>
              </w:rPr>
            </w:pPr>
            <w:r w:rsidRPr="001A77C6">
              <w:rPr>
                <w:rFonts w:ascii="Arial" w:hAnsi="Arial" w:cs="Arial"/>
                <w:color w:val="000000"/>
                <w:sz w:val="18"/>
                <w:szCs w:val="18"/>
              </w:rPr>
              <w:t>5</w:t>
            </w:r>
          </w:p>
        </w:tc>
        <w:tc>
          <w:tcPr>
            <w:tcW w:w="1799" w:type="dxa"/>
            <w:tcBorders>
              <w:top w:val="nil"/>
              <w:bottom w:val="nil"/>
            </w:tcBorders>
            <w:shd w:val="clear" w:color="auto" w:fill="auto"/>
            <w:tcMar>
              <w:top w:w="28" w:type="dxa"/>
              <w:bottom w:w="28" w:type="dxa"/>
            </w:tcMar>
          </w:tcPr>
          <w:p w:rsidR="00BF3DCC" w:rsidRPr="001A77C6" w:rsidRDefault="00BF3DCC" w:rsidP="009D7273">
            <w:pPr>
              <w:jc w:val="right"/>
              <w:rPr>
                <w:rFonts w:ascii="Arial" w:hAnsi="Arial" w:cs="Arial"/>
                <w:color w:val="000000"/>
                <w:sz w:val="18"/>
                <w:szCs w:val="18"/>
              </w:rPr>
            </w:pPr>
            <w:r w:rsidRPr="001A77C6">
              <w:rPr>
                <w:rFonts w:ascii="Arial" w:hAnsi="Arial" w:cs="Arial"/>
                <w:color w:val="000000"/>
                <w:sz w:val="18"/>
                <w:szCs w:val="18"/>
              </w:rPr>
              <w:t>10.07</w:t>
            </w:r>
          </w:p>
        </w:tc>
        <w:tc>
          <w:tcPr>
            <w:tcW w:w="1666" w:type="dxa"/>
            <w:tcBorders>
              <w:top w:val="nil"/>
              <w:bottom w:val="nil"/>
            </w:tcBorders>
            <w:shd w:val="clear" w:color="auto" w:fill="auto"/>
            <w:tcMar>
              <w:top w:w="28" w:type="dxa"/>
              <w:bottom w:w="28" w:type="dxa"/>
            </w:tcMar>
          </w:tcPr>
          <w:p w:rsidR="00BF3DCC" w:rsidRPr="001A77C6" w:rsidRDefault="00BF3DCC" w:rsidP="009D7273">
            <w:pPr>
              <w:jc w:val="right"/>
              <w:rPr>
                <w:rFonts w:ascii="Arial" w:hAnsi="Arial" w:cs="Arial"/>
                <w:color w:val="000000"/>
                <w:sz w:val="18"/>
                <w:szCs w:val="18"/>
              </w:rPr>
            </w:pPr>
            <w:r w:rsidRPr="001A77C6">
              <w:rPr>
                <w:rFonts w:ascii="Arial" w:hAnsi="Arial" w:cs="Arial"/>
                <w:color w:val="000000"/>
                <w:sz w:val="18"/>
                <w:szCs w:val="18"/>
              </w:rPr>
              <w:t>13.79</w:t>
            </w:r>
          </w:p>
        </w:tc>
      </w:tr>
      <w:tr w:rsidR="00BF3DCC" w:rsidRPr="0061371D" w:rsidTr="00667E31">
        <w:tblPrEx>
          <w:tblBorders>
            <w:top w:val="none" w:sz="0" w:space="0" w:color="auto"/>
            <w:bottom w:val="none" w:sz="0" w:space="0" w:color="auto"/>
            <w:insideH w:val="none" w:sz="0" w:space="0" w:color="auto"/>
          </w:tblBorders>
        </w:tblPrEx>
        <w:tc>
          <w:tcPr>
            <w:tcW w:w="2708" w:type="dxa"/>
            <w:shd w:val="clear" w:color="auto" w:fill="auto"/>
            <w:tcMar>
              <w:top w:w="28" w:type="dxa"/>
              <w:bottom w:w="28" w:type="dxa"/>
            </w:tcMar>
          </w:tcPr>
          <w:p w:rsidR="00BF3DCC" w:rsidRPr="0061371D" w:rsidRDefault="00BF3DCC" w:rsidP="009D7273">
            <w:pPr>
              <w:rPr>
                <w:rFonts w:ascii="Arial" w:hAnsi="Arial" w:cs="Arial"/>
                <w:color w:val="000000"/>
                <w:sz w:val="18"/>
                <w:szCs w:val="18"/>
              </w:rPr>
            </w:pPr>
          </w:p>
        </w:tc>
        <w:tc>
          <w:tcPr>
            <w:tcW w:w="2794" w:type="dxa"/>
            <w:shd w:val="clear" w:color="auto" w:fill="auto"/>
            <w:tcMar>
              <w:top w:w="28" w:type="dxa"/>
              <w:bottom w:w="28" w:type="dxa"/>
            </w:tcMar>
          </w:tcPr>
          <w:p w:rsidR="00BF3DCC" w:rsidRPr="001A77C6" w:rsidRDefault="00BF3DCC" w:rsidP="009D7273">
            <w:pPr>
              <w:rPr>
                <w:rFonts w:ascii="Arial" w:hAnsi="Arial" w:cs="Arial"/>
                <w:color w:val="000000"/>
                <w:sz w:val="18"/>
                <w:szCs w:val="18"/>
              </w:rPr>
            </w:pPr>
            <w:r w:rsidRPr="001A77C6">
              <w:rPr>
                <w:rFonts w:ascii="Arial" w:hAnsi="Arial" w:cs="Arial"/>
                <w:color w:val="000000"/>
                <w:sz w:val="18"/>
                <w:szCs w:val="18"/>
              </w:rPr>
              <w:t>Injection containing hydromorphone hydrochloride 10 mg in 1 mL</w:t>
            </w:r>
          </w:p>
        </w:tc>
        <w:tc>
          <w:tcPr>
            <w:tcW w:w="1759" w:type="dxa"/>
            <w:shd w:val="clear" w:color="auto" w:fill="auto"/>
            <w:tcMar>
              <w:top w:w="28" w:type="dxa"/>
              <w:bottom w:w="28" w:type="dxa"/>
            </w:tcMar>
          </w:tcPr>
          <w:p w:rsidR="00BF3DCC" w:rsidRPr="001A77C6" w:rsidRDefault="00BF3DCC" w:rsidP="009D7273">
            <w:pPr>
              <w:rPr>
                <w:rFonts w:ascii="Arial" w:hAnsi="Arial" w:cs="Arial"/>
                <w:color w:val="000000"/>
                <w:sz w:val="18"/>
                <w:szCs w:val="18"/>
              </w:rPr>
            </w:pPr>
            <w:r w:rsidRPr="001A77C6">
              <w:rPr>
                <w:rFonts w:ascii="Arial" w:hAnsi="Arial" w:cs="Arial"/>
                <w:color w:val="000000"/>
                <w:sz w:val="18"/>
                <w:szCs w:val="18"/>
              </w:rPr>
              <w:t>Injection</w:t>
            </w:r>
          </w:p>
        </w:tc>
        <w:tc>
          <w:tcPr>
            <w:tcW w:w="1763" w:type="dxa"/>
            <w:shd w:val="clear" w:color="auto" w:fill="auto"/>
            <w:tcMar>
              <w:top w:w="28" w:type="dxa"/>
              <w:bottom w:w="28" w:type="dxa"/>
            </w:tcMar>
          </w:tcPr>
          <w:p w:rsidR="00BF3DCC" w:rsidRPr="001A77C6" w:rsidRDefault="00BF3DCC" w:rsidP="009D7273">
            <w:pPr>
              <w:rPr>
                <w:rFonts w:ascii="Arial" w:hAnsi="Arial" w:cs="Arial"/>
                <w:color w:val="000000"/>
                <w:sz w:val="18"/>
                <w:szCs w:val="18"/>
              </w:rPr>
            </w:pPr>
            <w:r w:rsidRPr="001A77C6">
              <w:rPr>
                <w:rFonts w:ascii="Arial" w:hAnsi="Arial" w:cs="Arial"/>
                <w:color w:val="000000"/>
                <w:sz w:val="18"/>
                <w:szCs w:val="18"/>
              </w:rPr>
              <w:t>Dilaudid</w:t>
            </w:r>
            <w:r>
              <w:rPr>
                <w:rFonts w:ascii="Arial" w:hAnsi="Arial" w:cs="Arial"/>
                <w:color w:val="000000"/>
                <w:sz w:val="18"/>
                <w:szCs w:val="18"/>
              </w:rPr>
              <w:noBreakHyphen/>
            </w:r>
            <w:r w:rsidRPr="001A77C6">
              <w:rPr>
                <w:rFonts w:ascii="Arial" w:hAnsi="Arial" w:cs="Arial"/>
                <w:color w:val="000000"/>
                <w:sz w:val="18"/>
                <w:szCs w:val="18"/>
              </w:rPr>
              <w:t>HP</w:t>
            </w:r>
          </w:p>
        </w:tc>
        <w:tc>
          <w:tcPr>
            <w:tcW w:w="1621" w:type="dxa"/>
            <w:shd w:val="clear" w:color="auto" w:fill="auto"/>
            <w:tcMar>
              <w:top w:w="28" w:type="dxa"/>
              <w:bottom w:w="28" w:type="dxa"/>
            </w:tcMar>
          </w:tcPr>
          <w:p w:rsidR="00BF3DCC" w:rsidRPr="001A77C6" w:rsidRDefault="00BF3DCC" w:rsidP="009D7273">
            <w:pPr>
              <w:jc w:val="right"/>
              <w:rPr>
                <w:rFonts w:ascii="Arial" w:hAnsi="Arial" w:cs="Arial"/>
                <w:color w:val="000000"/>
                <w:sz w:val="18"/>
                <w:szCs w:val="18"/>
              </w:rPr>
            </w:pPr>
            <w:r w:rsidRPr="001A77C6">
              <w:rPr>
                <w:rFonts w:ascii="Arial" w:hAnsi="Arial" w:cs="Arial"/>
                <w:color w:val="000000"/>
                <w:sz w:val="18"/>
                <w:szCs w:val="18"/>
              </w:rPr>
              <w:t>5</w:t>
            </w:r>
          </w:p>
        </w:tc>
        <w:tc>
          <w:tcPr>
            <w:tcW w:w="1799" w:type="dxa"/>
            <w:shd w:val="clear" w:color="auto" w:fill="auto"/>
            <w:tcMar>
              <w:top w:w="28" w:type="dxa"/>
              <w:bottom w:w="28" w:type="dxa"/>
            </w:tcMar>
          </w:tcPr>
          <w:p w:rsidR="00BF3DCC" w:rsidRPr="001A77C6" w:rsidRDefault="00BF3DCC" w:rsidP="009D7273">
            <w:pPr>
              <w:jc w:val="right"/>
              <w:rPr>
                <w:rFonts w:ascii="Arial" w:hAnsi="Arial" w:cs="Arial"/>
                <w:color w:val="000000"/>
                <w:sz w:val="18"/>
                <w:szCs w:val="18"/>
              </w:rPr>
            </w:pPr>
            <w:r w:rsidRPr="001A77C6">
              <w:rPr>
                <w:rFonts w:ascii="Arial" w:hAnsi="Arial" w:cs="Arial"/>
                <w:color w:val="000000"/>
                <w:sz w:val="18"/>
                <w:szCs w:val="18"/>
              </w:rPr>
              <w:t>13.43</w:t>
            </w:r>
          </w:p>
        </w:tc>
        <w:tc>
          <w:tcPr>
            <w:tcW w:w="1666" w:type="dxa"/>
            <w:shd w:val="clear" w:color="auto" w:fill="auto"/>
            <w:tcMar>
              <w:top w:w="28" w:type="dxa"/>
              <w:bottom w:w="28" w:type="dxa"/>
            </w:tcMar>
          </w:tcPr>
          <w:p w:rsidR="00BF3DCC" w:rsidRPr="001A77C6" w:rsidRDefault="00BF3DCC" w:rsidP="009D7273">
            <w:pPr>
              <w:jc w:val="right"/>
              <w:rPr>
                <w:rFonts w:ascii="Arial" w:hAnsi="Arial" w:cs="Arial"/>
                <w:color w:val="000000"/>
                <w:sz w:val="18"/>
                <w:szCs w:val="18"/>
              </w:rPr>
            </w:pPr>
            <w:r w:rsidRPr="001A77C6">
              <w:rPr>
                <w:rFonts w:ascii="Arial" w:hAnsi="Arial" w:cs="Arial"/>
                <w:color w:val="000000"/>
                <w:sz w:val="18"/>
                <w:szCs w:val="18"/>
              </w:rPr>
              <w:t>17.15</w:t>
            </w:r>
          </w:p>
        </w:tc>
      </w:tr>
      <w:tr w:rsidR="00BF3DCC" w:rsidRPr="0061371D" w:rsidTr="00E86070">
        <w:tblPrEx>
          <w:tblBorders>
            <w:top w:val="none" w:sz="0" w:space="0" w:color="auto"/>
            <w:bottom w:val="none" w:sz="0" w:space="0" w:color="auto"/>
            <w:insideH w:val="none" w:sz="0" w:space="0" w:color="auto"/>
          </w:tblBorders>
        </w:tblPrEx>
        <w:trPr>
          <w:trHeight w:val="601"/>
        </w:trPr>
        <w:tc>
          <w:tcPr>
            <w:tcW w:w="2708" w:type="dxa"/>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61371D">
              <w:rPr>
                <w:rFonts w:ascii="Arial" w:hAnsi="Arial" w:cs="Arial"/>
                <w:color w:val="000000"/>
                <w:sz w:val="18"/>
                <w:szCs w:val="18"/>
              </w:rPr>
              <w:t>Hypromellose</w:t>
            </w:r>
          </w:p>
        </w:tc>
        <w:tc>
          <w:tcPr>
            <w:tcW w:w="2794" w:type="dxa"/>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61371D">
              <w:rPr>
                <w:rFonts w:ascii="Arial" w:hAnsi="Arial" w:cs="Arial"/>
                <w:sz w:val="18"/>
                <w:szCs w:val="18"/>
              </w:rPr>
              <w:t>Eye drops 3 mg per mL, 10 mL</w:t>
            </w:r>
          </w:p>
        </w:tc>
        <w:tc>
          <w:tcPr>
            <w:tcW w:w="1759" w:type="dxa"/>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61371D">
              <w:rPr>
                <w:rFonts w:ascii="Arial" w:hAnsi="Arial" w:cs="Arial"/>
                <w:sz w:val="18"/>
                <w:szCs w:val="18"/>
              </w:rPr>
              <w:t>Application to the eye</w:t>
            </w:r>
          </w:p>
        </w:tc>
        <w:tc>
          <w:tcPr>
            <w:tcW w:w="1763" w:type="dxa"/>
            <w:shd w:val="clear" w:color="auto" w:fill="auto"/>
            <w:tcMar>
              <w:top w:w="28" w:type="dxa"/>
              <w:bottom w:w="28" w:type="dxa"/>
            </w:tcMar>
          </w:tcPr>
          <w:p w:rsidR="00BF3DCC" w:rsidRPr="0061371D" w:rsidRDefault="00BF3DCC" w:rsidP="009D7273">
            <w:pPr>
              <w:rPr>
                <w:rFonts w:ascii="Arial" w:hAnsi="Arial" w:cs="Arial"/>
                <w:color w:val="000000"/>
                <w:sz w:val="18"/>
                <w:szCs w:val="18"/>
              </w:rPr>
            </w:pPr>
            <w:r w:rsidRPr="0061371D">
              <w:rPr>
                <w:rFonts w:ascii="Arial" w:hAnsi="Arial" w:cs="Arial"/>
                <w:sz w:val="18"/>
                <w:szCs w:val="18"/>
              </w:rPr>
              <w:t>Genteal</w:t>
            </w:r>
          </w:p>
        </w:tc>
        <w:tc>
          <w:tcPr>
            <w:tcW w:w="1621" w:type="dxa"/>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61371D">
              <w:rPr>
                <w:rFonts w:ascii="Arial" w:hAnsi="Arial" w:cs="Arial"/>
                <w:sz w:val="18"/>
                <w:szCs w:val="18"/>
              </w:rPr>
              <w:t>1</w:t>
            </w:r>
          </w:p>
        </w:tc>
        <w:tc>
          <w:tcPr>
            <w:tcW w:w="1799" w:type="dxa"/>
            <w:shd w:val="clear" w:color="auto" w:fill="auto"/>
            <w:tcMar>
              <w:top w:w="28" w:type="dxa"/>
              <w:bottom w:w="28" w:type="dxa"/>
            </w:tcMar>
          </w:tcPr>
          <w:p w:rsidR="00BF3DCC" w:rsidRPr="0061371D" w:rsidRDefault="00BF3DCC" w:rsidP="009D7273">
            <w:pPr>
              <w:jc w:val="right"/>
              <w:rPr>
                <w:rFonts w:ascii="Arial" w:hAnsi="Arial" w:cs="Arial"/>
                <w:color w:val="000000"/>
                <w:sz w:val="18"/>
                <w:szCs w:val="18"/>
              </w:rPr>
            </w:pPr>
            <w:r w:rsidRPr="0061371D">
              <w:rPr>
                <w:rFonts w:ascii="Arial" w:hAnsi="Arial" w:cs="Arial"/>
                <w:sz w:val="18"/>
                <w:szCs w:val="18"/>
              </w:rPr>
              <w:t>2.08</w:t>
            </w:r>
          </w:p>
        </w:tc>
        <w:tc>
          <w:tcPr>
            <w:tcW w:w="1666" w:type="dxa"/>
            <w:shd w:val="clear" w:color="auto" w:fill="auto"/>
            <w:tcMar>
              <w:top w:w="28" w:type="dxa"/>
              <w:bottom w:w="28" w:type="dxa"/>
            </w:tcMar>
          </w:tcPr>
          <w:p w:rsidR="00BF3DCC" w:rsidRPr="0061371D" w:rsidRDefault="00BF3DCC" w:rsidP="001459DF">
            <w:pPr>
              <w:jc w:val="right"/>
              <w:rPr>
                <w:rFonts w:ascii="Arial" w:hAnsi="Arial" w:cs="Arial"/>
                <w:color w:val="000000"/>
                <w:sz w:val="18"/>
                <w:szCs w:val="18"/>
              </w:rPr>
            </w:pPr>
            <w:r w:rsidRPr="0061371D">
              <w:rPr>
                <w:rFonts w:ascii="Arial" w:hAnsi="Arial" w:cs="Arial"/>
                <w:sz w:val="18"/>
                <w:szCs w:val="18"/>
              </w:rPr>
              <w:t>6.12</w:t>
            </w:r>
          </w:p>
        </w:tc>
      </w:tr>
      <w:tr w:rsidR="00BF3DCC" w:rsidRPr="0061371D" w:rsidTr="00E86070">
        <w:tblPrEx>
          <w:tblBorders>
            <w:top w:val="none" w:sz="0" w:space="0" w:color="auto"/>
            <w:bottom w:val="none" w:sz="0" w:space="0" w:color="auto"/>
            <w:insideH w:val="none" w:sz="0" w:space="0" w:color="auto"/>
          </w:tblBorders>
        </w:tblPrEx>
        <w:trPr>
          <w:trHeight w:val="11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Hypromellose with Carbomer 980</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Ocular lubricating gel 3 mg</w:t>
            </w:r>
            <w:r>
              <w:rPr>
                <w:rFonts w:ascii="Arial" w:hAnsi="Arial" w:cs="Arial"/>
                <w:color w:val="000000"/>
                <w:sz w:val="18"/>
                <w:szCs w:val="18"/>
              </w:rPr>
              <w:noBreakHyphen/>
            </w:r>
            <w:r w:rsidRPr="0061371D">
              <w:rPr>
                <w:rFonts w:ascii="Arial" w:hAnsi="Arial" w:cs="Arial"/>
                <w:color w:val="000000"/>
                <w:sz w:val="18"/>
                <w:szCs w:val="18"/>
              </w:rPr>
              <w:t>2 mg per g, 10 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Application to the eye</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Genteal gel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3.12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7.58</w:t>
            </w:r>
          </w:p>
        </w:tc>
      </w:tr>
      <w:tr w:rsidR="00BF3DCC" w:rsidRPr="0061371D" w:rsidTr="00E86070">
        <w:tblPrEx>
          <w:tblBorders>
            <w:top w:val="none" w:sz="0" w:space="0" w:color="auto"/>
            <w:bottom w:val="none" w:sz="0" w:space="0" w:color="auto"/>
            <w:insideH w:val="none" w:sz="0" w:space="0" w:color="auto"/>
          </w:tblBorders>
        </w:tblPrEx>
        <w:trPr>
          <w:trHeight w:val="529"/>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Hypromellose with Dextran</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Eye drops containing 3 mg hypromellose 4500 with 1 mg dextran 70 per mL, 15 mL</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Application to the eye</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Tears Naturale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3.29</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7.01</w:t>
            </w:r>
          </w:p>
        </w:tc>
      </w:tr>
      <w:tr w:rsidR="00BF3DCC" w:rsidRPr="0061371D" w:rsidTr="00E86070">
        <w:trPr>
          <w:trHeight w:val="256"/>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Ibuprofen</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Tablet 400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Brufen</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1.79</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8F07A9">
              <w:rPr>
                <w:rFonts w:ascii="Arial" w:hAnsi="Arial" w:cs="Arial"/>
                <w:sz w:val="18"/>
                <w:szCs w:val="18"/>
              </w:rPr>
              <w:t>4.58</w:t>
            </w:r>
          </w:p>
        </w:tc>
      </w:tr>
      <w:tr w:rsidR="00BF3DCC" w:rsidRPr="0061371D" w:rsidTr="00E86070">
        <w:tc>
          <w:tcPr>
            <w:tcW w:w="2708" w:type="dxa"/>
            <w:tcBorders>
              <w:top w:val="nil"/>
              <w:bottom w:val="nil"/>
            </w:tcBorders>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Imiquimod</w:t>
            </w:r>
          </w:p>
        </w:tc>
        <w:tc>
          <w:tcPr>
            <w:tcW w:w="2794" w:type="dxa"/>
            <w:tcBorders>
              <w:top w:val="nil"/>
              <w:bottom w:val="nil"/>
            </w:tcBorders>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Cream 50 mg per g, 2 g, 2</w:t>
            </w:r>
          </w:p>
        </w:tc>
        <w:tc>
          <w:tcPr>
            <w:tcW w:w="1759" w:type="dxa"/>
            <w:tcBorders>
              <w:top w:val="nil"/>
              <w:bottom w:val="nil"/>
            </w:tcBorders>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Application</w:t>
            </w:r>
          </w:p>
        </w:tc>
        <w:tc>
          <w:tcPr>
            <w:tcW w:w="1763" w:type="dxa"/>
            <w:tcBorders>
              <w:top w:val="nil"/>
              <w:bottom w:val="nil"/>
            </w:tcBorders>
            <w:shd w:val="clear" w:color="auto" w:fill="auto"/>
            <w:tcMar>
              <w:top w:w="28" w:type="dxa"/>
              <w:bottom w:w="28" w:type="dxa"/>
            </w:tcMar>
            <w:hideMark/>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Aldara Pump</w:t>
            </w:r>
          </w:p>
        </w:tc>
        <w:tc>
          <w:tcPr>
            <w:tcW w:w="1621" w:type="dxa"/>
            <w:tcBorders>
              <w:top w:val="nil"/>
              <w:bottom w:val="nil"/>
            </w:tcBorders>
            <w:shd w:val="clear" w:color="auto" w:fill="auto"/>
            <w:tcMar>
              <w:top w:w="28" w:type="dxa"/>
              <w:bottom w:w="28" w:type="dxa"/>
            </w:tcMar>
            <w:hideMark/>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1</w:t>
            </w:r>
          </w:p>
        </w:tc>
        <w:tc>
          <w:tcPr>
            <w:tcW w:w="1799" w:type="dxa"/>
            <w:tcBorders>
              <w:top w:val="nil"/>
              <w:bottom w:val="nil"/>
            </w:tcBorders>
            <w:shd w:val="clear" w:color="auto" w:fill="auto"/>
            <w:tcMar>
              <w:top w:w="28" w:type="dxa"/>
              <w:bottom w:w="28" w:type="dxa"/>
            </w:tcMar>
            <w:hideMark/>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sz w:val="18"/>
                <w:szCs w:val="18"/>
              </w:rPr>
              <w:t>70.25</w:t>
            </w:r>
          </w:p>
        </w:tc>
        <w:tc>
          <w:tcPr>
            <w:tcW w:w="1666" w:type="dxa"/>
            <w:tcBorders>
              <w:top w:val="nil"/>
              <w:bottom w:val="nil"/>
            </w:tcBorders>
            <w:shd w:val="clear" w:color="auto" w:fill="auto"/>
            <w:tcMar>
              <w:top w:w="28" w:type="dxa"/>
              <w:bottom w:w="28" w:type="dxa"/>
            </w:tcMar>
            <w:hideMark/>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sz w:val="18"/>
                <w:szCs w:val="18"/>
              </w:rPr>
              <w:t>74.48</w:t>
            </w:r>
          </w:p>
        </w:tc>
      </w:tr>
      <w:tr w:rsidR="00BF3DCC" w:rsidRPr="0061371D" w:rsidTr="00E86070">
        <w:tc>
          <w:tcPr>
            <w:tcW w:w="2708" w:type="dxa"/>
            <w:tcBorders>
              <w:top w:val="nil"/>
              <w:bottom w:val="nil"/>
            </w:tcBorders>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Cream 50 mg per g, 250 mg single use sachets, 12</w:t>
            </w:r>
          </w:p>
        </w:tc>
        <w:tc>
          <w:tcPr>
            <w:tcW w:w="1759" w:type="dxa"/>
            <w:tcBorders>
              <w:top w:val="nil"/>
              <w:bottom w:val="nil"/>
            </w:tcBorders>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Application</w:t>
            </w:r>
          </w:p>
        </w:tc>
        <w:tc>
          <w:tcPr>
            <w:tcW w:w="1763" w:type="dxa"/>
            <w:tcBorders>
              <w:top w:val="nil"/>
              <w:bottom w:val="nil"/>
            </w:tcBorders>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Aldara</w:t>
            </w:r>
          </w:p>
        </w:tc>
        <w:tc>
          <w:tcPr>
            <w:tcW w:w="1621" w:type="dxa"/>
            <w:tcBorders>
              <w:top w:val="nil"/>
              <w:bottom w:val="nil"/>
            </w:tcBorders>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1</w:t>
            </w:r>
          </w:p>
        </w:tc>
        <w:tc>
          <w:tcPr>
            <w:tcW w:w="1799" w:type="dxa"/>
            <w:tcBorders>
              <w:top w:val="nil"/>
              <w:bottom w:val="nil"/>
            </w:tcBorders>
            <w:shd w:val="clear" w:color="auto" w:fill="auto"/>
            <w:tcMar>
              <w:top w:w="28" w:type="dxa"/>
              <w:bottom w:w="28" w:type="dxa"/>
            </w:tcMar>
          </w:tcPr>
          <w:p w:rsidR="00BF3DCC" w:rsidRPr="0061371D" w:rsidRDefault="00BF3DCC" w:rsidP="00E063E6">
            <w:pPr>
              <w:widowControl w:val="0"/>
              <w:jc w:val="right"/>
              <w:rPr>
                <w:rFonts w:ascii="Arial" w:hAnsi="Arial" w:cs="Arial"/>
                <w:sz w:val="18"/>
                <w:szCs w:val="18"/>
              </w:rPr>
            </w:pPr>
            <w:r w:rsidRPr="0061371D">
              <w:rPr>
                <w:rFonts w:ascii="Arial" w:hAnsi="Arial" w:cs="Arial"/>
                <w:sz w:val="18"/>
                <w:szCs w:val="18"/>
              </w:rPr>
              <w:t>70.25</w:t>
            </w:r>
          </w:p>
        </w:tc>
        <w:tc>
          <w:tcPr>
            <w:tcW w:w="1666" w:type="dxa"/>
            <w:tcBorders>
              <w:top w:val="nil"/>
              <w:bottom w:val="nil"/>
            </w:tcBorders>
            <w:shd w:val="clear" w:color="auto" w:fill="auto"/>
            <w:tcMar>
              <w:top w:w="28" w:type="dxa"/>
              <w:bottom w:w="28" w:type="dxa"/>
            </w:tcMar>
          </w:tcPr>
          <w:p w:rsidR="00BF3DCC" w:rsidRPr="0061371D" w:rsidRDefault="00BF3DCC" w:rsidP="00E063E6">
            <w:pPr>
              <w:widowControl w:val="0"/>
              <w:jc w:val="right"/>
              <w:rPr>
                <w:rFonts w:ascii="Arial" w:hAnsi="Arial" w:cs="Arial"/>
                <w:sz w:val="18"/>
                <w:szCs w:val="18"/>
              </w:rPr>
            </w:pPr>
            <w:r w:rsidRPr="0061371D">
              <w:rPr>
                <w:rFonts w:ascii="Arial" w:hAnsi="Arial" w:cs="Arial"/>
                <w:sz w:val="18"/>
                <w:szCs w:val="18"/>
              </w:rPr>
              <w:t>72.37</w:t>
            </w:r>
          </w:p>
        </w:tc>
      </w:tr>
      <w:tr w:rsidR="00BF3DCC" w:rsidRPr="0061371D" w:rsidTr="00E86070">
        <w:tblPrEx>
          <w:tblBorders>
            <w:top w:val="none" w:sz="0" w:space="0" w:color="auto"/>
            <w:bottom w:val="none" w:sz="0" w:space="0" w:color="auto"/>
            <w:insideH w:val="none" w:sz="0" w:space="0" w:color="auto"/>
          </w:tblBorders>
        </w:tblPrEx>
        <w:trPr>
          <w:trHeight w:val="402"/>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Indapamide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indapamide hemihydrate 1.5 mg (sustained release)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Natrilix SR</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90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7.17</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13.82</w:t>
            </w:r>
          </w:p>
        </w:tc>
      </w:tr>
      <w:tr w:rsidR="00BF3DCC" w:rsidRPr="0061371D" w:rsidTr="00E86070">
        <w:tblPrEx>
          <w:tblBorders>
            <w:top w:val="none" w:sz="0" w:space="0" w:color="auto"/>
            <w:bottom w:val="none" w:sz="0" w:space="0" w:color="auto"/>
            <w:insideH w:val="none" w:sz="0" w:space="0" w:color="auto"/>
          </w:tblBorders>
        </w:tblPrEx>
        <w:trPr>
          <w:trHeight w:val="402"/>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indapamide hemihydrate 2.5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Natrilix</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90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4.91</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11.96</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Indometacin</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Capsule 25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Indocid</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2.60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4.48</w:t>
            </w:r>
          </w:p>
        </w:tc>
      </w:tr>
      <w:tr w:rsidR="00BF3DCC" w:rsidRPr="0061371D" w:rsidTr="00E86070">
        <w:tblPrEx>
          <w:tblBorders>
            <w:top w:val="none" w:sz="0" w:space="0" w:color="auto"/>
            <w:bottom w:val="none" w:sz="0" w:space="0" w:color="auto"/>
            <w:insideH w:val="none" w:sz="0" w:space="0" w:color="auto"/>
          </w:tblBorders>
        </w:tblPrEx>
        <w:trPr>
          <w:trHeight w:val="88"/>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Ipratropium</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Nebuliser solution containing ipratropium bromide 250 micrograms (as monohydrate) in 1 mL single units, 30</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Inhalation</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Atrovent</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7.55</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7.78</w:t>
            </w:r>
          </w:p>
        </w:tc>
      </w:tr>
      <w:tr w:rsidR="00BF3DCC" w:rsidRPr="0061371D" w:rsidTr="00E86070">
        <w:tblPrEx>
          <w:tblBorders>
            <w:top w:val="none" w:sz="0" w:space="0" w:color="auto"/>
            <w:bottom w:val="none" w:sz="0" w:space="0" w:color="auto"/>
            <w:insideH w:val="none" w:sz="0" w:space="0" w:color="auto"/>
          </w:tblBorders>
        </w:tblPrEx>
        <w:trPr>
          <w:trHeight w:val="259"/>
        </w:trPr>
        <w:tc>
          <w:tcPr>
            <w:tcW w:w="2708"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sz w:val="18"/>
                <w:szCs w:val="18"/>
              </w:rPr>
              <w:t>Nebuliser solution containing ipratropium bromide 500 micrograms (as monohydrate) in 1 mL single units, 30</w:t>
            </w:r>
          </w:p>
        </w:tc>
        <w:tc>
          <w:tcPr>
            <w:tcW w:w="1759"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Inhalation</w:t>
            </w:r>
          </w:p>
        </w:tc>
        <w:tc>
          <w:tcPr>
            <w:tcW w:w="1763"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Atrovent Adult</w:t>
            </w:r>
          </w:p>
        </w:tc>
        <w:tc>
          <w:tcPr>
            <w:tcW w:w="1621"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8.92</w:t>
            </w:r>
          </w:p>
        </w:tc>
        <w:tc>
          <w:tcPr>
            <w:tcW w:w="1666"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9.15</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Irbesartan</w:t>
            </w: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Tablet 75 mg</w:t>
            </w: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Avapro</w:t>
            </w:r>
          </w:p>
        </w:tc>
        <w:tc>
          <w:tcPr>
            <w:tcW w:w="1621"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1.20</w:t>
            </w:r>
          </w:p>
        </w:tc>
        <w:tc>
          <w:tcPr>
            <w:tcW w:w="1666"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3.66</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63"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Karvea</w:t>
            </w:r>
          </w:p>
        </w:tc>
        <w:tc>
          <w:tcPr>
            <w:tcW w:w="1621"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1.20</w:t>
            </w:r>
          </w:p>
        </w:tc>
        <w:tc>
          <w:tcPr>
            <w:tcW w:w="1666"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3.66</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Tablet 150 mg</w:t>
            </w: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Avapro</w:t>
            </w:r>
          </w:p>
        </w:tc>
        <w:tc>
          <w:tcPr>
            <w:tcW w:w="1621"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1.71</w:t>
            </w:r>
          </w:p>
        </w:tc>
        <w:tc>
          <w:tcPr>
            <w:tcW w:w="1666"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4.18</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63"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Karvea</w:t>
            </w:r>
          </w:p>
        </w:tc>
        <w:tc>
          <w:tcPr>
            <w:tcW w:w="1621"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1.71</w:t>
            </w:r>
          </w:p>
        </w:tc>
        <w:tc>
          <w:tcPr>
            <w:tcW w:w="1666"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4.18</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Tablet 300 mg</w:t>
            </w: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Avapro</w:t>
            </w:r>
          </w:p>
        </w:tc>
        <w:tc>
          <w:tcPr>
            <w:tcW w:w="1621"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3.43</w:t>
            </w:r>
          </w:p>
        </w:tc>
        <w:tc>
          <w:tcPr>
            <w:tcW w:w="1666"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5.90</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63"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Karvea</w:t>
            </w:r>
          </w:p>
        </w:tc>
        <w:tc>
          <w:tcPr>
            <w:tcW w:w="1621"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3.43</w:t>
            </w:r>
          </w:p>
        </w:tc>
        <w:tc>
          <w:tcPr>
            <w:tcW w:w="1666"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5.90</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E126A3">
            <w:pPr>
              <w:keepNext/>
              <w:keepLines/>
              <w:rPr>
                <w:rFonts w:ascii="Arial" w:hAnsi="Arial" w:cs="Arial"/>
                <w:color w:val="000000"/>
                <w:sz w:val="18"/>
                <w:szCs w:val="18"/>
              </w:rPr>
            </w:pPr>
            <w:r w:rsidRPr="0061371D">
              <w:rPr>
                <w:rFonts w:ascii="Arial" w:hAnsi="Arial" w:cs="Arial"/>
                <w:color w:val="000000"/>
                <w:sz w:val="18"/>
                <w:szCs w:val="18"/>
              </w:rPr>
              <w:t>Irbesartan with hydrochlorothiazide</w:t>
            </w:r>
          </w:p>
        </w:tc>
        <w:tc>
          <w:tcPr>
            <w:tcW w:w="2794" w:type="dxa"/>
            <w:shd w:val="clear" w:color="auto" w:fill="auto"/>
            <w:tcMar>
              <w:top w:w="28" w:type="dxa"/>
              <w:bottom w:w="28" w:type="dxa"/>
            </w:tcMar>
          </w:tcPr>
          <w:p w:rsidR="00BF3DCC" w:rsidRPr="0061371D" w:rsidDel="006F52ED" w:rsidRDefault="00BF3DCC" w:rsidP="00E126A3">
            <w:pPr>
              <w:keepNext/>
              <w:keepLines/>
              <w:rPr>
                <w:rFonts w:ascii="Arial" w:hAnsi="Arial" w:cs="Arial"/>
                <w:color w:val="000000"/>
                <w:sz w:val="18"/>
                <w:szCs w:val="18"/>
              </w:rPr>
            </w:pPr>
            <w:r w:rsidRPr="0061371D">
              <w:rPr>
                <w:rFonts w:ascii="Arial" w:hAnsi="Arial" w:cs="Arial"/>
                <w:color w:val="000000"/>
                <w:sz w:val="18"/>
                <w:szCs w:val="18"/>
              </w:rPr>
              <w:t>Tablet 150 mg</w:t>
            </w:r>
            <w:r>
              <w:rPr>
                <w:rFonts w:ascii="Arial" w:hAnsi="Arial" w:cs="Arial"/>
                <w:color w:val="000000"/>
                <w:sz w:val="18"/>
                <w:szCs w:val="18"/>
              </w:rPr>
              <w:noBreakHyphen/>
            </w:r>
            <w:r w:rsidRPr="0061371D">
              <w:rPr>
                <w:rFonts w:ascii="Arial" w:hAnsi="Arial" w:cs="Arial"/>
                <w:color w:val="000000"/>
                <w:sz w:val="18"/>
                <w:szCs w:val="18"/>
              </w:rPr>
              <w:t>12.5 mg</w:t>
            </w:r>
          </w:p>
        </w:tc>
        <w:tc>
          <w:tcPr>
            <w:tcW w:w="1759" w:type="dxa"/>
            <w:shd w:val="clear" w:color="auto" w:fill="auto"/>
            <w:tcMar>
              <w:top w:w="28" w:type="dxa"/>
              <w:bottom w:w="28" w:type="dxa"/>
            </w:tcMar>
          </w:tcPr>
          <w:p w:rsidR="00BF3DCC" w:rsidRPr="0061371D" w:rsidDel="006F52ED" w:rsidRDefault="00BF3DCC" w:rsidP="00E126A3">
            <w:pPr>
              <w:keepNext/>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126A3">
            <w:pPr>
              <w:keepNext/>
              <w:keepLines/>
              <w:rPr>
                <w:rFonts w:ascii="Arial" w:hAnsi="Arial" w:cs="Arial"/>
                <w:color w:val="000000"/>
                <w:sz w:val="18"/>
                <w:szCs w:val="18"/>
              </w:rPr>
            </w:pPr>
            <w:r w:rsidRPr="0061371D">
              <w:rPr>
                <w:rFonts w:ascii="Arial" w:hAnsi="Arial" w:cs="Arial"/>
                <w:color w:val="000000"/>
                <w:sz w:val="18"/>
                <w:szCs w:val="18"/>
              </w:rPr>
              <w:t>Avapro HCT 150/12.5</w:t>
            </w:r>
          </w:p>
        </w:tc>
        <w:tc>
          <w:tcPr>
            <w:tcW w:w="1621" w:type="dxa"/>
            <w:shd w:val="clear" w:color="auto" w:fill="auto"/>
            <w:tcMar>
              <w:top w:w="28" w:type="dxa"/>
              <w:bottom w:w="28" w:type="dxa"/>
            </w:tcMar>
          </w:tcPr>
          <w:p w:rsidR="00BF3DCC" w:rsidRPr="0061371D" w:rsidRDefault="00BF3DCC" w:rsidP="00E126A3">
            <w:pPr>
              <w:keepNext/>
              <w:keepLines/>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126A3">
            <w:pPr>
              <w:keepNext/>
              <w:keepLines/>
              <w:jc w:val="right"/>
              <w:rPr>
                <w:rFonts w:ascii="Arial" w:hAnsi="Arial" w:cs="Arial"/>
                <w:color w:val="000000"/>
                <w:sz w:val="18"/>
                <w:szCs w:val="18"/>
              </w:rPr>
            </w:pPr>
            <w:r w:rsidRPr="0061371D">
              <w:rPr>
                <w:rFonts w:ascii="Arial" w:hAnsi="Arial" w:cs="Arial"/>
                <w:color w:val="000000"/>
                <w:sz w:val="18"/>
                <w:szCs w:val="18"/>
              </w:rPr>
              <w:t>1.96</w:t>
            </w:r>
          </w:p>
        </w:tc>
        <w:tc>
          <w:tcPr>
            <w:tcW w:w="1666" w:type="dxa"/>
            <w:shd w:val="clear" w:color="auto" w:fill="auto"/>
            <w:tcMar>
              <w:top w:w="28" w:type="dxa"/>
              <w:bottom w:w="28" w:type="dxa"/>
            </w:tcMar>
          </w:tcPr>
          <w:p w:rsidR="00BF3DCC" w:rsidRPr="0061371D" w:rsidRDefault="00BF3DCC" w:rsidP="00E126A3">
            <w:pPr>
              <w:keepNext/>
              <w:keepLines/>
              <w:jc w:val="right"/>
              <w:rPr>
                <w:rFonts w:ascii="Arial" w:hAnsi="Arial" w:cs="Arial"/>
                <w:color w:val="000000"/>
                <w:sz w:val="18"/>
                <w:szCs w:val="18"/>
              </w:rPr>
            </w:pPr>
            <w:r w:rsidRPr="0061371D">
              <w:rPr>
                <w:rFonts w:ascii="Arial" w:hAnsi="Arial" w:cs="Arial"/>
                <w:color w:val="000000"/>
                <w:sz w:val="18"/>
                <w:szCs w:val="18"/>
              </w:rPr>
              <w:t>4.43</w:t>
            </w:r>
          </w:p>
        </w:tc>
      </w:tr>
      <w:tr w:rsidR="00BF3DCC" w:rsidRPr="0061371D" w:rsidDel="006F52ED" w:rsidTr="00E86070">
        <w:trPr>
          <w:trHeight w:val="67"/>
        </w:trPr>
        <w:tc>
          <w:tcPr>
            <w:tcW w:w="2708" w:type="dxa"/>
            <w:tcBorders>
              <w:top w:val="nil"/>
              <w:bottom w:val="nil"/>
            </w:tcBorders>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59" w:type="dxa"/>
            <w:tcBorders>
              <w:top w:val="nil"/>
              <w:bottom w:val="nil"/>
            </w:tcBorders>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Karvezide 150/12.5</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1.96</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4.43</w:t>
            </w:r>
          </w:p>
        </w:tc>
      </w:tr>
      <w:tr w:rsidR="00BF3DCC" w:rsidRPr="0061371D" w:rsidDel="006F52ED" w:rsidTr="00E86070">
        <w:tblPrEx>
          <w:tblBorders>
            <w:top w:val="none" w:sz="0" w:space="0" w:color="auto"/>
            <w:bottom w:val="none" w:sz="0" w:space="0" w:color="auto"/>
            <w:insideH w:val="none" w:sz="0" w:space="0" w:color="auto"/>
          </w:tblBorders>
        </w:tblPrEx>
        <w:trPr>
          <w:cantSplit/>
          <w:trHeight w:val="335"/>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Tablet 300 mg</w:t>
            </w:r>
            <w:r>
              <w:rPr>
                <w:rFonts w:ascii="Arial" w:hAnsi="Arial" w:cs="Arial"/>
                <w:color w:val="000000"/>
                <w:sz w:val="18"/>
                <w:szCs w:val="18"/>
              </w:rPr>
              <w:noBreakHyphen/>
            </w:r>
            <w:r w:rsidRPr="0061371D">
              <w:rPr>
                <w:rFonts w:ascii="Arial" w:hAnsi="Arial" w:cs="Arial"/>
                <w:color w:val="000000"/>
                <w:sz w:val="18"/>
                <w:szCs w:val="18"/>
              </w:rPr>
              <w:t>12.5 mg</w:t>
            </w: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Avapro HCT 300/12.5</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3.60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6.06</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Karvezide 300/12.5</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3.60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6.06</w:t>
            </w:r>
          </w:p>
        </w:tc>
      </w:tr>
      <w:tr w:rsidR="00BF3DCC" w:rsidRPr="0061371D" w:rsidDel="006F52ED" w:rsidTr="00E86070">
        <w:tblPrEx>
          <w:tblBorders>
            <w:top w:val="none" w:sz="0" w:space="0" w:color="auto"/>
            <w:bottom w:val="none" w:sz="0" w:space="0" w:color="auto"/>
            <w:insideH w:val="none" w:sz="0" w:space="0" w:color="auto"/>
          </w:tblBorders>
        </w:tblPrEx>
        <w:trPr>
          <w:trHeight w:val="335"/>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Tablet 300 mg</w:t>
            </w:r>
            <w:r>
              <w:rPr>
                <w:rFonts w:ascii="Arial" w:hAnsi="Arial" w:cs="Arial"/>
                <w:color w:val="000000"/>
                <w:sz w:val="18"/>
                <w:szCs w:val="18"/>
              </w:rPr>
              <w:noBreakHyphen/>
            </w:r>
            <w:r w:rsidRPr="0061371D">
              <w:rPr>
                <w:rFonts w:ascii="Arial" w:hAnsi="Arial" w:cs="Arial"/>
                <w:color w:val="000000"/>
                <w:sz w:val="18"/>
                <w:szCs w:val="18"/>
              </w:rPr>
              <w:t>25 mg</w:t>
            </w: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Avapro HCT 300/25</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3.92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6.38</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Karvezide 300/25</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3.92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6.38</w:t>
            </w:r>
          </w:p>
        </w:tc>
      </w:tr>
      <w:tr w:rsidR="00BF3DCC" w:rsidRPr="0061371D" w:rsidDel="006F52ED" w:rsidTr="00E86070">
        <w:tblPrEx>
          <w:tblBorders>
            <w:top w:val="none" w:sz="0" w:space="0" w:color="auto"/>
            <w:bottom w:val="none" w:sz="0" w:space="0" w:color="auto"/>
            <w:insideH w:val="none" w:sz="0" w:space="0" w:color="auto"/>
          </w:tblBorders>
        </w:tblPrEx>
        <w:trPr>
          <w:trHeight w:val="297"/>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Isosorbide Mononitrate</w:t>
            </w: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Tablet 60 mg (sustained release)</w:t>
            </w: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Imdur Durule</w:t>
            </w:r>
          </w:p>
        </w:tc>
        <w:tc>
          <w:tcPr>
            <w:tcW w:w="1621"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3.42</w:t>
            </w:r>
          </w:p>
        </w:tc>
        <w:tc>
          <w:tcPr>
            <w:tcW w:w="1666"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6.56</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59"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1763" w:type="dxa"/>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Monodur 60 mg</w:t>
            </w:r>
          </w:p>
        </w:tc>
        <w:tc>
          <w:tcPr>
            <w:tcW w:w="1621"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sz w:val="18"/>
                <w:szCs w:val="18"/>
              </w:rPr>
              <w:t>3.42</w:t>
            </w:r>
          </w:p>
        </w:tc>
        <w:tc>
          <w:tcPr>
            <w:tcW w:w="1666" w:type="dxa"/>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sz w:val="18"/>
                <w:szCs w:val="18"/>
              </w:rPr>
              <w:t>5.73</w:t>
            </w:r>
          </w:p>
        </w:tc>
      </w:tr>
      <w:tr w:rsidR="00BF3DCC" w:rsidRPr="0061371D" w:rsidDel="006F52ED" w:rsidTr="00E86070">
        <w:trPr>
          <w:trHeight w:val="67"/>
        </w:trPr>
        <w:tc>
          <w:tcPr>
            <w:tcW w:w="2708" w:type="dxa"/>
            <w:tcBorders>
              <w:top w:val="nil"/>
              <w:bottom w:val="nil"/>
            </w:tcBorders>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Tablet 120 mg (sustained release)</w:t>
            </w:r>
          </w:p>
        </w:tc>
        <w:tc>
          <w:tcPr>
            <w:tcW w:w="1759" w:type="dxa"/>
            <w:tcBorders>
              <w:top w:val="nil"/>
              <w:bottom w:val="nil"/>
            </w:tcBorders>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Del="006F52ED" w:rsidRDefault="00BF3DCC" w:rsidP="00E063E6">
            <w:pPr>
              <w:rPr>
                <w:rFonts w:ascii="Arial" w:hAnsi="Arial" w:cs="Arial"/>
                <w:color w:val="000000"/>
                <w:sz w:val="18"/>
                <w:szCs w:val="18"/>
              </w:rPr>
            </w:pPr>
            <w:r w:rsidRPr="0061371D">
              <w:rPr>
                <w:rFonts w:ascii="Arial" w:hAnsi="Arial" w:cs="Arial"/>
                <w:color w:val="000000"/>
                <w:sz w:val="18"/>
                <w:szCs w:val="18"/>
              </w:rPr>
              <w:t>Imdur 120 mg</w:t>
            </w:r>
          </w:p>
        </w:tc>
        <w:tc>
          <w:tcPr>
            <w:tcW w:w="1621" w:type="dxa"/>
            <w:tcBorders>
              <w:top w:val="nil"/>
              <w:bottom w:val="nil"/>
            </w:tcBorders>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BF3DCC" w:rsidRPr="0061371D" w:rsidDel="006F52ED" w:rsidRDefault="00BF3DCC" w:rsidP="00E063E6">
            <w:pPr>
              <w:jc w:val="right"/>
              <w:rPr>
                <w:rFonts w:ascii="Arial" w:hAnsi="Arial" w:cs="Arial"/>
                <w:color w:val="000000"/>
                <w:sz w:val="18"/>
                <w:szCs w:val="18"/>
              </w:rPr>
            </w:pPr>
            <w:r w:rsidRPr="0061371D">
              <w:rPr>
                <w:rFonts w:ascii="Arial" w:hAnsi="Arial" w:cs="Arial"/>
                <w:sz w:val="18"/>
                <w:szCs w:val="18"/>
              </w:rPr>
              <w:t>6.81</w:t>
            </w:r>
          </w:p>
        </w:tc>
        <w:tc>
          <w:tcPr>
            <w:tcW w:w="1666" w:type="dxa"/>
            <w:tcBorders>
              <w:top w:val="nil"/>
              <w:bottom w:val="nil"/>
            </w:tcBorders>
            <w:shd w:val="clear" w:color="auto" w:fill="auto"/>
            <w:tcMar>
              <w:top w:w="28" w:type="dxa"/>
              <w:bottom w:w="28" w:type="dxa"/>
            </w:tcMar>
          </w:tcPr>
          <w:p w:rsidR="00BF3DCC" w:rsidRPr="0061371D" w:rsidDel="006F52ED" w:rsidRDefault="00BF3DCC" w:rsidP="00E063E6">
            <w:pPr>
              <w:jc w:val="right"/>
              <w:rPr>
                <w:rFonts w:ascii="Arial" w:hAnsi="Arial" w:cs="Arial"/>
                <w:sz w:val="18"/>
                <w:szCs w:val="18"/>
              </w:rPr>
            </w:pPr>
            <w:r w:rsidRPr="0061371D">
              <w:rPr>
                <w:rFonts w:ascii="Arial" w:hAnsi="Arial" w:cs="Arial"/>
                <w:sz w:val="18"/>
                <w:szCs w:val="18"/>
              </w:rPr>
              <w:t>9.94</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Ketoprofen</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Capsule 200 mg (sustained release)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Orudis SR</w:t>
            </w:r>
            <w:r>
              <w:rPr>
                <w:rFonts w:ascii="Arial" w:hAnsi="Arial" w:cs="Arial"/>
                <w:color w:val="000000"/>
                <w:sz w:val="18"/>
                <w:szCs w:val="18"/>
              </w:rPr>
              <w:t> </w:t>
            </w:r>
            <w:r w:rsidRPr="0061371D">
              <w:rPr>
                <w:rFonts w:ascii="Arial" w:hAnsi="Arial" w:cs="Arial"/>
                <w:color w:val="000000"/>
                <w:sz w:val="18"/>
                <w:szCs w:val="18"/>
              </w:rPr>
              <w:t>200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10.26</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12.04</w:t>
            </w:r>
          </w:p>
        </w:tc>
      </w:tr>
      <w:tr w:rsidR="00BF3DCC" w:rsidRPr="0061371D" w:rsidTr="00E86070">
        <w:tblPrEx>
          <w:tblBorders>
            <w:top w:val="none" w:sz="0" w:space="0" w:color="auto"/>
            <w:bottom w:val="none" w:sz="0" w:space="0" w:color="auto"/>
            <w:insideH w:val="none" w:sz="0" w:space="0" w:color="auto"/>
          </w:tblBorders>
        </w:tblPrEx>
        <w:trPr>
          <w:trHeight w:val="263"/>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Labetalol</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labetalol hydrochloride 100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Trandate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12.32</w:t>
            </w:r>
          </w:p>
        </w:tc>
        <w:tc>
          <w:tcPr>
            <w:tcW w:w="1666" w:type="dxa"/>
            <w:shd w:val="clear" w:color="auto" w:fill="auto"/>
            <w:tcMar>
              <w:top w:w="28" w:type="dxa"/>
              <w:bottom w:w="28" w:type="dxa"/>
            </w:tcMar>
          </w:tcPr>
          <w:p w:rsidR="00BF3DCC" w:rsidRPr="0061371D" w:rsidRDefault="00BF3DCC" w:rsidP="00675C42">
            <w:pPr>
              <w:jc w:val="right"/>
              <w:rPr>
                <w:rFonts w:ascii="Arial" w:hAnsi="Arial" w:cs="Arial"/>
                <w:color w:val="000000"/>
                <w:sz w:val="18"/>
                <w:szCs w:val="18"/>
              </w:rPr>
            </w:pPr>
            <w:r w:rsidRPr="0061371D">
              <w:rPr>
                <w:rFonts w:ascii="Arial" w:hAnsi="Arial" w:cs="Arial"/>
                <w:color w:val="000000"/>
                <w:sz w:val="18"/>
                <w:szCs w:val="18"/>
              </w:rPr>
              <w:t>15.58</w:t>
            </w:r>
          </w:p>
        </w:tc>
      </w:tr>
      <w:tr w:rsidR="00BF3DCC" w:rsidRPr="0061371D" w:rsidTr="00E86070">
        <w:tblPrEx>
          <w:tblBorders>
            <w:top w:val="none" w:sz="0" w:space="0" w:color="auto"/>
            <w:bottom w:val="none" w:sz="0" w:space="0" w:color="auto"/>
            <w:insideH w:val="none" w:sz="0" w:space="0" w:color="auto"/>
          </w:tblBorders>
        </w:tblPrEx>
        <w:trPr>
          <w:trHeight w:val="129"/>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labetalol hydrochloride 200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Trandate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12.32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15.58</w:t>
            </w:r>
          </w:p>
        </w:tc>
      </w:tr>
      <w:tr w:rsidR="00BF3DCC" w:rsidRPr="0061371D" w:rsidTr="00E86070">
        <w:trPr>
          <w:trHeight w:val="67"/>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Lamivudine</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Tablet 100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Zeffix</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28</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34.70</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35.30</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Lamotrigine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25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Lamictal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56</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5.18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6.68</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50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Lamictal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56</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8.63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9.97</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100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Lamictal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56</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14.37</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15.77</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200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Lamictal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56</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24.15</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25.54</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Lansoprazole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15 mg (orally disintegrating)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Zoton FasTabs</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2.92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7.39</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30 mg (orally disintegrating)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Zoton FasTabs</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5.24</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9.71</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Lercanidipine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lercanidipine hydrochloride 10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Zanidip</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1.95</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5.21</w:t>
            </w:r>
          </w:p>
        </w:tc>
      </w:tr>
      <w:tr w:rsidR="00BF3DCC" w:rsidRPr="0061371D" w:rsidTr="00E86070">
        <w:tblPrEx>
          <w:tblBorders>
            <w:top w:val="none" w:sz="0" w:space="0" w:color="auto"/>
            <w:bottom w:val="none" w:sz="0" w:space="0" w:color="auto"/>
            <w:insideH w:val="none" w:sz="0" w:space="0" w:color="auto"/>
          </w:tblBorders>
        </w:tblPrEx>
        <w:trPr>
          <w:trHeight w:val="106"/>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lercanidipine hydrochloride 20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Zanidip</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3.25</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6.50</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Levodopa with Carbidopa</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100 mg</w:t>
            </w:r>
            <w:r>
              <w:rPr>
                <w:rFonts w:ascii="Arial" w:hAnsi="Arial" w:cs="Arial"/>
                <w:color w:val="000000"/>
                <w:sz w:val="18"/>
                <w:szCs w:val="18"/>
              </w:rPr>
              <w:noBreakHyphen/>
            </w:r>
            <w:r w:rsidRPr="0061371D">
              <w:rPr>
                <w:rFonts w:ascii="Arial" w:hAnsi="Arial" w:cs="Arial"/>
                <w:color w:val="000000"/>
                <w:sz w:val="18"/>
                <w:szCs w:val="18"/>
              </w:rPr>
              <w:t>25 mg (as monohydrate)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Sinemet 100/25</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3DCC" w:rsidRPr="00273AAD" w:rsidRDefault="00273AAD" w:rsidP="00FE6D35">
            <w:pPr>
              <w:jc w:val="right"/>
              <w:rPr>
                <w:rFonts w:ascii="Arial" w:hAnsi="Arial" w:cs="Arial"/>
                <w:color w:val="000000"/>
                <w:sz w:val="18"/>
                <w:szCs w:val="18"/>
              </w:rPr>
            </w:pPr>
            <w:r>
              <w:rPr>
                <w:rFonts w:ascii="Arial" w:hAnsi="Arial" w:cs="Arial"/>
                <w:color w:val="000000"/>
                <w:sz w:val="18"/>
                <w:szCs w:val="18"/>
              </w:rPr>
              <w:t>19.33</w:t>
            </w:r>
          </w:p>
        </w:tc>
        <w:tc>
          <w:tcPr>
            <w:tcW w:w="1666" w:type="dxa"/>
            <w:shd w:val="clear" w:color="auto" w:fill="auto"/>
            <w:tcMar>
              <w:top w:w="28" w:type="dxa"/>
              <w:bottom w:w="28" w:type="dxa"/>
            </w:tcMar>
          </w:tcPr>
          <w:p w:rsidR="00BF3DCC" w:rsidRPr="0061371D" w:rsidRDefault="00273AAD" w:rsidP="00FE6D35">
            <w:pPr>
              <w:jc w:val="right"/>
              <w:rPr>
                <w:rFonts w:ascii="Arial" w:hAnsi="Arial" w:cs="Arial"/>
                <w:color w:val="000000"/>
                <w:sz w:val="18"/>
                <w:szCs w:val="18"/>
              </w:rPr>
            </w:pPr>
            <w:r>
              <w:rPr>
                <w:rFonts w:ascii="Arial" w:hAnsi="Arial" w:cs="Arial"/>
                <w:color w:val="000000"/>
                <w:sz w:val="18"/>
                <w:szCs w:val="18"/>
              </w:rPr>
              <w:t>23.34</w:t>
            </w:r>
          </w:p>
        </w:tc>
      </w:tr>
      <w:tr w:rsidR="00BF3DCC" w:rsidRPr="0061371D" w:rsidTr="00E86070">
        <w:trPr>
          <w:trHeight w:val="471"/>
        </w:trPr>
        <w:tc>
          <w:tcPr>
            <w:tcW w:w="2708" w:type="dxa"/>
            <w:tcBorders>
              <w:top w:val="nil"/>
              <w:bottom w:val="nil"/>
            </w:tcBorders>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Levonorgestrel with Ethinylestradiol</w:t>
            </w:r>
          </w:p>
        </w:tc>
        <w:tc>
          <w:tcPr>
            <w:tcW w:w="2794" w:type="dxa"/>
            <w:tcBorders>
              <w:top w:val="nil"/>
              <w:bottom w:val="nil"/>
            </w:tcBorders>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Pack containing 21 tablets 150 micrograms</w:t>
            </w:r>
            <w:r>
              <w:rPr>
                <w:rFonts w:ascii="Arial" w:hAnsi="Arial" w:cs="Arial"/>
                <w:color w:val="000000"/>
                <w:sz w:val="18"/>
                <w:szCs w:val="18"/>
              </w:rPr>
              <w:noBreakHyphen/>
            </w:r>
            <w:r w:rsidRPr="0061371D">
              <w:rPr>
                <w:rFonts w:ascii="Arial" w:hAnsi="Arial" w:cs="Arial"/>
                <w:color w:val="000000"/>
                <w:sz w:val="18"/>
                <w:szCs w:val="18"/>
              </w:rPr>
              <w:t>30 micrograms and 7 inert tablets</w:t>
            </w:r>
          </w:p>
        </w:tc>
        <w:tc>
          <w:tcPr>
            <w:tcW w:w="1759" w:type="dxa"/>
            <w:tcBorders>
              <w:top w:val="nil"/>
              <w:bottom w:val="nil"/>
            </w:tcBorders>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sz w:val="18"/>
                <w:szCs w:val="18"/>
              </w:rPr>
              <w:t>Levlen ED</w:t>
            </w:r>
          </w:p>
        </w:tc>
        <w:tc>
          <w:tcPr>
            <w:tcW w:w="1621" w:type="dxa"/>
            <w:tcBorders>
              <w:top w:val="nil"/>
              <w:bottom w:val="nil"/>
            </w:tcBorders>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sz w:val="18"/>
                <w:szCs w:val="18"/>
              </w:rPr>
              <w:t>4</w:t>
            </w:r>
          </w:p>
        </w:tc>
        <w:tc>
          <w:tcPr>
            <w:tcW w:w="1799" w:type="dxa"/>
            <w:tcBorders>
              <w:top w:val="nil"/>
              <w:bottom w:val="nil"/>
            </w:tcBorders>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sz w:val="18"/>
                <w:szCs w:val="18"/>
              </w:rPr>
              <w:t>5.68</w:t>
            </w:r>
          </w:p>
        </w:tc>
        <w:tc>
          <w:tcPr>
            <w:tcW w:w="1666" w:type="dxa"/>
            <w:tcBorders>
              <w:top w:val="nil"/>
              <w:bottom w:val="nil"/>
            </w:tcBorders>
            <w:shd w:val="clear" w:color="auto" w:fill="auto"/>
            <w:tcMar>
              <w:top w:w="28" w:type="dxa"/>
              <w:bottom w:w="28" w:type="dxa"/>
            </w:tcMar>
          </w:tcPr>
          <w:p w:rsidR="00BF3DCC" w:rsidRPr="0061371D" w:rsidRDefault="00BF3DCC" w:rsidP="001A77C6">
            <w:pPr>
              <w:jc w:val="right"/>
              <w:rPr>
                <w:rFonts w:ascii="Arial" w:hAnsi="Arial" w:cs="Arial"/>
                <w:color w:val="000000"/>
                <w:sz w:val="18"/>
                <w:szCs w:val="18"/>
              </w:rPr>
            </w:pPr>
            <w:r w:rsidRPr="001A77C6">
              <w:rPr>
                <w:rFonts w:ascii="Arial" w:hAnsi="Arial" w:cs="Arial"/>
                <w:color w:val="000000"/>
                <w:sz w:val="18"/>
                <w:szCs w:val="18"/>
              </w:rPr>
              <w:t>9.37</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Nordette 28</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5.68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16.43</w:t>
            </w:r>
          </w:p>
        </w:tc>
      </w:tr>
      <w:tr w:rsidR="00BF3DCC" w:rsidRPr="0061371D" w:rsidTr="00E86070">
        <w:tblPrEx>
          <w:tblBorders>
            <w:top w:val="none" w:sz="0" w:space="0" w:color="auto"/>
            <w:bottom w:val="none" w:sz="0" w:space="0" w:color="auto"/>
            <w:insideH w:val="none" w:sz="0" w:space="0" w:color="auto"/>
          </w:tblBorders>
        </w:tblPrEx>
        <w:trPr>
          <w:trHeight w:val="1213"/>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Pack containing 6 tablets 50 micrograms</w:t>
            </w:r>
            <w:r>
              <w:rPr>
                <w:rFonts w:ascii="Arial" w:hAnsi="Arial" w:cs="Arial"/>
                <w:color w:val="000000"/>
                <w:sz w:val="18"/>
                <w:szCs w:val="18"/>
              </w:rPr>
              <w:noBreakHyphen/>
            </w:r>
            <w:r w:rsidRPr="0061371D">
              <w:rPr>
                <w:rFonts w:ascii="Arial" w:hAnsi="Arial" w:cs="Arial"/>
                <w:color w:val="000000"/>
                <w:sz w:val="18"/>
                <w:szCs w:val="18"/>
              </w:rPr>
              <w:t>30 micrograms, 5 tablets 75 micrograms</w:t>
            </w:r>
            <w:r>
              <w:rPr>
                <w:rFonts w:ascii="Arial" w:hAnsi="Arial" w:cs="Arial"/>
                <w:color w:val="000000"/>
                <w:sz w:val="18"/>
                <w:szCs w:val="18"/>
              </w:rPr>
              <w:noBreakHyphen/>
            </w:r>
            <w:r w:rsidRPr="0061371D">
              <w:rPr>
                <w:rFonts w:ascii="Arial" w:hAnsi="Arial" w:cs="Arial"/>
                <w:color w:val="000000"/>
                <w:sz w:val="18"/>
                <w:szCs w:val="18"/>
              </w:rPr>
              <w:t>40 micrograms, 10 tablets 125 micrograms</w:t>
            </w:r>
            <w:r>
              <w:rPr>
                <w:rFonts w:ascii="Arial" w:hAnsi="Arial" w:cs="Arial"/>
                <w:color w:val="000000"/>
                <w:sz w:val="18"/>
                <w:szCs w:val="18"/>
              </w:rPr>
              <w:noBreakHyphen/>
            </w:r>
            <w:r w:rsidRPr="0061371D">
              <w:rPr>
                <w:rFonts w:ascii="Arial" w:hAnsi="Arial" w:cs="Arial"/>
                <w:color w:val="000000"/>
                <w:sz w:val="18"/>
                <w:szCs w:val="18"/>
              </w:rPr>
              <w:t>30 micrograms and 7 inert tablets</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Triphasil 28</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7.18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19.27</w:t>
            </w:r>
          </w:p>
        </w:tc>
      </w:tr>
      <w:tr w:rsidR="00BF3DCC" w:rsidRPr="0061371D" w:rsidTr="00D4272D">
        <w:tblPrEx>
          <w:tblBorders>
            <w:top w:val="none" w:sz="0" w:space="0" w:color="auto"/>
            <w:bottom w:val="none" w:sz="0" w:space="0" w:color="auto"/>
            <w:insideH w:val="none" w:sz="0" w:space="0" w:color="auto"/>
          </w:tblBorders>
        </w:tblPrEx>
        <w:tc>
          <w:tcPr>
            <w:tcW w:w="2708" w:type="dxa"/>
            <w:shd w:val="clear" w:color="auto" w:fill="auto"/>
            <w:tcMar>
              <w:top w:w="28" w:type="dxa"/>
              <w:bottom w:w="28" w:type="dxa"/>
            </w:tcMar>
          </w:tcPr>
          <w:p w:rsidR="00BF3DCC" w:rsidRPr="0061371D" w:rsidRDefault="00BF3DCC" w:rsidP="0076677C">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76677C">
            <w:pPr>
              <w:rPr>
                <w:rFonts w:ascii="Arial" w:hAnsi="Arial" w:cs="Arial"/>
                <w:color w:val="000000"/>
                <w:sz w:val="18"/>
                <w:szCs w:val="18"/>
              </w:rPr>
            </w:pPr>
          </w:p>
        </w:tc>
        <w:tc>
          <w:tcPr>
            <w:tcW w:w="1759" w:type="dxa"/>
            <w:shd w:val="clear" w:color="auto" w:fill="auto"/>
            <w:tcMar>
              <w:top w:w="28" w:type="dxa"/>
              <w:bottom w:w="28" w:type="dxa"/>
            </w:tcMar>
          </w:tcPr>
          <w:p w:rsidR="00BF3DCC" w:rsidRPr="0061371D" w:rsidRDefault="00BF3DCC" w:rsidP="0076677C">
            <w:pPr>
              <w:rPr>
                <w:rFonts w:ascii="Arial" w:hAnsi="Arial" w:cs="Arial"/>
                <w:color w:val="000000"/>
                <w:sz w:val="18"/>
                <w:szCs w:val="18"/>
              </w:rPr>
            </w:pPr>
          </w:p>
        </w:tc>
        <w:tc>
          <w:tcPr>
            <w:tcW w:w="1763" w:type="dxa"/>
            <w:shd w:val="clear" w:color="auto" w:fill="auto"/>
            <w:tcMar>
              <w:top w:w="28" w:type="dxa"/>
              <w:bottom w:w="28" w:type="dxa"/>
            </w:tcMar>
          </w:tcPr>
          <w:p w:rsidR="00BF3DCC" w:rsidRPr="0061371D" w:rsidRDefault="00BF3DCC" w:rsidP="0076677C">
            <w:pPr>
              <w:rPr>
                <w:rFonts w:ascii="Arial" w:hAnsi="Arial" w:cs="Arial"/>
                <w:color w:val="000000"/>
                <w:sz w:val="18"/>
                <w:szCs w:val="18"/>
              </w:rPr>
            </w:pPr>
            <w:r w:rsidRPr="0061371D">
              <w:rPr>
                <w:rFonts w:ascii="Arial" w:hAnsi="Arial" w:cs="Arial"/>
                <w:color w:val="000000"/>
                <w:sz w:val="18"/>
                <w:szCs w:val="18"/>
              </w:rPr>
              <w:t>Triquilar ED</w:t>
            </w:r>
          </w:p>
        </w:tc>
        <w:tc>
          <w:tcPr>
            <w:tcW w:w="1621" w:type="dxa"/>
            <w:shd w:val="clear" w:color="auto" w:fill="auto"/>
            <w:tcMar>
              <w:top w:w="28" w:type="dxa"/>
              <w:bottom w:w="28" w:type="dxa"/>
            </w:tcMar>
          </w:tcPr>
          <w:p w:rsidR="00BF3DCC" w:rsidRPr="0061371D" w:rsidRDefault="00BF3DCC" w:rsidP="0076677C">
            <w:pPr>
              <w:jc w:val="right"/>
              <w:rPr>
                <w:rFonts w:ascii="Arial" w:hAnsi="Arial" w:cs="Arial"/>
                <w:color w:val="000000"/>
                <w:sz w:val="18"/>
                <w:szCs w:val="18"/>
              </w:rPr>
            </w:pPr>
            <w:r w:rsidRPr="0061371D">
              <w:rPr>
                <w:rFonts w:ascii="Arial" w:hAnsi="Arial" w:cs="Arial"/>
                <w:color w:val="000000"/>
                <w:sz w:val="18"/>
                <w:szCs w:val="18"/>
              </w:rPr>
              <w:t>4</w:t>
            </w:r>
          </w:p>
        </w:tc>
        <w:tc>
          <w:tcPr>
            <w:tcW w:w="1799" w:type="dxa"/>
            <w:shd w:val="clear" w:color="auto" w:fill="auto"/>
            <w:tcMar>
              <w:top w:w="28" w:type="dxa"/>
              <w:bottom w:w="28" w:type="dxa"/>
            </w:tcMar>
          </w:tcPr>
          <w:p w:rsidR="00BF3DCC" w:rsidRPr="0061371D" w:rsidRDefault="00BF3DCC" w:rsidP="0076677C">
            <w:pPr>
              <w:jc w:val="right"/>
              <w:rPr>
                <w:rFonts w:ascii="Arial" w:hAnsi="Arial" w:cs="Arial"/>
                <w:color w:val="000000"/>
                <w:sz w:val="18"/>
                <w:szCs w:val="18"/>
              </w:rPr>
            </w:pPr>
            <w:r w:rsidRPr="0061371D">
              <w:rPr>
                <w:rFonts w:ascii="Arial" w:hAnsi="Arial" w:cs="Arial"/>
                <w:color w:val="000000"/>
                <w:sz w:val="18"/>
                <w:szCs w:val="18"/>
              </w:rPr>
              <w:t>7.18</w:t>
            </w:r>
          </w:p>
        </w:tc>
        <w:tc>
          <w:tcPr>
            <w:tcW w:w="1666" w:type="dxa"/>
            <w:shd w:val="clear" w:color="auto" w:fill="auto"/>
            <w:tcMar>
              <w:top w:w="28" w:type="dxa"/>
              <w:bottom w:w="28" w:type="dxa"/>
            </w:tcMar>
          </w:tcPr>
          <w:p w:rsidR="00BF3DCC" w:rsidRPr="0061371D" w:rsidRDefault="00BF3DCC" w:rsidP="0076677C">
            <w:pPr>
              <w:jc w:val="right"/>
              <w:rPr>
                <w:rFonts w:ascii="Arial" w:hAnsi="Arial" w:cs="Arial"/>
                <w:color w:val="000000"/>
                <w:sz w:val="18"/>
                <w:szCs w:val="18"/>
              </w:rPr>
            </w:pPr>
            <w:r>
              <w:rPr>
                <w:rFonts w:ascii="Arial" w:hAnsi="Arial" w:cs="Arial"/>
                <w:sz w:val="18"/>
                <w:szCs w:val="18"/>
              </w:rPr>
              <w:t>19.79</w:t>
            </w:r>
          </w:p>
        </w:tc>
      </w:tr>
      <w:tr w:rsidR="00BF3DCC" w:rsidRPr="0061371D" w:rsidTr="00D4272D">
        <w:tblPrEx>
          <w:tblBorders>
            <w:top w:val="none" w:sz="0" w:space="0" w:color="auto"/>
            <w:bottom w:val="none" w:sz="0" w:space="0" w:color="auto"/>
            <w:insideH w:val="none" w:sz="0" w:space="0" w:color="auto"/>
          </w:tblBorders>
        </w:tblPrEx>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Levothyroxine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50 micrograms anhydrous levothyroxine sodium</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Oroxine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13.71</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15.49</w:t>
            </w:r>
          </w:p>
        </w:tc>
      </w:tr>
      <w:tr w:rsidR="00BF3DCC" w:rsidRPr="0061371D" w:rsidTr="00D4272D">
        <w:tblPrEx>
          <w:tblBorders>
            <w:top w:val="none" w:sz="0" w:space="0" w:color="auto"/>
            <w:bottom w:val="none" w:sz="0" w:space="0" w:color="auto"/>
            <w:insideH w:val="none" w:sz="0" w:space="0" w:color="auto"/>
          </w:tblBorders>
        </w:tblPrEx>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75 micrograms anhydrous levothyroxine sodium</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Oroxine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14.23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16.07</w:t>
            </w:r>
          </w:p>
        </w:tc>
      </w:tr>
      <w:tr w:rsidR="00BF3DCC" w:rsidRPr="0061371D" w:rsidTr="00D4272D">
        <w:tblPrEx>
          <w:tblBorders>
            <w:top w:val="none" w:sz="0" w:space="0" w:color="auto"/>
            <w:bottom w:val="none" w:sz="0" w:space="0" w:color="auto"/>
            <w:insideH w:val="none" w:sz="0" w:space="0" w:color="auto"/>
          </w:tblBorders>
        </w:tblPrEx>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100 micrograms anhydrous levothyroxine sodium</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Oroxine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14.20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15.99</w:t>
            </w:r>
          </w:p>
        </w:tc>
      </w:tr>
      <w:tr w:rsidR="00BF3DCC" w:rsidRPr="0061371D" w:rsidTr="00D4272D">
        <w:tblPrEx>
          <w:tblBorders>
            <w:top w:val="none" w:sz="0" w:space="0" w:color="auto"/>
            <w:bottom w:val="none" w:sz="0" w:space="0" w:color="auto"/>
            <w:insideH w:val="none" w:sz="0" w:space="0" w:color="auto"/>
          </w:tblBorders>
        </w:tblPrEx>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200 micrograms anhydrous levothyroxine sodium</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Oroxine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16.65</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18.44</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Lisinopril</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5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Zestril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2.01</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9B41B2">
              <w:rPr>
                <w:rFonts w:ascii="Arial" w:hAnsi="Arial" w:cs="Arial"/>
                <w:sz w:val="18"/>
                <w:szCs w:val="18"/>
              </w:rPr>
              <w:t>6.51</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Zestril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3.01</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9B41B2">
              <w:rPr>
                <w:rFonts w:ascii="Arial" w:hAnsi="Arial" w:cs="Arial"/>
                <w:sz w:val="18"/>
                <w:szCs w:val="18"/>
              </w:rPr>
              <w:t>7.51</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20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Zestril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3.79</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9B41B2">
              <w:rPr>
                <w:rFonts w:ascii="Arial" w:hAnsi="Arial" w:cs="Arial"/>
                <w:sz w:val="18"/>
                <w:szCs w:val="18"/>
              </w:rPr>
              <w:t>8.29</w:t>
            </w:r>
          </w:p>
        </w:tc>
      </w:tr>
      <w:tr w:rsidR="00BF3DCC" w:rsidRPr="0061371D" w:rsidTr="00E86070">
        <w:tblPrEx>
          <w:tblBorders>
            <w:top w:val="none" w:sz="0" w:space="0" w:color="auto"/>
            <w:bottom w:val="none" w:sz="0" w:space="0" w:color="auto"/>
            <w:insideH w:val="none" w:sz="0" w:space="0" w:color="auto"/>
          </w:tblBorders>
        </w:tblPrEx>
        <w:trPr>
          <w:trHeight w:val="77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Medroxyprogesterone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Injection containing medroxyprogesterone acetate 150 mg in 1 mL</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Injection</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Depo</w:t>
            </w:r>
            <w:r>
              <w:rPr>
                <w:rFonts w:ascii="Arial" w:hAnsi="Arial" w:cs="Arial"/>
                <w:color w:val="000000"/>
                <w:sz w:val="18"/>
                <w:szCs w:val="18"/>
              </w:rPr>
              <w:noBreakHyphen/>
            </w:r>
            <w:r w:rsidRPr="0061371D">
              <w:rPr>
                <w:rFonts w:ascii="Arial" w:hAnsi="Arial" w:cs="Arial"/>
                <w:color w:val="000000"/>
                <w:sz w:val="18"/>
                <w:szCs w:val="18"/>
              </w:rPr>
              <w:t>Provera</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13.14</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19.65</w:t>
            </w:r>
          </w:p>
        </w:tc>
      </w:tr>
      <w:tr w:rsidR="00BF3DCC" w:rsidRPr="0061371D" w:rsidTr="00E86070">
        <w:tblPrEx>
          <w:tblBorders>
            <w:top w:val="none" w:sz="0" w:space="0" w:color="auto"/>
            <w:bottom w:val="none" w:sz="0" w:space="0" w:color="auto"/>
            <w:insideH w:val="none" w:sz="0" w:space="0" w:color="auto"/>
          </w:tblBorders>
        </w:tblPrEx>
        <w:trPr>
          <w:trHeight w:val="6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medroxyprogesterone acetate 5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Provera</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56</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7.44</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13.67</w:t>
            </w:r>
          </w:p>
        </w:tc>
      </w:tr>
      <w:tr w:rsidR="00BF3DCC" w:rsidRPr="0061371D" w:rsidTr="00E86070">
        <w:tblPrEx>
          <w:tblBorders>
            <w:top w:val="none" w:sz="0" w:space="0" w:color="auto"/>
            <w:bottom w:val="none" w:sz="0" w:space="0" w:color="auto"/>
            <w:insideH w:val="none" w:sz="0" w:space="0" w:color="auto"/>
          </w:tblBorders>
        </w:tblPrEx>
        <w:trPr>
          <w:trHeight w:val="483"/>
        </w:trPr>
        <w:tc>
          <w:tcPr>
            <w:tcW w:w="2708"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Tablet containing medroxyprogesterone acetate 10 mg</w:t>
            </w:r>
          </w:p>
        </w:tc>
        <w:tc>
          <w:tcPr>
            <w:tcW w:w="1759"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Provera</w:t>
            </w:r>
          </w:p>
        </w:tc>
        <w:tc>
          <w:tcPr>
            <w:tcW w:w="1621" w:type="dxa"/>
            <w:shd w:val="clear" w:color="auto" w:fill="auto"/>
            <w:tcMar>
              <w:top w:w="28" w:type="dxa"/>
              <w:bottom w:w="28" w:type="dxa"/>
            </w:tcMar>
          </w:tcPr>
          <w:p w:rsidR="00BF3DCC" w:rsidRPr="0061371D" w:rsidRDefault="00BF3DCC" w:rsidP="00A277F9">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A277F9">
            <w:pPr>
              <w:jc w:val="right"/>
              <w:rPr>
                <w:rFonts w:ascii="Arial" w:hAnsi="Arial" w:cs="Arial"/>
                <w:color w:val="000000"/>
                <w:sz w:val="18"/>
                <w:szCs w:val="18"/>
              </w:rPr>
            </w:pPr>
            <w:r w:rsidRPr="0061371D">
              <w:rPr>
                <w:rFonts w:ascii="Arial" w:hAnsi="Arial" w:cs="Arial"/>
                <w:color w:val="000000"/>
                <w:sz w:val="18"/>
                <w:szCs w:val="18"/>
              </w:rPr>
              <w:t>6.39</w:t>
            </w:r>
          </w:p>
        </w:tc>
        <w:tc>
          <w:tcPr>
            <w:tcW w:w="1666" w:type="dxa"/>
            <w:shd w:val="clear" w:color="auto" w:fill="auto"/>
            <w:tcMar>
              <w:top w:w="28" w:type="dxa"/>
              <w:bottom w:w="28" w:type="dxa"/>
            </w:tcMar>
          </w:tcPr>
          <w:p w:rsidR="00BF3DCC" w:rsidRPr="0061371D" w:rsidRDefault="00BF3DCC" w:rsidP="00A277F9">
            <w:pPr>
              <w:jc w:val="right"/>
              <w:rPr>
                <w:rFonts w:ascii="Arial" w:hAnsi="Arial" w:cs="Arial"/>
                <w:color w:val="000000"/>
                <w:sz w:val="18"/>
                <w:szCs w:val="18"/>
              </w:rPr>
            </w:pPr>
            <w:r w:rsidRPr="0061371D">
              <w:rPr>
                <w:rFonts w:ascii="Arial" w:hAnsi="Arial" w:cs="Arial"/>
                <w:sz w:val="18"/>
                <w:szCs w:val="18"/>
              </w:rPr>
              <w:t>12.62</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Pr>
                <w:rFonts w:ascii="Arial" w:hAnsi="Arial" w:cs="Arial"/>
                <w:color w:val="000000"/>
                <w:sz w:val="18"/>
                <w:szCs w:val="18"/>
              </w:rPr>
              <w:noBreakHyphen/>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27.53</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Meloxicam</w:t>
            </w:r>
          </w:p>
        </w:tc>
        <w:tc>
          <w:tcPr>
            <w:tcW w:w="2794"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Capsule 7.5 mg</w:t>
            </w:r>
          </w:p>
        </w:tc>
        <w:tc>
          <w:tcPr>
            <w:tcW w:w="1759"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Mobic</w:t>
            </w:r>
          </w:p>
        </w:tc>
        <w:tc>
          <w:tcPr>
            <w:tcW w:w="1621" w:type="dxa"/>
            <w:shd w:val="clear" w:color="auto" w:fill="auto"/>
            <w:tcMar>
              <w:top w:w="28" w:type="dxa"/>
              <w:bottom w:w="28" w:type="dxa"/>
            </w:tcMar>
          </w:tcPr>
          <w:p w:rsidR="00BF3DCC" w:rsidRPr="0061371D" w:rsidDel="006F52ED" w:rsidRDefault="00BF3DCC" w:rsidP="00A277F9">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A277F9">
            <w:pPr>
              <w:jc w:val="right"/>
              <w:rPr>
                <w:rFonts w:ascii="Arial" w:hAnsi="Arial" w:cs="Arial"/>
                <w:color w:val="000000"/>
                <w:sz w:val="18"/>
                <w:szCs w:val="18"/>
              </w:rPr>
            </w:pPr>
            <w:r w:rsidRPr="0061371D">
              <w:rPr>
                <w:rFonts w:ascii="Arial" w:hAnsi="Arial" w:cs="Arial"/>
                <w:color w:val="000000"/>
                <w:sz w:val="18"/>
                <w:szCs w:val="18"/>
              </w:rPr>
              <w:t>2.60</w:t>
            </w:r>
          </w:p>
        </w:tc>
        <w:tc>
          <w:tcPr>
            <w:tcW w:w="1666" w:type="dxa"/>
            <w:shd w:val="clear" w:color="auto" w:fill="auto"/>
            <w:tcMar>
              <w:top w:w="28" w:type="dxa"/>
              <w:bottom w:w="28" w:type="dxa"/>
            </w:tcMar>
          </w:tcPr>
          <w:p w:rsidR="00BF3DCC" w:rsidRPr="0061371D" w:rsidDel="006F52ED" w:rsidRDefault="00BF3DCC" w:rsidP="00A277F9">
            <w:pPr>
              <w:jc w:val="right"/>
              <w:rPr>
                <w:rFonts w:ascii="Arial" w:hAnsi="Arial" w:cs="Arial"/>
                <w:sz w:val="18"/>
                <w:szCs w:val="18"/>
              </w:rPr>
            </w:pPr>
            <w:r w:rsidRPr="0061371D">
              <w:rPr>
                <w:rFonts w:ascii="Arial" w:hAnsi="Arial" w:cs="Arial"/>
                <w:sz w:val="18"/>
                <w:szCs w:val="18"/>
              </w:rPr>
              <w:t>5.39</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Capsule 15 mg</w:t>
            </w:r>
          </w:p>
        </w:tc>
        <w:tc>
          <w:tcPr>
            <w:tcW w:w="1759"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Mobic</w:t>
            </w:r>
          </w:p>
        </w:tc>
        <w:tc>
          <w:tcPr>
            <w:tcW w:w="1621" w:type="dxa"/>
            <w:shd w:val="clear" w:color="auto" w:fill="auto"/>
            <w:tcMar>
              <w:top w:w="28" w:type="dxa"/>
              <w:bottom w:w="28" w:type="dxa"/>
            </w:tcMar>
          </w:tcPr>
          <w:p w:rsidR="00BF3DCC" w:rsidRPr="0061371D" w:rsidDel="006F52ED" w:rsidRDefault="00BF3DCC" w:rsidP="00A277F9">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A277F9">
            <w:pPr>
              <w:jc w:val="right"/>
              <w:rPr>
                <w:rFonts w:ascii="Arial" w:hAnsi="Arial" w:cs="Arial"/>
                <w:color w:val="000000"/>
                <w:sz w:val="18"/>
                <w:szCs w:val="18"/>
              </w:rPr>
            </w:pPr>
            <w:r w:rsidRPr="0061371D">
              <w:rPr>
                <w:rFonts w:ascii="Arial" w:hAnsi="Arial" w:cs="Arial"/>
                <w:color w:val="000000"/>
                <w:sz w:val="18"/>
                <w:szCs w:val="18"/>
              </w:rPr>
              <w:t>3.80</w:t>
            </w:r>
          </w:p>
        </w:tc>
        <w:tc>
          <w:tcPr>
            <w:tcW w:w="1666" w:type="dxa"/>
            <w:shd w:val="clear" w:color="auto" w:fill="auto"/>
            <w:tcMar>
              <w:top w:w="28" w:type="dxa"/>
              <w:bottom w:w="28" w:type="dxa"/>
            </w:tcMar>
          </w:tcPr>
          <w:p w:rsidR="00BF3DCC" w:rsidRPr="0061371D" w:rsidDel="006F52ED" w:rsidRDefault="00BF3DCC" w:rsidP="00A277F9">
            <w:pPr>
              <w:jc w:val="right"/>
              <w:rPr>
                <w:rFonts w:ascii="Arial" w:hAnsi="Arial" w:cs="Arial"/>
                <w:sz w:val="18"/>
                <w:szCs w:val="18"/>
              </w:rPr>
            </w:pPr>
            <w:r w:rsidRPr="0061371D">
              <w:rPr>
                <w:rFonts w:ascii="Arial" w:hAnsi="Arial" w:cs="Arial"/>
                <w:sz w:val="18"/>
                <w:szCs w:val="18"/>
              </w:rPr>
              <w:t>6.59</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Tablet 7.5 mg</w:t>
            </w:r>
          </w:p>
        </w:tc>
        <w:tc>
          <w:tcPr>
            <w:tcW w:w="1759"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Mobic</w:t>
            </w:r>
          </w:p>
        </w:tc>
        <w:tc>
          <w:tcPr>
            <w:tcW w:w="1621" w:type="dxa"/>
            <w:shd w:val="clear" w:color="auto" w:fill="auto"/>
            <w:tcMar>
              <w:top w:w="28" w:type="dxa"/>
              <w:bottom w:w="28" w:type="dxa"/>
            </w:tcMar>
          </w:tcPr>
          <w:p w:rsidR="00BF3DCC" w:rsidRPr="0061371D" w:rsidDel="006F52ED" w:rsidRDefault="00BF3DCC" w:rsidP="00A277F9">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A277F9">
            <w:pPr>
              <w:jc w:val="right"/>
              <w:rPr>
                <w:rFonts w:ascii="Arial" w:hAnsi="Arial" w:cs="Arial"/>
                <w:color w:val="000000"/>
                <w:sz w:val="18"/>
                <w:szCs w:val="18"/>
              </w:rPr>
            </w:pPr>
            <w:r w:rsidRPr="0061371D">
              <w:rPr>
                <w:rFonts w:ascii="Arial" w:hAnsi="Arial" w:cs="Arial"/>
                <w:color w:val="000000"/>
                <w:sz w:val="18"/>
                <w:szCs w:val="18"/>
              </w:rPr>
              <w:t>2.60</w:t>
            </w:r>
          </w:p>
        </w:tc>
        <w:tc>
          <w:tcPr>
            <w:tcW w:w="1666" w:type="dxa"/>
            <w:shd w:val="clear" w:color="auto" w:fill="auto"/>
            <w:tcMar>
              <w:top w:w="28" w:type="dxa"/>
              <w:bottom w:w="28" w:type="dxa"/>
            </w:tcMar>
          </w:tcPr>
          <w:p w:rsidR="00BF3DCC" w:rsidRPr="0061371D" w:rsidDel="006F52ED" w:rsidRDefault="00BF3DCC" w:rsidP="00A277F9">
            <w:pPr>
              <w:jc w:val="right"/>
              <w:rPr>
                <w:rFonts w:ascii="Arial" w:hAnsi="Arial" w:cs="Arial"/>
                <w:sz w:val="18"/>
                <w:szCs w:val="18"/>
              </w:rPr>
            </w:pPr>
            <w:r w:rsidRPr="0061371D">
              <w:rPr>
                <w:rFonts w:ascii="Arial" w:hAnsi="Arial" w:cs="Arial"/>
                <w:sz w:val="18"/>
                <w:szCs w:val="18"/>
              </w:rPr>
              <w:t>5.39</w:t>
            </w:r>
          </w:p>
        </w:tc>
      </w:tr>
      <w:tr w:rsidR="00BF3DCC" w:rsidRPr="0061371D" w:rsidDel="006F52E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Tablet 15 mg</w:t>
            </w:r>
          </w:p>
        </w:tc>
        <w:tc>
          <w:tcPr>
            <w:tcW w:w="1759"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Del="006F52ED" w:rsidRDefault="00BF3DCC" w:rsidP="00A277F9">
            <w:pPr>
              <w:rPr>
                <w:rFonts w:ascii="Arial" w:hAnsi="Arial" w:cs="Arial"/>
                <w:color w:val="000000"/>
                <w:sz w:val="18"/>
                <w:szCs w:val="18"/>
              </w:rPr>
            </w:pPr>
            <w:r w:rsidRPr="0061371D">
              <w:rPr>
                <w:rFonts w:ascii="Arial" w:hAnsi="Arial" w:cs="Arial"/>
                <w:color w:val="000000"/>
                <w:sz w:val="18"/>
                <w:szCs w:val="18"/>
              </w:rPr>
              <w:t>Mobic</w:t>
            </w:r>
          </w:p>
        </w:tc>
        <w:tc>
          <w:tcPr>
            <w:tcW w:w="1621" w:type="dxa"/>
            <w:shd w:val="clear" w:color="auto" w:fill="auto"/>
            <w:tcMar>
              <w:top w:w="28" w:type="dxa"/>
              <w:bottom w:w="28" w:type="dxa"/>
            </w:tcMar>
          </w:tcPr>
          <w:p w:rsidR="00BF3DCC" w:rsidRPr="0061371D" w:rsidDel="006F52ED" w:rsidRDefault="00BF3DCC" w:rsidP="00A277F9">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Del="006F52ED" w:rsidRDefault="00BF3DCC" w:rsidP="00A277F9">
            <w:pPr>
              <w:jc w:val="right"/>
              <w:rPr>
                <w:rFonts w:ascii="Arial" w:hAnsi="Arial" w:cs="Arial"/>
                <w:color w:val="000000"/>
                <w:sz w:val="18"/>
                <w:szCs w:val="18"/>
              </w:rPr>
            </w:pPr>
            <w:r w:rsidRPr="0061371D">
              <w:rPr>
                <w:rFonts w:ascii="Arial" w:hAnsi="Arial" w:cs="Arial"/>
                <w:color w:val="000000"/>
                <w:sz w:val="18"/>
                <w:szCs w:val="18"/>
              </w:rPr>
              <w:t>3.80</w:t>
            </w:r>
          </w:p>
        </w:tc>
        <w:tc>
          <w:tcPr>
            <w:tcW w:w="1666" w:type="dxa"/>
            <w:shd w:val="clear" w:color="auto" w:fill="auto"/>
            <w:tcMar>
              <w:top w:w="28" w:type="dxa"/>
              <w:bottom w:w="28" w:type="dxa"/>
            </w:tcMar>
          </w:tcPr>
          <w:p w:rsidR="00BF3DCC" w:rsidRPr="0061371D" w:rsidDel="006F52ED" w:rsidRDefault="00BF3DCC" w:rsidP="00A277F9">
            <w:pPr>
              <w:jc w:val="right"/>
              <w:rPr>
                <w:rFonts w:ascii="Arial" w:hAnsi="Arial" w:cs="Arial"/>
                <w:sz w:val="18"/>
                <w:szCs w:val="18"/>
              </w:rPr>
            </w:pPr>
            <w:r w:rsidRPr="0061371D">
              <w:rPr>
                <w:rFonts w:ascii="Arial" w:hAnsi="Arial" w:cs="Arial"/>
                <w:sz w:val="18"/>
                <w:szCs w:val="18"/>
              </w:rPr>
              <w:t>6.59</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Metformin</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metformin hydrochloride 500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Diabex</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2.50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7.11</w:t>
            </w:r>
          </w:p>
        </w:tc>
      </w:tr>
      <w:tr w:rsidR="00BF3DCC" w:rsidRPr="0061371D" w:rsidTr="00E86070">
        <w:tblPrEx>
          <w:tblBorders>
            <w:top w:val="none" w:sz="0" w:space="0" w:color="auto"/>
            <w:bottom w:val="none" w:sz="0" w:space="0" w:color="auto"/>
            <w:insideH w:val="none" w:sz="0" w:space="0" w:color="auto"/>
          </w:tblBorders>
        </w:tblPrEx>
        <w:tc>
          <w:tcPr>
            <w:tcW w:w="2708"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Tablet (extended release) containing metformin hydrochloride 500 mg</w:t>
            </w:r>
          </w:p>
        </w:tc>
        <w:tc>
          <w:tcPr>
            <w:tcW w:w="1759"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Diabex XR</w:t>
            </w:r>
          </w:p>
        </w:tc>
        <w:tc>
          <w:tcPr>
            <w:tcW w:w="1621" w:type="dxa"/>
            <w:shd w:val="clear" w:color="auto" w:fill="auto"/>
            <w:tcMar>
              <w:top w:w="28" w:type="dxa"/>
              <w:bottom w:w="28" w:type="dxa"/>
            </w:tcMar>
          </w:tcPr>
          <w:p w:rsidR="00BF3DCC" w:rsidRPr="0061371D" w:rsidRDefault="00BF3DCC" w:rsidP="00A277F9">
            <w:pPr>
              <w:keepLines/>
              <w:jc w:val="right"/>
              <w:rPr>
                <w:rFonts w:ascii="Arial" w:hAnsi="Arial" w:cs="Arial"/>
                <w:color w:val="000000"/>
                <w:sz w:val="18"/>
                <w:szCs w:val="18"/>
              </w:rPr>
            </w:pPr>
            <w:r w:rsidRPr="0061371D">
              <w:rPr>
                <w:rFonts w:ascii="Arial" w:hAnsi="Arial" w:cs="Arial"/>
                <w:color w:val="000000"/>
                <w:sz w:val="18"/>
                <w:szCs w:val="18"/>
              </w:rPr>
              <w:t>120</w:t>
            </w:r>
          </w:p>
        </w:tc>
        <w:tc>
          <w:tcPr>
            <w:tcW w:w="1799" w:type="dxa"/>
            <w:shd w:val="clear" w:color="auto" w:fill="auto"/>
            <w:tcMar>
              <w:top w:w="28" w:type="dxa"/>
              <w:bottom w:w="28" w:type="dxa"/>
            </w:tcMar>
          </w:tcPr>
          <w:p w:rsidR="00BF3DCC" w:rsidRPr="0061371D" w:rsidRDefault="00BF3DCC" w:rsidP="00A277F9">
            <w:pPr>
              <w:keepLines/>
              <w:jc w:val="right"/>
              <w:rPr>
                <w:rFonts w:ascii="Arial" w:hAnsi="Arial" w:cs="Arial"/>
                <w:sz w:val="18"/>
                <w:szCs w:val="18"/>
              </w:rPr>
            </w:pPr>
            <w:r w:rsidRPr="0061371D">
              <w:rPr>
                <w:rFonts w:ascii="Arial" w:hAnsi="Arial" w:cs="Arial"/>
                <w:color w:val="000000"/>
                <w:sz w:val="18"/>
                <w:szCs w:val="18"/>
              </w:rPr>
              <w:t>4.01</w:t>
            </w:r>
          </w:p>
        </w:tc>
        <w:tc>
          <w:tcPr>
            <w:tcW w:w="1666" w:type="dxa"/>
            <w:shd w:val="clear" w:color="auto" w:fill="auto"/>
            <w:tcMar>
              <w:top w:w="28" w:type="dxa"/>
              <w:bottom w:w="28" w:type="dxa"/>
            </w:tcMar>
          </w:tcPr>
          <w:p w:rsidR="00BF3DCC" w:rsidRPr="0061371D" w:rsidRDefault="00BF3DCC" w:rsidP="00A277F9">
            <w:pPr>
              <w:keepLines/>
              <w:jc w:val="right"/>
              <w:rPr>
                <w:rFonts w:ascii="Arial" w:hAnsi="Arial" w:cs="Arial"/>
                <w:sz w:val="18"/>
                <w:szCs w:val="18"/>
              </w:rPr>
            </w:pPr>
            <w:r w:rsidRPr="0061371D">
              <w:rPr>
                <w:rFonts w:ascii="Arial" w:hAnsi="Arial" w:cs="Arial"/>
                <w:sz w:val="18"/>
                <w:szCs w:val="18"/>
              </w:rPr>
              <w:t>8.61</w:t>
            </w:r>
          </w:p>
        </w:tc>
      </w:tr>
      <w:tr w:rsidR="00BF3DCC" w:rsidRPr="0061371D" w:rsidTr="00E86070">
        <w:tblPrEx>
          <w:tblBorders>
            <w:top w:val="none" w:sz="0" w:space="0" w:color="auto"/>
            <w:bottom w:val="none" w:sz="0" w:space="0" w:color="auto"/>
            <w:insideH w:val="none" w:sz="0" w:space="0" w:color="auto"/>
          </w:tblBorders>
        </w:tblPrEx>
        <w:trPr>
          <w:cantSplit/>
          <w:trHeight w:val="410"/>
        </w:trPr>
        <w:tc>
          <w:tcPr>
            <w:tcW w:w="2708"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Tablet containing metformin hydrochloride 850 mg</w:t>
            </w:r>
          </w:p>
        </w:tc>
        <w:tc>
          <w:tcPr>
            <w:tcW w:w="1759"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Diabex 850</w:t>
            </w:r>
          </w:p>
        </w:tc>
        <w:tc>
          <w:tcPr>
            <w:tcW w:w="1621"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sz w:val="18"/>
                <w:szCs w:val="18"/>
              </w:rPr>
              <w:t>2.50</w:t>
            </w:r>
          </w:p>
        </w:tc>
        <w:tc>
          <w:tcPr>
            <w:tcW w:w="1666"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sz w:val="18"/>
                <w:szCs w:val="18"/>
              </w:rPr>
              <w:t>7.11</w:t>
            </w:r>
          </w:p>
        </w:tc>
      </w:tr>
      <w:tr w:rsidR="00BF3DCC" w:rsidRPr="0061371D" w:rsidTr="00E86070">
        <w:tblPrEx>
          <w:tblBorders>
            <w:top w:val="none" w:sz="0" w:space="0" w:color="auto"/>
            <w:bottom w:val="none" w:sz="0" w:space="0" w:color="auto"/>
            <w:insideH w:val="none" w:sz="0" w:space="0" w:color="auto"/>
          </w:tblBorders>
        </w:tblPrEx>
        <w:trPr>
          <w:cantSplit/>
          <w:trHeight w:val="233"/>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metformin hydrochloride 1 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Diabex 1000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90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4.36</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8.97</w:t>
            </w:r>
          </w:p>
        </w:tc>
      </w:tr>
      <w:tr w:rsidR="00BF3DCC" w:rsidRPr="0061371D" w:rsidTr="00E86070">
        <w:tblPrEx>
          <w:tblBorders>
            <w:top w:val="none" w:sz="0" w:space="0" w:color="auto"/>
            <w:bottom w:val="none" w:sz="0" w:space="0" w:color="auto"/>
            <w:insideH w:val="none" w:sz="0" w:space="0" w:color="auto"/>
          </w:tblBorders>
        </w:tblPrEx>
        <w:trPr>
          <w:cantSplit/>
          <w:trHeight w:val="233"/>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(extended release) containing metformin hydrochloride 1 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Diabex XR 1000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4.01</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8.61</w:t>
            </w:r>
          </w:p>
        </w:tc>
      </w:tr>
      <w:tr w:rsidR="00BF3DCC" w:rsidRPr="0061371D" w:rsidTr="00E86070">
        <w:tblPrEx>
          <w:tblBorders>
            <w:top w:val="none" w:sz="0" w:space="0" w:color="auto"/>
            <w:bottom w:val="none" w:sz="0" w:space="0" w:color="auto"/>
            <w:insideH w:val="none" w:sz="0" w:space="0" w:color="auto"/>
          </w:tblBorders>
        </w:tblPrEx>
        <w:trPr>
          <w:cantSplit/>
          <w:trHeight w:val="233"/>
        </w:trPr>
        <w:tc>
          <w:tcPr>
            <w:tcW w:w="2708" w:type="dxa"/>
            <w:shd w:val="clear" w:color="auto" w:fill="auto"/>
            <w:tcMar>
              <w:top w:w="28" w:type="dxa"/>
              <w:bottom w:w="28" w:type="dxa"/>
            </w:tcMar>
          </w:tcPr>
          <w:p w:rsidR="00BF3DCC" w:rsidRPr="001A77C6" w:rsidRDefault="00BF3DCC" w:rsidP="001A77C6">
            <w:pPr>
              <w:widowControl w:val="0"/>
              <w:rPr>
                <w:rFonts w:ascii="Arial" w:hAnsi="Arial" w:cs="Arial"/>
                <w:sz w:val="18"/>
                <w:szCs w:val="18"/>
              </w:rPr>
            </w:pPr>
            <w:r>
              <w:rPr>
                <w:rFonts w:ascii="Arial" w:hAnsi="Arial" w:cs="Arial"/>
                <w:sz w:val="18"/>
                <w:szCs w:val="18"/>
              </w:rPr>
              <w:t>Methyldopa</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1A77C6">
              <w:rPr>
                <w:rFonts w:ascii="Arial" w:hAnsi="Arial" w:cs="Arial"/>
                <w:color w:val="000000"/>
                <w:sz w:val="18"/>
                <w:szCs w:val="18"/>
              </w:rPr>
              <w:t>Tablet 250 mg (as sesquihydrate)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1A77C6">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1A77C6">
              <w:rPr>
                <w:rFonts w:ascii="Arial" w:hAnsi="Arial" w:cs="Arial"/>
                <w:color w:val="000000"/>
                <w:sz w:val="18"/>
                <w:szCs w:val="18"/>
              </w:rPr>
              <w:t>Aldomet</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1A77C6">
              <w:rPr>
                <w:rFonts w:ascii="Arial" w:hAnsi="Arial" w:cs="Arial"/>
                <w:color w:val="000000"/>
                <w:sz w:val="18"/>
                <w:szCs w:val="18"/>
              </w:rPr>
              <w:t>100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Pr>
                <w:rFonts w:ascii="Arial" w:hAnsi="Arial" w:cs="Arial"/>
                <w:sz w:val="18"/>
                <w:szCs w:val="18"/>
              </w:rPr>
              <w:t>8.18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Pr>
                <w:rFonts w:ascii="Arial" w:hAnsi="Arial" w:cs="Arial"/>
                <w:sz w:val="18"/>
                <w:szCs w:val="18"/>
              </w:rPr>
              <w:t>11.05</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sz w:val="18"/>
                <w:szCs w:val="18"/>
              </w:rPr>
              <w:t>Methylphenidate</w:t>
            </w:r>
          </w:p>
        </w:tc>
        <w:tc>
          <w:tcPr>
            <w:tcW w:w="2794"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sz w:val="18"/>
                <w:szCs w:val="18"/>
              </w:rPr>
              <w:t>Tablet containing methylphenidate hydrochloride 10 mg</w:t>
            </w:r>
          </w:p>
        </w:tc>
        <w:tc>
          <w:tcPr>
            <w:tcW w:w="1759"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sz w:val="18"/>
                <w:szCs w:val="18"/>
              </w:rPr>
              <w:t>Oral</w:t>
            </w:r>
          </w:p>
        </w:tc>
        <w:tc>
          <w:tcPr>
            <w:tcW w:w="1763"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sz w:val="18"/>
                <w:szCs w:val="18"/>
              </w:rPr>
              <w:t>Ritalin 10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8.50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10.00</w:t>
            </w:r>
          </w:p>
        </w:tc>
      </w:tr>
      <w:tr w:rsidR="00BF3DCC" w:rsidRPr="0061371D" w:rsidTr="00E86070">
        <w:tblPrEx>
          <w:tblBorders>
            <w:top w:val="none" w:sz="0" w:space="0" w:color="auto"/>
            <w:bottom w:val="none" w:sz="0" w:space="0" w:color="auto"/>
            <w:insideH w:val="none" w:sz="0" w:space="0" w:color="auto"/>
          </w:tblBorders>
        </w:tblPrEx>
        <w:trPr>
          <w:trHeight w:val="600"/>
        </w:trPr>
        <w:tc>
          <w:tcPr>
            <w:tcW w:w="2708"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Methylprednisolone</w:t>
            </w:r>
          </w:p>
        </w:tc>
        <w:tc>
          <w:tcPr>
            <w:tcW w:w="2794"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Injection containing methylprednisolone acetate 40 mg in 1 mL</w:t>
            </w:r>
          </w:p>
        </w:tc>
        <w:tc>
          <w:tcPr>
            <w:tcW w:w="1759"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Injection</w:t>
            </w:r>
          </w:p>
        </w:tc>
        <w:tc>
          <w:tcPr>
            <w:tcW w:w="1763"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Depo</w:t>
            </w:r>
            <w:r>
              <w:rPr>
                <w:rFonts w:ascii="Arial" w:hAnsi="Arial" w:cs="Arial"/>
                <w:color w:val="000000"/>
                <w:sz w:val="18"/>
                <w:szCs w:val="18"/>
              </w:rPr>
              <w:noBreakHyphen/>
            </w:r>
            <w:r w:rsidRPr="0061371D">
              <w:rPr>
                <w:rFonts w:ascii="Arial" w:hAnsi="Arial" w:cs="Arial"/>
                <w:color w:val="000000"/>
                <w:sz w:val="18"/>
                <w:szCs w:val="18"/>
              </w:rPr>
              <w:t>Medrol</w:t>
            </w:r>
          </w:p>
        </w:tc>
        <w:tc>
          <w:tcPr>
            <w:tcW w:w="1621"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5</w:t>
            </w:r>
          </w:p>
        </w:tc>
        <w:tc>
          <w:tcPr>
            <w:tcW w:w="1799"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sz w:val="18"/>
                <w:szCs w:val="18"/>
              </w:rPr>
              <w:t>10.58</w:t>
            </w:r>
          </w:p>
        </w:tc>
        <w:tc>
          <w:tcPr>
            <w:tcW w:w="1666"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sz w:val="18"/>
                <w:szCs w:val="18"/>
              </w:rPr>
              <w:t>13.01</w:t>
            </w:r>
          </w:p>
        </w:tc>
      </w:tr>
      <w:tr w:rsidR="00BF3DCC" w:rsidRPr="0061371D" w:rsidTr="00E86070">
        <w:tblPrEx>
          <w:tblBorders>
            <w:top w:val="none" w:sz="0" w:space="0" w:color="auto"/>
            <w:bottom w:val="none" w:sz="0" w:space="0" w:color="auto"/>
            <w:insideH w:val="none" w:sz="0" w:space="0" w:color="auto"/>
          </w:tblBorders>
        </w:tblPrEx>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Metoclopramide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10 mg metoclopramide hydrochloride (as monohydrate)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Maxolon</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25</w:t>
            </w:r>
          </w:p>
        </w:tc>
        <w:tc>
          <w:tcPr>
            <w:tcW w:w="1799" w:type="dxa"/>
            <w:shd w:val="clear" w:color="auto" w:fill="auto"/>
            <w:tcMar>
              <w:top w:w="28" w:type="dxa"/>
              <w:bottom w:w="28" w:type="dxa"/>
            </w:tcMar>
          </w:tcPr>
          <w:p w:rsidR="00BF3DCC" w:rsidRPr="0061371D" w:rsidRDefault="00BF3DCC" w:rsidP="00E063E6">
            <w:pPr>
              <w:widowControl w:val="0"/>
              <w:jc w:val="right"/>
              <w:rPr>
                <w:rFonts w:ascii="Arial" w:hAnsi="Arial" w:cs="Arial"/>
                <w:sz w:val="18"/>
                <w:szCs w:val="18"/>
              </w:rPr>
            </w:pPr>
            <w:r w:rsidRPr="0061371D">
              <w:rPr>
                <w:rFonts w:ascii="Arial" w:hAnsi="Arial" w:cs="Arial"/>
                <w:sz w:val="18"/>
                <w:szCs w:val="18"/>
              </w:rPr>
              <w:t>1.05</w:t>
            </w:r>
          </w:p>
        </w:tc>
        <w:tc>
          <w:tcPr>
            <w:tcW w:w="1666" w:type="dxa"/>
            <w:shd w:val="clear" w:color="auto" w:fill="auto"/>
            <w:tcMar>
              <w:top w:w="28" w:type="dxa"/>
              <w:bottom w:w="28" w:type="dxa"/>
            </w:tcMar>
          </w:tcPr>
          <w:p w:rsidR="00BF3DCC" w:rsidRPr="0061371D" w:rsidRDefault="00BF3DCC" w:rsidP="00E063E6">
            <w:pPr>
              <w:widowControl w:val="0"/>
              <w:jc w:val="right"/>
              <w:rPr>
                <w:rFonts w:ascii="Arial" w:hAnsi="Arial" w:cs="Arial"/>
                <w:sz w:val="18"/>
                <w:szCs w:val="18"/>
              </w:rPr>
            </w:pPr>
            <w:r w:rsidRPr="0061371D">
              <w:rPr>
                <w:rFonts w:ascii="Arial" w:hAnsi="Arial" w:cs="Arial"/>
                <w:sz w:val="18"/>
                <w:szCs w:val="18"/>
              </w:rPr>
              <w:t>2.83</w:t>
            </w:r>
          </w:p>
        </w:tc>
      </w:tr>
      <w:tr w:rsidR="00BF3DCC" w:rsidRPr="0061371D" w:rsidTr="00BA264D">
        <w:tblPrEx>
          <w:tblBorders>
            <w:top w:val="none" w:sz="0" w:space="0" w:color="auto"/>
            <w:bottom w:val="none" w:sz="0" w:space="0" w:color="auto"/>
            <w:insideH w:val="none" w:sz="0" w:space="0" w:color="auto"/>
          </w:tblBorders>
        </w:tblPrEx>
        <w:trPr>
          <w:cantSplit/>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Metoprolol</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metoprolol tartrate 50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Betaloc</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1.77</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91393F">
              <w:rPr>
                <w:rFonts w:ascii="Arial" w:hAnsi="Arial" w:cs="Arial"/>
                <w:sz w:val="18"/>
                <w:szCs w:val="18"/>
              </w:rPr>
              <w:t>9.66</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Lopresor 50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1.77</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3.44</w:t>
            </w:r>
          </w:p>
        </w:tc>
      </w:tr>
      <w:tr w:rsidR="00BF3DCC" w:rsidRPr="0061371D" w:rsidTr="00E86070">
        <w:tblPrEx>
          <w:tblBorders>
            <w:top w:val="none" w:sz="0" w:space="0" w:color="auto"/>
            <w:bottom w:val="none" w:sz="0" w:space="0" w:color="auto"/>
            <w:insideH w:val="none" w:sz="0" w:space="0" w:color="auto"/>
          </w:tblBorders>
        </w:tblPrEx>
        <w:trPr>
          <w:trHeight w:val="370"/>
        </w:trPr>
        <w:tc>
          <w:tcPr>
            <w:tcW w:w="2708"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Tablet containing metoprolol tartrate 100 mg</w:t>
            </w:r>
          </w:p>
        </w:tc>
        <w:tc>
          <w:tcPr>
            <w:tcW w:w="1759"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Betaloc</w:t>
            </w:r>
          </w:p>
        </w:tc>
        <w:tc>
          <w:tcPr>
            <w:tcW w:w="1621" w:type="dxa"/>
            <w:shd w:val="clear" w:color="auto" w:fill="auto"/>
            <w:tcMar>
              <w:top w:w="28" w:type="dxa"/>
              <w:bottom w:w="28" w:type="dxa"/>
            </w:tcMar>
          </w:tcPr>
          <w:p w:rsidR="00BF3DCC" w:rsidRPr="0061371D" w:rsidRDefault="00BF3DCC" w:rsidP="00A277F9">
            <w:pPr>
              <w:keepLines/>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3DCC" w:rsidRPr="0061371D" w:rsidRDefault="00BF3DCC" w:rsidP="00A277F9">
            <w:pPr>
              <w:keepLines/>
              <w:jc w:val="right"/>
              <w:rPr>
                <w:rFonts w:ascii="Arial" w:hAnsi="Arial" w:cs="Arial"/>
                <w:color w:val="000000"/>
                <w:sz w:val="18"/>
                <w:szCs w:val="18"/>
              </w:rPr>
            </w:pPr>
            <w:r w:rsidRPr="0061371D">
              <w:rPr>
                <w:rFonts w:ascii="Arial" w:hAnsi="Arial" w:cs="Arial"/>
                <w:color w:val="000000"/>
                <w:sz w:val="18"/>
                <w:szCs w:val="18"/>
              </w:rPr>
              <w:t>2.26</w:t>
            </w:r>
          </w:p>
        </w:tc>
        <w:tc>
          <w:tcPr>
            <w:tcW w:w="1666" w:type="dxa"/>
            <w:shd w:val="clear" w:color="auto" w:fill="auto"/>
            <w:tcMar>
              <w:top w:w="28" w:type="dxa"/>
              <w:bottom w:w="28" w:type="dxa"/>
            </w:tcMar>
          </w:tcPr>
          <w:p w:rsidR="00BF3DCC" w:rsidRPr="0061371D" w:rsidRDefault="00BF3DCC" w:rsidP="00A277F9">
            <w:pPr>
              <w:keepLines/>
              <w:jc w:val="right"/>
              <w:rPr>
                <w:rFonts w:ascii="Arial" w:hAnsi="Arial" w:cs="Arial"/>
                <w:color w:val="000000"/>
                <w:sz w:val="18"/>
                <w:szCs w:val="18"/>
              </w:rPr>
            </w:pPr>
            <w:r w:rsidRPr="0091393F">
              <w:rPr>
                <w:rFonts w:ascii="Arial" w:hAnsi="Arial" w:cs="Arial"/>
                <w:sz w:val="18"/>
                <w:szCs w:val="18"/>
              </w:rPr>
              <w:t>10.16</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Lopresor 100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2.26</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3.93</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Metronidazole</w:t>
            </w:r>
          </w:p>
        </w:tc>
        <w:tc>
          <w:tcPr>
            <w:tcW w:w="2794"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Tablet 200 mg</w:t>
            </w:r>
          </w:p>
        </w:tc>
        <w:tc>
          <w:tcPr>
            <w:tcW w:w="1759"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Flagyl</w:t>
            </w:r>
          </w:p>
        </w:tc>
        <w:tc>
          <w:tcPr>
            <w:tcW w:w="1621"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21</w:t>
            </w:r>
          </w:p>
        </w:tc>
        <w:tc>
          <w:tcPr>
            <w:tcW w:w="1799"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1.18</w:t>
            </w:r>
          </w:p>
        </w:tc>
        <w:tc>
          <w:tcPr>
            <w:tcW w:w="1666"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3.04</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400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Flagyl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2.77</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4.63</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Minocycline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50 mg (as hydrochloride)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Minomycin</w:t>
            </w:r>
            <w:r>
              <w:rPr>
                <w:rFonts w:ascii="Arial" w:hAnsi="Arial" w:cs="Arial"/>
                <w:color w:val="000000"/>
                <w:sz w:val="18"/>
                <w:szCs w:val="18"/>
              </w:rPr>
              <w:noBreakHyphen/>
            </w:r>
            <w:r w:rsidRPr="0061371D">
              <w:rPr>
                <w:rFonts w:ascii="Arial" w:hAnsi="Arial" w:cs="Arial"/>
                <w:color w:val="000000"/>
                <w:sz w:val="18"/>
                <w:szCs w:val="18"/>
              </w:rPr>
              <w:t>50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6.98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8.51</w:t>
            </w:r>
          </w:p>
        </w:tc>
      </w:tr>
      <w:tr w:rsidR="00273AAD" w:rsidRPr="0061371D" w:rsidDel="0046048D" w:rsidTr="00E86070">
        <w:trPr>
          <w:trHeight w:val="67"/>
        </w:trPr>
        <w:tc>
          <w:tcPr>
            <w:tcW w:w="2708" w:type="dxa"/>
            <w:tcBorders>
              <w:top w:val="nil"/>
              <w:bottom w:val="nil"/>
            </w:tcBorders>
            <w:shd w:val="clear" w:color="auto" w:fill="auto"/>
            <w:tcMar>
              <w:top w:w="28" w:type="dxa"/>
              <w:bottom w:w="28" w:type="dxa"/>
            </w:tcMar>
          </w:tcPr>
          <w:p w:rsidR="00273AAD" w:rsidRPr="0061371D" w:rsidDel="0046048D" w:rsidRDefault="00273AAD" w:rsidP="00E063E6">
            <w:pPr>
              <w:rPr>
                <w:rFonts w:ascii="Arial" w:hAnsi="Arial" w:cs="Arial"/>
                <w:color w:val="000000"/>
                <w:sz w:val="18"/>
                <w:szCs w:val="18"/>
              </w:rPr>
            </w:pPr>
            <w:r w:rsidRPr="0061371D">
              <w:rPr>
                <w:rFonts w:ascii="Arial" w:hAnsi="Arial" w:cs="Arial"/>
                <w:color w:val="000000"/>
                <w:sz w:val="18"/>
                <w:szCs w:val="18"/>
              </w:rPr>
              <w:t>Mirtazapine</w:t>
            </w:r>
          </w:p>
        </w:tc>
        <w:tc>
          <w:tcPr>
            <w:tcW w:w="2794" w:type="dxa"/>
            <w:tcBorders>
              <w:top w:val="nil"/>
              <w:bottom w:val="nil"/>
            </w:tcBorders>
            <w:shd w:val="clear" w:color="auto" w:fill="auto"/>
            <w:tcMar>
              <w:top w:w="28" w:type="dxa"/>
              <w:bottom w:w="28" w:type="dxa"/>
            </w:tcMar>
          </w:tcPr>
          <w:p w:rsidR="00273AAD" w:rsidRPr="0061371D" w:rsidRDefault="00273AAD" w:rsidP="00E063E6">
            <w:pPr>
              <w:rPr>
                <w:rFonts w:ascii="Arial" w:hAnsi="Arial" w:cs="Arial"/>
                <w:sz w:val="18"/>
                <w:szCs w:val="18"/>
              </w:rPr>
            </w:pPr>
            <w:r w:rsidRPr="002E5427">
              <w:rPr>
                <w:rFonts w:ascii="Arial" w:hAnsi="Arial" w:cs="Arial"/>
                <w:color w:val="000000"/>
                <w:sz w:val="18"/>
                <w:szCs w:val="18"/>
              </w:rPr>
              <w:t>Tablet 30 mg</w:t>
            </w:r>
          </w:p>
        </w:tc>
        <w:tc>
          <w:tcPr>
            <w:tcW w:w="1759" w:type="dxa"/>
            <w:tcBorders>
              <w:top w:val="nil"/>
              <w:bottom w:val="nil"/>
            </w:tcBorders>
            <w:shd w:val="clear" w:color="auto" w:fill="auto"/>
            <w:tcMar>
              <w:top w:w="28" w:type="dxa"/>
              <w:bottom w:w="28" w:type="dxa"/>
            </w:tcMar>
          </w:tcPr>
          <w:p w:rsidR="00273AAD" w:rsidRPr="0061371D" w:rsidRDefault="00273AAD" w:rsidP="00E063E6">
            <w:pPr>
              <w:rPr>
                <w:rFonts w:ascii="Arial" w:hAnsi="Arial" w:cs="Arial"/>
                <w:sz w:val="18"/>
                <w:szCs w:val="18"/>
              </w:rPr>
            </w:pPr>
            <w:r w:rsidRPr="002E5427">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273AAD" w:rsidRPr="0061371D" w:rsidRDefault="00273AAD" w:rsidP="00E063E6">
            <w:pPr>
              <w:rPr>
                <w:rFonts w:ascii="Arial" w:hAnsi="Arial" w:cs="Arial"/>
                <w:sz w:val="18"/>
                <w:szCs w:val="18"/>
              </w:rPr>
            </w:pPr>
            <w:r w:rsidRPr="002E5427">
              <w:rPr>
                <w:rFonts w:ascii="Arial" w:hAnsi="Arial" w:cs="Arial"/>
                <w:color w:val="000000"/>
                <w:sz w:val="18"/>
                <w:szCs w:val="18"/>
              </w:rPr>
              <w:t>Avanza</w:t>
            </w:r>
          </w:p>
        </w:tc>
        <w:tc>
          <w:tcPr>
            <w:tcW w:w="1621" w:type="dxa"/>
            <w:tcBorders>
              <w:top w:val="nil"/>
              <w:bottom w:val="nil"/>
            </w:tcBorders>
            <w:shd w:val="clear" w:color="auto" w:fill="auto"/>
            <w:tcMar>
              <w:top w:w="28" w:type="dxa"/>
              <w:bottom w:w="28" w:type="dxa"/>
            </w:tcMar>
          </w:tcPr>
          <w:p w:rsidR="00273AAD" w:rsidRPr="0061371D" w:rsidRDefault="00273AAD" w:rsidP="00E063E6">
            <w:pPr>
              <w:jc w:val="right"/>
              <w:rPr>
                <w:rFonts w:ascii="Arial" w:hAnsi="Arial" w:cs="Arial"/>
                <w:sz w:val="18"/>
                <w:szCs w:val="18"/>
              </w:rPr>
            </w:pPr>
            <w:r w:rsidRPr="002E5427">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273AAD" w:rsidRPr="0061371D" w:rsidRDefault="00273AAD" w:rsidP="00E063E6">
            <w:pPr>
              <w:jc w:val="right"/>
              <w:rPr>
                <w:rFonts w:ascii="Arial" w:hAnsi="Arial" w:cs="Arial"/>
                <w:sz w:val="18"/>
                <w:szCs w:val="18"/>
              </w:rPr>
            </w:pPr>
            <w:r w:rsidRPr="002E5427">
              <w:rPr>
                <w:rFonts w:ascii="Arial" w:hAnsi="Arial" w:cs="Arial"/>
                <w:color w:val="000000"/>
                <w:sz w:val="18"/>
                <w:szCs w:val="18"/>
              </w:rPr>
              <w:t>3.35</w:t>
            </w:r>
          </w:p>
        </w:tc>
        <w:tc>
          <w:tcPr>
            <w:tcW w:w="1666" w:type="dxa"/>
            <w:tcBorders>
              <w:top w:val="nil"/>
              <w:bottom w:val="nil"/>
            </w:tcBorders>
            <w:shd w:val="clear" w:color="auto" w:fill="auto"/>
            <w:tcMar>
              <w:top w:w="28" w:type="dxa"/>
              <w:bottom w:w="28" w:type="dxa"/>
            </w:tcMar>
          </w:tcPr>
          <w:p w:rsidR="00273AAD" w:rsidRPr="0061371D" w:rsidRDefault="00273AAD" w:rsidP="00E063E6">
            <w:pPr>
              <w:jc w:val="right"/>
              <w:rPr>
                <w:rFonts w:ascii="Arial" w:hAnsi="Arial" w:cs="Arial"/>
                <w:color w:val="000000"/>
                <w:sz w:val="18"/>
                <w:szCs w:val="18"/>
              </w:rPr>
            </w:pPr>
            <w:r w:rsidRPr="002E5427">
              <w:rPr>
                <w:rFonts w:ascii="Arial" w:hAnsi="Arial" w:cs="Arial"/>
                <w:color w:val="000000"/>
                <w:sz w:val="18"/>
                <w:szCs w:val="18"/>
              </w:rPr>
              <w:t>8.00</w:t>
            </w:r>
          </w:p>
        </w:tc>
      </w:tr>
      <w:tr w:rsidR="00273AAD" w:rsidRPr="0061371D" w:rsidDel="0046048D" w:rsidTr="00E86070">
        <w:trPr>
          <w:trHeight w:val="67"/>
        </w:trPr>
        <w:tc>
          <w:tcPr>
            <w:tcW w:w="2708" w:type="dxa"/>
            <w:tcBorders>
              <w:top w:val="nil"/>
              <w:bottom w:val="nil"/>
            </w:tcBorders>
            <w:shd w:val="clear" w:color="auto" w:fill="auto"/>
            <w:tcMar>
              <w:top w:w="28" w:type="dxa"/>
              <w:bottom w:w="28" w:type="dxa"/>
            </w:tcMar>
          </w:tcPr>
          <w:p w:rsidR="00273AAD" w:rsidRPr="0061371D" w:rsidDel="0046048D" w:rsidRDefault="00273AAD"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273AAD" w:rsidRPr="0061371D" w:rsidRDefault="00273AAD" w:rsidP="00E063E6">
            <w:pPr>
              <w:rPr>
                <w:rFonts w:ascii="Arial" w:hAnsi="Arial" w:cs="Arial"/>
                <w:sz w:val="18"/>
                <w:szCs w:val="18"/>
              </w:rPr>
            </w:pPr>
            <w:r w:rsidRPr="002E5427">
              <w:rPr>
                <w:rFonts w:ascii="Arial" w:hAnsi="Arial" w:cs="Arial"/>
                <w:sz w:val="18"/>
                <w:szCs w:val="18"/>
              </w:rPr>
              <w:t>Tablet 45 mg (orally disintegrating)</w:t>
            </w:r>
          </w:p>
        </w:tc>
        <w:tc>
          <w:tcPr>
            <w:tcW w:w="1759" w:type="dxa"/>
            <w:tcBorders>
              <w:top w:val="nil"/>
              <w:bottom w:val="nil"/>
            </w:tcBorders>
            <w:shd w:val="clear" w:color="auto" w:fill="auto"/>
            <w:tcMar>
              <w:top w:w="28" w:type="dxa"/>
              <w:bottom w:w="28" w:type="dxa"/>
            </w:tcMar>
          </w:tcPr>
          <w:p w:rsidR="00273AAD" w:rsidRPr="0061371D" w:rsidRDefault="00273AAD" w:rsidP="00E063E6">
            <w:pPr>
              <w:rPr>
                <w:rFonts w:ascii="Arial" w:hAnsi="Arial" w:cs="Arial"/>
                <w:sz w:val="18"/>
                <w:szCs w:val="18"/>
              </w:rPr>
            </w:pPr>
            <w:r w:rsidRPr="002E5427">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273AAD" w:rsidRPr="0061371D" w:rsidRDefault="00273AAD" w:rsidP="00E063E6">
            <w:pPr>
              <w:rPr>
                <w:rFonts w:ascii="Arial" w:hAnsi="Arial" w:cs="Arial"/>
                <w:sz w:val="18"/>
                <w:szCs w:val="18"/>
              </w:rPr>
            </w:pPr>
            <w:r w:rsidRPr="002E5427">
              <w:rPr>
                <w:rFonts w:ascii="Arial" w:hAnsi="Arial" w:cs="Arial"/>
                <w:sz w:val="18"/>
                <w:szCs w:val="18"/>
              </w:rPr>
              <w:t>Remeron SolTab</w:t>
            </w:r>
          </w:p>
        </w:tc>
        <w:tc>
          <w:tcPr>
            <w:tcW w:w="1621" w:type="dxa"/>
            <w:tcBorders>
              <w:top w:val="nil"/>
              <w:bottom w:val="nil"/>
            </w:tcBorders>
            <w:shd w:val="clear" w:color="auto" w:fill="auto"/>
            <w:tcMar>
              <w:top w:w="28" w:type="dxa"/>
              <w:bottom w:w="28" w:type="dxa"/>
            </w:tcMar>
          </w:tcPr>
          <w:p w:rsidR="00273AAD" w:rsidRPr="0061371D" w:rsidRDefault="00273AAD" w:rsidP="00E063E6">
            <w:pPr>
              <w:jc w:val="right"/>
              <w:rPr>
                <w:rFonts w:ascii="Arial" w:hAnsi="Arial" w:cs="Arial"/>
                <w:sz w:val="18"/>
                <w:szCs w:val="18"/>
              </w:rPr>
            </w:pPr>
            <w:r w:rsidRPr="002E5427">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273AAD" w:rsidRPr="0061371D" w:rsidRDefault="00273AAD" w:rsidP="00E063E6">
            <w:pPr>
              <w:jc w:val="right"/>
              <w:rPr>
                <w:rFonts w:ascii="Arial" w:hAnsi="Arial" w:cs="Arial"/>
                <w:sz w:val="18"/>
                <w:szCs w:val="18"/>
              </w:rPr>
            </w:pPr>
            <w:r w:rsidRPr="002E5427">
              <w:rPr>
                <w:rFonts w:ascii="Arial" w:hAnsi="Arial" w:cs="Arial"/>
                <w:sz w:val="18"/>
                <w:szCs w:val="18"/>
              </w:rPr>
              <w:t>7.72</w:t>
            </w:r>
          </w:p>
        </w:tc>
        <w:tc>
          <w:tcPr>
            <w:tcW w:w="1666" w:type="dxa"/>
            <w:tcBorders>
              <w:top w:val="nil"/>
              <w:bottom w:val="nil"/>
            </w:tcBorders>
            <w:shd w:val="clear" w:color="auto" w:fill="auto"/>
            <w:tcMar>
              <w:top w:w="28" w:type="dxa"/>
              <w:bottom w:w="28" w:type="dxa"/>
            </w:tcMar>
          </w:tcPr>
          <w:p w:rsidR="00273AAD" w:rsidRPr="0061371D" w:rsidRDefault="00273AAD" w:rsidP="00E063E6">
            <w:pPr>
              <w:jc w:val="right"/>
              <w:rPr>
                <w:rFonts w:ascii="Arial" w:hAnsi="Arial" w:cs="Arial"/>
                <w:color w:val="000000"/>
                <w:sz w:val="18"/>
                <w:szCs w:val="18"/>
              </w:rPr>
            </w:pPr>
            <w:r w:rsidRPr="002E5427">
              <w:rPr>
                <w:rFonts w:ascii="Arial" w:hAnsi="Arial" w:cs="Arial"/>
                <w:color w:val="000000"/>
                <w:sz w:val="18"/>
                <w:szCs w:val="18"/>
              </w:rPr>
              <w:t>12.14</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Moclobemide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150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Aurorix</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9.06</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11.85</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300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Aurorix 300 mg</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15.13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17.92</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Mometasone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Cream containing mometasone furoate 1 mg per g, 15 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Application</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Elocon Alcohol Free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3.08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6.36</w:t>
            </w:r>
          </w:p>
        </w:tc>
      </w:tr>
      <w:tr w:rsidR="00BF3DCC" w:rsidRPr="0061371D" w:rsidTr="00BA264D">
        <w:tblPrEx>
          <w:tblBorders>
            <w:top w:val="none" w:sz="0" w:space="0" w:color="auto"/>
            <w:bottom w:val="none" w:sz="0" w:space="0" w:color="auto"/>
            <w:insideH w:val="none" w:sz="0" w:space="0" w:color="auto"/>
          </w:tblBorders>
        </w:tblPrEx>
        <w:trPr>
          <w:cantSplit/>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Lotion containing mometasone furoate 1 mg per g, 30 mL</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Application</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Elocon</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4.86</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8.15</w:t>
            </w:r>
          </w:p>
        </w:tc>
      </w:tr>
      <w:tr w:rsidR="00BF3DCC" w:rsidRPr="0061371D" w:rsidTr="00E86070">
        <w:tblPrEx>
          <w:tblBorders>
            <w:top w:val="none" w:sz="0" w:space="0" w:color="auto"/>
            <w:bottom w:val="none" w:sz="0" w:space="0" w:color="auto"/>
            <w:insideH w:val="none" w:sz="0" w:space="0" w:color="auto"/>
          </w:tblBorders>
        </w:tblPrEx>
        <w:trPr>
          <w:trHeight w:val="601"/>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Ointment containing mometasone furoate 1 mg per g, 15 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Application</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Elocon</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3.08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6.36</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Naproxen</w:t>
            </w:r>
          </w:p>
        </w:tc>
        <w:tc>
          <w:tcPr>
            <w:tcW w:w="2794"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Tablet 250 mg</w:t>
            </w:r>
          </w:p>
        </w:tc>
        <w:tc>
          <w:tcPr>
            <w:tcW w:w="1759"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Naprosyn</w:t>
            </w:r>
          </w:p>
        </w:tc>
        <w:tc>
          <w:tcPr>
            <w:tcW w:w="1621"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3.38</w:t>
            </w:r>
          </w:p>
        </w:tc>
        <w:tc>
          <w:tcPr>
            <w:tcW w:w="1666"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4.42</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Tablet 500 mg</w:t>
            </w:r>
          </w:p>
        </w:tc>
        <w:tc>
          <w:tcPr>
            <w:tcW w:w="1759"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widowControl w:val="0"/>
              <w:rPr>
                <w:rFonts w:ascii="Arial" w:hAnsi="Arial" w:cs="Arial"/>
                <w:color w:val="000000"/>
                <w:sz w:val="18"/>
                <w:szCs w:val="18"/>
              </w:rPr>
            </w:pPr>
            <w:r w:rsidRPr="0061371D">
              <w:rPr>
                <w:rFonts w:ascii="Arial" w:hAnsi="Arial" w:cs="Arial"/>
                <w:color w:val="000000"/>
                <w:sz w:val="18"/>
                <w:szCs w:val="18"/>
              </w:rPr>
              <w:t>Naprosyn</w:t>
            </w:r>
          </w:p>
        </w:tc>
        <w:tc>
          <w:tcPr>
            <w:tcW w:w="1621"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4.99</w:t>
            </w:r>
          </w:p>
        </w:tc>
        <w:tc>
          <w:tcPr>
            <w:tcW w:w="1666" w:type="dxa"/>
            <w:shd w:val="clear" w:color="auto" w:fill="auto"/>
            <w:tcMar>
              <w:top w:w="28" w:type="dxa"/>
              <w:bottom w:w="28" w:type="dxa"/>
            </w:tcMar>
          </w:tcPr>
          <w:p w:rsidR="00BF3DCC" w:rsidRPr="0061371D" w:rsidRDefault="00BF3DCC" w:rsidP="00E063E6">
            <w:pPr>
              <w:widowControl w:val="0"/>
              <w:jc w:val="right"/>
              <w:rPr>
                <w:rFonts w:ascii="Arial" w:hAnsi="Arial" w:cs="Arial"/>
                <w:color w:val="000000"/>
                <w:sz w:val="18"/>
                <w:szCs w:val="18"/>
              </w:rPr>
            </w:pPr>
            <w:r w:rsidRPr="0061371D">
              <w:rPr>
                <w:rFonts w:ascii="Arial" w:hAnsi="Arial" w:cs="Arial"/>
                <w:color w:val="000000"/>
                <w:sz w:val="18"/>
                <w:szCs w:val="18"/>
              </w:rPr>
              <w:t>6.04</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 g (sustained release)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Naprosyn SR1000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6.10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7.14</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750 mg (sustained release)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Naprosyn SR750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4.58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5.56</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naproxen sodium 550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Anaprox 550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5.13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6.89</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Naratriptan</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2.5 mg (as hydrochloride)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Naramig</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6.40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7.31</w:t>
            </w:r>
          </w:p>
        </w:tc>
      </w:tr>
      <w:tr w:rsidR="00BF3DCC" w:rsidRPr="0061371D" w:rsidTr="00E86070">
        <w:trPr>
          <w:trHeight w:val="67"/>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Nifedipine</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30 mg (controlled release)</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Adalat Oros 30</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6.41</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10.75</w:t>
            </w:r>
          </w:p>
        </w:tc>
      </w:tr>
      <w:tr w:rsidR="00BF3DCC" w:rsidRPr="0061371D" w:rsidTr="00BA264D">
        <w:trPr>
          <w:cantSplit/>
          <w:trHeight w:val="377"/>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60 mg (controlled release)</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Adalat Oros 60</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8.05</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12.53</w:t>
            </w:r>
          </w:p>
        </w:tc>
      </w:tr>
      <w:tr w:rsidR="00BF3DCC" w:rsidRPr="0061371D" w:rsidTr="00E86070">
        <w:trPr>
          <w:trHeight w:val="101"/>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Nitrazepam</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5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Mogadon</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25</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1.50</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2.65</w:t>
            </w:r>
          </w:p>
        </w:tc>
      </w:tr>
      <w:tr w:rsidR="00BF3DCC" w:rsidRPr="0061371D" w:rsidTr="00E86070">
        <w:trPr>
          <w:trHeight w:val="67"/>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Nizatidine</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Capsule 150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Tazac</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60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9.71</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15.86</w:t>
            </w:r>
          </w:p>
        </w:tc>
      </w:tr>
      <w:tr w:rsidR="00BF3DCC" w:rsidRPr="0061371D" w:rsidTr="00E86070">
        <w:trPr>
          <w:trHeight w:val="67"/>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Capsule 300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Tazac</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9.71</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15.86</w:t>
            </w:r>
          </w:p>
        </w:tc>
      </w:tr>
      <w:tr w:rsidR="00BF3DCC" w:rsidRPr="0061371D" w:rsidTr="00E86070">
        <w:trPr>
          <w:trHeight w:val="502"/>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Norethisterone with Ethinylestradiol</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Pack containing 21 tablets 500 micrograms</w:t>
            </w:r>
            <w:r>
              <w:rPr>
                <w:rFonts w:ascii="Arial" w:hAnsi="Arial" w:cs="Arial"/>
                <w:color w:val="000000"/>
                <w:sz w:val="18"/>
                <w:szCs w:val="18"/>
              </w:rPr>
              <w:noBreakHyphen/>
            </w:r>
            <w:r w:rsidRPr="0061371D">
              <w:rPr>
                <w:rFonts w:ascii="Arial" w:hAnsi="Arial" w:cs="Arial"/>
                <w:color w:val="000000"/>
                <w:sz w:val="18"/>
                <w:szCs w:val="18"/>
              </w:rPr>
              <w:t>35 micrograms and 7 inert tablets</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Brevinor</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8.12</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17.22</w:t>
            </w:r>
          </w:p>
        </w:tc>
      </w:tr>
      <w:tr w:rsidR="00BF3DCC" w:rsidRPr="0061371D" w:rsidTr="00E86070">
        <w:tblPrEx>
          <w:tblBorders>
            <w:top w:val="none" w:sz="0" w:space="0" w:color="auto"/>
            <w:bottom w:val="none" w:sz="0" w:space="0" w:color="auto"/>
            <w:insideH w:val="none" w:sz="0" w:space="0" w:color="auto"/>
          </w:tblBorders>
        </w:tblPrEx>
        <w:trPr>
          <w:trHeight w:val="634"/>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Pack containing 21 tablets 1 mg</w:t>
            </w:r>
            <w:r>
              <w:rPr>
                <w:rFonts w:ascii="Arial" w:hAnsi="Arial" w:cs="Arial"/>
                <w:color w:val="000000"/>
                <w:sz w:val="18"/>
                <w:szCs w:val="18"/>
              </w:rPr>
              <w:noBreakHyphen/>
            </w:r>
            <w:r w:rsidRPr="0061371D">
              <w:rPr>
                <w:rFonts w:ascii="Arial" w:hAnsi="Arial" w:cs="Arial"/>
                <w:color w:val="000000"/>
                <w:sz w:val="18"/>
                <w:szCs w:val="18"/>
              </w:rPr>
              <w:t>35 micrograms and 7 inert tablets</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Brevinor</w:t>
            </w:r>
            <w:r>
              <w:rPr>
                <w:rFonts w:ascii="Arial" w:hAnsi="Arial" w:cs="Arial"/>
                <w:color w:val="000000"/>
                <w:sz w:val="18"/>
                <w:szCs w:val="18"/>
              </w:rPr>
              <w:noBreakHyphen/>
            </w:r>
            <w:r w:rsidRPr="0061371D">
              <w:rPr>
                <w:rFonts w:ascii="Arial" w:hAnsi="Arial" w:cs="Arial"/>
                <w:color w:val="000000"/>
                <w:sz w:val="18"/>
                <w:szCs w:val="18"/>
              </w:rPr>
              <w:t>1</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8.12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17.22</w:t>
            </w:r>
          </w:p>
        </w:tc>
      </w:tr>
      <w:tr w:rsidR="00BF3DCC"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Olanzapine</w:t>
            </w:r>
          </w:p>
        </w:tc>
        <w:tc>
          <w:tcPr>
            <w:tcW w:w="2794"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Tablet 2.5 mg</w:t>
            </w:r>
          </w:p>
        </w:tc>
        <w:tc>
          <w:tcPr>
            <w:tcW w:w="1759"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Zyprexa</w:t>
            </w:r>
          </w:p>
        </w:tc>
        <w:tc>
          <w:tcPr>
            <w:tcW w:w="1621"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2.58</w:t>
            </w:r>
          </w:p>
        </w:tc>
        <w:tc>
          <w:tcPr>
            <w:tcW w:w="1666" w:type="dxa"/>
            <w:tcBorders>
              <w:top w:val="nil"/>
              <w:bottom w:val="nil"/>
              <w:right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5.37</w:t>
            </w:r>
          </w:p>
        </w:tc>
      </w:tr>
      <w:tr w:rsidR="00BF3DCC"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Tablet 5 mg</w:t>
            </w:r>
          </w:p>
        </w:tc>
        <w:tc>
          <w:tcPr>
            <w:tcW w:w="1759"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Zyprexa</w:t>
            </w:r>
          </w:p>
        </w:tc>
        <w:tc>
          <w:tcPr>
            <w:tcW w:w="1621"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5.10</w:t>
            </w:r>
          </w:p>
        </w:tc>
        <w:tc>
          <w:tcPr>
            <w:tcW w:w="1666" w:type="dxa"/>
            <w:tcBorders>
              <w:top w:val="nil"/>
              <w:bottom w:val="nil"/>
              <w:right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7.89</w:t>
            </w:r>
          </w:p>
        </w:tc>
      </w:tr>
      <w:tr w:rsidR="00BF3DCC"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Tablet 7.5 mg</w:t>
            </w:r>
          </w:p>
        </w:tc>
        <w:tc>
          <w:tcPr>
            <w:tcW w:w="1759"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Zyprexa</w:t>
            </w:r>
          </w:p>
        </w:tc>
        <w:tc>
          <w:tcPr>
            <w:tcW w:w="1621"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7.73</w:t>
            </w:r>
          </w:p>
        </w:tc>
        <w:tc>
          <w:tcPr>
            <w:tcW w:w="1666" w:type="dxa"/>
            <w:tcBorders>
              <w:top w:val="nil"/>
              <w:bottom w:val="nil"/>
              <w:right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10.52</w:t>
            </w:r>
          </w:p>
        </w:tc>
      </w:tr>
      <w:tr w:rsidR="00BF3DCC"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Tablet 10 mg</w:t>
            </w:r>
          </w:p>
        </w:tc>
        <w:tc>
          <w:tcPr>
            <w:tcW w:w="1759"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Zyprexa</w:t>
            </w:r>
          </w:p>
        </w:tc>
        <w:tc>
          <w:tcPr>
            <w:tcW w:w="1621"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10.30</w:t>
            </w:r>
          </w:p>
        </w:tc>
        <w:tc>
          <w:tcPr>
            <w:tcW w:w="1666" w:type="dxa"/>
            <w:tcBorders>
              <w:top w:val="nil"/>
              <w:bottom w:val="nil"/>
              <w:right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13.09</w:t>
            </w:r>
          </w:p>
        </w:tc>
      </w:tr>
      <w:tr w:rsidR="00BF3DCC"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Wafer 5 mg</w:t>
            </w:r>
          </w:p>
        </w:tc>
        <w:tc>
          <w:tcPr>
            <w:tcW w:w="1759"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Zyprexa Zydis</w:t>
            </w:r>
          </w:p>
        </w:tc>
        <w:tc>
          <w:tcPr>
            <w:tcW w:w="1621"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5.10</w:t>
            </w:r>
          </w:p>
        </w:tc>
        <w:tc>
          <w:tcPr>
            <w:tcW w:w="1666" w:type="dxa"/>
            <w:tcBorders>
              <w:top w:val="nil"/>
              <w:bottom w:val="nil"/>
              <w:right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7.89</w:t>
            </w:r>
          </w:p>
        </w:tc>
      </w:tr>
      <w:tr w:rsidR="00BF3DCC"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Wafer 10 mg</w:t>
            </w:r>
          </w:p>
        </w:tc>
        <w:tc>
          <w:tcPr>
            <w:tcW w:w="1759"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Zyprexa Zydis</w:t>
            </w:r>
          </w:p>
        </w:tc>
        <w:tc>
          <w:tcPr>
            <w:tcW w:w="1621"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10.30</w:t>
            </w:r>
          </w:p>
        </w:tc>
        <w:tc>
          <w:tcPr>
            <w:tcW w:w="1666" w:type="dxa"/>
            <w:tcBorders>
              <w:top w:val="nil"/>
              <w:bottom w:val="nil"/>
              <w:right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13.09</w:t>
            </w:r>
          </w:p>
        </w:tc>
      </w:tr>
      <w:tr w:rsidR="00BF3DCC"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Wafer 15 mg</w:t>
            </w:r>
          </w:p>
        </w:tc>
        <w:tc>
          <w:tcPr>
            <w:tcW w:w="1759"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Zyprexa Zydis</w:t>
            </w:r>
          </w:p>
        </w:tc>
        <w:tc>
          <w:tcPr>
            <w:tcW w:w="1621"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15.45</w:t>
            </w:r>
          </w:p>
        </w:tc>
        <w:tc>
          <w:tcPr>
            <w:tcW w:w="1666" w:type="dxa"/>
            <w:tcBorders>
              <w:top w:val="nil"/>
              <w:bottom w:val="nil"/>
              <w:right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18.24</w:t>
            </w:r>
          </w:p>
        </w:tc>
      </w:tr>
      <w:tr w:rsidR="00BF3DCC" w:rsidRPr="0061371D" w:rsidTr="00E86070">
        <w:tblPrEx>
          <w:tblBorders>
            <w:left w:val="single" w:sz="4" w:space="0" w:color="auto"/>
            <w:bottom w:val="single" w:sz="4" w:space="0" w:color="auto"/>
            <w:right w:val="single" w:sz="4" w:space="0" w:color="auto"/>
          </w:tblBorders>
        </w:tblPrEx>
        <w:tc>
          <w:tcPr>
            <w:tcW w:w="2708" w:type="dxa"/>
            <w:tcBorders>
              <w:top w:val="nil"/>
              <w:left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Wafer 20 mg</w:t>
            </w:r>
          </w:p>
        </w:tc>
        <w:tc>
          <w:tcPr>
            <w:tcW w:w="1759"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BE4180">
            <w:pPr>
              <w:rPr>
                <w:rFonts w:ascii="Arial" w:hAnsi="Arial" w:cs="Arial"/>
                <w:color w:val="000000"/>
                <w:sz w:val="18"/>
                <w:szCs w:val="18"/>
              </w:rPr>
            </w:pPr>
            <w:r w:rsidRPr="0061371D">
              <w:rPr>
                <w:rFonts w:ascii="Arial" w:hAnsi="Arial" w:cs="Arial"/>
                <w:color w:val="000000"/>
                <w:sz w:val="18"/>
                <w:szCs w:val="18"/>
              </w:rPr>
              <w:t>Zyprexa Zydis</w:t>
            </w:r>
          </w:p>
        </w:tc>
        <w:tc>
          <w:tcPr>
            <w:tcW w:w="1621"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tcBorders>
              <w:top w:val="nil"/>
              <w:bottom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20.60</w:t>
            </w:r>
          </w:p>
        </w:tc>
        <w:tc>
          <w:tcPr>
            <w:tcW w:w="1666" w:type="dxa"/>
            <w:tcBorders>
              <w:top w:val="nil"/>
              <w:bottom w:val="nil"/>
              <w:right w:val="nil"/>
            </w:tcBorders>
            <w:shd w:val="clear" w:color="auto" w:fill="auto"/>
            <w:tcMar>
              <w:top w:w="28" w:type="dxa"/>
              <w:bottom w:w="28" w:type="dxa"/>
            </w:tcMar>
          </w:tcPr>
          <w:p w:rsidR="00BF3DCC" w:rsidRPr="0061371D" w:rsidRDefault="00BF3DCC" w:rsidP="00BE4180">
            <w:pPr>
              <w:jc w:val="right"/>
              <w:rPr>
                <w:rFonts w:ascii="Arial" w:hAnsi="Arial" w:cs="Arial"/>
                <w:color w:val="000000"/>
                <w:sz w:val="18"/>
                <w:szCs w:val="18"/>
              </w:rPr>
            </w:pPr>
            <w:r w:rsidRPr="0061371D">
              <w:rPr>
                <w:rFonts w:ascii="Arial" w:hAnsi="Arial" w:cs="Arial"/>
                <w:color w:val="000000"/>
                <w:sz w:val="18"/>
                <w:szCs w:val="18"/>
              </w:rPr>
              <w:t>23.39</w:t>
            </w:r>
          </w:p>
        </w:tc>
      </w:tr>
      <w:tr w:rsidR="00BF3DCC" w:rsidRPr="0061371D" w:rsidTr="00E86070">
        <w:trPr>
          <w:trHeight w:val="363"/>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Olmesartan</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olmesartan medoxomil 20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Olmetec</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BF3DCC" w:rsidRPr="0061371D" w:rsidRDefault="00273AAD" w:rsidP="00FE6D35">
            <w:pPr>
              <w:jc w:val="right"/>
              <w:rPr>
                <w:rFonts w:ascii="Arial" w:hAnsi="Arial" w:cs="Arial"/>
                <w:color w:val="000000"/>
                <w:sz w:val="18"/>
                <w:szCs w:val="18"/>
              </w:rPr>
            </w:pPr>
            <w:r>
              <w:rPr>
                <w:rFonts w:ascii="Arial" w:hAnsi="Arial" w:cs="Arial"/>
                <w:color w:val="000000"/>
                <w:sz w:val="18"/>
                <w:szCs w:val="18"/>
              </w:rPr>
              <w:t>3.83</w:t>
            </w:r>
          </w:p>
        </w:tc>
        <w:tc>
          <w:tcPr>
            <w:tcW w:w="1666" w:type="dxa"/>
            <w:tcBorders>
              <w:top w:val="nil"/>
              <w:bottom w:val="nil"/>
            </w:tcBorders>
            <w:shd w:val="clear" w:color="auto" w:fill="auto"/>
            <w:tcMar>
              <w:top w:w="28" w:type="dxa"/>
              <w:bottom w:w="28" w:type="dxa"/>
            </w:tcMar>
          </w:tcPr>
          <w:p w:rsidR="00BF3DCC" w:rsidRPr="0061371D" w:rsidRDefault="00273AAD" w:rsidP="00FE6D35">
            <w:pPr>
              <w:jc w:val="right"/>
              <w:rPr>
                <w:rFonts w:ascii="Arial" w:hAnsi="Arial" w:cs="Arial"/>
                <w:color w:val="000000"/>
                <w:sz w:val="18"/>
                <w:szCs w:val="18"/>
              </w:rPr>
            </w:pPr>
            <w:r>
              <w:rPr>
                <w:rFonts w:ascii="Arial" w:hAnsi="Arial" w:cs="Arial"/>
                <w:sz w:val="18"/>
                <w:szCs w:val="18"/>
              </w:rPr>
              <w:t>6.71</w:t>
            </w:r>
          </w:p>
        </w:tc>
      </w:tr>
      <w:tr w:rsidR="00BF3DCC" w:rsidRPr="0061371D" w:rsidTr="00E86070">
        <w:trPr>
          <w:trHeight w:val="365"/>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olmesartan medoxomil 40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Olmetec</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color w:val="000000"/>
                <w:sz w:val="18"/>
                <w:szCs w:val="18"/>
              </w:rPr>
            </w:pPr>
            <w:r>
              <w:rPr>
                <w:rFonts w:ascii="Arial" w:hAnsi="Arial" w:cs="Arial"/>
                <w:color w:val="000000"/>
                <w:sz w:val="18"/>
                <w:szCs w:val="18"/>
              </w:rPr>
              <w:t>8.13</w:t>
            </w:r>
          </w:p>
        </w:tc>
        <w:tc>
          <w:tcPr>
            <w:tcW w:w="1666"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sz w:val="18"/>
                <w:szCs w:val="18"/>
              </w:rPr>
            </w:pPr>
            <w:r>
              <w:rPr>
                <w:rFonts w:ascii="Arial" w:hAnsi="Arial" w:cs="Arial"/>
                <w:sz w:val="18"/>
                <w:szCs w:val="18"/>
              </w:rPr>
              <w:t>11.00</w:t>
            </w:r>
          </w:p>
        </w:tc>
      </w:tr>
      <w:tr w:rsidR="00BF3DCC" w:rsidRPr="0061371D" w:rsidTr="00E86070">
        <w:trPr>
          <w:trHeight w:val="365"/>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Olmesartan with hydrochlorothiazide</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Tablet containing olmesartan medoxomil 20 mg with hydrochlorothiazide 12.5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Olmetec Plus</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color w:val="000000"/>
                <w:sz w:val="18"/>
                <w:szCs w:val="18"/>
              </w:rPr>
            </w:pPr>
            <w:r>
              <w:rPr>
                <w:rFonts w:ascii="Arial" w:hAnsi="Arial" w:cs="Arial"/>
                <w:sz w:val="18"/>
                <w:szCs w:val="18"/>
              </w:rPr>
              <w:t>5.27</w:t>
            </w:r>
          </w:p>
        </w:tc>
        <w:tc>
          <w:tcPr>
            <w:tcW w:w="1666" w:type="dxa"/>
            <w:tcBorders>
              <w:top w:val="nil"/>
              <w:bottom w:val="nil"/>
            </w:tcBorders>
            <w:shd w:val="clear" w:color="auto" w:fill="auto"/>
            <w:tcMar>
              <w:top w:w="28" w:type="dxa"/>
              <w:bottom w:w="28" w:type="dxa"/>
            </w:tcMar>
          </w:tcPr>
          <w:p w:rsidR="00BF3DCC" w:rsidRPr="0061371D" w:rsidRDefault="006A0F37" w:rsidP="00FE6D35">
            <w:pPr>
              <w:keepNext/>
              <w:jc w:val="right"/>
              <w:rPr>
                <w:rFonts w:ascii="Arial" w:hAnsi="Arial" w:cs="Arial"/>
                <w:sz w:val="18"/>
                <w:szCs w:val="18"/>
              </w:rPr>
            </w:pPr>
            <w:r>
              <w:rPr>
                <w:rFonts w:ascii="Arial" w:hAnsi="Arial" w:cs="Arial"/>
                <w:sz w:val="18"/>
                <w:szCs w:val="18"/>
              </w:rPr>
              <w:t>6.97</w:t>
            </w:r>
          </w:p>
        </w:tc>
      </w:tr>
      <w:tr w:rsidR="00BF3DCC" w:rsidRPr="0061371D" w:rsidTr="00E86070">
        <w:trPr>
          <w:trHeight w:val="365"/>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Tablet containing olmesartan medoxomil 40 mg with hydrochlorothiazide 12.5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Olmetec Plus</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color w:val="000000"/>
                <w:sz w:val="18"/>
                <w:szCs w:val="18"/>
              </w:rPr>
            </w:pPr>
            <w:r>
              <w:rPr>
                <w:rFonts w:ascii="Arial" w:hAnsi="Arial" w:cs="Arial"/>
                <w:sz w:val="18"/>
                <w:szCs w:val="18"/>
              </w:rPr>
              <w:t>9.57</w:t>
            </w:r>
          </w:p>
        </w:tc>
        <w:tc>
          <w:tcPr>
            <w:tcW w:w="1666"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sz w:val="18"/>
                <w:szCs w:val="18"/>
              </w:rPr>
            </w:pPr>
            <w:r>
              <w:rPr>
                <w:rFonts w:ascii="Arial" w:hAnsi="Arial" w:cs="Arial"/>
                <w:sz w:val="18"/>
                <w:szCs w:val="18"/>
              </w:rPr>
              <w:t>11.24</w:t>
            </w:r>
          </w:p>
        </w:tc>
      </w:tr>
      <w:tr w:rsidR="00BF3DCC" w:rsidRPr="0061371D" w:rsidTr="00E86070">
        <w:trPr>
          <w:trHeight w:val="365"/>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Tablet containing olmesartan medoxomil 40 mg with hydrochlorothiazide 25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Olmetec Plus</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color w:val="000000"/>
                <w:sz w:val="18"/>
                <w:szCs w:val="18"/>
              </w:rPr>
            </w:pPr>
            <w:r>
              <w:rPr>
                <w:rFonts w:ascii="Arial" w:hAnsi="Arial" w:cs="Arial"/>
                <w:sz w:val="18"/>
                <w:szCs w:val="18"/>
              </w:rPr>
              <w:t>11.00</w:t>
            </w:r>
          </w:p>
        </w:tc>
        <w:tc>
          <w:tcPr>
            <w:tcW w:w="1666"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sz w:val="18"/>
                <w:szCs w:val="18"/>
              </w:rPr>
            </w:pPr>
            <w:r>
              <w:rPr>
                <w:rFonts w:ascii="Arial" w:hAnsi="Arial" w:cs="Arial"/>
                <w:sz w:val="18"/>
                <w:szCs w:val="18"/>
              </w:rPr>
              <w:t>12.70</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Omeprazole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20 mg (as magnesium)</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Losec Tablets</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4.12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10.97</w:t>
            </w:r>
          </w:p>
        </w:tc>
      </w:tr>
      <w:tr w:rsidR="00BF3DCC" w:rsidRPr="0061371D" w:rsidTr="00E86070">
        <w:trPr>
          <w:trHeight w:val="180"/>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Ondansetron</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Wafer 4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Zofran Zydis</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4</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3.41</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5.69</w:t>
            </w:r>
          </w:p>
        </w:tc>
      </w:tr>
      <w:tr w:rsidR="00BF3DCC" w:rsidRPr="0061371D" w:rsidTr="00E86070">
        <w:trPr>
          <w:trHeight w:val="156"/>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Zofran Zydis</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10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Pr>
                <w:rFonts w:ascii="Arial" w:hAnsi="Arial" w:cs="Arial"/>
                <w:sz w:val="18"/>
              </w:rPr>
              <w:noBreakHyphen/>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10.81</w:t>
            </w:r>
          </w:p>
        </w:tc>
      </w:tr>
      <w:tr w:rsidR="00BF3DCC" w:rsidRPr="0061371D" w:rsidTr="00E86070">
        <w:trPr>
          <w:trHeight w:val="118"/>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Wafer 8 mg</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Zofran Zydis</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4</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5.35</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7.63</w:t>
            </w:r>
          </w:p>
        </w:tc>
      </w:tr>
      <w:tr w:rsidR="00BF3DCC" w:rsidRPr="0061371D" w:rsidTr="00E86070">
        <w:trPr>
          <w:trHeight w:val="235"/>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Zofran Zydis</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10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Pr>
                <w:rFonts w:ascii="Arial" w:hAnsi="Arial" w:cs="Arial"/>
                <w:sz w:val="18"/>
              </w:rPr>
              <w:noBreakHyphen/>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15.66</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Oxazepam</w:t>
            </w:r>
          </w:p>
        </w:tc>
        <w:tc>
          <w:tcPr>
            <w:tcW w:w="2794"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Tablet 15 mg</w:t>
            </w:r>
          </w:p>
        </w:tc>
        <w:tc>
          <w:tcPr>
            <w:tcW w:w="1759"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Serepax</w:t>
            </w:r>
          </w:p>
        </w:tc>
        <w:tc>
          <w:tcPr>
            <w:tcW w:w="1621"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25</w:t>
            </w:r>
          </w:p>
        </w:tc>
        <w:tc>
          <w:tcPr>
            <w:tcW w:w="1799"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1.32</w:t>
            </w:r>
          </w:p>
        </w:tc>
        <w:tc>
          <w:tcPr>
            <w:tcW w:w="1666"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3.79</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Tablet 30 mg</w:t>
            </w:r>
          </w:p>
        </w:tc>
        <w:tc>
          <w:tcPr>
            <w:tcW w:w="1759"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Serepax</w:t>
            </w:r>
          </w:p>
        </w:tc>
        <w:tc>
          <w:tcPr>
            <w:tcW w:w="1621"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25</w:t>
            </w:r>
          </w:p>
        </w:tc>
        <w:tc>
          <w:tcPr>
            <w:tcW w:w="1799"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1.00</w:t>
            </w:r>
          </w:p>
        </w:tc>
        <w:tc>
          <w:tcPr>
            <w:tcW w:w="1666"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3.17</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7F2440" w:rsidRDefault="00BF3DCC" w:rsidP="001A77C6">
            <w:pPr>
              <w:rPr>
                <w:rFonts w:ascii="Arial" w:hAnsi="Arial" w:cs="Arial"/>
                <w:color w:val="000000"/>
                <w:sz w:val="18"/>
                <w:szCs w:val="18"/>
              </w:rPr>
            </w:pPr>
            <w:r w:rsidRPr="001A77C6">
              <w:rPr>
                <w:rFonts w:ascii="Arial" w:hAnsi="Arial" w:cs="Arial"/>
                <w:color w:val="000000"/>
                <w:sz w:val="18"/>
                <w:szCs w:val="18"/>
              </w:rPr>
              <w:t>Oxycodone</w:t>
            </w:r>
          </w:p>
        </w:tc>
        <w:tc>
          <w:tcPr>
            <w:tcW w:w="2794"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1A77C6">
              <w:rPr>
                <w:rFonts w:ascii="Arial" w:hAnsi="Arial" w:cs="Arial"/>
                <w:color w:val="000000"/>
                <w:sz w:val="18"/>
                <w:szCs w:val="18"/>
              </w:rPr>
              <w:t>Tablet containing oxycodone hydrochloride 5 mg</w:t>
            </w:r>
          </w:p>
        </w:tc>
        <w:tc>
          <w:tcPr>
            <w:tcW w:w="1759"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1A77C6">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1A77C6">
              <w:rPr>
                <w:rFonts w:ascii="Arial" w:hAnsi="Arial" w:cs="Arial"/>
                <w:color w:val="000000"/>
                <w:sz w:val="18"/>
                <w:szCs w:val="18"/>
              </w:rPr>
              <w:t>Endone</w:t>
            </w:r>
          </w:p>
        </w:tc>
        <w:tc>
          <w:tcPr>
            <w:tcW w:w="1621"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1A77C6">
              <w:rPr>
                <w:rFonts w:ascii="Arial" w:hAnsi="Arial" w:cs="Arial"/>
                <w:color w:val="000000"/>
                <w:sz w:val="18"/>
                <w:szCs w:val="18"/>
              </w:rPr>
              <w:t>20</w:t>
            </w:r>
          </w:p>
        </w:tc>
        <w:tc>
          <w:tcPr>
            <w:tcW w:w="1799"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1A77C6">
              <w:rPr>
                <w:rFonts w:ascii="Arial" w:hAnsi="Arial" w:cs="Arial"/>
                <w:color w:val="000000"/>
                <w:sz w:val="18"/>
                <w:szCs w:val="18"/>
              </w:rPr>
              <w:t>1.81</w:t>
            </w:r>
          </w:p>
        </w:tc>
        <w:tc>
          <w:tcPr>
            <w:tcW w:w="1666"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1A77C6">
              <w:rPr>
                <w:rFonts w:ascii="Arial" w:hAnsi="Arial" w:cs="Arial"/>
                <w:color w:val="000000"/>
                <w:sz w:val="18"/>
                <w:szCs w:val="18"/>
              </w:rPr>
              <w:t>3.67</w:t>
            </w:r>
          </w:p>
        </w:tc>
      </w:tr>
      <w:tr w:rsidR="00BF3DCC" w:rsidRPr="0061371D" w:rsidTr="00E86070">
        <w:tblPrEx>
          <w:tblBorders>
            <w:top w:val="none" w:sz="0" w:space="0" w:color="auto"/>
            <w:bottom w:val="none" w:sz="0" w:space="0" w:color="auto"/>
            <w:insideH w:val="none" w:sz="0" w:space="0" w:color="auto"/>
          </w:tblBorders>
        </w:tblPrEx>
        <w:trPr>
          <w:cantSplit/>
          <w:trHeight w:val="1006"/>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Paraffin</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Pack containing 2 tubes eye ointment, compound, containing white soft paraffin with liquid paraffin, 3.5 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Application to the eye</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Refresh Night Time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11.47</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13.18</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Paroxetine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20 mg (as hydrochloride)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Aropax</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3.18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5.58</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Perindopril</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perindopril arginine 2.5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Coversyl 2.5mg</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1.43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8.24</w:t>
            </w:r>
          </w:p>
        </w:tc>
      </w:tr>
      <w:tr w:rsidR="00BF3DCC" w:rsidRPr="0061371D" w:rsidDel="009418FC" w:rsidTr="00E86070">
        <w:tblPrEx>
          <w:tblBorders>
            <w:top w:val="none" w:sz="0" w:space="0" w:color="auto"/>
            <w:bottom w:val="none" w:sz="0" w:space="0" w:color="auto"/>
            <w:insideH w:val="none" w:sz="0" w:space="0" w:color="auto"/>
          </w:tblBorders>
        </w:tblPrEx>
        <w:trPr>
          <w:cantSplit/>
          <w:trHeight w:val="300"/>
        </w:trPr>
        <w:tc>
          <w:tcPr>
            <w:tcW w:w="2708" w:type="dxa"/>
            <w:shd w:val="clear" w:color="auto" w:fill="auto"/>
            <w:tcMar>
              <w:top w:w="28" w:type="dxa"/>
              <w:bottom w:w="28" w:type="dxa"/>
            </w:tcMar>
          </w:tcPr>
          <w:p w:rsidR="00BF3DCC" w:rsidRPr="0061371D" w:rsidDel="009418FC"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Del="009418FC" w:rsidRDefault="00BF3DCC" w:rsidP="00E063E6">
            <w:pPr>
              <w:rPr>
                <w:rFonts w:ascii="Arial" w:hAnsi="Arial" w:cs="Arial"/>
                <w:color w:val="000000"/>
                <w:sz w:val="18"/>
                <w:szCs w:val="18"/>
              </w:rPr>
            </w:pPr>
            <w:r w:rsidRPr="0061371D">
              <w:rPr>
                <w:rFonts w:ascii="Arial" w:hAnsi="Arial" w:cs="Arial"/>
                <w:sz w:val="18"/>
              </w:rPr>
              <w:t>Tablet containing perindopril arginine 5 mg</w:t>
            </w:r>
          </w:p>
        </w:tc>
        <w:tc>
          <w:tcPr>
            <w:tcW w:w="1759" w:type="dxa"/>
            <w:shd w:val="clear" w:color="auto" w:fill="auto"/>
            <w:tcMar>
              <w:top w:w="28" w:type="dxa"/>
              <w:bottom w:w="28" w:type="dxa"/>
            </w:tcMar>
          </w:tcPr>
          <w:p w:rsidR="00BF3DCC" w:rsidRPr="0061371D" w:rsidDel="009418FC" w:rsidRDefault="00BF3DCC" w:rsidP="00E063E6">
            <w:pPr>
              <w:rPr>
                <w:rFonts w:ascii="Arial" w:hAnsi="Arial" w:cs="Arial"/>
                <w:color w:val="000000"/>
                <w:sz w:val="18"/>
                <w:szCs w:val="18"/>
              </w:rPr>
            </w:pPr>
            <w:r w:rsidRPr="0061371D">
              <w:rPr>
                <w:rFonts w:ascii="Arial" w:hAnsi="Arial" w:cs="Arial"/>
                <w:sz w:val="18"/>
              </w:rPr>
              <w:t>Oral</w:t>
            </w:r>
          </w:p>
        </w:tc>
        <w:tc>
          <w:tcPr>
            <w:tcW w:w="1763" w:type="dxa"/>
            <w:shd w:val="clear" w:color="auto" w:fill="auto"/>
            <w:tcMar>
              <w:top w:w="28" w:type="dxa"/>
              <w:bottom w:w="28" w:type="dxa"/>
            </w:tcMar>
          </w:tcPr>
          <w:p w:rsidR="00BF3DCC" w:rsidRPr="0061371D" w:rsidDel="009418FC" w:rsidRDefault="00BF3DCC" w:rsidP="00E063E6">
            <w:pPr>
              <w:rPr>
                <w:rFonts w:ascii="Arial" w:hAnsi="Arial" w:cs="Arial"/>
                <w:color w:val="000000"/>
                <w:sz w:val="18"/>
                <w:szCs w:val="18"/>
              </w:rPr>
            </w:pPr>
            <w:r w:rsidRPr="0061371D">
              <w:rPr>
                <w:rFonts w:ascii="Arial" w:hAnsi="Arial" w:cs="Arial"/>
                <w:sz w:val="18"/>
                <w:szCs w:val="18"/>
              </w:rPr>
              <w:t>Coversyl 5mg</w:t>
            </w:r>
          </w:p>
        </w:tc>
        <w:tc>
          <w:tcPr>
            <w:tcW w:w="1621" w:type="dxa"/>
            <w:shd w:val="clear" w:color="auto" w:fill="auto"/>
            <w:tcMar>
              <w:top w:w="28" w:type="dxa"/>
              <w:bottom w:w="28" w:type="dxa"/>
            </w:tcMar>
          </w:tcPr>
          <w:p w:rsidR="00BF3DCC" w:rsidRPr="0061371D" w:rsidDel="009418FC" w:rsidRDefault="00BF3DCC" w:rsidP="00E063E6">
            <w:pPr>
              <w:jc w:val="right"/>
              <w:rPr>
                <w:rFonts w:ascii="Arial" w:hAnsi="Arial" w:cs="Arial"/>
                <w:color w:val="000000"/>
                <w:sz w:val="18"/>
                <w:szCs w:val="18"/>
              </w:rPr>
            </w:pPr>
            <w:r w:rsidRPr="0061371D">
              <w:rPr>
                <w:rFonts w:ascii="Arial" w:hAnsi="Arial" w:cs="Arial"/>
                <w:sz w:val="18"/>
              </w:rPr>
              <w:t>30</w:t>
            </w:r>
          </w:p>
        </w:tc>
        <w:tc>
          <w:tcPr>
            <w:tcW w:w="1799" w:type="dxa"/>
            <w:shd w:val="clear" w:color="auto" w:fill="auto"/>
            <w:tcMar>
              <w:top w:w="28" w:type="dxa"/>
              <w:bottom w:w="28" w:type="dxa"/>
            </w:tcMar>
          </w:tcPr>
          <w:p w:rsidR="00BF3DCC" w:rsidRPr="0061371D" w:rsidDel="009418FC" w:rsidRDefault="00BF3DCC" w:rsidP="00E063E6">
            <w:pPr>
              <w:jc w:val="right"/>
              <w:rPr>
                <w:rFonts w:ascii="Arial" w:hAnsi="Arial" w:cs="Arial"/>
                <w:color w:val="000000"/>
                <w:sz w:val="18"/>
                <w:szCs w:val="18"/>
              </w:rPr>
            </w:pPr>
            <w:r w:rsidRPr="0061371D">
              <w:rPr>
                <w:rFonts w:ascii="Arial" w:hAnsi="Arial" w:cs="Arial"/>
                <w:sz w:val="18"/>
              </w:rPr>
              <w:t>2.66</w:t>
            </w:r>
          </w:p>
        </w:tc>
        <w:tc>
          <w:tcPr>
            <w:tcW w:w="1666" w:type="dxa"/>
            <w:shd w:val="clear" w:color="auto" w:fill="auto"/>
            <w:tcMar>
              <w:top w:w="28" w:type="dxa"/>
              <w:bottom w:w="28" w:type="dxa"/>
            </w:tcMar>
          </w:tcPr>
          <w:p w:rsidR="00BF3DCC" w:rsidRPr="0061371D" w:rsidDel="009418FC" w:rsidRDefault="00BF3DCC" w:rsidP="00E063E6">
            <w:pPr>
              <w:jc w:val="right"/>
              <w:rPr>
                <w:rFonts w:ascii="Arial" w:hAnsi="Arial" w:cs="Arial"/>
                <w:color w:val="000000"/>
                <w:sz w:val="18"/>
                <w:szCs w:val="18"/>
              </w:rPr>
            </w:pPr>
            <w:r w:rsidRPr="0061371D">
              <w:rPr>
                <w:rFonts w:ascii="Arial" w:hAnsi="Arial" w:cs="Arial"/>
                <w:sz w:val="18"/>
              </w:rPr>
              <w:t>9.18</w:t>
            </w:r>
          </w:p>
        </w:tc>
      </w:tr>
      <w:tr w:rsidR="00BF3DCC" w:rsidRPr="0061371D" w:rsidDel="009418FC" w:rsidTr="00E86070">
        <w:trPr>
          <w:trHeight w:val="422"/>
        </w:trPr>
        <w:tc>
          <w:tcPr>
            <w:tcW w:w="2708" w:type="dxa"/>
            <w:tcBorders>
              <w:top w:val="nil"/>
              <w:bottom w:val="nil"/>
            </w:tcBorders>
            <w:shd w:val="clear" w:color="auto" w:fill="auto"/>
            <w:tcMar>
              <w:top w:w="28" w:type="dxa"/>
              <w:bottom w:w="28" w:type="dxa"/>
            </w:tcMar>
          </w:tcPr>
          <w:p w:rsidR="00BF3DCC" w:rsidRPr="0061371D" w:rsidDel="009418FC"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Del="009418FC" w:rsidRDefault="00BF3DCC" w:rsidP="00E063E6">
            <w:pPr>
              <w:rPr>
                <w:rFonts w:ascii="Arial" w:hAnsi="Arial" w:cs="Arial"/>
                <w:color w:val="000000"/>
                <w:sz w:val="18"/>
                <w:szCs w:val="18"/>
              </w:rPr>
            </w:pPr>
            <w:r w:rsidRPr="0061371D">
              <w:rPr>
                <w:rFonts w:ascii="Arial" w:hAnsi="Arial" w:cs="Arial"/>
                <w:sz w:val="18"/>
              </w:rPr>
              <w:t>Tablet containing perindopril arginine 10 mg</w:t>
            </w:r>
          </w:p>
        </w:tc>
        <w:tc>
          <w:tcPr>
            <w:tcW w:w="1759" w:type="dxa"/>
            <w:tcBorders>
              <w:top w:val="nil"/>
              <w:bottom w:val="nil"/>
            </w:tcBorders>
            <w:shd w:val="clear" w:color="auto" w:fill="auto"/>
            <w:tcMar>
              <w:top w:w="28" w:type="dxa"/>
              <w:bottom w:w="28" w:type="dxa"/>
            </w:tcMar>
          </w:tcPr>
          <w:p w:rsidR="00BF3DCC" w:rsidRPr="0061371D" w:rsidDel="009418FC" w:rsidRDefault="00BF3DCC" w:rsidP="00E063E6">
            <w:pPr>
              <w:rPr>
                <w:rFonts w:ascii="Arial" w:hAnsi="Arial" w:cs="Arial"/>
                <w:color w:val="000000"/>
                <w:sz w:val="18"/>
                <w:szCs w:val="18"/>
              </w:rPr>
            </w:pPr>
            <w:r w:rsidRPr="0061371D">
              <w:rPr>
                <w:rFonts w:ascii="Arial" w:hAnsi="Arial" w:cs="Arial"/>
                <w:sz w:val="18"/>
              </w:rPr>
              <w:t>Oral</w:t>
            </w:r>
          </w:p>
        </w:tc>
        <w:tc>
          <w:tcPr>
            <w:tcW w:w="1763" w:type="dxa"/>
            <w:tcBorders>
              <w:top w:val="nil"/>
              <w:bottom w:val="nil"/>
            </w:tcBorders>
            <w:shd w:val="clear" w:color="auto" w:fill="auto"/>
            <w:tcMar>
              <w:top w:w="28" w:type="dxa"/>
              <w:bottom w:w="28" w:type="dxa"/>
            </w:tcMar>
          </w:tcPr>
          <w:p w:rsidR="00BF3DCC" w:rsidRPr="0061371D" w:rsidDel="009418FC" w:rsidRDefault="00BF3DCC" w:rsidP="00E063E6">
            <w:pPr>
              <w:rPr>
                <w:rFonts w:ascii="Arial" w:hAnsi="Arial" w:cs="Arial"/>
                <w:color w:val="000000"/>
                <w:sz w:val="18"/>
                <w:szCs w:val="18"/>
              </w:rPr>
            </w:pPr>
            <w:r w:rsidRPr="0061371D">
              <w:rPr>
                <w:rFonts w:ascii="Arial" w:hAnsi="Arial" w:cs="Arial"/>
                <w:sz w:val="18"/>
                <w:szCs w:val="18"/>
              </w:rPr>
              <w:t>Coversyl 10mg</w:t>
            </w:r>
          </w:p>
        </w:tc>
        <w:tc>
          <w:tcPr>
            <w:tcW w:w="1621" w:type="dxa"/>
            <w:tcBorders>
              <w:top w:val="nil"/>
              <w:bottom w:val="nil"/>
            </w:tcBorders>
            <w:shd w:val="clear" w:color="auto" w:fill="auto"/>
            <w:tcMar>
              <w:top w:w="28" w:type="dxa"/>
              <w:bottom w:w="28" w:type="dxa"/>
            </w:tcMar>
          </w:tcPr>
          <w:p w:rsidR="00BF3DCC" w:rsidRPr="0061371D" w:rsidDel="009418FC" w:rsidRDefault="00BF3DCC" w:rsidP="00E063E6">
            <w:pPr>
              <w:jc w:val="right"/>
              <w:rPr>
                <w:rFonts w:ascii="Arial" w:hAnsi="Arial" w:cs="Arial"/>
                <w:color w:val="000000"/>
                <w:sz w:val="18"/>
                <w:szCs w:val="18"/>
              </w:rPr>
            </w:pPr>
            <w:r w:rsidRPr="0061371D">
              <w:rPr>
                <w:rFonts w:ascii="Arial" w:hAnsi="Arial" w:cs="Arial"/>
                <w:sz w:val="18"/>
              </w:rPr>
              <w:t>30</w:t>
            </w:r>
          </w:p>
        </w:tc>
        <w:tc>
          <w:tcPr>
            <w:tcW w:w="1799" w:type="dxa"/>
            <w:tcBorders>
              <w:top w:val="nil"/>
              <w:bottom w:val="nil"/>
            </w:tcBorders>
            <w:shd w:val="clear" w:color="auto" w:fill="auto"/>
            <w:tcMar>
              <w:top w:w="28" w:type="dxa"/>
              <w:bottom w:w="28" w:type="dxa"/>
            </w:tcMar>
          </w:tcPr>
          <w:p w:rsidR="00BF3DCC" w:rsidRPr="0061371D" w:rsidDel="009418FC" w:rsidRDefault="00BF3DCC" w:rsidP="00E063E6">
            <w:pPr>
              <w:jc w:val="right"/>
              <w:rPr>
                <w:rFonts w:ascii="Arial" w:hAnsi="Arial" w:cs="Arial"/>
                <w:color w:val="000000"/>
                <w:sz w:val="18"/>
                <w:szCs w:val="18"/>
              </w:rPr>
            </w:pPr>
            <w:r w:rsidRPr="0061371D">
              <w:rPr>
                <w:rFonts w:ascii="Arial" w:hAnsi="Arial" w:cs="Arial"/>
                <w:sz w:val="18"/>
              </w:rPr>
              <w:t>4.07</w:t>
            </w:r>
          </w:p>
        </w:tc>
        <w:tc>
          <w:tcPr>
            <w:tcW w:w="1666" w:type="dxa"/>
            <w:tcBorders>
              <w:top w:val="nil"/>
              <w:bottom w:val="nil"/>
            </w:tcBorders>
            <w:shd w:val="clear" w:color="auto" w:fill="auto"/>
            <w:tcMar>
              <w:top w:w="28" w:type="dxa"/>
              <w:bottom w:w="28" w:type="dxa"/>
            </w:tcMar>
          </w:tcPr>
          <w:p w:rsidR="00BF3DCC" w:rsidRPr="0061371D" w:rsidDel="009418FC" w:rsidRDefault="00BF3DCC" w:rsidP="00E063E6">
            <w:pPr>
              <w:jc w:val="right"/>
              <w:rPr>
                <w:rFonts w:ascii="Arial" w:hAnsi="Arial" w:cs="Arial"/>
                <w:color w:val="000000"/>
                <w:sz w:val="18"/>
                <w:szCs w:val="18"/>
              </w:rPr>
            </w:pPr>
            <w:r w:rsidRPr="0061371D">
              <w:rPr>
                <w:rFonts w:ascii="Arial" w:hAnsi="Arial" w:cs="Arial"/>
                <w:sz w:val="18"/>
              </w:rPr>
              <w:t>11.03</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E53A5">
            <w:pPr>
              <w:keepNext/>
              <w:keepLines/>
              <w:rPr>
                <w:rFonts w:ascii="Arial" w:hAnsi="Arial" w:cs="Arial"/>
                <w:color w:val="000000"/>
                <w:sz w:val="18"/>
                <w:szCs w:val="18"/>
              </w:rPr>
            </w:pPr>
            <w:r w:rsidRPr="0061371D">
              <w:rPr>
                <w:rFonts w:ascii="Arial" w:hAnsi="Arial" w:cs="Arial"/>
                <w:color w:val="000000"/>
                <w:sz w:val="18"/>
                <w:szCs w:val="18"/>
              </w:rPr>
              <w:t>Perindopril with amlodipine</w:t>
            </w:r>
          </w:p>
        </w:tc>
        <w:tc>
          <w:tcPr>
            <w:tcW w:w="2794" w:type="dxa"/>
            <w:shd w:val="clear" w:color="auto" w:fill="auto"/>
            <w:tcMar>
              <w:top w:w="28" w:type="dxa"/>
              <w:bottom w:w="28" w:type="dxa"/>
            </w:tcMar>
          </w:tcPr>
          <w:p w:rsidR="00BF3DCC" w:rsidRPr="0061371D" w:rsidRDefault="00BF3DCC" w:rsidP="00EE53A5">
            <w:pPr>
              <w:keepNext/>
              <w:keepLines/>
              <w:rPr>
                <w:rFonts w:ascii="Arial" w:hAnsi="Arial" w:cs="Arial"/>
                <w:color w:val="000000"/>
                <w:sz w:val="18"/>
                <w:szCs w:val="18"/>
              </w:rPr>
            </w:pPr>
            <w:r w:rsidRPr="0061371D">
              <w:rPr>
                <w:rFonts w:ascii="Arial" w:hAnsi="Arial" w:cs="Arial"/>
                <w:color w:val="000000"/>
                <w:sz w:val="18"/>
                <w:szCs w:val="18"/>
              </w:rPr>
              <w:t>Tablet containing 5 mg perindopril arginine with 5 mg amlodipine (as besilate)</w:t>
            </w:r>
          </w:p>
        </w:tc>
        <w:tc>
          <w:tcPr>
            <w:tcW w:w="1759" w:type="dxa"/>
            <w:shd w:val="clear" w:color="auto" w:fill="auto"/>
            <w:tcMar>
              <w:top w:w="28" w:type="dxa"/>
              <w:bottom w:w="28" w:type="dxa"/>
            </w:tcMar>
          </w:tcPr>
          <w:p w:rsidR="00BF3DCC" w:rsidRPr="0061371D" w:rsidRDefault="00BF3DCC" w:rsidP="00EE53A5">
            <w:pPr>
              <w:keepNext/>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E53A5">
            <w:pPr>
              <w:keepNext/>
              <w:keepLines/>
              <w:rPr>
                <w:rFonts w:ascii="Arial" w:hAnsi="Arial" w:cs="Arial"/>
                <w:color w:val="000000"/>
                <w:sz w:val="18"/>
                <w:szCs w:val="18"/>
              </w:rPr>
            </w:pPr>
            <w:r w:rsidRPr="0061371D">
              <w:rPr>
                <w:rFonts w:ascii="Arial" w:hAnsi="Arial" w:cs="Arial"/>
                <w:color w:val="000000"/>
                <w:sz w:val="18"/>
                <w:szCs w:val="18"/>
              </w:rPr>
              <w:t>Coveram 5/5</w:t>
            </w:r>
          </w:p>
        </w:tc>
        <w:tc>
          <w:tcPr>
            <w:tcW w:w="1621" w:type="dxa"/>
            <w:shd w:val="clear" w:color="auto" w:fill="auto"/>
            <w:tcMar>
              <w:top w:w="28" w:type="dxa"/>
              <w:bottom w:w="28" w:type="dxa"/>
            </w:tcMar>
          </w:tcPr>
          <w:p w:rsidR="00BF3DCC" w:rsidRPr="0061371D" w:rsidRDefault="00BF3DCC" w:rsidP="00EE53A5">
            <w:pPr>
              <w:keepNext/>
              <w:keepLines/>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E53A5">
            <w:pPr>
              <w:keepNext/>
              <w:keepLines/>
              <w:jc w:val="right"/>
              <w:rPr>
                <w:rFonts w:ascii="Arial" w:hAnsi="Arial" w:cs="Arial"/>
                <w:color w:val="000000"/>
                <w:sz w:val="18"/>
                <w:szCs w:val="18"/>
              </w:rPr>
            </w:pPr>
            <w:r w:rsidRPr="0061371D">
              <w:rPr>
                <w:rFonts w:ascii="Arial" w:hAnsi="Arial" w:cs="Arial"/>
                <w:color w:val="000000"/>
                <w:sz w:val="18"/>
                <w:szCs w:val="18"/>
              </w:rPr>
              <w:t>3.49</w:t>
            </w:r>
          </w:p>
        </w:tc>
        <w:tc>
          <w:tcPr>
            <w:tcW w:w="1666" w:type="dxa"/>
            <w:shd w:val="clear" w:color="auto" w:fill="auto"/>
            <w:tcMar>
              <w:top w:w="28" w:type="dxa"/>
              <w:bottom w:w="28" w:type="dxa"/>
            </w:tcMar>
          </w:tcPr>
          <w:p w:rsidR="00BF3DCC" w:rsidRPr="0061371D" w:rsidRDefault="00BF3DCC" w:rsidP="00973AB2">
            <w:pPr>
              <w:jc w:val="right"/>
              <w:rPr>
                <w:rFonts w:ascii="Arial" w:hAnsi="Arial" w:cs="Arial"/>
                <w:sz w:val="18"/>
              </w:rPr>
            </w:pPr>
            <w:r w:rsidRPr="0061371D">
              <w:rPr>
                <w:rFonts w:ascii="Arial" w:hAnsi="Arial" w:cs="Arial"/>
                <w:sz w:val="18"/>
              </w:rPr>
              <w:t>10.12</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5 mg perindopril arginine with 10 mg amlodipine (as besilate)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Coveram 5/10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4.13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rPr>
            </w:pPr>
            <w:r w:rsidRPr="0061371D">
              <w:rPr>
                <w:rFonts w:ascii="Arial" w:hAnsi="Arial" w:cs="Arial"/>
                <w:sz w:val="18"/>
              </w:rPr>
              <w:t>11.05</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Tablet containing 10 mg perindopril arginine with 5 mg amlodipine (as besilate)</w:t>
            </w:r>
          </w:p>
        </w:tc>
        <w:tc>
          <w:tcPr>
            <w:tcW w:w="1759"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Coveram 10/5</w:t>
            </w:r>
          </w:p>
        </w:tc>
        <w:tc>
          <w:tcPr>
            <w:tcW w:w="1621" w:type="dxa"/>
            <w:shd w:val="clear" w:color="auto" w:fill="auto"/>
            <w:tcMar>
              <w:top w:w="28" w:type="dxa"/>
              <w:bottom w:w="28" w:type="dxa"/>
            </w:tcMar>
          </w:tcPr>
          <w:p w:rsidR="00BF3DCC" w:rsidRPr="0061371D" w:rsidRDefault="00BF3DCC" w:rsidP="00A277F9">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A277F9">
            <w:pPr>
              <w:jc w:val="right"/>
              <w:rPr>
                <w:rFonts w:ascii="Arial" w:hAnsi="Arial" w:cs="Arial"/>
                <w:color w:val="000000"/>
                <w:sz w:val="18"/>
                <w:szCs w:val="18"/>
              </w:rPr>
            </w:pPr>
            <w:r w:rsidRPr="0061371D">
              <w:rPr>
                <w:rFonts w:ascii="Arial" w:hAnsi="Arial" w:cs="Arial"/>
                <w:color w:val="000000"/>
                <w:sz w:val="18"/>
                <w:szCs w:val="18"/>
              </w:rPr>
              <w:t>4.90</w:t>
            </w:r>
          </w:p>
        </w:tc>
        <w:tc>
          <w:tcPr>
            <w:tcW w:w="1666" w:type="dxa"/>
            <w:shd w:val="clear" w:color="auto" w:fill="auto"/>
            <w:tcMar>
              <w:top w:w="28" w:type="dxa"/>
              <w:bottom w:w="28" w:type="dxa"/>
            </w:tcMar>
          </w:tcPr>
          <w:p w:rsidR="00BF3DCC" w:rsidRPr="0061371D" w:rsidRDefault="00BF3DCC" w:rsidP="00A277F9">
            <w:pPr>
              <w:jc w:val="right"/>
              <w:rPr>
                <w:rFonts w:ascii="Arial" w:hAnsi="Arial" w:cs="Arial"/>
                <w:sz w:val="18"/>
              </w:rPr>
            </w:pPr>
            <w:r w:rsidRPr="0061371D">
              <w:rPr>
                <w:rFonts w:ascii="Arial" w:hAnsi="Arial" w:cs="Arial"/>
                <w:sz w:val="18"/>
              </w:rPr>
              <w:t>11.96</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Tablet containing 10 mg perindopril arginine with 10 mg amlodipine (as besilate)</w:t>
            </w:r>
          </w:p>
        </w:tc>
        <w:tc>
          <w:tcPr>
            <w:tcW w:w="1759"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8D52D2">
            <w:pPr>
              <w:keepNext/>
              <w:rPr>
                <w:rFonts w:ascii="Arial" w:hAnsi="Arial" w:cs="Arial"/>
                <w:color w:val="000000"/>
                <w:sz w:val="18"/>
                <w:szCs w:val="18"/>
              </w:rPr>
            </w:pPr>
            <w:r w:rsidRPr="0061371D">
              <w:rPr>
                <w:rFonts w:ascii="Arial" w:hAnsi="Arial" w:cs="Arial"/>
                <w:color w:val="000000"/>
                <w:sz w:val="18"/>
                <w:szCs w:val="18"/>
              </w:rPr>
              <w:t>Coveram 10/10</w:t>
            </w:r>
          </w:p>
        </w:tc>
        <w:tc>
          <w:tcPr>
            <w:tcW w:w="1621"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8D52D2">
            <w:pPr>
              <w:keepNext/>
              <w:jc w:val="right"/>
              <w:rPr>
                <w:rFonts w:ascii="Arial" w:hAnsi="Arial" w:cs="Arial"/>
                <w:color w:val="000000"/>
                <w:sz w:val="18"/>
                <w:szCs w:val="18"/>
              </w:rPr>
            </w:pPr>
            <w:r w:rsidRPr="0061371D">
              <w:rPr>
                <w:rFonts w:ascii="Arial" w:hAnsi="Arial" w:cs="Arial"/>
                <w:color w:val="000000"/>
                <w:sz w:val="18"/>
                <w:szCs w:val="18"/>
              </w:rPr>
              <w:t>5.54</w:t>
            </w:r>
          </w:p>
        </w:tc>
        <w:tc>
          <w:tcPr>
            <w:tcW w:w="1666" w:type="dxa"/>
            <w:shd w:val="clear" w:color="auto" w:fill="auto"/>
            <w:tcMar>
              <w:top w:w="28" w:type="dxa"/>
              <w:bottom w:w="28" w:type="dxa"/>
            </w:tcMar>
          </w:tcPr>
          <w:p w:rsidR="00BF3DCC" w:rsidRPr="0061371D" w:rsidRDefault="00BF3DCC" w:rsidP="008D52D2">
            <w:pPr>
              <w:keepNext/>
              <w:jc w:val="right"/>
              <w:rPr>
                <w:rFonts w:ascii="Arial" w:hAnsi="Arial" w:cs="Arial"/>
                <w:sz w:val="18"/>
              </w:rPr>
            </w:pPr>
            <w:r w:rsidRPr="0061371D">
              <w:rPr>
                <w:rFonts w:ascii="Arial" w:hAnsi="Arial" w:cs="Arial"/>
                <w:sz w:val="18"/>
              </w:rPr>
              <w:t>12.89</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sz w:val="18"/>
              </w:rPr>
            </w:pPr>
            <w:r w:rsidRPr="0061371D">
              <w:rPr>
                <w:rFonts w:ascii="Arial" w:hAnsi="Arial" w:cs="Arial"/>
                <w:sz w:val="18"/>
              </w:rPr>
              <w:t>Perindopril with indapamide</w:t>
            </w:r>
          </w:p>
        </w:tc>
        <w:tc>
          <w:tcPr>
            <w:tcW w:w="2794" w:type="dxa"/>
            <w:shd w:val="clear" w:color="auto" w:fill="auto"/>
            <w:tcMar>
              <w:top w:w="28" w:type="dxa"/>
              <w:bottom w:w="28" w:type="dxa"/>
            </w:tcMar>
          </w:tcPr>
          <w:p w:rsidR="00BF3DCC" w:rsidRPr="0061371D" w:rsidRDefault="00BF3DCC" w:rsidP="00E063E6">
            <w:pPr>
              <w:rPr>
                <w:rFonts w:ascii="Arial" w:hAnsi="Arial" w:cs="Arial"/>
                <w:sz w:val="18"/>
              </w:rPr>
            </w:pPr>
            <w:r w:rsidRPr="0061371D">
              <w:rPr>
                <w:rFonts w:ascii="Arial" w:hAnsi="Arial" w:cs="Arial"/>
                <w:sz w:val="18"/>
                <w:szCs w:val="18"/>
              </w:rPr>
              <w:t>Tablet containing perindopril arginine 2.5 mg with indapamide hemihydrate 0.625 mg</w:t>
            </w:r>
          </w:p>
        </w:tc>
        <w:tc>
          <w:tcPr>
            <w:tcW w:w="1759" w:type="dxa"/>
            <w:shd w:val="clear" w:color="auto" w:fill="auto"/>
            <w:tcMar>
              <w:top w:w="28" w:type="dxa"/>
              <w:bottom w:w="28" w:type="dxa"/>
            </w:tcMar>
          </w:tcPr>
          <w:p w:rsidR="00BF3DCC" w:rsidRPr="0061371D" w:rsidRDefault="00BF3DCC" w:rsidP="00E063E6">
            <w:pPr>
              <w:rPr>
                <w:rFonts w:ascii="Arial" w:hAnsi="Arial" w:cs="Arial"/>
                <w:sz w:val="18"/>
              </w:rPr>
            </w:pPr>
            <w:r w:rsidRPr="0061371D">
              <w:rPr>
                <w:rFonts w:ascii="Arial" w:hAnsi="Arial" w:cs="Arial"/>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sz w:val="18"/>
                <w:szCs w:val="18"/>
              </w:rPr>
            </w:pPr>
            <w:r w:rsidRPr="0061371D">
              <w:rPr>
                <w:rFonts w:ascii="Arial" w:hAnsi="Arial" w:cs="Arial"/>
                <w:sz w:val="18"/>
                <w:szCs w:val="18"/>
              </w:rPr>
              <w:t>Coversyl Plus LD 2.5mg/0.625mg</w:t>
            </w:r>
          </w:p>
        </w:tc>
        <w:tc>
          <w:tcPr>
            <w:tcW w:w="1621" w:type="dxa"/>
            <w:shd w:val="clear" w:color="auto" w:fill="auto"/>
            <w:tcMar>
              <w:top w:w="28" w:type="dxa"/>
              <w:bottom w:w="28" w:type="dxa"/>
            </w:tcMar>
          </w:tcPr>
          <w:p w:rsidR="00BF3DCC" w:rsidRPr="0061371D" w:rsidRDefault="00BF3DCC" w:rsidP="00E063E6">
            <w:pPr>
              <w:jc w:val="right"/>
              <w:rPr>
                <w:rFonts w:ascii="Arial" w:hAnsi="Arial" w:cs="Arial"/>
                <w:sz w:val="18"/>
              </w:rPr>
            </w:pPr>
            <w:r w:rsidRPr="0061371D">
              <w:rPr>
                <w:rFonts w:ascii="Arial" w:hAnsi="Arial" w:cs="Arial"/>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rPr>
            </w:pPr>
            <w:r w:rsidRPr="0061371D">
              <w:rPr>
                <w:rFonts w:ascii="Arial" w:hAnsi="Arial" w:cs="Arial"/>
                <w:sz w:val="18"/>
                <w:szCs w:val="18"/>
              </w:rPr>
              <w:t>1.84</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rPr>
            </w:pPr>
            <w:r w:rsidRPr="0061371D">
              <w:rPr>
                <w:rFonts w:ascii="Arial" w:hAnsi="Arial" w:cs="Arial"/>
                <w:sz w:val="18"/>
                <w:szCs w:val="18"/>
              </w:rPr>
              <w:t>9.17</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Tablet containing perindopril arginine 5 mg with indapamide hemihydrate 1.25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Coversyl Plus 5mg/1.25mg</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3.48</w:t>
            </w:r>
          </w:p>
        </w:tc>
        <w:tc>
          <w:tcPr>
            <w:tcW w:w="1666" w:type="dxa"/>
            <w:shd w:val="clear" w:color="auto" w:fill="auto"/>
            <w:tcMar>
              <w:top w:w="28" w:type="dxa"/>
              <w:bottom w:w="28" w:type="dxa"/>
            </w:tcMar>
          </w:tcPr>
          <w:p w:rsidR="00BF3DCC" w:rsidRPr="0061371D" w:rsidDel="009418FC" w:rsidRDefault="00BF3DCC" w:rsidP="00E063E6">
            <w:pPr>
              <w:jc w:val="right"/>
              <w:rPr>
                <w:rFonts w:ascii="Arial" w:hAnsi="Arial" w:cs="Arial"/>
                <w:sz w:val="18"/>
                <w:szCs w:val="18"/>
              </w:rPr>
            </w:pPr>
            <w:r w:rsidRPr="0061371D">
              <w:rPr>
                <w:rFonts w:ascii="Arial" w:hAnsi="Arial" w:cs="Arial"/>
                <w:sz w:val="18"/>
              </w:rPr>
              <w:t>10.12</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011094">
            <w:pPr>
              <w:keepNext/>
              <w:keepLines/>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011094">
            <w:pPr>
              <w:keepNext/>
              <w:keepLines/>
              <w:rPr>
                <w:rFonts w:ascii="Arial" w:hAnsi="Arial" w:cs="Arial"/>
                <w:sz w:val="18"/>
              </w:rPr>
            </w:pPr>
            <w:r w:rsidRPr="0061371D">
              <w:rPr>
                <w:rFonts w:ascii="Arial" w:hAnsi="Arial" w:cs="Arial"/>
                <w:sz w:val="18"/>
                <w:szCs w:val="18"/>
              </w:rPr>
              <w:t>Tablet containing perindopril erbumine 4 mg with indapamide hemihydrate 1.25 mg</w:t>
            </w:r>
          </w:p>
        </w:tc>
        <w:tc>
          <w:tcPr>
            <w:tcW w:w="1759" w:type="dxa"/>
            <w:shd w:val="clear" w:color="auto" w:fill="auto"/>
            <w:tcMar>
              <w:top w:w="28" w:type="dxa"/>
              <w:bottom w:w="28" w:type="dxa"/>
            </w:tcMar>
          </w:tcPr>
          <w:p w:rsidR="00BF3DCC" w:rsidRPr="0061371D" w:rsidRDefault="00BF3DCC" w:rsidP="00011094">
            <w:pPr>
              <w:keepNext/>
              <w:keepLines/>
              <w:rPr>
                <w:rFonts w:ascii="Arial" w:hAnsi="Arial" w:cs="Arial"/>
                <w:sz w:val="18"/>
              </w:rPr>
            </w:pPr>
            <w:r w:rsidRPr="0061371D">
              <w:rPr>
                <w:rFonts w:ascii="Arial" w:hAnsi="Arial" w:cs="Arial"/>
                <w:sz w:val="18"/>
                <w:szCs w:val="18"/>
              </w:rPr>
              <w:t>Oral</w:t>
            </w:r>
          </w:p>
        </w:tc>
        <w:tc>
          <w:tcPr>
            <w:tcW w:w="1763" w:type="dxa"/>
            <w:shd w:val="clear" w:color="auto" w:fill="auto"/>
            <w:tcMar>
              <w:top w:w="28" w:type="dxa"/>
              <w:bottom w:w="28" w:type="dxa"/>
            </w:tcMar>
          </w:tcPr>
          <w:p w:rsidR="00BF3DCC" w:rsidRPr="0061371D" w:rsidRDefault="00BF3DCC" w:rsidP="00011094">
            <w:pPr>
              <w:keepNext/>
              <w:keepLines/>
              <w:rPr>
                <w:rFonts w:ascii="Arial" w:hAnsi="Arial" w:cs="Arial"/>
                <w:sz w:val="18"/>
                <w:szCs w:val="18"/>
              </w:rPr>
            </w:pPr>
            <w:r w:rsidRPr="0061371D">
              <w:rPr>
                <w:rFonts w:ascii="Arial" w:hAnsi="Arial" w:cs="Arial"/>
                <w:sz w:val="18"/>
                <w:szCs w:val="18"/>
              </w:rPr>
              <w:t>Perindo Combi 4/1.25</w:t>
            </w:r>
          </w:p>
        </w:tc>
        <w:tc>
          <w:tcPr>
            <w:tcW w:w="1621" w:type="dxa"/>
            <w:shd w:val="clear" w:color="auto" w:fill="auto"/>
            <w:tcMar>
              <w:top w:w="28" w:type="dxa"/>
              <w:bottom w:w="28" w:type="dxa"/>
            </w:tcMar>
          </w:tcPr>
          <w:p w:rsidR="00BF3DCC" w:rsidRPr="0061371D" w:rsidRDefault="00BF3DCC" w:rsidP="00011094">
            <w:pPr>
              <w:keepNext/>
              <w:keepLines/>
              <w:jc w:val="right"/>
              <w:rPr>
                <w:rFonts w:ascii="Arial" w:hAnsi="Arial" w:cs="Arial"/>
                <w:sz w:val="18"/>
              </w:rPr>
            </w:pPr>
            <w:r w:rsidRPr="0061371D">
              <w:rPr>
                <w:rFonts w:ascii="Arial" w:hAnsi="Arial" w:cs="Arial"/>
                <w:sz w:val="18"/>
                <w:szCs w:val="18"/>
              </w:rPr>
              <w:t>30</w:t>
            </w:r>
          </w:p>
        </w:tc>
        <w:tc>
          <w:tcPr>
            <w:tcW w:w="1799" w:type="dxa"/>
            <w:shd w:val="clear" w:color="auto" w:fill="auto"/>
            <w:tcMar>
              <w:top w:w="28" w:type="dxa"/>
              <w:bottom w:w="28" w:type="dxa"/>
            </w:tcMar>
          </w:tcPr>
          <w:p w:rsidR="00BF3DCC" w:rsidRPr="0061371D" w:rsidRDefault="00BF3DCC" w:rsidP="00011094">
            <w:pPr>
              <w:keepNext/>
              <w:keepLines/>
              <w:jc w:val="right"/>
              <w:rPr>
                <w:rFonts w:ascii="Arial" w:hAnsi="Arial" w:cs="Arial"/>
                <w:sz w:val="18"/>
              </w:rPr>
            </w:pPr>
            <w:r w:rsidRPr="0061371D">
              <w:rPr>
                <w:rFonts w:ascii="Arial" w:hAnsi="Arial" w:cs="Arial"/>
                <w:sz w:val="18"/>
                <w:szCs w:val="18"/>
              </w:rPr>
              <w:t>3.48</w:t>
            </w:r>
          </w:p>
        </w:tc>
        <w:tc>
          <w:tcPr>
            <w:tcW w:w="1666" w:type="dxa"/>
            <w:shd w:val="clear" w:color="auto" w:fill="auto"/>
            <w:tcMar>
              <w:top w:w="28" w:type="dxa"/>
              <w:bottom w:w="28" w:type="dxa"/>
            </w:tcMar>
          </w:tcPr>
          <w:p w:rsidR="00BF3DCC" w:rsidRPr="0061371D" w:rsidRDefault="00BF3DCC" w:rsidP="00011094">
            <w:pPr>
              <w:keepNext/>
              <w:keepLines/>
              <w:jc w:val="right"/>
              <w:rPr>
                <w:rFonts w:ascii="Arial" w:hAnsi="Arial" w:cs="Arial"/>
                <w:sz w:val="18"/>
              </w:rPr>
            </w:pPr>
            <w:r w:rsidRPr="0061371D">
              <w:rPr>
                <w:rFonts w:ascii="Arial" w:hAnsi="Arial" w:cs="Arial"/>
                <w:sz w:val="18"/>
                <w:szCs w:val="18"/>
              </w:rPr>
              <w:t>6.21</w:t>
            </w:r>
          </w:p>
        </w:tc>
      </w:tr>
      <w:tr w:rsidR="00BF3DCC" w:rsidRPr="0061371D" w:rsidTr="00E86070">
        <w:tblPrEx>
          <w:tblBorders>
            <w:top w:val="none" w:sz="0" w:space="0" w:color="auto"/>
            <w:bottom w:val="none" w:sz="0" w:space="0" w:color="auto"/>
            <w:insideH w:val="none" w:sz="0" w:space="0" w:color="auto"/>
          </w:tblBorders>
        </w:tblPrEx>
        <w:trPr>
          <w:trHeight w:val="144"/>
        </w:trPr>
        <w:tc>
          <w:tcPr>
            <w:tcW w:w="2708"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Piroxicam</w:t>
            </w:r>
          </w:p>
        </w:tc>
        <w:tc>
          <w:tcPr>
            <w:tcW w:w="2794"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Capsule 10 mg</w:t>
            </w:r>
          </w:p>
        </w:tc>
        <w:tc>
          <w:tcPr>
            <w:tcW w:w="1759"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A277F9">
            <w:pPr>
              <w:keepLines/>
              <w:rPr>
                <w:rFonts w:ascii="Arial" w:hAnsi="Arial" w:cs="Arial"/>
                <w:color w:val="000000"/>
                <w:sz w:val="18"/>
                <w:szCs w:val="18"/>
              </w:rPr>
            </w:pPr>
            <w:r w:rsidRPr="0061371D">
              <w:rPr>
                <w:rFonts w:ascii="Arial" w:hAnsi="Arial" w:cs="Arial"/>
                <w:color w:val="000000"/>
                <w:sz w:val="18"/>
                <w:szCs w:val="18"/>
              </w:rPr>
              <w:t>Feldene</w:t>
            </w:r>
          </w:p>
        </w:tc>
        <w:tc>
          <w:tcPr>
            <w:tcW w:w="1621" w:type="dxa"/>
            <w:shd w:val="clear" w:color="auto" w:fill="auto"/>
            <w:tcMar>
              <w:top w:w="28" w:type="dxa"/>
              <w:bottom w:w="28" w:type="dxa"/>
            </w:tcMar>
          </w:tcPr>
          <w:p w:rsidR="00BF3DCC" w:rsidRPr="0061371D" w:rsidRDefault="00BF3DCC" w:rsidP="00A277F9">
            <w:pPr>
              <w:keepLines/>
              <w:jc w:val="right"/>
              <w:rPr>
                <w:rFonts w:ascii="Arial" w:hAnsi="Arial" w:cs="Arial"/>
                <w:color w:val="000000"/>
                <w:sz w:val="18"/>
                <w:szCs w:val="18"/>
              </w:rPr>
            </w:pPr>
            <w:r w:rsidRPr="0061371D">
              <w:rPr>
                <w:rFonts w:ascii="Arial" w:hAnsi="Arial" w:cs="Arial"/>
                <w:color w:val="000000"/>
                <w:sz w:val="18"/>
                <w:szCs w:val="18"/>
              </w:rPr>
              <w:t>50</w:t>
            </w:r>
          </w:p>
        </w:tc>
        <w:tc>
          <w:tcPr>
            <w:tcW w:w="1799" w:type="dxa"/>
            <w:shd w:val="clear" w:color="auto" w:fill="auto"/>
            <w:tcMar>
              <w:top w:w="28" w:type="dxa"/>
              <w:bottom w:w="28" w:type="dxa"/>
            </w:tcMar>
          </w:tcPr>
          <w:p w:rsidR="00BF3DCC" w:rsidRPr="0061371D" w:rsidRDefault="00BF3DCC" w:rsidP="00A277F9">
            <w:pPr>
              <w:keepLines/>
              <w:jc w:val="right"/>
              <w:rPr>
                <w:rFonts w:ascii="Arial" w:hAnsi="Arial" w:cs="Arial"/>
                <w:color w:val="000000"/>
                <w:sz w:val="18"/>
                <w:szCs w:val="18"/>
              </w:rPr>
            </w:pPr>
            <w:r w:rsidRPr="0061371D">
              <w:rPr>
                <w:rFonts w:ascii="Arial" w:hAnsi="Arial" w:cs="Arial"/>
                <w:color w:val="000000"/>
                <w:sz w:val="18"/>
                <w:szCs w:val="18"/>
              </w:rPr>
              <w:t>4.68</w:t>
            </w:r>
          </w:p>
        </w:tc>
        <w:tc>
          <w:tcPr>
            <w:tcW w:w="1666" w:type="dxa"/>
            <w:shd w:val="clear" w:color="auto" w:fill="auto"/>
            <w:tcMar>
              <w:top w:w="28" w:type="dxa"/>
              <w:bottom w:w="28" w:type="dxa"/>
            </w:tcMar>
          </w:tcPr>
          <w:p w:rsidR="00BF3DCC" w:rsidRPr="0061371D" w:rsidRDefault="00BF3DCC" w:rsidP="00A277F9">
            <w:pPr>
              <w:keepLines/>
              <w:jc w:val="right"/>
              <w:rPr>
                <w:rFonts w:ascii="Arial" w:hAnsi="Arial" w:cs="Arial"/>
                <w:color w:val="000000"/>
                <w:sz w:val="18"/>
                <w:szCs w:val="18"/>
              </w:rPr>
            </w:pPr>
            <w:r w:rsidRPr="0061371D">
              <w:rPr>
                <w:rFonts w:ascii="Arial" w:hAnsi="Arial" w:cs="Arial"/>
                <w:sz w:val="18"/>
                <w:szCs w:val="18"/>
              </w:rPr>
              <w:t>12.12</w:t>
            </w:r>
          </w:p>
        </w:tc>
      </w:tr>
      <w:tr w:rsidR="00BF3DCC" w:rsidRPr="0061371D" w:rsidTr="00E86070">
        <w:tblPrEx>
          <w:tblBorders>
            <w:top w:val="none" w:sz="0" w:space="0" w:color="auto"/>
            <w:bottom w:val="none" w:sz="0" w:space="0" w:color="auto"/>
            <w:insideH w:val="none" w:sz="0" w:space="0" w:color="auto"/>
          </w:tblBorders>
        </w:tblPrEx>
        <w:trPr>
          <w:trHeight w:val="106"/>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Capsule 20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Feldene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25</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4.45</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11.89</w:t>
            </w:r>
          </w:p>
        </w:tc>
      </w:tr>
      <w:tr w:rsidR="00BF3DCC" w:rsidRPr="0061371D" w:rsidTr="00E86070">
        <w:tblPrEx>
          <w:tblBorders>
            <w:top w:val="none" w:sz="0" w:space="0" w:color="auto"/>
            <w:bottom w:val="none" w:sz="0" w:space="0" w:color="auto"/>
            <w:insideH w:val="none" w:sz="0" w:space="0" w:color="auto"/>
          </w:tblBorders>
        </w:tblPrEx>
        <w:trPr>
          <w:trHeight w:val="209"/>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Dispersible tablet 20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Feldene</w:t>
            </w:r>
            <w:r>
              <w:rPr>
                <w:rFonts w:ascii="Arial" w:hAnsi="Arial" w:cs="Arial"/>
                <w:color w:val="000000"/>
                <w:sz w:val="18"/>
                <w:szCs w:val="18"/>
              </w:rPr>
              <w:noBreakHyphen/>
            </w:r>
            <w:r w:rsidRPr="0061371D">
              <w:rPr>
                <w:rFonts w:ascii="Arial" w:hAnsi="Arial" w:cs="Arial"/>
                <w:color w:val="000000"/>
                <w:sz w:val="18"/>
                <w:szCs w:val="18"/>
              </w:rPr>
              <w:t>D</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25</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4.45</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11.89</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sz w:val="18"/>
              </w:rPr>
            </w:pPr>
            <w:r w:rsidRPr="0061371D">
              <w:rPr>
                <w:rFonts w:ascii="Arial" w:hAnsi="Arial" w:cs="Arial"/>
                <w:color w:val="000000"/>
                <w:sz w:val="18"/>
                <w:szCs w:val="18"/>
              </w:rPr>
              <w:t>Pravastatin</w:t>
            </w:r>
          </w:p>
        </w:tc>
        <w:tc>
          <w:tcPr>
            <w:tcW w:w="2794" w:type="dxa"/>
            <w:shd w:val="clear" w:color="auto" w:fill="auto"/>
            <w:tcMar>
              <w:top w:w="28" w:type="dxa"/>
              <w:bottom w:w="28" w:type="dxa"/>
            </w:tcMar>
          </w:tcPr>
          <w:p w:rsidR="00BF3DCC" w:rsidRPr="0061371D" w:rsidRDefault="00BF3DCC" w:rsidP="00E063E6">
            <w:pPr>
              <w:rPr>
                <w:rFonts w:ascii="Arial" w:hAnsi="Arial" w:cs="Arial"/>
                <w:sz w:val="18"/>
              </w:rPr>
            </w:pPr>
            <w:r w:rsidRPr="0061371D">
              <w:rPr>
                <w:rFonts w:ascii="Arial" w:hAnsi="Arial" w:cs="Arial"/>
                <w:color w:val="000000"/>
                <w:sz w:val="18"/>
                <w:szCs w:val="18"/>
              </w:rPr>
              <w:t>Tablet containing pravastatin sodium 10 mg</w:t>
            </w:r>
          </w:p>
        </w:tc>
        <w:tc>
          <w:tcPr>
            <w:tcW w:w="1759" w:type="dxa"/>
            <w:shd w:val="clear" w:color="auto" w:fill="auto"/>
            <w:tcMar>
              <w:top w:w="28" w:type="dxa"/>
              <w:bottom w:w="28" w:type="dxa"/>
            </w:tcMar>
          </w:tcPr>
          <w:p w:rsidR="00BF3DCC" w:rsidRPr="0061371D" w:rsidRDefault="00BF3DCC" w:rsidP="00E063E6">
            <w:pPr>
              <w:rPr>
                <w:rFonts w:ascii="Arial" w:hAnsi="Arial" w:cs="Arial"/>
                <w:sz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sz w:val="18"/>
                <w:szCs w:val="18"/>
              </w:rPr>
            </w:pPr>
            <w:r w:rsidRPr="0061371D">
              <w:rPr>
                <w:rFonts w:ascii="Arial" w:hAnsi="Arial" w:cs="Arial"/>
                <w:color w:val="000000"/>
                <w:sz w:val="18"/>
                <w:szCs w:val="18"/>
              </w:rPr>
              <w:t>Cholstat 10</w:t>
            </w:r>
          </w:p>
        </w:tc>
        <w:tc>
          <w:tcPr>
            <w:tcW w:w="1621" w:type="dxa"/>
            <w:shd w:val="clear" w:color="auto" w:fill="auto"/>
            <w:tcMar>
              <w:top w:w="28" w:type="dxa"/>
              <w:bottom w:w="28" w:type="dxa"/>
            </w:tcMar>
          </w:tcPr>
          <w:p w:rsidR="00BF3DCC" w:rsidRPr="0061371D" w:rsidRDefault="00BF3DCC" w:rsidP="00E063E6">
            <w:pPr>
              <w:jc w:val="right"/>
              <w:rPr>
                <w:rFonts w:ascii="Arial" w:hAnsi="Arial" w:cs="Arial"/>
                <w:sz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rPr>
            </w:pPr>
            <w:r w:rsidRPr="0061371D">
              <w:rPr>
                <w:rFonts w:ascii="Arial" w:hAnsi="Arial" w:cs="Arial"/>
                <w:color w:val="000000"/>
                <w:sz w:val="18"/>
                <w:szCs w:val="18"/>
              </w:rPr>
              <w:t>1.43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rPr>
            </w:pPr>
            <w:r w:rsidRPr="0061371D">
              <w:rPr>
                <w:rFonts w:ascii="Arial" w:hAnsi="Arial" w:cs="Arial"/>
                <w:color w:val="000000"/>
                <w:sz w:val="18"/>
                <w:szCs w:val="18"/>
              </w:rPr>
              <w:t>4.18</w:t>
            </w:r>
          </w:p>
        </w:tc>
      </w:tr>
      <w:tr w:rsidR="00BF3DCC" w:rsidRPr="0061371D" w:rsidTr="00E86070">
        <w:tblPrEx>
          <w:tblBorders>
            <w:top w:val="none" w:sz="0" w:space="0" w:color="auto"/>
            <w:bottom w:val="none" w:sz="0" w:space="0" w:color="auto"/>
            <w:insideH w:val="none" w:sz="0" w:space="0" w:color="auto"/>
          </w:tblBorders>
        </w:tblPrEx>
        <w:trPr>
          <w:trHeight w:val="30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pravastatin sodium 10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Pravachol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1.43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4.17</w:t>
            </w:r>
          </w:p>
        </w:tc>
      </w:tr>
      <w:tr w:rsidR="00BF3DCC" w:rsidRPr="0061371D" w:rsidTr="00E86070">
        <w:tblPrEx>
          <w:tblBorders>
            <w:top w:val="none" w:sz="0" w:space="0" w:color="auto"/>
            <w:bottom w:val="none" w:sz="0" w:space="0" w:color="auto"/>
            <w:insideH w:val="none" w:sz="0" w:space="0" w:color="auto"/>
          </w:tblBorders>
        </w:tblPrEx>
        <w:trPr>
          <w:trHeight w:val="159"/>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pravastatin sodium 20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Pravachol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2.27</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5.02</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8E4A86">
            <w:pPr>
              <w:keepNext/>
              <w:keepLines/>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8E4A86">
            <w:pPr>
              <w:keepNext/>
              <w:keepLines/>
              <w:rPr>
                <w:rFonts w:ascii="Arial" w:hAnsi="Arial" w:cs="Arial"/>
                <w:color w:val="000000"/>
                <w:sz w:val="18"/>
                <w:szCs w:val="18"/>
              </w:rPr>
            </w:pPr>
            <w:r w:rsidRPr="0061371D">
              <w:rPr>
                <w:rFonts w:ascii="Arial" w:hAnsi="Arial" w:cs="Arial"/>
                <w:color w:val="000000"/>
                <w:sz w:val="18"/>
                <w:szCs w:val="18"/>
              </w:rPr>
              <w:t>Tablet containing pravastatin sodium 40 mg</w:t>
            </w:r>
          </w:p>
        </w:tc>
        <w:tc>
          <w:tcPr>
            <w:tcW w:w="1759" w:type="dxa"/>
            <w:shd w:val="clear" w:color="auto" w:fill="auto"/>
            <w:tcMar>
              <w:top w:w="28" w:type="dxa"/>
              <w:bottom w:w="28" w:type="dxa"/>
            </w:tcMar>
          </w:tcPr>
          <w:p w:rsidR="00BF3DCC" w:rsidRPr="0061371D" w:rsidRDefault="00BF3DCC" w:rsidP="008E4A86">
            <w:pPr>
              <w:keepNext/>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8E4A86">
            <w:pPr>
              <w:keepNext/>
              <w:keepLines/>
              <w:rPr>
                <w:rFonts w:ascii="Arial" w:hAnsi="Arial" w:cs="Arial"/>
                <w:color w:val="000000"/>
                <w:sz w:val="18"/>
                <w:szCs w:val="18"/>
              </w:rPr>
            </w:pPr>
            <w:r w:rsidRPr="0061371D">
              <w:rPr>
                <w:rFonts w:ascii="Arial" w:hAnsi="Arial" w:cs="Arial"/>
                <w:color w:val="000000"/>
                <w:sz w:val="18"/>
                <w:szCs w:val="18"/>
              </w:rPr>
              <w:t>Pravachol</w:t>
            </w:r>
          </w:p>
        </w:tc>
        <w:tc>
          <w:tcPr>
            <w:tcW w:w="1621" w:type="dxa"/>
            <w:shd w:val="clear" w:color="auto" w:fill="auto"/>
            <w:tcMar>
              <w:top w:w="28" w:type="dxa"/>
              <w:bottom w:w="28" w:type="dxa"/>
            </w:tcMar>
          </w:tcPr>
          <w:p w:rsidR="00BF3DCC" w:rsidRPr="0061371D" w:rsidRDefault="00BF3DCC" w:rsidP="008E4A86">
            <w:pPr>
              <w:keepNext/>
              <w:keepLines/>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8E4A86">
            <w:pPr>
              <w:keepNext/>
              <w:keepLines/>
              <w:jc w:val="right"/>
              <w:rPr>
                <w:rFonts w:ascii="Arial" w:hAnsi="Arial" w:cs="Arial"/>
                <w:color w:val="000000"/>
                <w:sz w:val="18"/>
                <w:szCs w:val="18"/>
              </w:rPr>
            </w:pPr>
            <w:r w:rsidRPr="0061371D">
              <w:rPr>
                <w:rFonts w:ascii="Arial" w:hAnsi="Arial" w:cs="Arial"/>
                <w:color w:val="000000"/>
                <w:sz w:val="18"/>
                <w:szCs w:val="18"/>
              </w:rPr>
              <w:t>3.53</w:t>
            </w:r>
          </w:p>
        </w:tc>
        <w:tc>
          <w:tcPr>
            <w:tcW w:w="1666" w:type="dxa"/>
            <w:shd w:val="clear" w:color="auto" w:fill="auto"/>
            <w:tcMar>
              <w:top w:w="28" w:type="dxa"/>
              <w:bottom w:w="28" w:type="dxa"/>
            </w:tcMar>
          </w:tcPr>
          <w:p w:rsidR="00BF3DCC" w:rsidRPr="0061371D" w:rsidRDefault="00BF3DCC" w:rsidP="008E4A86">
            <w:pPr>
              <w:keepNext/>
              <w:keepLines/>
              <w:jc w:val="right"/>
              <w:rPr>
                <w:rFonts w:ascii="Arial" w:hAnsi="Arial" w:cs="Arial"/>
                <w:color w:val="000000"/>
                <w:sz w:val="18"/>
                <w:szCs w:val="18"/>
              </w:rPr>
            </w:pPr>
            <w:r w:rsidRPr="0061371D">
              <w:rPr>
                <w:rFonts w:ascii="Arial" w:hAnsi="Arial" w:cs="Arial"/>
                <w:color w:val="000000"/>
                <w:sz w:val="18"/>
                <w:szCs w:val="18"/>
              </w:rPr>
              <w:t>6.33</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pravastatin sodium 80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Pravachol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5.43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8.23</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Prednisolone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 solution 5 mg (as sodium phosphate) per mL, 30 mL</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Redipred</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6.70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8.88</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Panafcortelone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3DCC" w:rsidRPr="0061371D" w:rsidRDefault="00BF3DCC" w:rsidP="00BA6891">
            <w:pPr>
              <w:jc w:val="right"/>
              <w:rPr>
                <w:rFonts w:ascii="Arial" w:hAnsi="Arial" w:cs="Arial"/>
                <w:color w:val="000000"/>
                <w:sz w:val="18"/>
                <w:szCs w:val="18"/>
              </w:rPr>
            </w:pPr>
            <w:r w:rsidRPr="0061371D">
              <w:rPr>
                <w:rFonts w:ascii="Arial" w:hAnsi="Arial" w:cs="Arial"/>
                <w:color w:val="000000"/>
                <w:sz w:val="18"/>
                <w:szCs w:val="18"/>
              </w:rPr>
              <w:t>2.38</w:t>
            </w:r>
          </w:p>
        </w:tc>
        <w:tc>
          <w:tcPr>
            <w:tcW w:w="1666" w:type="dxa"/>
            <w:shd w:val="clear" w:color="auto" w:fill="auto"/>
            <w:tcMar>
              <w:top w:w="28" w:type="dxa"/>
              <w:bottom w:w="28" w:type="dxa"/>
            </w:tcMar>
          </w:tcPr>
          <w:p w:rsidR="00BF3DCC" w:rsidRPr="0061371D" w:rsidRDefault="00BF3DCC" w:rsidP="00BA6891">
            <w:pPr>
              <w:jc w:val="right"/>
              <w:rPr>
                <w:rFonts w:ascii="Arial" w:hAnsi="Arial" w:cs="Arial"/>
                <w:color w:val="000000"/>
                <w:sz w:val="18"/>
                <w:szCs w:val="18"/>
              </w:rPr>
            </w:pPr>
            <w:r w:rsidRPr="0061371D">
              <w:rPr>
                <w:rFonts w:ascii="Arial" w:hAnsi="Arial" w:cs="Arial"/>
                <w:color w:val="000000"/>
                <w:sz w:val="18"/>
                <w:szCs w:val="18"/>
              </w:rPr>
              <w:t>3.31</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Prednisone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Panafcort</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3DCC" w:rsidRPr="0061371D" w:rsidRDefault="00BF3DCC" w:rsidP="00BA6891">
            <w:pPr>
              <w:jc w:val="right"/>
              <w:rPr>
                <w:rFonts w:ascii="Arial" w:hAnsi="Arial" w:cs="Arial"/>
                <w:color w:val="000000"/>
                <w:sz w:val="18"/>
                <w:szCs w:val="18"/>
              </w:rPr>
            </w:pPr>
            <w:r w:rsidRPr="0061371D">
              <w:rPr>
                <w:rFonts w:ascii="Arial" w:hAnsi="Arial" w:cs="Arial"/>
                <w:color w:val="000000"/>
                <w:sz w:val="18"/>
                <w:szCs w:val="18"/>
              </w:rPr>
              <w:t>2.33</w:t>
            </w:r>
          </w:p>
        </w:tc>
        <w:tc>
          <w:tcPr>
            <w:tcW w:w="1666" w:type="dxa"/>
            <w:shd w:val="clear" w:color="auto" w:fill="auto"/>
            <w:tcMar>
              <w:top w:w="28" w:type="dxa"/>
              <w:bottom w:w="28" w:type="dxa"/>
            </w:tcMar>
          </w:tcPr>
          <w:p w:rsidR="00BF3DCC" w:rsidRPr="0061371D" w:rsidRDefault="00BF3DCC" w:rsidP="00BA6891">
            <w:pPr>
              <w:jc w:val="right"/>
              <w:rPr>
                <w:rFonts w:ascii="Arial" w:hAnsi="Arial" w:cs="Arial"/>
                <w:color w:val="000000"/>
                <w:sz w:val="18"/>
                <w:szCs w:val="18"/>
              </w:rPr>
            </w:pPr>
            <w:r w:rsidRPr="0061371D">
              <w:rPr>
                <w:rFonts w:ascii="Arial" w:hAnsi="Arial" w:cs="Arial"/>
                <w:color w:val="000000"/>
                <w:sz w:val="18"/>
                <w:szCs w:val="18"/>
              </w:rPr>
              <w:t>3.26</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Prochlorperazine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containing prochlorperazine maleate 5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Stemetil</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25</w:t>
            </w:r>
          </w:p>
        </w:tc>
        <w:tc>
          <w:tcPr>
            <w:tcW w:w="1799"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0.90</w:t>
            </w:r>
          </w:p>
        </w:tc>
        <w:tc>
          <w:tcPr>
            <w:tcW w:w="1666"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3.69</w:t>
            </w:r>
          </w:p>
        </w:tc>
      </w:tr>
      <w:tr w:rsidR="00BF3DCC" w:rsidRPr="0061371D" w:rsidDel="00053043" w:rsidTr="00E86070">
        <w:trPr>
          <w:trHeight w:val="245"/>
        </w:trPr>
        <w:tc>
          <w:tcPr>
            <w:tcW w:w="2708"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sz w:val="18"/>
                <w:szCs w:val="18"/>
              </w:rPr>
              <w:t>Propranolol</w:t>
            </w:r>
          </w:p>
        </w:tc>
        <w:tc>
          <w:tcPr>
            <w:tcW w:w="2794"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sz w:val="18"/>
                <w:szCs w:val="18"/>
              </w:rPr>
              <w:t>Tablet containing propranolol hydrochloride 10 mg</w:t>
            </w:r>
          </w:p>
        </w:tc>
        <w:tc>
          <w:tcPr>
            <w:tcW w:w="1759"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sz w:val="18"/>
                <w:szCs w:val="18"/>
              </w:rPr>
              <w:t>Deralin 10</w:t>
            </w:r>
          </w:p>
        </w:tc>
        <w:tc>
          <w:tcPr>
            <w:tcW w:w="1621"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color w:val="000000"/>
                <w:sz w:val="18"/>
                <w:szCs w:val="18"/>
              </w:rPr>
            </w:pPr>
            <w:r w:rsidRPr="0061371D">
              <w:rPr>
                <w:rFonts w:ascii="Arial" w:hAnsi="Arial" w:cs="Arial"/>
                <w:sz w:val="18"/>
                <w:szCs w:val="18"/>
              </w:rPr>
              <w:t>100</w:t>
            </w:r>
          </w:p>
        </w:tc>
        <w:tc>
          <w:tcPr>
            <w:tcW w:w="1799"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color w:val="000000"/>
                <w:sz w:val="18"/>
                <w:szCs w:val="18"/>
              </w:rPr>
            </w:pPr>
            <w:r w:rsidRPr="0061371D">
              <w:rPr>
                <w:rFonts w:ascii="Arial" w:hAnsi="Arial" w:cs="Arial"/>
                <w:sz w:val="18"/>
                <w:szCs w:val="18"/>
              </w:rPr>
              <w:t>2.56</w:t>
            </w:r>
          </w:p>
        </w:tc>
        <w:tc>
          <w:tcPr>
            <w:tcW w:w="1666"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sz w:val="18"/>
                <w:szCs w:val="18"/>
              </w:rPr>
            </w:pPr>
            <w:r w:rsidRPr="0061371D">
              <w:rPr>
                <w:rFonts w:ascii="Arial" w:hAnsi="Arial" w:cs="Arial"/>
                <w:sz w:val="18"/>
                <w:szCs w:val="18"/>
              </w:rPr>
              <w:t>5.34</w:t>
            </w:r>
          </w:p>
        </w:tc>
      </w:tr>
      <w:tr w:rsidR="00BF3DCC" w:rsidRPr="0061371D" w:rsidDel="00053043" w:rsidTr="00E86070">
        <w:trPr>
          <w:trHeight w:val="67"/>
        </w:trPr>
        <w:tc>
          <w:tcPr>
            <w:tcW w:w="2708"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1759"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1763"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sz w:val="18"/>
                <w:szCs w:val="18"/>
              </w:rPr>
              <w:t>Inderal</w:t>
            </w:r>
          </w:p>
        </w:tc>
        <w:tc>
          <w:tcPr>
            <w:tcW w:w="1621"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color w:val="000000"/>
                <w:sz w:val="18"/>
                <w:szCs w:val="18"/>
              </w:rPr>
            </w:pPr>
            <w:r w:rsidRPr="0061371D">
              <w:rPr>
                <w:rFonts w:ascii="Arial" w:hAnsi="Arial" w:cs="Arial"/>
                <w:sz w:val="18"/>
                <w:szCs w:val="18"/>
              </w:rPr>
              <w:t>100</w:t>
            </w:r>
          </w:p>
        </w:tc>
        <w:tc>
          <w:tcPr>
            <w:tcW w:w="1799"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color w:val="000000"/>
                <w:sz w:val="18"/>
                <w:szCs w:val="18"/>
              </w:rPr>
            </w:pPr>
            <w:r w:rsidRPr="0061371D">
              <w:rPr>
                <w:rFonts w:ascii="Arial" w:hAnsi="Arial" w:cs="Arial"/>
                <w:sz w:val="18"/>
                <w:szCs w:val="18"/>
              </w:rPr>
              <w:t>2.56</w:t>
            </w:r>
          </w:p>
        </w:tc>
        <w:tc>
          <w:tcPr>
            <w:tcW w:w="1666"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sz w:val="18"/>
                <w:szCs w:val="18"/>
              </w:rPr>
            </w:pPr>
            <w:r w:rsidRPr="0091393F">
              <w:rPr>
                <w:rFonts w:ascii="Arial" w:hAnsi="Arial" w:cs="Arial"/>
                <w:sz w:val="18"/>
                <w:szCs w:val="18"/>
              </w:rPr>
              <w:t>10.45</w:t>
            </w:r>
          </w:p>
        </w:tc>
      </w:tr>
      <w:tr w:rsidR="00BF3DCC" w:rsidRPr="0061371D" w:rsidDel="00053043" w:rsidTr="00E86070">
        <w:trPr>
          <w:trHeight w:val="67"/>
        </w:trPr>
        <w:tc>
          <w:tcPr>
            <w:tcW w:w="2708"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sz w:val="18"/>
                <w:szCs w:val="18"/>
              </w:rPr>
              <w:t>Tablet containing propranolol hydrochloride 40 mg</w:t>
            </w:r>
          </w:p>
        </w:tc>
        <w:tc>
          <w:tcPr>
            <w:tcW w:w="1759"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sz w:val="18"/>
                <w:szCs w:val="18"/>
              </w:rPr>
              <w:t>Deralin 40</w:t>
            </w:r>
          </w:p>
        </w:tc>
        <w:tc>
          <w:tcPr>
            <w:tcW w:w="1621"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color w:val="000000"/>
                <w:sz w:val="18"/>
                <w:szCs w:val="18"/>
              </w:rPr>
            </w:pPr>
            <w:r w:rsidRPr="0061371D">
              <w:rPr>
                <w:rFonts w:ascii="Arial" w:hAnsi="Arial" w:cs="Arial"/>
                <w:sz w:val="18"/>
                <w:szCs w:val="18"/>
              </w:rPr>
              <w:t>100</w:t>
            </w:r>
          </w:p>
        </w:tc>
        <w:tc>
          <w:tcPr>
            <w:tcW w:w="1799"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color w:val="000000"/>
                <w:sz w:val="18"/>
                <w:szCs w:val="18"/>
              </w:rPr>
            </w:pPr>
            <w:r w:rsidRPr="0061371D">
              <w:rPr>
                <w:rFonts w:ascii="Arial" w:hAnsi="Arial" w:cs="Arial"/>
                <w:sz w:val="18"/>
                <w:szCs w:val="18"/>
              </w:rPr>
              <w:t>2.81</w:t>
            </w:r>
          </w:p>
        </w:tc>
        <w:tc>
          <w:tcPr>
            <w:tcW w:w="1666"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sz w:val="18"/>
                <w:szCs w:val="18"/>
              </w:rPr>
            </w:pPr>
            <w:r w:rsidRPr="0061371D">
              <w:rPr>
                <w:rFonts w:ascii="Arial" w:hAnsi="Arial" w:cs="Arial"/>
                <w:sz w:val="18"/>
                <w:szCs w:val="18"/>
              </w:rPr>
              <w:t>5.59</w:t>
            </w:r>
          </w:p>
        </w:tc>
      </w:tr>
      <w:tr w:rsidR="00BF3DCC" w:rsidRPr="0061371D" w:rsidDel="00053043" w:rsidTr="00E86070">
        <w:trPr>
          <w:trHeight w:val="67"/>
        </w:trPr>
        <w:tc>
          <w:tcPr>
            <w:tcW w:w="2708"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1759"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1763"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sz w:val="18"/>
                <w:szCs w:val="18"/>
              </w:rPr>
              <w:t>Inderal</w:t>
            </w:r>
          </w:p>
        </w:tc>
        <w:tc>
          <w:tcPr>
            <w:tcW w:w="1621"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color w:val="000000"/>
                <w:sz w:val="18"/>
                <w:szCs w:val="18"/>
              </w:rPr>
            </w:pPr>
            <w:r w:rsidRPr="0061371D">
              <w:rPr>
                <w:rFonts w:ascii="Arial" w:hAnsi="Arial" w:cs="Arial"/>
                <w:sz w:val="18"/>
                <w:szCs w:val="18"/>
              </w:rPr>
              <w:t>100</w:t>
            </w:r>
          </w:p>
        </w:tc>
        <w:tc>
          <w:tcPr>
            <w:tcW w:w="1799"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color w:val="000000"/>
                <w:sz w:val="18"/>
                <w:szCs w:val="18"/>
              </w:rPr>
            </w:pPr>
            <w:r w:rsidRPr="0061371D">
              <w:rPr>
                <w:rFonts w:ascii="Arial" w:hAnsi="Arial" w:cs="Arial"/>
                <w:sz w:val="18"/>
                <w:szCs w:val="18"/>
              </w:rPr>
              <w:t>2.81</w:t>
            </w:r>
          </w:p>
        </w:tc>
        <w:tc>
          <w:tcPr>
            <w:tcW w:w="1666" w:type="dxa"/>
            <w:tcBorders>
              <w:top w:val="nil"/>
              <w:bottom w:val="nil"/>
            </w:tcBorders>
            <w:shd w:val="clear" w:color="auto" w:fill="auto"/>
            <w:tcMar>
              <w:top w:w="28" w:type="dxa"/>
              <w:bottom w:w="28" w:type="dxa"/>
            </w:tcMar>
          </w:tcPr>
          <w:p w:rsidR="00BF3DCC" w:rsidRPr="0061371D" w:rsidDel="00053043" w:rsidRDefault="00BF3DCC" w:rsidP="00E063E6">
            <w:pPr>
              <w:jc w:val="right"/>
              <w:rPr>
                <w:rFonts w:ascii="Arial" w:hAnsi="Arial" w:cs="Arial"/>
                <w:sz w:val="18"/>
                <w:szCs w:val="18"/>
              </w:rPr>
            </w:pPr>
            <w:r w:rsidRPr="0091393F">
              <w:rPr>
                <w:rFonts w:ascii="Arial" w:hAnsi="Arial" w:cs="Arial"/>
                <w:sz w:val="18"/>
                <w:szCs w:val="18"/>
              </w:rPr>
              <w:t>10.70</w:t>
            </w:r>
          </w:p>
        </w:tc>
      </w:tr>
      <w:tr w:rsidR="00BF3DCC" w:rsidRPr="0061371D" w:rsidDel="00053043" w:rsidTr="00E86070">
        <w:trPr>
          <w:trHeight w:val="67"/>
        </w:trPr>
        <w:tc>
          <w:tcPr>
            <w:tcW w:w="2708"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Quetiapine</w:t>
            </w:r>
          </w:p>
        </w:tc>
        <w:tc>
          <w:tcPr>
            <w:tcW w:w="2794"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Tablet (modified release) 50 mg (as fumarate)</w:t>
            </w:r>
          </w:p>
        </w:tc>
        <w:tc>
          <w:tcPr>
            <w:tcW w:w="1759"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sz w:val="18"/>
                <w:szCs w:val="18"/>
              </w:rPr>
            </w:pPr>
            <w:r w:rsidRPr="0061371D">
              <w:rPr>
                <w:rFonts w:ascii="Arial" w:hAnsi="Arial" w:cs="Arial"/>
                <w:color w:val="000000"/>
                <w:sz w:val="18"/>
                <w:szCs w:val="18"/>
              </w:rPr>
              <w:t>Seroquel XR</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60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10.86</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15.66</w:t>
            </w:r>
          </w:p>
        </w:tc>
      </w:tr>
      <w:tr w:rsidR="00BF3DCC" w:rsidRPr="0061371D" w:rsidDel="00053043" w:rsidTr="00E86070">
        <w:trPr>
          <w:trHeight w:val="67"/>
        </w:trPr>
        <w:tc>
          <w:tcPr>
            <w:tcW w:w="2708"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Tablet (modified release) 150 mg (as fumarate)</w:t>
            </w:r>
          </w:p>
        </w:tc>
        <w:tc>
          <w:tcPr>
            <w:tcW w:w="1759"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sz w:val="18"/>
                <w:szCs w:val="18"/>
              </w:rPr>
            </w:pPr>
            <w:r w:rsidRPr="0061371D">
              <w:rPr>
                <w:rFonts w:ascii="Arial" w:hAnsi="Arial" w:cs="Arial"/>
                <w:color w:val="000000"/>
                <w:sz w:val="18"/>
                <w:szCs w:val="18"/>
              </w:rPr>
              <w:t>Seroquel XR</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60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15.36</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25.36</w:t>
            </w:r>
          </w:p>
        </w:tc>
      </w:tr>
      <w:tr w:rsidR="00BF3DCC" w:rsidRPr="0061371D" w:rsidDel="00053043" w:rsidTr="00E86070">
        <w:trPr>
          <w:trHeight w:val="67"/>
        </w:trPr>
        <w:tc>
          <w:tcPr>
            <w:tcW w:w="2708"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Tablet (modified release) 200 mg (as fumarate)</w:t>
            </w:r>
          </w:p>
        </w:tc>
        <w:tc>
          <w:tcPr>
            <w:tcW w:w="1759"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sz w:val="18"/>
                <w:szCs w:val="18"/>
              </w:rPr>
            </w:pPr>
            <w:r w:rsidRPr="0061371D">
              <w:rPr>
                <w:rFonts w:ascii="Arial" w:hAnsi="Arial" w:cs="Arial"/>
                <w:color w:val="000000"/>
                <w:sz w:val="18"/>
                <w:szCs w:val="18"/>
              </w:rPr>
              <w:t>Seroquel XR</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60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31.60</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33.60</w:t>
            </w:r>
          </w:p>
        </w:tc>
      </w:tr>
      <w:tr w:rsidR="00BF3DCC" w:rsidRPr="0061371D" w:rsidDel="00053043" w:rsidTr="00E86070">
        <w:trPr>
          <w:trHeight w:val="67"/>
        </w:trPr>
        <w:tc>
          <w:tcPr>
            <w:tcW w:w="2708"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Tablet (modified release) 300 mg (as fumarate)</w:t>
            </w:r>
          </w:p>
        </w:tc>
        <w:tc>
          <w:tcPr>
            <w:tcW w:w="1759"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sz w:val="18"/>
                <w:szCs w:val="18"/>
              </w:rPr>
            </w:pPr>
            <w:r w:rsidRPr="0061371D">
              <w:rPr>
                <w:rFonts w:ascii="Arial" w:hAnsi="Arial" w:cs="Arial"/>
                <w:color w:val="000000"/>
                <w:sz w:val="18"/>
                <w:szCs w:val="18"/>
              </w:rPr>
              <w:t>Seroquel XR</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60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40.59</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42.59</w:t>
            </w:r>
          </w:p>
        </w:tc>
      </w:tr>
      <w:tr w:rsidR="00BF3DCC" w:rsidRPr="0061371D" w:rsidDel="00053043" w:rsidTr="00E86070">
        <w:trPr>
          <w:trHeight w:val="67"/>
        </w:trPr>
        <w:tc>
          <w:tcPr>
            <w:tcW w:w="2708"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Tablet (modified release) 400 mg (as fumarate)</w:t>
            </w:r>
          </w:p>
        </w:tc>
        <w:tc>
          <w:tcPr>
            <w:tcW w:w="1759" w:type="dxa"/>
            <w:tcBorders>
              <w:top w:val="nil"/>
              <w:bottom w:val="nil"/>
            </w:tcBorders>
            <w:shd w:val="clear" w:color="auto" w:fill="auto"/>
            <w:tcMar>
              <w:top w:w="28" w:type="dxa"/>
              <w:bottom w:w="28" w:type="dxa"/>
            </w:tcMar>
          </w:tcPr>
          <w:p w:rsidR="00BF3DCC" w:rsidRPr="0061371D" w:rsidDel="00053043"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sz w:val="18"/>
                <w:szCs w:val="18"/>
              </w:rPr>
            </w:pPr>
            <w:r w:rsidRPr="0061371D">
              <w:rPr>
                <w:rFonts w:ascii="Arial" w:hAnsi="Arial" w:cs="Arial"/>
                <w:color w:val="000000"/>
                <w:sz w:val="18"/>
                <w:szCs w:val="18"/>
              </w:rPr>
              <w:t>Seroquel XR</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60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55.33</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color w:val="000000"/>
                <w:sz w:val="18"/>
                <w:szCs w:val="18"/>
              </w:rPr>
              <w:t>57.33</w:t>
            </w:r>
          </w:p>
        </w:tc>
      </w:tr>
      <w:tr w:rsidR="00210F01" w:rsidRPr="0061371D" w:rsidDel="00210F01"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210F01" w:rsidRPr="0061371D" w:rsidDel="00210F01" w:rsidRDefault="00210F01" w:rsidP="00E063E6">
            <w:pPr>
              <w:rPr>
                <w:rFonts w:ascii="Arial" w:hAnsi="Arial" w:cs="Arial"/>
                <w:color w:val="000000"/>
                <w:sz w:val="18"/>
                <w:szCs w:val="18"/>
              </w:rPr>
            </w:pPr>
            <w:r>
              <w:rPr>
                <w:rFonts w:ascii="Arial" w:hAnsi="Arial" w:cs="Arial"/>
                <w:sz w:val="18"/>
                <w:szCs w:val="18"/>
              </w:rPr>
              <w:t>Quinapril</w:t>
            </w:r>
          </w:p>
        </w:tc>
        <w:tc>
          <w:tcPr>
            <w:tcW w:w="2794" w:type="dxa"/>
            <w:shd w:val="clear" w:color="auto" w:fill="auto"/>
            <w:tcMar>
              <w:top w:w="28" w:type="dxa"/>
              <w:bottom w:w="28" w:type="dxa"/>
            </w:tcMar>
          </w:tcPr>
          <w:p w:rsidR="00210F01" w:rsidRPr="0061371D" w:rsidDel="00210F01" w:rsidRDefault="00210F01" w:rsidP="00E063E6">
            <w:pPr>
              <w:rPr>
                <w:rFonts w:ascii="Arial" w:hAnsi="Arial" w:cs="Arial"/>
                <w:color w:val="000000"/>
                <w:sz w:val="18"/>
                <w:szCs w:val="18"/>
              </w:rPr>
            </w:pPr>
            <w:r>
              <w:rPr>
                <w:rFonts w:ascii="Arial" w:hAnsi="Arial" w:cs="Arial"/>
                <w:color w:val="000000"/>
                <w:sz w:val="18"/>
                <w:szCs w:val="18"/>
              </w:rPr>
              <w:t>Tablet 5 mg (as hydrochloride)</w:t>
            </w:r>
          </w:p>
        </w:tc>
        <w:tc>
          <w:tcPr>
            <w:tcW w:w="1759" w:type="dxa"/>
            <w:shd w:val="clear" w:color="auto" w:fill="auto"/>
            <w:tcMar>
              <w:top w:w="28" w:type="dxa"/>
              <w:bottom w:w="28" w:type="dxa"/>
            </w:tcMar>
          </w:tcPr>
          <w:p w:rsidR="00210F01" w:rsidRPr="0061371D" w:rsidDel="00210F01" w:rsidRDefault="00210F01" w:rsidP="00E063E6">
            <w:pPr>
              <w:rPr>
                <w:rFonts w:ascii="Arial" w:hAnsi="Arial" w:cs="Arial"/>
                <w:color w:val="000000"/>
                <w:sz w:val="18"/>
                <w:szCs w:val="18"/>
              </w:rPr>
            </w:pPr>
            <w:r>
              <w:rPr>
                <w:rFonts w:ascii="Arial" w:hAnsi="Arial" w:cs="Arial"/>
                <w:color w:val="000000"/>
                <w:sz w:val="18"/>
                <w:szCs w:val="18"/>
              </w:rPr>
              <w:t>Oral</w:t>
            </w:r>
          </w:p>
        </w:tc>
        <w:tc>
          <w:tcPr>
            <w:tcW w:w="1763" w:type="dxa"/>
            <w:shd w:val="clear" w:color="auto" w:fill="auto"/>
            <w:tcMar>
              <w:top w:w="28" w:type="dxa"/>
              <w:bottom w:w="28" w:type="dxa"/>
            </w:tcMar>
          </w:tcPr>
          <w:p w:rsidR="00210F01" w:rsidRPr="0061371D" w:rsidDel="00210F01" w:rsidRDefault="00210F01" w:rsidP="00E063E6">
            <w:pPr>
              <w:rPr>
                <w:rFonts w:ascii="Arial" w:hAnsi="Arial" w:cs="Arial"/>
                <w:color w:val="000000"/>
                <w:sz w:val="18"/>
                <w:szCs w:val="18"/>
              </w:rPr>
            </w:pPr>
            <w:r>
              <w:rPr>
                <w:rFonts w:ascii="Arial" w:hAnsi="Arial" w:cs="Arial"/>
                <w:color w:val="000000"/>
                <w:sz w:val="18"/>
                <w:szCs w:val="18"/>
              </w:rPr>
              <w:t>Accupril</w:t>
            </w:r>
          </w:p>
        </w:tc>
        <w:tc>
          <w:tcPr>
            <w:tcW w:w="1621" w:type="dxa"/>
            <w:shd w:val="clear" w:color="auto" w:fill="auto"/>
            <w:tcMar>
              <w:top w:w="28" w:type="dxa"/>
              <w:bottom w:w="28" w:type="dxa"/>
            </w:tcMar>
          </w:tcPr>
          <w:p w:rsidR="00210F01" w:rsidRPr="0061371D" w:rsidDel="00210F01" w:rsidRDefault="00210F01" w:rsidP="00E063E6">
            <w:pPr>
              <w:jc w:val="right"/>
              <w:rPr>
                <w:rFonts w:ascii="Arial" w:hAnsi="Arial" w:cs="Arial"/>
                <w:color w:val="000000"/>
                <w:sz w:val="18"/>
                <w:szCs w:val="18"/>
              </w:rPr>
            </w:pPr>
            <w:r>
              <w:rPr>
                <w:rFonts w:ascii="Arial" w:hAnsi="Arial" w:cs="Arial"/>
                <w:color w:val="000000"/>
                <w:sz w:val="18"/>
                <w:szCs w:val="18"/>
              </w:rPr>
              <w:t>30</w:t>
            </w:r>
          </w:p>
        </w:tc>
        <w:tc>
          <w:tcPr>
            <w:tcW w:w="1799" w:type="dxa"/>
            <w:shd w:val="clear" w:color="auto" w:fill="auto"/>
            <w:tcMar>
              <w:top w:w="28" w:type="dxa"/>
              <w:bottom w:w="28" w:type="dxa"/>
            </w:tcMar>
          </w:tcPr>
          <w:p w:rsidR="00210F01" w:rsidRPr="0061371D" w:rsidDel="00210F01" w:rsidRDefault="00210F01" w:rsidP="00E063E6">
            <w:pPr>
              <w:jc w:val="right"/>
              <w:rPr>
                <w:rFonts w:ascii="Arial" w:hAnsi="Arial" w:cs="Arial"/>
                <w:sz w:val="18"/>
                <w:szCs w:val="18"/>
              </w:rPr>
            </w:pPr>
            <w:r>
              <w:rPr>
                <w:rFonts w:ascii="Arial" w:hAnsi="Arial" w:cs="Arial"/>
                <w:sz w:val="18"/>
                <w:szCs w:val="18"/>
              </w:rPr>
              <w:t>2.91</w:t>
            </w:r>
          </w:p>
        </w:tc>
        <w:tc>
          <w:tcPr>
            <w:tcW w:w="1666" w:type="dxa"/>
            <w:shd w:val="clear" w:color="auto" w:fill="auto"/>
            <w:tcMar>
              <w:top w:w="28" w:type="dxa"/>
              <w:bottom w:w="28" w:type="dxa"/>
            </w:tcMar>
          </w:tcPr>
          <w:p w:rsidR="00210F01" w:rsidRPr="0061371D" w:rsidDel="00210F01" w:rsidRDefault="00210F01" w:rsidP="00E063E6">
            <w:pPr>
              <w:jc w:val="right"/>
              <w:rPr>
                <w:rFonts w:ascii="Arial" w:hAnsi="Arial" w:cs="Arial"/>
                <w:sz w:val="18"/>
                <w:szCs w:val="18"/>
              </w:rPr>
            </w:pPr>
            <w:r>
              <w:rPr>
                <w:rFonts w:ascii="Arial" w:hAnsi="Arial" w:cs="Arial"/>
                <w:sz w:val="18"/>
                <w:szCs w:val="18"/>
              </w:rPr>
              <w:t>6.82</w:t>
            </w:r>
          </w:p>
        </w:tc>
      </w:tr>
      <w:tr w:rsidR="00210F01" w:rsidRPr="0061371D" w:rsidDel="00210F01"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210F01" w:rsidRPr="0061371D" w:rsidDel="00210F01" w:rsidRDefault="00210F01" w:rsidP="00E063E6">
            <w:pPr>
              <w:rPr>
                <w:rFonts w:ascii="Arial" w:hAnsi="Arial" w:cs="Arial"/>
                <w:color w:val="000000"/>
                <w:sz w:val="18"/>
                <w:szCs w:val="18"/>
              </w:rPr>
            </w:pPr>
          </w:p>
        </w:tc>
        <w:tc>
          <w:tcPr>
            <w:tcW w:w="2794" w:type="dxa"/>
            <w:shd w:val="clear" w:color="auto" w:fill="auto"/>
            <w:tcMar>
              <w:top w:w="28" w:type="dxa"/>
              <w:bottom w:w="28" w:type="dxa"/>
            </w:tcMar>
          </w:tcPr>
          <w:p w:rsidR="00210F01" w:rsidRPr="0061371D" w:rsidDel="00210F01" w:rsidRDefault="00210F01" w:rsidP="00E063E6">
            <w:pPr>
              <w:rPr>
                <w:rFonts w:ascii="Arial" w:hAnsi="Arial" w:cs="Arial"/>
                <w:color w:val="000000"/>
                <w:sz w:val="18"/>
                <w:szCs w:val="18"/>
              </w:rPr>
            </w:pPr>
            <w:r>
              <w:rPr>
                <w:rFonts w:ascii="Arial" w:hAnsi="Arial" w:cs="Arial"/>
                <w:color w:val="000000"/>
                <w:sz w:val="18"/>
                <w:szCs w:val="18"/>
              </w:rPr>
              <w:t>Tablet 10 mg (as hydrochloride)</w:t>
            </w:r>
          </w:p>
        </w:tc>
        <w:tc>
          <w:tcPr>
            <w:tcW w:w="1759" w:type="dxa"/>
            <w:shd w:val="clear" w:color="auto" w:fill="auto"/>
            <w:tcMar>
              <w:top w:w="28" w:type="dxa"/>
              <w:bottom w:w="28" w:type="dxa"/>
            </w:tcMar>
          </w:tcPr>
          <w:p w:rsidR="00210F01" w:rsidRPr="0061371D" w:rsidDel="00210F01" w:rsidRDefault="00210F01" w:rsidP="00E063E6">
            <w:pPr>
              <w:rPr>
                <w:rFonts w:ascii="Arial" w:hAnsi="Arial" w:cs="Arial"/>
                <w:color w:val="000000"/>
                <w:sz w:val="18"/>
                <w:szCs w:val="18"/>
              </w:rPr>
            </w:pPr>
            <w:r>
              <w:rPr>
                <w:rFonts w:ascii="Arial" w:hAnsi="Arial" w:cs="Arial"/>
                <w:color w:val="000000"/>
                <w:sz w:val="18"/>
                <w:szCs w:val="18"/>
              </w:rPr>
              <w:t>Oral</w:t>
            </w:r>
          </w:p>
        </w:tc>
        <w:tc>
          <w:tcPr>
            <w:tcW w:w="1763" w:type="dxa"/>
            <w:shd w:val="clear" w:color="auto" w:fill="auto"/>
            <w:tcMar>
              <w:top w:w="28" w:type="dxa"/>
              <w:bottom w:w="28" w:type="dxa"/>
            </w:tcMar>
          </w:tcPr>
          <w:p w:rsidR="00210F01" w:rsidRPr="0061371D" w:rsidDel="00210F01" w:rsidRDefault="00210F01" w:rsidP="00E063E6">
            <w:pPr>
              <w:rPr>
                <w:rFonts w:ascii="Arial" w:hAnsi="Arial" w:cs="Arial"/>
                <w:color w:val="000000"/>
                <w:sz w:val="18"/>
                <w:szCs w:val="18"/>
              </w:rPr>
            </w:pPr>
            <w:r>
              <w:rPr>
                <w:rFonts w:ascii="Arial" w:hAnsi="Arial" w:cs="Arial"/>
                <w:color w:val="000000"/>
                <w:sz w:val="18"/>
                <w:szCs w:val="18"/>
              </w:rPr>
              <w:t>Accupril</w:t>
            </w:r>
          </w:p>
        </w:tc>
        <w:tc>
          <w:tcPr>
            <w:tcW w:w="1621" w:type="dxa"/>
            <w:shd w:val="clear" w:color="auto" w:fill="auto"/>
            <w:tcMar>
              <w:top w:w="28" w:type="dxa"/>
              <w:bottom w:w="28" w:type="dxa"/>
            </w:tcMar>
          </w:tcPr>
          <w:p w:rsidR="00210F01" w:rsidRPr="0061371D" w:rsidDel="00210F01" w:rsidRDefault="00210F01" w:rsidP="00E063E6">
            <w:pPr>
              <w:jc w:val="right"/>
              <w:rPr>
                <w:rFonts w:ascii="Arial" w:hAnsi="Arial" w:cs="Arial"/>
                <w:color w:val="000000"/>
                <w:sz w:val="18"/>
                <w:szCs w:val="18"/>
              </w:rPr>
            </w:pPr>
            <w:r>
              <w:rPr>
                <w:rFonts w:ascii="Arial" w:hAnsi="Arial" w:cs="Arial"/>
                <w:color w:val="000000"/>
                <w:sz w:val="18"/>
                <w:szCs w:val="18"/>
              </w:rPr>
              <w:t>30</w:t>
            </w:r>
          </w:p>
        </w:tc>
        <w:tc>
          <w:tcPr>
            <w:tcW w:w="1799" w:type="dxa"/>
            <w:shd w:val="clear" w:color="auto" w:fill="auto"/>
            <w:tcMar>
              <w:top w:w="28" w:type="dxa"/>
              <w:bottom w:w="28" w:type="dxa"/>
            </w:tcMar>
          </w:tcPr>
          <w:p w:rsidR="00210F01" w:rsidRPr="0061371D" w:rsidDel="00210F01" w:rsidRDefault="00210F01" w:rsidP="00E063E6">
            <w:pPr>
              <w:jc w:val="right"/>
              <w:rPr>
                <w:rFonts w:ascii="Arial" w:hAnsi="Arial" w:cs="Arial"/>
                <w:sz w:val="18"/>
                <w:szCs w:val="18"/>
              </w:rPr>
            </w:pPr>
            <w:r>
              <w:rPr>
                <w:rFonts w:ascii="Arial" w:hAnsi="Arial" w:cs="Arial"/>
                <w:sz w:val="18"/>
                <w:szCs w:val="18"/>
              </w:rPr>
              <w:t>3.71</w:t>
            </w:r>
          </w:p>
        </w:tc>
        <w:tc>
          <w:tcPr>
            <w:tcW w:w="1666" w:type="dxa"/>
            <w:shd w:val="clear" w:color="auto" w:fill="auto"/>
            <w:tcMar>
              <w:top w:w="28" w:type="dxa"/>
              <w:bottom w:w="28" w:type="dxa"/>
            </w:tcMar>
          </w:tcPr>
          <w:p w:rsidR="00210F01" w:rsidRPr="0061371D" w:rsidDel="00210F01" w:rsidRDefault="00210F01" w:rsidP="00E063E6">
            <w:pPr>
              <w:jc w:val="right"/>
              <w:rPr>
                <w:rFonts w:ascii="Arial" w:hAnsi="Arial" w:cs="Arial"/>
                <w:sz w:val="18"/>
                <w:szCs w:val="18"/>
              </w:rPr>
            </w:pPr>
            <w:r>
              <w:rPr>
                <w:rFonts w:ascii="Arial" w:hAnsi="Arial" w:cs="Arial"/>
                <w:sz w:val="18"/>
                <w:szCs w:val="18"/>
              </w:rPr>
              <w:t>7.62</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Rabeprazole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Tablet containing rabeprazole sodium 10 mg (enteric coated)</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Pariet</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28</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rPr>
              <w:t>2.83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rPr>
              <w:t>7.49</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Tablet containing rabeprazole sodium 20 mg (enteric coated)</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rPr>
              <w:t>Pariet</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rPr>
              <w:t>2.83</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rPr>
              <w:t>7.49</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Ranitidine</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150 mg (as hydrochloride)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Zantac</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3.22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4.78</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300 mg (as hydrochloride)</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Zantac</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3.22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4.78</w:t>
            </w:r>
          </w:p>
        </w:tc>
      </w:tr>
      <w:tr w:rsidR="00BF3DCC" w:rsidRPr="0061371D" w:rsidTr="00E86070">
        <w:trPr>
          <w:cantSplit/>
          <w:trHeight w:val="68"/>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Rosuvastatin</w:t>
            </w: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Tablet 5 mg (as calcium)</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Crestor</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color w:val="000000"/>
                <w:sz w:val="18"/>
                <w:szCs w:val="18"/>
              </w:rPr>
            </w:pPr>
            <w:r>
              <w:rPr>
                <w:rFonts w:ascii="Arial" w:hAnsi="Arial" w:cs="Arial"/>
                <w:sz w:val="18"/>
                <w:szCs w:val="18"/>
              </w:rPr>
              <w:t>2.45</w:t>
            </w:r>
          </w:p>
        </w:tc>
        <w:tc>
          <w:tcPr>
            <w:tcW w:w="1666"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color w:val="000000"/>
                <w:sz w:val="18"/>
                <w:szCs w:val="18"/>
              </w:rPr>
            </w:pPr>
            <w:r>
              <w:rPr>
                <w:rFonts w:ascii="Arial" w:hAnsi="Arial" w:cs="Arial"/>
                <w:sz w:val="18"/>
                <w:szCs w:val="18"/>
              </w:rPr>
              <w:t>3.85</w:t>
            </w:r>
          </w:p>
        </w:tc>
      </w:tr>
      <w:tr w:rsidR="00BF3DCC" w:rsidRPr="0061371D" w:rsidTr="00E86070">
        <w:trPr>
          <w:cantSplit/>
          <w:trHeight w:val="68"/>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Tablet 10 mg (as calcium)</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Crestor</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5.14</w:t>
            </w:r>
          </w:p>
        </w:tc>
        <w:tc>
          <w:tcPr>
            <w:tcW w:w="1666"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7.14</w:t>
            </w:r>
          </w:p>
        </w:tc>
      </w:tr>
      <w:tr w:rsidR="00BF3DCC" w:rsidRPr="0061371D" w:rsidTr="00E86070">
        <w:trPr>
          <w:cantSplit/>
          <w:trHeight w:val="68"/>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Tablet 20 mg (as calcium)</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Crestor</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color w:val="000000"/>
                <w:sz w:val="18"/>
                <w:szCs w:val="18"/>
              </w:rPr>
            </w:pPr>
            <w:r>
              <w:rPr>
                <w:rFonts w:ascii="Arial" w:hAnsi="Arial" w:cs="Arial"/>
                <w:sz w:val="18"/>
                <w:szCs w:val="18"/>
              </w:rPr>
              <w:t>5.11</w:t>
            </w:r>
          </w:p>
        </w:tc>
        <w:tc>
          <w:tcPr>
            <w:tcW w:w="1666"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color w:val="000000"/>
                <w:sz w:val="18"/>
                <w:szCs w:val="18"/>
              </w:rPr>
            </w:pPr>
            <w:r>
              <w:rPr>
                <w:rFonts w:ascii="Arial" w:hAnsi="Arial" w:cs="Arial"/>
                <w:sz w:val="18"/>
                <w:szCs w:val="18"/>
              </w:rPr>
              <w:t>6.51</w:t>
            </w:r>
          </w:p>
        </w:tc>
      </w:tr>
      <w:tr w:rsidR="00BF3DCC" w:rsidRPr="0061371D" w:rsidTr="00E86070">
        <w:trPr>
          <w:cantSplit/>
          <w:trHeight w:val="68"/>
        </w:trPr>
        <w:tc>
          <w:tcPr>
            <w:tcW w:w="2708"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Tablet 40 mg (as calcium)</w:t>
            </w:r>
          </w:p>
        </w:tc>
        <w:tc>
          <w:tcPr>
            <w:tcW w:w="1759"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Oral</w:t>
            </w:r>
          </w:p>
        </w:tc>
        <w:tc>
          <w:tcPr>
            <w:tcW w:w="1763" w:type="dxa"/>
            <w:tcBorders>
              <w:top w:val="nil"/>
              <w:bottom w:val="nil"/>
            </w:tcBorders>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Crestor</w:t>
            </w:r>
          </w:p>
        </w:tc>
        <w:tc>
          <w:tcPr>
            <w:tcW w:w="1621" w:type="dxa"/>
            <w:tcBorders>
              <w:top w:val="nil"/>
              <w:bottom w:val="nil"/>
            </w:tcBorders>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30</w:t>
            </w:r>
          </w:p>
        </w:tc>
        <w:tc>
          <w:tcPr>
            <w:tcW w:w="1799"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color w:val="000000"/>
                <w:sz w:val="18"/>
                <w:szCs w:val="18"/>
              </w:rPr>
            </w:pPr>
            <w:r>
              <w:rPr>
                <w:rFonts w:ascii="Arial" w:hAnsi="Arial" w:cs="Arial"/>
                <w:sz w:val="18"/>
                <w:szCs w:val="18"/>
              </w:rPr>
              <w:t>7.30</w:t>
            </w:r>
          </w:p>
        </w:tc>
        <w:tc>
          <w:tcPr>
            <w:tcW w:w="1666" w:type="dxa"/>
            <w:tcBorders>
              <w:top w:val="nil"/>
              <w:bottom w:val="nil"/>
            </w:tcBorders>
            <w:shd w:val="clear" w:color="auto" w:fill="auto"/>
            <w:tcMar>
              <w:top w:w="28" w:type="dxa"/>
              <w:bottom w:w="28" w:type="dxa"/>
            </w:tcMar>
          </w:tcPr>
          <w:p w:rsidR="00BF3DCC" w:rsidRPr="0061371D" w:rsidRDefault="006A0F37" w:rsidP="00FE6D35">
            <w:pPr>
              <w:jc w:val="right"/>
              <w:rPr>
                <w:rFonts w:ascii="Arial" w:hAnsi="Arial" w:cs="Arial"/>
                <w:color w:val="000000"/>
                <w:sz w:val="18"/>
                <w:szCs w:val="18"/>
              </w:rPr>
            </w:pPr>
            <w:r>
              <w:rPr>
                <w:rFonts w:ascii="Arial" w:hAnsi="Arial" w:cs="Arial"/>
                <w:sz w:val="18"/>
                <w:szCs w:val="18"/>
              </w:rPr>
              <w:t>9.33</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Roxithromycin</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150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Rulide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2.31</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4.45</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Tablet 300 mg</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Rulide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5</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2.31</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4.45</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Salbutamol</w:t>
            </w: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Nebuliser solution 2.5 mg (as sulfate) in 2.5 mL single dose units, 20</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Inhalation</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Ventolin Nebules</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2.48</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4.04</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011094">
            <w:pPr>
              <w:keepNext/>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011094">
            <w:pPr>
              <w:keepNext/>
              <w:rPr>
                <w:rFonts w:ascii="Arial" w:hAnsi="Arial" w:cs="Arial"/>
                <w:color w:val="000000"/>
                <w:sz w:val="18"/>
                <w:szCs w:val="18"/>
              </w:rPr>
            </w:pPr>
            <w:r w:rsidRPr="0061371D">
              <w:rPr>
                <w:rFonts w:ascii="Arial" w:hAnsi="Arial" w:cs="Arial"/>
                <w:color w:val="000000"/>
                <w:sz w:val="18"/>
                <w:szCs w:val="18"/>
              </w:rPr>
              <w:t>Nebuliser solution 2.5 mg (as sulfate) in 2.5 mL single dose units, 30</w:t>
            </w:r>
          </w:p>
        </w:tc>
        <w:tc>
          <w:tcPr>
            <w:tcW w:w="1759" w:type="dxa"/>
            <w:shd w:val="clear" w:color="auto" w:fill="auto"/>
            <w:tcMar>
              <w:top w:w="28" w:type="dxa"/>
              <w:bottom w:w="28" w:type="dxa"/>
            </w:tcMar>
          </w:tcPr>
          <w:p w:rsidR="00BF3DCC" w:rsidRPr="0061371D" w:rsidRDefault="00BF3DCC" w:rsidP="00011094">
            <w:pPr>
              <w:keepNext/>
              <w:rPr>
                <w:rFonts w:ascii="Arial" w:hAnsi="Arial" w:cs="Arial"/>
                <w:color w:val="000000"/>
                <w:sz w:val="18"/>
                <w:szCs w:val="18"/>
              </w:rPr>
            </w:pPr>
            <w:r w:rsidRPr="0061371D">
              <w:rPr>
                <w:rFonts w:ascii="Arial" w:hAnsi="Arial" w:cs="Arial"/>
                <w:color w:val="000000"/>
                <w:sz w:val="18"/>
                <w:szCs w:val="18"/>
              </w:rPr>
              <w:t>Inhalation</w:t>
            </w:r>
          </w:p>
        </w:tc>
        <w:tc>
          <w:tcPr>
            <w:tcW w:w="1763" w:type="dxa"/>
            <w:shd w:val="clear" w:color="auto" w:fill="auto"/>
            <w:tcMar>
              <w:top w:w="28" w:type="dxa"/>
              <w:bottom w:w="28" w:type="dxa"/>
            </w:tcMar>
          </w:tcPr>
          <w:p w:rsidR="00BF3DCC" w:rsidRPr="0061371D" w:rsidRDefault="00BF3DCC" w:rsidP="00011094">
            <w:pPr>
              <w:keepNext/>
              <w:rPr>
                <w:rFonts w:ascii="Arial" w:hAnsi="Arial" w:cs="Arial"/>
                <w:color w:val="000000"/>
                <w:sz w:val="18"/>
                <w:szCs w:val="18"/>
              </w:rPr>
            </w:pPr>
            <w:r w:rsidRPr="0061371D">
              <w:rPr>
                <w:rFonts w:ascii="Arial" w:hAnsi="Arial" w:cs="Arial"/>
                <w:color w:val="000000"/>
                <w:sz w:val="18"/>
                <w:szCs w:val="18"/>
              </w:rPr>
              <w:t>Asmol 2.5 uni</w:t>
            </w:r>
            <w:r>
              <w:rPr>
                <w:rFonts w:ascii="Arial" w:hAnsi="Arial" w:cs="Arial"/>
                <w:color w:val="000000"/>
                <w:sz w:val="18"/>
                <w:szCs w:val="18"/>
              </w:rPr>
              <w:noBreakHyphen/>
            </w:r>
            <w:r w:rsidRPr="0061371D">
              <w:rPr>
                <w:rFonts w:ascii="Arial" w:hAnsi="Arial" w:cs="Arial"/>
                <w:color w:val="000000"/>
                <w:sz w:val="18"/>
                <w:szCs w:val="18"/>
              </w:rPr>
              <w:t>dose</w:t>
            </w:r>
          </w:p>
        </w:tc>
        <w:tc>
          <w:tcPr>
            <w:tcW w:w="1621" w:type="dxa"/>
            <w:shd w:val="clear" w:color="auto" w:fill="auto"/>
            <w:tcMar>
              <w:top w:w="28" w:type="dxa"/>
              <w:bottom w:w="28" w:type="dxa"/>
            </w:tcMar>
          </w:tcPr>
          <w:p w:rsidR="00BF3DCC" w:rsidRPr="0061371D" w:rsidRDefault="00BF3DCC" w:rsidP="00011094">
            <w:pPr>
              <w:keepNext/>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011094">
            <w:pPr>
              <w:keepNext/>
              <w:jc w:val="right"/>
              <w:rPr>
                <w:rFonts w:ascii="Arial" w:hAnsi="Arial" w:cs="Arial"/>
                <w:sz w:val="18"/>
                <w:szCs w:val="18"/>
              </w:rPr>
            </w:pPr>
            <w:r w:rsidRPr="0061371D">
              <w:rPr>
                <w:rFonts w:ascii="Arial" w:hAnsi="Arial" w:cs="Arial"/>
                <w:sz w:val="18"/>
                <w:szCs w:val="18"/>
              </w:rPr>
              <w:t>3.72</w:t>
            </w:r>
          </w:p>
        </w:tc>
        <w:tc>
          <w:tcPr>
            <w:tcW w:w="1666" w:type="dxa"/>
            <w:shd w:val="clear" w:color="auto" w:fill="auto"/>
            <w:tcMar>
              <w:top w:w="28" w:type="dxa"/>
              <w:bottom w:w="28" w:type="dxa"/>
            </w:tcMar>
          </w:tcPr>
          <w:p w:rsidR="00BF3DCC" w:rsidRPr="0061371D" w:rsidRDefault="00BF3DCC" w:rsidP="00011094">
            <w:pPr>
              <w:keepNext/>
              <w:jc w:val="right"/>
              <w:rPr>
                <w:rFonts w:ascii="Arial" w:hAnsi="Arial" w:cs="Arial"/>
                <w:sz w:val="18"/>
                <w:szCs w:val="18"/>
              </w:rPr>
            </w:pPr>
            <w:r w:rsidRPr="0061371D">
              <w:rPr>
                <w:rFonts w:ascii="Arial" w:hAnsi="Arial" w:cs="Arial"/>
                <w:sz w:val="18"/>
                <w:szCs w:val="18"/>
              </w:rPr>
              <w:t>3.95</w:t>
            </w:r>
          </w:p>
        </w:tc>
      </w:tr>
      <w:tr w:rsidR="00BF3DCC"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Nebuliser solution 5 mg (as sulfate) in 2.5 mL single dose units, 20</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sz w:val="18"/>
                <w:szCs w:val="18"/>
              </w:rPr>
              <w:t>Inhalation</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bCs/>
                <w:sz w:val="18"/>
                <w:szCs w:val="18"/>
              </w:rPr>
              <w:t>Ventolin Nebules</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2.61</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4.16</w:t>
            </w:r>
          </w:p>
        </w:tc>
      </w:tr>
      <w:tr w:rsidR="00BF3DCC" w:rsidRPr="0061371D" w:rsidTr="00E86070">
        <w:tblPrEx>
          <w:tblBorders>
            <w:top w:val="none" w:sz="0" w:space="0" w:color="auto"/>
            <w:bottom w:val="none" w:sz="0" w:space="0" w:color="auto"/>
            <w:insideH w:val="none" w:sz="0" w:space="0" w:color="auto"/>
          </w:tblBorders>
        </w:tblPrEx>
        <w:trPr>
          <w:trHeight w:val="704"/>
        </w:trPr>
        <w:tc>
          <w:tcPr>
            <w:tcW w:w="2708"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Nebuliser solution 5 mg (as sulfate) in 2.5 mL single dose units, 30</w:t>
            </w:r>
          </w:p>
        </w:tc>
        <w:tc>
          <w:tcPr>
            <w:tcW w:w="1759"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Inhalation</w:t>
            </w:r>
          </w:p>
        </w:tc>
        <w:tc>
          <w:tcPr>
            <w:tcW w:w="1763" w:type="dxa"/>
            <w:shd w:val="clear" w:color="auto" w:fill="auto"/>
            <w:tcMar>
              <w:top w:w="28" w:type="dxa"/>
              <w:bottom w:w="28" w:type="dxa"/>
            </w:tcMar>
          </w:tcPr>
          <w:p w:rsidR="00BF3DCC" w:rsidRPr="0061371D" w:rsidRDefault="00BF3DCC" w:rsidP="00E063E6">
            <w:pPr>
              <w:rPr>
                <w:rFonts w:ascii="Arial" w:hAnsi="Arial" w:cs="Arial"/>
                <w:color w:val="000000"/>
                <w:sz w:val="18"/>
                <w:szCs w:val="18"/>
              </w:rPr>
            </w:pPr>
            <w:r w:rsidRPr="0061371D">
              <w:rPr>
                <w:rFonts w:ascii="Arial" w:hAnsi="Arial" w:cs="Arial"/>
                <w:color w:val="000000"/>
                <w:sz w:val="18"/>
                <w:szCs w:val="18"/>
              </w:rPr>
              <w:t>Asmol 5 uni</w:t>
            </w:r>
            <w:r>
              <w:rPr>
                <w:rFonts w:ascii="Arial" w:hAnsi="Arial" w:cs="Arial"/>
                <w:color w:val="000000"/>
                <w:sz w:val="18"/>
                <w:szCs w:val="18"/>
              </w:rPr>
              <w:noBreakHyphen/>
            </w:r>
            <w:r w:rsidRPr="0061371D">
              <w:rPr>
                <w:rFonts w:ascii="Arial" w:hAnsi="Arial" w:cs="Arial"/>
                <w:color w:val="000000"/>
                <w:sz w:val="18"/>
                <w:szCs w:val="18"/>
              </w:rPr>
              <w:t>dose</w:t>
            </w:r>
          </w:p>
        </w:tc>
        <w:tc>
          <w:tcPr>
            <w:tcW w:w="1621" w:type="dxa"/>
            <w:shd w:val="clear" w:color="auto" w:fill="auto"/>
            <w:tcMar>
              <w:top w:w="28" w:type="dxa"/>
              <w:bottom w:w="28" w:type="dxa"/>
            </w:tcMar>
          </w:tcPr>
          <w:p w:rsidR="00BF3DCC" w:rsidRPr="0061371D" w:rsidRDefault="00BF3DCC"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3.92</w:t>
            </w:r>
          </w:p>
        </w:tc>
        <w:tc>
          <w:tcPr>
            <w:tcW w:w="1666" w:type="dxa"/>
            <w:shd w:val="clear" w:color="auto" w:fill="auto"/>
            <w:tcMar>
              <w:top w:w="28" w:type="dxa"/>
              <w:bottom w:w="28" w:type="dxa"/>
            </w:tcMar>
          </w:tcPr>
          <w:p w:rsidR="00BF3DCC" w:rsidRPr="0061371D" w:rsidRDefault="00BF3DCC" w:rsidP="00E063E6">
            <w:pPr>
              <w:jc w:val="right"/>
              <w:rPr>
                <w:rFonts w:ascii="Arial" w:hAnsi="Arial" w:cs="Arial"/>
                <w:sz w:val="18"/>
                <w:szCs w:val="18"/>
              </w:rPr>
            </w:pPr>
            <w:r w:rsidRPr="0061371D">
              <w:rPr>
                <w:rFonts w:ascii="Arial" w:hAnsi="Arial" w:cs="Arial"/>
                <w:sz w:val="18"/>
                <w:szCs w:val="18"/>
              </w:rPr>
              <w:t>4.15</w:t>
            </w:r>
          </w:p>
        </w:tc>
      </w:tr>
      <w:tr w:rsidR="00BF3DCC" w:rsidRPr="0061371D" w:rsidTr="00E86070">
        <w:tblPrEx>
          <w:tblBorders>
            <w:top w:val="none" w:sz="0" w:space="0" w:color="auto"/>
            <w:bottom w:val="none" w:sz="0" w:space="0" w:color="auto"/>
            <w:insideH w:val="none" w:sz="0" w:space="0" w:color="auto"/>
          </w:tblBorders>
        </w:tblPrEx>
        <w:trPr>
          <w:cantSplit/>
          <w:trHeight w:val="689"/>
        </w:trPr>
        <w:tc>
          <w:tcPr>
            <w:tcW w:w="2708" w:type="dxa"/>
            <w:shd w:val="clear" w:color="auto" w:fill="auto"/>
            <w:tcMar>
              <w:top w:w="28" w:type="dxa"/>
              <w:bottom w:w="28" w:type="dxa"/>
            </w:tcMar>
          </w:tcPr>
          <w:p w:rsidR="00BF3DCC" w:rsidRPr="0061371D" w:rsidRDefault="00BF3DCC" w:rsidP="00A277F9">
            <w:pPr>
              <w:keepLines/>
              <w:widowControl w:val="0"/>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A277F9">
            <w:pPr>
              <w:keepLines/>
              <w:widowControl w:val="0"/>
              <w:rPr>
                <w:rFonts w:ascii="Arial" w:hAnsi="Arial" w:cs="Arial"/>
                <w:color w:val="000000"/>
                <w:sz w:val="18"/>
                <w:szCs w:val="18"/>
              </w:rPr>
            </w:pPr>
            <w:r w:rsidRPr="0061371D">
              <w:rPr>
                <w:rFonts w:ascii="Arial" w:hAnsi="Arial" w:cs="Arial"/>
                <w:color w:val="000000"/>
                <w:sz w:val="18"/>
                <w:szCs w:val="18"/>
              </w:rPr>
              <w:t>Pressurised inhalation 100 micrograms (as sulfate) per dose, 200 doses (CFC</w:t>
            </w:r>
            <w:r>
              <w:rPr>
                <w:rFonts w:ascii="Arial" w:hAnsi="Arial" w:cs="Arial"/>
                <w:color w:val="000000"/>
                <w:sz w:val="18"/>
                <w:szCs w:val="18"/>
              </w:rPr>
              <w:noBreakHyphen/>
            </w:r>
            <w:r w:rsidRPr="0061371D">
              <w:rPr>
                <w:rFonts w:ascii="Arial" w:hAnsi="Arial" w:cs="Arial"/>
                <w:color w:val="000000"/>
                <w:sz w:val="18"/>
                <w:szCs w:val="18"/>
              </w:rPr>
              <w:t>free formulation)</w:t>
            </w:r>
          </w:p>
        </w:tc>
        <w:tc>
          <w:tcPr>
            <w:tcW w:w="1759" w:type="dxa"/>
            <w:shd w:val="clear" w:color="auto" w:fill="auto"/>
            <w:tcMar>
              <w:top w:w="28" w:type="dxa"/>
              <w:bottom w:w="28" w:type="dxa"/>
            </w:tcMar>
          </w:tcPr>
          <w:p w:rsidR="00BF3DCC" w:rsidRPr="0061371D" w:rsidRDefault="00BF3DCC" w:rsidP="00A277F9">
            <w:pPr>
              <w:keepLines/>
              <w:widowControl w:val="0"/>
              <w:rPr>
                <w:rFonts w:ascii="Arial" w:hAnsi="Arial" w:cs="Arial"/>
                <w:color w:val="000000"/>
                <w:sz w:val="18"/>
                <w:szCs w:val="18"/>
              </w:rPr>
            </w:pPr>
            <w:r w:rsidRPr="0061371D">
              <w:rPr>
                <w:rFonts w:ascii="Arial" w:hAnsi="Arial" w:cs="Arial"/>
                <w:color w:val="000000"/>
                <w:sz w:val="18"/>
                <w:szCs w:val="18"/>
              </w:rPr>
              <w:t>Inhalation by mouth</w:t>
            </w:r>
          </w:p>
        </w:tc>
        <w:tc>
          <w:tcPr>
            <w:tcW w:w="1763" w:type="dxa"/>
            <w:shd w:val="clear" w:color="auto" w:fill="auto"/>
            <w:tcMar>
              <w:top w:w="28" w:type="dxa"/>
              <w:bottom w:w="28" w:type="dxa"/>
            </w:tcMar>
          </w:tcPr>
          <w:p w:rsidR="00BF3DCC" w:rsidRPr="0061371D" w:rsidRDefault="00BF3DCC" w:rsidP="00A277F9">
            <w:pPr>
              <w:keepLines/>
              <w:widowControl w:val="0"/>
              <w:rPr>
                <w:rFonts w:ascii="Arial" w:hAnsi="Arial" w:cs="Arial"/>
                <w:color w:val="000000"/>
                <w:sz w:val="18"/>
                <w:szCs w:val="18"/>
              </w:rPr>
            </w:pPr>
            <w:r w:rsidRPr="0061371D">
              <w:rPr>
                <w:rFonts w:ascii="Arial" w:hAnsi="Arial" w:cs="Arial"/>
                <w:color w:val="000000"/>
                <w:sz w:val="18"/>
                <w:szCs w:val="18"/>
              </w:rPr>
              <w:t>Ventolin CFC</w:t>
            </w:r>
            <w:r>
              <w:rPr>
                <w:rFonts w:ascii="Arial" w:hAnsi="Arial" w:cs="Arial"/>
                <w:color w:val="000000"/>
                <w:sz w:val="18"/>
                <w:szCs w:val="18"/>
              </w:rPr>
              <w:noBreakHyphen/>
            </w:r>
            <w:r w:rsidRPr="0061371D">
              <w:rPr>
                <w:rFonts w:ascii="Arial" w:hAnsi="Arial" w:cs="Arial"/>
                <w:color w:val="000000"/>
                <w:sz w:val="18"/>
                <w:szCs w:val="18"/>
              </w:rPr>
              <w:t>free</w:t>
            </w:r>
          </w:p>
        </w:tc>
        <w:tc>
          <w:tcPr>
            <w:tcW w:w="1621" w:type="dxa"/>
            <w:shd w:val="clear" w:color="auto" w:fill="auto"/>
            <w:tcMar>
              <w:top w:w="28" w:type="dxa"/>
              <w:bottom w:w="28" w:type="dxa"/>
            </w:tcMar>
          </w:tcPr>
          <w:p w:rsidR="00BF3DCC" w:rsidRPr="0061371D" w:rsidRDefault="00BF3DCC" w:rsidP="00A277F9">
            <w:pPr>
              <w:keepLines/>
              <w:widowControl w:val="0"/>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3DCC" w:rsidRPr="0061371D" w:rsidRDefault="00BF3DCC" w:rsidP="00A277F9">
            <w:pPr>
              <w:keepLines/>
              <w:widowControl w:val="0"/>
              <w:jc w:val="right"/>
              <w:rPr>
                <w:rFonts w:ascii="Arial" w:hAnsi="Arial" w:cs="Arial"/>
                <w:color w:val="000000"/>
                <w:sz w:val="18"/>
                <w:szCs w:val="18"/>
              </w:rPr>
            </w:pPr>
            <w:r>
              <w:rPr>
                <w:rFonts w:ascii="Arial" w:hAnsi="Arial" w:cs="Arial"/>
                <w:color w:val="000000"/>
                <w:sz w:val="18"/>
                <w:szCs w:val="18"/>
              </w:rPr>
              <w:t>3.90</w:t>
            </w:r>
          </w:p>
        </w:tc>
        <w:tc>
          <w:tcPr>
            <w:tcW w:w="1666" w:type="dxa"/>
            <w:shd w:val="clear" w:color="auto" w:fill="auto"/>
            <w:tcMar>
              <w:top w:w="28" w:type="dxa"/>
              <w:bottom w:w="28" w:type="dxa"/>
            </w:tcMar>
          </w:tcPr>
          <w:p w:rsidR="00BF3DCC" w:rsidRPr="0061371D" w:rsidRDefault="00BF3DCC" w:rsidP="00A277F9">
            <w:pPr>
              <w:keepLines/>
              <w:widowControl w:val="0"/>
              <w:jc w:val="right"/>
              <w:rPr>
                <w:rFonts w:ascii="Arial" w:hAnsi="Arial" w:cs="Arial"/>
                <w:color w:val="000000"/>
                <w:sz w:val="18"/>
                <w:szCs w:val="18"/>
              </w:rPr>
            </w:pPr>
            <w:r w:rsidRPr="0091393F">
              <w:rPr>
                <w:rFonts w:ascii="Arial" w:hAnsi="Arial" w:cs="Arial"/>
                <w:color w:val="000000"/>
                <w:sz w:val="18"/>
                <w:szCs w:val="18"/>
              </w:rPr>
              <w:t>5.60</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Sertraline</w:t>
            </w:r>
          </w:p>
        </w:tc>
        <w:tc>
          <w:tcPr>
            <w:tcW w:w="2794"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Tablet 50 mg (as hydrochloride)</w:t>
            </w:r>
          </w:p>
        </w:tc>
        <w:tc>
          <w:tcPr>
            <w:tcW w:w="1759"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Zoloft</w:t>
            </w:r>
          </w:p>
        </w:tc>
        <w:tc>
          <w:tcPr>
            <w:tcW w:w="1621" w:type="dxa"/>
            <w:shd w:val="clear" w:color="auto" w:fill="auto"/>
            <w:tcMar>
              <w:top w:w="28" w:type="dxa"/>
              <w:bottom w:w="28" w:type="dxa"/>
            </w:tcMar>
          </w:tcPr>
          <w:p w:rsidR="00BF3DCC" w:rsidRPr="0061371D" w:rsidRDefault="00BF3DCC" w:rsidP="00A277F9">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A277F9">
            <w:pPr>
              <w:keepLines/>
              <w:widowControl w:val="0"/>
              <w:jc w:val="right"/>
              <w:rPr>
                <w:rFonts w:ascii="Arial" w:hAnsi="Arial" w:cs="Arial"/>
                <w:color w:val="000000"/>
                <w:sz w:val="18"/>
                <w:szCs w:val="18"/>
              </w:rPr>
            </w:pPr>
            <w:r w:rsidRPr="0061371D">
              <w:rPr>
                <w:rFonts w:ascii="Arial" w:hAnsi="Arial" w:cs="Arial"/>
                <w:color w:val="000000"/>
                <w:sz w:val="18"/>
                <w:szCs w:val="18"/>
              </w:rPr>
              <w:t>1.57</w:t>
            </w:r>
          </w:p>
        </w:tc>
        <w:tc>
          <w:tcPr>
            <w:tcW w:w="1666" w:type="dxa"/>
            <w:shd w:val="clear" w:color="auto" w:fill="auto"/>
            <w:tcMar>
              <w:top w:w="28" w:type="dxa"/>
              <w:bottom w:w="28" w:type="dxa"/>
            </w:tcMar>
          </w:tcPr>
          <w:p w:rsidR="00BF3DCC" w:rsidRPr="0061371D" w:rsidRDefault="00BF3DCC" w:rsidP="00A277F9">
            <w:pPr>
              <w:keepLines/>
              <w:widowControl w:val="0"/>
              <w:jc w:val="right"/>
              <w:rPr>
                <w:rFonts w:ascii="Arial" w:hAnsi="Arial" w:cs="Arial"/>
                <w:color w:val="000000"/>
                <w:sz w:val="18"/>
                <w:szCs w:val="18"/>
              </w:rPr>
            </w:pPr>
            <w:r w:rsidRPr="0061371D">
              <w:rPr>
                <w:rFonts w:ascii="Arial" w:hAnsi="Arial" w:cs="Arial"/>
                <w:color w:val="000000"/>
                <w:sz w:val="18"/>
                <w:szCs w:val="18"/>
              </w:rPr>
              <w:t>6.97</w:t>
            </w:r>
          </w:p>
        </w:tc>
      </w:tr>
      <w:tr w:rsidR="00BF3DCC"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p>
        </w:tc>
        <w:tc>
          <w:tcPr>
            <w:tcW w:w="2794"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Tablet 100 mg (as hydrochloride)</w:t>
            </w:r>
          </w:p>
        </w:tc>
        <w:tc>
          <w:tcPr>
            <w:tcW w:w="1759"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3DCC" w:rsidRPr="0061371D" w:rsidRDefault="00BF3DCC" w:rsidP="00A277F9">
            <w:pPr>
              <w:rPr>
                <w:rFonts w:ascii="Arial" w:hAnsi="Arial" w:cs="Arial"/>
                <w:color w:val="000000"/>
                <w:sz w:val="18"/>
                <w:szCs w:val="18"/>
              </w:rPr>
            </w:pPr>
            <w:r w:rsidRPr="0061371D">
              <w:rPr>
                <w:rFonts w:ascii="Arial" w:hAnsi="Arial" w:cs="Arial"/>
                <w:color w:val="000000"/>
                <w:sz w:val="18"/>
                <w:szCs w:val="18"/>
              </w:rPr>
              <w:t>Zoloft</w:t>
            </w:r>
          </w:p>
        </w:tc>
        <w:tc>
          <w:tcPr>
            <w:tcW w:w="1621" w:type="dxa"/>
            <w:shd w:val="clear" w:color="auto" w:fill="auto"/>
            <w:tcMar>
              <w:top w:w="28" w:type="dxa"/>
              <w:bottom w:w="28" w:type="dxa"/>
            </w:tcMar>
          </w:tcPr>
          <w:p w:rsidR="00BF3DCC" w:rsidRPr="0061371D" w:rsidRDefault="00BF3DCC" w:rsidP="00A277F9">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3DCC" w:rsidRPr="0061371D" w:rsidRDefault="00BF3DCC" w:rsidP="00A277F9">
            <w:pPr>
              <w:keepLines/>
              <w:widowControl w:val="0"/>
              <w:jc w:val="right"/>
              <w:rPr>
                <w:rFonts w:ascii="Arial" w:hAnsi="Arial" w:cs="Arial"/>
                <w:color w:val="000000"/>
                <w:sz w:val="18"/>
                <w:szCs w:val="18"/>
              </w:rPr>
            </w:pPr>
            <w:r w:rsidRPr="0061371D">
              <w:rPr>
                <w:rFonts w:ascii="Arial" w:hAnsi="Arial" w:cs="Arial"/>
                <w:color w:val="000000"/>
                <w:sz w:val="18"/>
                <w:szCs w:val="18"/>
              </w:rPr>
              <w:t>1.57</w:t>
            </w:r>
          </w:p>
        </w:tc>
        <w:tc>
          <w:tcPr>
            <w:tcW w:w="1666" w:type="dxa"/>
            <w:shd w:val="clear" w:color="auto" w:fill="auto"/>
            <w:tcMar>
              <w:top w:w="28" w:type="dxa"/>
              <w:bottom w:w="28" w:type="dxa"/>
            </w:tcMar>
          </w:tcPr>
          <w:p w:rsidR="00BF3DCC" w:rsidRPr="0061371D" w:rsidRDefault="00BF3DCC" w:rsidP="00A277F9">
            <w:pPr>
              <w:keepLines/>
              <w:widowControl w:val="0"/>
              <w:jc w:val="right"/>
              <w:rPr>
                <w:rFonts w:ascii="Arial" w:hAnsi="Arial" w:cs="Arial"/>
                <w:color w:val="000000"/>
                <w:sz w:val="18"/>
                <w:szCs w:val="18"/>
              </w:rPr>
            </w:pPr>
            <w:r w:rsidRPr="0061371D">
              <w:rPr>
                <w:rFonts w:ascii="Arial" w:hAnsi="Arial" w:cs="Arial"/>
                <w:color w:val="000000"/>
                <w:sz w:val="18"/>
                <w:szCs w:val="18"/>
              </w:rPr>
              <w:t>6.97</w:t>
            </w:r>
          </w:p>
        </w:tc>
      </w:tr>
      <w:tr w:rsidR="00BF126F"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126F" w:rsidRPr="0061371D" w:rsidRDefault="00BF126F" w:rsidP="00A277F9">
            <w:pPr>
              <w:rPr>
                <w:rFonts w:ascii="Arial" w:hAnsi="Arial" w:cs="Arial"/>
                <w:color w:val="000000"/>
                <w:sz w:val="18"/>
                <w:szCs w:val="18"/>
              </w:rPr>
            </w:pPr>
            <w:r w:rsidRPr="009E78B5">
              <w:rPr>
                <w:rFonts w:ascii="Arial" w:hAnsi="Arial" w:cs="Arial"/>
                <w:sz w:val="18"/>
                <w:szCs w:val="18"/>
              </w:rPr>
              <w:t>Simvastatin</w:t>
            </w:r>
          </w:p>
        </w:tc>
        <w:tc>
          <w:tcPr>
            <w:tcW w:w="2794" w:type="dxa"/>
            <w:shd w:val="clear" w:color="auto" w:fill="auto"/>
            <w:tcMar>
              <w:top w:w="28" w:type="dxa"/>
              <w:bottom w:w="28" w:type="dxa"/>
            </w:tcMar>
          </w:tcPr>
          <w:p w:rsidR="00BF126F" w:rsidRPr="0061371D" w:rsidRDefault="00BF126F" w:rsidP="00A277F9">
            <w:pPr>
              <w:rPr>
                <w:rFonts w:ascii="Arial" w:hAnsi="Arial" w:cs="Arial"/>
                <w:color w:val="000000"/>
                <w:sz w:val="18"/>
                <w:szCs w:val="18"/>
              </w:rPr>
            </w:pPr>
            <w:r w:rsidRPr="009E78B5">
              <w:rPr>
                <w:rFonts w:ascii="Arial" w:eastAsia="Arial" w:hAnsi="Arial" w:cs="Arial"/>
                <w:sz w:val="18"/>
                <w:szCs w:val="18"/>
                <w:lang w:eastAsia="zh-CN"/>
              </w:rPr>
              <w:t>Tablet 10 mg</w:t>
            </w:r>
          </w:p>
        </w:tc>
        <w:tc>
          <w:tcPr>
            <w:tcW w:w="1759" w:type="dxa"/>
            <w:shd w:val="clear" w:color="auto" w:fill="auto"/>
            <w:tcMar>
              <w:top w:w="28" w:type="dxa"/>
              <w:bottom w:w="28" w:type="dxa"/>
            </w:tcMar>
          </w:tcPr>
          <w:p w:rsidR="00BF126F" w:rsidRPr="0061371D" w:rsidRDefault="00BF126F" w:rsidP="00A277F9">
            <w:pPr>
              <w:rPr>
                <w:rFonts w:ascii="Arial" w:hAnsi="Arial" w:cs="Arial"/>
                <w:color w:val="000000"/>
                <w:sz w:val="18"/>
                <w:szCs w:val="18"/>
              </w:rPr>
            </w:pPr>
            <w:r w:rsidRPr="009E78B5">
              <w:rPr>
                <w:rFonts w:ascii="Arial" w:hAnsi="Arial" w:cs="Arial"/>
                <w:sz w:val="18"/>
                <w:szCs w:val="18"/>
              </w:rPr>
              <w:t>Oral</w:t>
            </w:r>
          </w:p>
        </w:tc>
        <w:tc>
          <w:tcPr>
            <w:tcW w:w="1763" w:type="dxa"/>
            <w:shd w:val="clear" w:color="auto" w:fill="auto"/>
            <w:tcMar>
              <w:top w:w="28" w:type="dxa"/>
              <w:bottom w:w="28" w:type="dxa"/>
            </w:tcMar>
          </w:tcPr>
          <w:p w:rsidR="00BF126F" w:rsidRPr="0061371D" w:rsidRDefault="00BF126F" w:rsidP="00A277F9">
            <w:pPr>
              <w:rPr>
                <w:rFonts w:ascii="Arial" w:hAnsi="Arial" w:cs="Arial"/>
                <w:color w:val="000000"/>
                <w:sz w:val="18"/>
                <w:szCs w:val="18"/>
              </w:rPr>
            </w:pPr>
            <w:r w:rsidRPr="009E78B5">
              <w:rPr>
                <w:rFonts w:ascii="Arial" w:hAnsi="Arial" w:cs="Arial"/>
                <w:sz w:val="18"/>
                <w:szCs w:val="18"/>
              </w:rPr>
              <w:t>Lipex 10</w:t>
            </w:r>
          </w:p>
        </w:tc>
        <w:tc>
          <w:tcPr>
            <w:tcW w:w="1621" w:type="dxa"/>
            <w:shd w:val="clear" w:color="auto" w:fill="auto"/>
            <w:tcMar>
              <w:top w:w="28" w:type="dxa"/>
              <w:bottom w:w="28" w:type="dxa"/>
            </w:tcMar>
          </w:tcPr>
          <w:p w:rsidR="00BF126F" w:rsidRPr="0061371D" w:rsidRDefault="00BF126F" w:rsidP="00A277F9">
            <w:pPr>
              <w:jc w:val="right"/>
              <w:rPr>
                <w:rFonts w:ascii="Arial" w:hAnsi="Arial" w:cs="Arial"/>
                <w:color w:val="000000"/>
                <w:sz w:val="18"/>
                <w:szCs w:val="18"/>
              </w:rPr>
            </w:pPr>
            <w:r w:rsidRPr="009E78B5">
              <w:rPr>
                <w:rFonts w:ascii="Arial" w:hAnsi="Arial" w:cs="Arial"/>
                <w:sz w:val="18"/>
                <w:szCs w:val="18"/>
              </w:rPr>
              <w:t>30</w:t>
            </w:r>
          </w:p>
        </w:tc>
        <w:tc>
          <w:tcPr>
            <w:tcW w:w="1799" w:type="dxa"/>
            <w:shd w:val="clear" w:color="auto" w:fill="auto"/>
            <w:tcMar>
              <w:top w:w="28" w:type="dxa"/>
              <w:bottom w:w="28" w:type="dxa"/>
            </w:tcMar>
          </w:tcPr>
          <w:p w:rsidR="00BF126F" w:rsidRPr="0061371D" w:rsidRDefault="00BF126F" w:rsidP="00A277F9">
            <w:pPr>
              <w:jc w:val="right"/>
              <w:rPr>
                <w:rFonts w:ascii="Arial" w:hAnsi="Arial" w:cs="Arial"/>
                <w:sz w:val="18"/>
                <w:szCs w:val="18"/>
              </w:rPr>
            </w:pPr>
            <w:r w:rsidRPr="009E78B5">
              <w:rPr>
                <w:rFonts w:ascii="Arial" w:hAnsi="Arial" w:cs="Arial"/>
                <w:sz w:val="18"/>
                <w:szCs w:val="18"/>
              </w:rPr>
              <w:t>1.04</w:t>
            </w:r>
          </w:p>
        </w:tc>
        <w:tc>
          <w:tcPr>
            <w:tcW w:w="1666" w:type="dxa"/>
            <w:shd w:val="clear" w:color="auto" w:fill="auto"/>
            <w:tcMar>
              <w:top w:w="28" w:type="dxa"/>
              <w:bottom w:w="28" w:type="dxa"/>
            </w:tcMar>
          </w:tcPr>
          <w:p w:rsidR="00BF126F" w:rsidRPr="0061371D" w:rsidRDefault="00BF126F" w:rsidP="00A277F9">
            <w:pPr>
              <w:keepLines/>
              <w:widowControl w:val="0"/>
              <w:jc w:val="right"/>
              <w:rPr>
                <w:rFonts w:ascii="Arial" w:hAnsi="Arial" w:cs="Arial"/>
                <w:color w:val="000000"/>
                <w:sz w:val="18"/>
                <w:szCs w:val="18"/>
              </w:rPr>
            </w:pPr>
            <w:r w:rsidRPr="009E78B5">
              <w:rPr>
                <w:rFonts w:ascii="Arial" w:hAnsi="Arial" w:cs="Arial"/>
                <w:sz w:val="18"/>
                <w:szCs w:val="18"/>
              </w:rPr>
              <w:t>6.00</w:t>
            </w:r>
          </w:p>
        </w:tc>
      </w:tr>
      <w:tr w:rsidR="00BF126F"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126F" w:rsidRPr="0061371D" w:rsidRDefault="00BF126F" w:rsidP="00A277F9">
            <w:pPr>
              <w:rPr>
                <w:rFonts w:ascii="Arial" w:hAnsi="Arial" w:cs="Arial"/>
                <w:color w:val="000000"/>
                <w:sz w:val="18"/>
                <w:szCs w:val="18"/>
              </w:rPr>
            </w:pPr>
          </w:p>
        </w:tc>
        <w:tc>
          <w:tcPr>
            <w:tcW w:w="2794" w:type="dxa"/>
            <w:shd w:val="clear" w:color="auto" w:fill="auto"/>
            <w:tcMar>
              <w:top w:w="28" w:type="dxa"/>
              <w:bottom w:w="28" w:type="dxa"/>
            </w:tcMar>
          </w:tcPr>
          <w:p w:rsidR="00BF126F" w:rsidRPr="0061371D" w:rsidRDefault="00BF126F" w:rsidP="00A277F9">
            <w:pPr>
              <w:rPr>
                <w:rFonts w:ascii="Arial" w:hAnsi="Arial" w:cs="Arial"/>
                <w:color w:val="000000"/>
                <w:sz w:val="18"/>
                <w:szCs w:val="18"/>
              </w:rPr>
            </w:pPr>
          </w:p>
        </w:tc>
        <w:tc>
          <w:tcPr>
            <w:tcW w:w="1759" w:type="dxa"/>
            <w:shd w:val="clear" w:color="auto" w:fill="auto"/>
            <w:tcMar>
              <w:top w:w="28" w:type="dxa"/>
              <w:bottom w:w="28" w:type="dxa"/>
            </w:tcMar>
          </w:tcPr>
          <w:p w:rsidR="00BF126F" w:rsidRPr="0061371D" w:rsidRDefault="00BF126F" w:rsidP="00A277F9">
            <w:pPr>
              <w:rPr>
                <w:rFonts w:ascii="Arial" w:hAnsi="Arial" w:cs="Arial"/>
                <w:color w:val="000000"/>
                <w:sz w:val="18"/>
                <w:szCs w:val="18"/>
              </w:rPr>
            </w:pPr>
          </w:p>
        </w:tc>
        <w:tc>
          <w:tcPr>
            <w:tcW w:w="1763" w:type="dxa"/>
            <w:shd w:val="clear" w:color="auto" w:fill="auto"/>
            <w:tcMar>
              <w:top w:w="28" w:type="dxa"/>
              <w:bottom w:w="28" w:type="dxa"/>
            </w:tcMar>
          </w:tcPr>
          <w:p w:rsidR="00BF126F" w:rsidRPr="0061371D" w:rsidRDefault="00BF126F" w:rsidP="00A277F9">
            <w:pPr>
              <w:rPr>
                <w:rFonts w:ascii="Arial" w:hAnsi="Arial" w:cs="Arial"/>
                <w:color w:val="000000"/>
                <w:sz w:val="18"/>
                <w:szCs w:val="18"/>
              </w:rPr>
            </w:pPr>
            <w:r w:rsidRPr="009E78B5">
              <w:rPr>
                <w:rFonts w:ascii="Arial" w:hAnsi="Arial" w:cs="Arial"/>
                <w:sz w:val="18"/>
                <w:szCs w:val="18"/>
              </w:rPr>
              <w:t>Zocor</w:t>
            </w:r>
          </w:p>
        </w:tc>
        <w:tc>
          <w:tcPr>
            <w:tcW w:w="1621" w:type="dxa"/>
            <w:shd w:val="clear" w:color="auto" w:fill="auto"/>
            <w:tcMar>
              <w:top w:w="28" w:type="dxa"/>
              <w:bottom w:w="28" w:type="dxa"/>
            </w:tcMar>
          </w:tcPr>
          <w:p w:rsidR="00BF126F" w:rsidRPr="0061371D" w:rsidRDefault="00BF126F" w:rsidP="00A277F9">
            <w:pPr>
              <w:jc w:val="right"/>
              <w:rPr>
                <w:rFonts w:ascii="Arial" w:hAnsi="Arial" w:cs="Arial"/>
                <w:color w:val="000000"/>
                <w:sz w:val="18"/>
                <w:szCs w:val="18"/>
              </w:rPr>
            </w:pPr>
            <w:r>
              <w:rPr>
                <w:rFonts w:ascii="Arial" w:hAnsi="Arial" w:cs="Arial"/>
                <w:color w:val="000000"/>
                <w:sz w:val="18"/>
                <w:szCs w:val="18"/>
              </w:rPr>
              <w:t>30</w:t>
            </w:r>
          </w:p>
        </w:tc>
        <w:tc>
          <w:tcPr>
            <w:tcW w:w="1799" w:type="dxa"/>
            <w:shd w:val="clear" w:color="auto" w:fill="auto"/>
            <w:tcMar>
              <w:top w:w="28" w:type="dxa"/>
              <w:bottom w:w="28" w:type="dxa"/>
            </w:tcMar>
          </w:tcPr>
          <w:p w:rsidR="00BF126F" w:rsidRPr="0061371D" w:rsidRDefault="00BF126F" w:rsidP="00A277F9">
            <w:pPr>
              <w:jc w:val="right"/>
              <w:rPr>
                <w:rFonts w:ascii="Arial" w:hAnsi="Arial" w:cs="Arial"/>
                <w:sz w:val="18"/>
                <w:szCs w:val="18"/>
              </w:rPr>
            </w:pPr>
            <w:r w:rsidRPr="009E78B5">
              <w:rPr>
                <w:rFonts w:ascii="Arial" w:hAnsi="Arial" w:cs="Arial"/>
                <w:sz w:val="18"/>
                <w:szCs w:val="18"/>
              </w:rPr>
              <w:t>1.04</w:t>
            </w:r>
          </w:p>
        </w:tc>
        <w:tc>
          <w:tcPr>
            <w:tcW w:w="1666" w:type="dxa"/>
            <w:shd w:val="clear" w:color="auto" w:fill="auto"/>
            <w:tcMar>
              <w:top w:w="28" w:type="dxa"/>
              <w:bottom w:w="28" w:type="dxa"/>
            </w:tcMar>
          </w:tcPr>
          <w:p w:rsidR="00BF126F" w:rsidRPr="0061371D" w:rsidRDefault="00BF126F" w:rsidP="00A277F9">
            <w:pPr>
              <w:keepLines/>
              <w:widowControl w:val="0"/>
              <w:jc w:val="right"/>
              <w:rPr>
                <w:rFonts w:ascii="Arial" w:hAnsi="Arial" w:cs="Arial"/>
                <w:color w:val="000000"/>
                <w:sz w:val="18"/>
                <w:szCs w:val="18"/>
              </w:rPr>
            </w:pPr>
            <w:r w:rsidRPr="009E78B5">
              <w:rPr>
                <w:rFonts w:ascii="Arial" w:hAnsi="Arial" w:cs="Arial"/>
                <w:sz w:val="18"/>
                <w:szCs w:val="18"/>
              </w:rPr>
              <w:t>6.00</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r w:rsidRPr="009E78B5">
              <w:rPr>
                <w:rFonts w:ascii="Arial" w:eastAsia="Arial" w:hAnsi="Arial" w:cs="Arial"/>
                <w:sz w:val="18"/>
                <w:szCs w:val="18"/>
                <w:lang w:eastAsia="zh-CN"/>
              </w:rPr>
              <w:t>Tablet 20 mg</w:t>
            </w:r>
          </w:p>
        </w:tc>
        <w:tc>
          <w:tcPr>
            <w:tcW w:w="1759"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r w:rsidRPr="009E78B5">
              <w:rPr>
                <w:rFonts w:ascii="Arial" w:hAnsi="Arial" w:cs="Arial"/>
                <w:sz w:val="18"/>
                <w:szCs w:val="18"/>
              </w:rPr>
              <w:t>Oral</w:t>
            </w:r>
          </w:p>
        </w:tc>
        <w:tc>
          <w:tcPr>
            <w:tcW w:w="1763"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r w:rsidRPr="009E78B5">
              <w:rPr>
                <w:rFonts w:ascii="Arial" w:hAnsi="Arial" w:cs="Arial"/>
                <w:sz w:val="18"/>
                <w:szCs w:val="18"/>
              </w:rPr>
              <w:t>Lipex 20</w:t>
            </w:r>
          </w:p>
        </w:tc>
        <w:tc>
          <w:tcPr>
            <w:tcW w:w="1621" w:type="dxa"/>
            <w:shd w:val="clear" w:color="auto" w:fill="auto"/>
            <w:tcMar>
              <w:top w:w="28" w:type="dxa"/>
              <w:bottom w:w="28" w:type="dxa"/>
            </w:tcMar>
          </w:tcPr>
          <w:p w:rsidR="00BF012D" w:rsidRPr="0061371D" w:rsidRDefault="00BF012D" w:rsidP="00A277F9">
            <w:pPr>
              <w:jc w:val="right"/>
              <w:rPr>
                <w:rFonts w:ascii="Arial" w:hAnsi="Arial" w:cs="Arial"/>
                <w:color w:val="000000"/>
                <w:sz w:val="18"/>
                <w:szCs w:val="18"/>
              </w:rPr>
            </w:pPr>
            <w:r w:rsidRPr="009E78B5">
              <w:rPr>
                <w:rFonts w:ascii="Arial" w:hAnsi="Arial" w:cs="Arial"/>
                <w:sz w:val="18"/>
                <w:szCs w:val="18"/>
              </w:rPr>
              <w:t>30</w:t>
            </w:r>
          </w:p>
        </w:tc>
        <w:tc>
          <w:tcPr>
            <w:tcW w:w="1799" w:type="dxa"/>
            <w:shd w:val="clear" w:color="auto" w:fill="auto"/>
            <w:tcMar>
              <w:top w:w="28" w:type="dxa"/>
              <w:bottom w:w="28" w:type="dxa"/>
            </w:tcMar>
          </w:tcPr>
          <w:p w:rsidR="00BF012D" w:rsidRPr="0061371D" w:rsidRDefault="00BF012D" w:rsidP="00A277F9">
            <w:pPr>
              <w:jc w:val="right"/>
              <w:rPr>
                <w:rFonts w:ascii="Arial" w:hAnsi="Arial" w:cs="Arial"/>
                <w:sz w:val="18"/>
                <w:szCs w:val="18"/>
              </w:rPr>
            </w:pPr>
            <w:r w:rsidRPr="009E78B5">
              <w:rPr>
                <w:rFonts w:ascii="Arial" w:hAnsi="Arial" w:cs="Arial"/>
                <w:sz w:val="18"/>
                <w:szCs w:val="18"/>
              </w:rPr>
              <w:t>1.51</w:t>
            </w:r>
          </w:p>
        </w:tc>
        <w:tc>
          <w:tcPr>
            <w:tcW w:w="1666" w:type="dxa"/>
            <w:shd w:val="clear" w:color="auto" w:fill="auto"/>
            <w:tcMar>
              <w:top w:w="28" w:type="dxa"/>
              <w:bottom w:w="28" w:type="dxa"/>
            </w:tcMar>
          </w:tcPr>
          <w:p w:rsidR="00BF012D" w:rsidRPr="0061371D" w:rsidRDefault="00BF012D" w:rsidP="00A277F9">
            <w:pPr>
              <w:keepLines/>
              <w:widowControl w:val="0"/>
              <w:jc w:val="right"/>
              <w:rPr>
                <w:rFonts w:ascii="Arial" w:hAnsi="Arial" w:cs="Arial"/>
                <w:color w:val="000000"/>
                <w:sz w:val="18"/>
                <w:szCs w:val="18"/>
              </w:rPr>
            </w:pPr>
            <w:r w:rsidRPr="009E78B5">
              <w:rPr>
                <w:rFonts w:ascii="Arial" w:hAnsi="Arial" w:cs="Arial"/>
                <w:sz w:val="18"/>
                <w:szCs w:val="18"/>
              </w:rPr>
              <w:t>8.48</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p>
        </w:tc>
        <w:tc>
          <w:tcPr>
            <w:tcW w:w="1759"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p>
        </w:tc>
        <w:tc>
          <w:tcPr>
            <w:tcW w:w="1763"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r w:rsidRPr="009E78B5">
              <w:rPr>
                <w:rFonts w:ascii="Arial" w:hAnsi="Arial" w:cs="Arial"/>
                <w:sz w:val="18"/>
                <w:szCs w:val="18"/>
              </w:rPr>
              <w:t>Zocor</w:t>
            </w:r>
          </w:p>
        </w:tc>
        <w:tc>
          <w:tcPr>
            <w:tcW w:w="1621" w:type="dxa"/>
            <w:shd w:val="clear" w:color="auto" w:fill="auto"/>
            <w:tcMar>
              <w:top w:w="28" w:type="dxa"/>
              <w:bottom w:w="28" w:type="dxa"/>
            </w:tcMar>
          </w:tcPr>
          <w:p w:rsidR="00BF012D" w:rsidRPr="0061371D" w:rsidRDefault="00BF012D" w:rsidP="00A277F9">
            <w:pPr>
              <w:jc w:val="right"/>
              <w:rPr>
                <w:rFonts w:ascii="Arial" w:hAnsi="Arial" w:cs="Arial"/>
                <w:color w:val="000000"/>
                <w:sz w:val="18"/>
                <w:szCs w:val="18"/>
              </w:rPr>
            </w:pPr>
            <w:r w:rsidRPr="009E78B5">
              <w:rPr>
                <w:rFonts w:ascii="Arial" w:hAnsi="Arial" w:cs="Arial"/>
                <w:sz w:val="18"/>
                <w:szCs w:val="18"/>
              </w:rPr>
              <w:t>30</w:t>
            </w:r>
          </w:p>
        </w:tc>
        <w:tc>
          <w:tcPr>
            <w:tcW w:w="1799" w:type="dxa"/>
            <w:shd w:val="clear" w:color="auto" w:fill="auto"/>
            <w:tcMar>
              <w:top w:w="28" w:type="dxa"/>
              <w:bottom w:w="28" w:type="dxa"/>
            </w:tcMar>
          </w:tcPr>
          <w:p w:rsidR="00BF012D" w:rsidRPr="0061371D" w:rsidRDefault="00BF012D" w:rsidP="00A277F9">
            <w:pPr>
              <w:jc w:val="right"/>
              <w:rPr>
                <w:rFonts w:ascii="Arial" w:hAnsi="Arial" w:cs="Arial"/>
                <w:sz w:val="18"/>
                <w:szCs w:val="18"/>
              </w:rPr>
            </w:pPr>
            <w:r w:rsidRPr="009E78B5">
              <w:rPr>
                <w:rFonts w:ascii="Arial" w:hAnsi="Arial" w:cs="Arial"/>
                <w:sz w:val="18"/>
                <w:szCs w:val="18"/>
              </w:rPr>
              <w:t>1.51</w:t>
            </w:r>
          </w:p>
        </w:tc>
        <w:tc>
          <w:tcPr>
            <w:tcW w:w="1666" w:type="dxa"/>
            <w:shd w:val="clear" w:color="auto" w:fill="auto"/>
            <w:tcMar>
              <w:top w:w="28" w:type="dxa"/>
              <w:bottom w:w="28" w:type="dxa"/>
            </w:tcMar>
          </w:tcPr>
          <w:p w:rsidR="00BF012D" w:rsidRPr="0061371D" w:rsidRDefault="00BF012D" w:rsidP="00A277F9">
            <w:pPr>
              <w:keepLines/>
              <w:widowControl w:val="0"/>
              <w:jc w:val="right"/>
              <w:rPr>
                <w:rFonts w:ascii="Arial" w:hAnsi="Arial" w:cs="Arial"/>
                <w:color w:val="000000"/>
                <w:sz w:val="18"/>
                <w:szCs w:val="18"/>
              </w:rPr>
            </w:pPr>
            <w:r w:rsidRPr="009E78B5">
              <w:rPr>
                <w:rFonts w:ascii="Arial" w:hAnsi="Arial" w:cs="Arial"/>
                <w:sz w:val="18"/>
                <w:szCs w:val="18"/>
              </w:rPr>
              <w:t>8.48</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r w:rsidRPr="009E78B5">
              <w:rPr>
                <w:rFonts w:ascii="Arial" w:eastAsia="Arial" w:hAnsi="Arial" w:cs="Arial"/>
                <w:sz w:val="18"/>
                <w:szCs w:val="18"/>
                <w:lang w:eastAsia="zh-CN"/>
              </w:rPr>
              <w:t>Tablet 40 mg</w:t>
            </w:r>
          </w:p>
        </w:tc>
        <w:tc>
          <w:tcPr>
            <w:tcW w:w="1759"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r w:rsidRPr="009E78B5">
              <w:rPr>
                <w:rFonts w:ascii="Arial" w:hAnsi="Arial" w:cs="Arial"/>
                <w:sz w:val="18"/>
                <w:szCs w:val="18"/>
              </w:rPr>
              <w:t>Oral</w:t>
            </w:r>
          </w:p>
        </w:tc>
        <w:tc>
          <w:tcPr>
            <w:tcW w:w="1763"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r w:rsidRPr="009E78B5">
              <w:rPr>
                <w:rFonts w:ascii="Arial" w:hAnsi="Arial" w:cs="Arial"/>
                <w:sz w:val="18"/>
                <w:szCs w:val="18"/>
              </w:rPr>
              <w:t>Lipex 40</w:t>
            </w:r>
          </w:p>
        </w:tc>
        <w:tc>
          <w:tcPr>
            <w:tcW w:w="1621" w:type="dxa"/>
            <w:shd w:val="clear" w:color="auto" w:fill="auto"/>
            <w:tcMar>
              <w:top w:w="28" w:type="dxa"/>
              <w:bottom w:w="28" w:type="dxa"/>
            </w:tcMar>
          </w:tcPr>
          <w:p w:rsidR="00BF012D" w:rsidRPr="0061371D" w:rsidRDefault="00BF012D" w:rsidP="00A277F9">
            <w:pPr>
              <w:jc w:val="right"/>
              <w:rPr>
                <w:rFonts w:ascii="Arial" w:hAnsi="Arial" w:cs="Arial"/>
                <w:color w:val="000000"/>
                <w:sz w:val="18"/>
                <w:szCs w:val="18"/>
              </w:rPr>
            </w:pPr>
            <w:r w:rsidRPr="009E78B5">
              <w:rPr>
                <w:rFonts w:ascii="Arial" w:hAnsi="Arial" w:cs="Arial"/>
                <w:sz w:val="18"/>
                <w:szCs w:val="18"/>
              </w:rPr>
              <w:t>30</w:t>
            </w:r>
          </w:p>
        </w:tc>
        <w:tc>
          <w:tcPr>
            <w:tcW w:w="1799" w:type="dxa"/>
            <w:shd w:val="clear" w:color="auto" w:fill="auto"/>
            <w:tcMar>
              <w:top w:w="28" w:type="dxa"/>
              <w:bottom w:w="28" w:type="dxa"/>
            </w:tcMar>
          </w:tcPr>
          <w:p w:rsidR="00BF012D" w:rsidRPr="0061371D" w:rsidRDefault="00BF012D" w:rsidP="00A277F9">
            <w:pPr>
              <w:jc w:val="right"/>
              <w:rPr>
                <w:rFonts w:ascii="Arial" w:hAnsi="Arial" w:cs="Arial"/>
                <w:sz w:val="18"/>
                <w:szCs w:val="18"/>
              </w:rPr>
            </w:pPr>
            <w:r w:rsidRPr="009E78B5">
              <w:rPr>
                <w:rFonts w:ascii="Arial" w:hAnsi="Arial" w:cs="Arial"/>
                <w:sz w:val="18"/>
                <w:szCs w:val="18"/>
              </w:rPr>
              <w:t>2.17</w:t>
            </w:r>
          </w:p>
        </w:tc>
        <w:tc>
          <w:tcPr>
            <w:tcW w:w="1666" w:type="dxa"/>
            <w:shd w:val="clear" w:color="auto" w:fill="auto"/>
            <w:tcMar>
              <w:top w:w="28" w:type="dxa"/>
              <w:bottom w:w="28" w:type="dxa"/>
            </w:tcMar>
          </w:tcPr>
          <w:p w:rsidR="00BF012D" w:rsidRPr="0061371D" w:rsidRDefault="00BF012D" w:rsidP="00A277F9">
            <w:pPr>
              <w:keepLines/>
              <w:widowControl w:val="0"/>
              <w:jc w:val="right"/>
              <w:rPr>
                <w:rFonts w:ascii="Arial" w:hAnsi="Arial" w:cs="Arial"/>
                <w:color w:val="000000"/>
                <w:sz w:val="18"/>
                <w:szCs w:val="18"/>
              </w:rPr>
            </w:pPr>
            <w:r w:rsidRPr="009E78B5">
              <w:rPr>
                <w:rFonts w:ascii="Arial" w:hAnsi="Arial" w:cs="Arial"/>
                <w:sz w:val="18"/>
                <w:szCs w:val="18"/>
              </w:rPr>
              <w:t>9.14</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p>
        </w:tc>
        <w:tc>
          <w:tcPr>
            <w:tcW w:w="1759"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p>
        </w:tc>
        <w:tc>
          <w:tcPr>
            <w:tcW w:w="1763" w:type="dxa"/>
            <w:shd w:val="clear" w:color="auto" w:fill="auto"/>
            <w:tcMar>
              <w:top w:w="28" w:type="dxa"/>
              <w:bottom w:w="28" w:type="dxa"/>
            </w:tcMar>
          </w:tcPr>
          <w:p w:rsidR="00BF012D" w:rsidRPr="0061371D" w:rsidRDefault="00BF012D" w:rsidP="00A277F9">
            <w:pPr>
              <w:rPr>
                <w:rFonts w:ascii="Arial" w:hAnsi="Arial" w:cs="Arial"/>
                <w:color w:val="000000"/>
                <w:sz w:val="18"/>
                <w:szCs w:val="18"/>
              </w:rPr>
            </w:pPr>
            <w:r w:rsidRPr="009E78B5">
              <w:rPr>
                <w:rFonts w:ascii="Arial" w:hAnsi="Arial" w:cs="Arial"/>
                <w:sz w:val="18"/>
                <w:szCs w:val="18"/>
              </w:rPr>
              <w:t>Zocor</w:t>
            </w:r>
          </w:p>
        </w:tc>
        <w:tc>
          <w:tcPr>
            <w:tcW w:w="1621" w:type="dxa"/>
            <w:shd w:val="clear" w:color="auto" w:fill="auto"/>
            <w:tcMar>
              <w:top w:w="28" w:type="dxa"/>
              <w:bottom w:w="28" w:type="dxa"/>
            </w:tcMar>
          </w:tcPr>
          <w:p w:rsidR="00BF012D" w:rsidRPr="0061371D" w:rsidRDefault="00BF012D" w:rsidP="00A277F9">
            <w:pPr>
              <w:jc w:val="right"/>
              <w:rPr>
                <w:rFonts w:ascii="Arial" w:hAnsi="Arial" w:cs="Arial"/>
                <w:color w:val="000000"/>
                <w:sz w:val="18"/>
                <w:szCs w:val="18"/>
              </w:rPr>
            </w:pPr>
            <w:r w:rsidRPr="009E78B5">
              <w:rPr>
                <w:rFonts w:ascii="Arial" w:hAnsi="Arial" w:cs="Arial"/>
                <w:sz w:val="18"/>
                <w:szCs w:val="18"/>
              </w:rPr>
              <w:t>30</w:t>
            </w:r>
          </w:p>
        </w:tc>
        <w:tc>
          <w:tcPr>
            <w:tcW w:w="1799" w:type="dxa"/>
            <w:shd w:val="clear" w:color="auto" w:fill="auto"/>
            <w:tcMar>
              <w:top w:w="28" w:type="dxa"/>
              <w:bottom w:w="28" w:type="dxa"/>
            </w:tcMar>
          </w:tcPr>
          <w:p w:rsidR="00BF012D" w:rsidRPr="0061371D" w:rsidRDefault="00BF012D" w:rsidP="00A277F9">
            <w:pPr>
              <w:jc w:val="right"/>
              <w:rPr>
                <w:rFonts w:ascii="Arial" w:hAnsi="Arial" w:cs="Arial"/>
                <w:sz w:val="18"/>
                <w:szCs w:val="18"/>
              </w:rPr>
            </w:pPr>
            <w:r w:rsidRPr="009E78B5">
              <w:rPr>
                <w:rFonts w:ascii="Arial" w:hAnsi="Arial" w:cs="Arial"/>
                <w:sz w:val="18"/>
                <w:szCs w:val="18"/>
              </w:rPr>
              <w:t>2.17</w:t>
            </w:r>
          </w:p>
        </w:tc>
        <w:tc>
          <w:tcPr>
            <w:tcW w:w="1666" w:type="dxa"/>
            <w:shd w:val="clear" w:color="auto" w:fill="auto"/>
            <w:tcMar>
              <w:top w:w="28" w:type="dxa"/>
              <w:bottom w:w="28" w:type="dxa"/>
            </w:tcMar>
          </w:tcPr>
          <w:p w:rsidR="00BF012D" w:rsidRPr="0061371D" w:rsidRDefault="00BF012D" w:rsidP="00A277F9">
            <w:pPr>
              <w:keepLines/>
              <w:widowControl w:val="0"/>
              <w:jc w:val="right"/>
              <w:rPr>
                <w:rFonts w:ascii="Arial" w:hAnsi="Arial" w:cs="Arial"/>
                <w:color w:val="000000"/>
                <w:sz w:val="18"/>
                <w:szCs w:val="18"/>
              </w:rPr>
            </w:pPr>
            <w:r w:rsidRPr="009E78B5">
              <w:rPr>
                <w:rFonts w:ascii="Arial" w:hAnsi="Arial" w:cs="Arial"/>
                <w:sz w:val="18"/>
                <w:szCs w:val="18"/>
              </w:rPr>
              <w:t>9.14</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D81529">
            <w:pPr>
              <w:keepNext/>
              <w:rPr>
                <w:rFonts w:ascii="Arial" w:hAnsi="Arial" w:cs="Arial"/>
                <w:color w:val="000000"/>
                <w:sz w:val="18"/>
                <w:szCs w:val="18"/>
              </w:rPr>
            </w:pPr>
            <w:r w:rsidRPr="0061371D">
              <w:rPr>
                <w:rFonts w:ascii="Arial" w:hAnsi="Arial" w:cs="Arial"/>
                <w:color w:val="000000"/>
                <w:sz w:val="18"/>
                <w:szCs w:val="18"/>
              </w:rPr>
              <w:t>Sotalol</w:t>
            </w:r>
          </w:p>
        </w:tc>
        <w:tc>
          <w:tcPr>
            <w:tcW w:w="2794" w:type="dxa"/>
            <w:shd w:val="clear" w:color="auto" w:fill="auto"/>
            <w:tcMar>
              <w:top w:w="28" w:type="dxa"/>
              <w:bottom w:w="28" w:type="dxa"/>
            </w:tcMar>
          </w:tcPr>
          <w:p w:rsidR="00BF012D" w:rsidRPr="0061371D" w:rsidRDefault="00BF012D" w:rsidP="00D81529">
            <w:pPr>
              <w:keepNext/>
              <w:rPr>
                <w:rFonts w:ascii="Arial" w:hAnsi="Arial" w:cs="Arial"/>
                <w:color w:val="000000"/>
                <w:sz w:val="18"/>
                <w:szCs w:val="18"/>
              </w:rPr>
            </w:pPr>
            <w:r w:rsidRPr="0061371D">
              <w:rPr>
                <w:rFonts w:ascii="Arial" w:hAnsi="Arial" w:cs="Arial"/>
                <w:color w:val="000000"/>
                <w:sz w:val="18"/>
                <w:szCs w:val="18"/>
              </w:rPr>
              <w:t>Tablet containing sotalol hydrochloride 80 mg</w:t>
            </w:r>
          </w:p>
        </w:tc>
        <w:tc>
          <w:tcPr>
            <w:tcW w:w="1759" w:type="dxa"/>
            <w:shd w:val="clear" w:color="auto" w:fill="auto"/>
            <w:tcMar>
              <w:top w:w="28" w:type="dxa"/>
              <w:bottom w:w="28" w:type="dxa"/>
            </w:tcMar>
          </w:tcPr>
          <w:p w:rsidR="00BF012D" w:rsidRPr="0061371D" w:rsidRDefault="00BF012D" w:rsidP="00D81529">
            <w:pPr>
              <w:keepNext/>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D81529">
            <w:pPr>
              <w:keepNext/>
              <w:rPr>
                <w:rFonts w:ascii="Arial" w:hAnsi="Arial" w:cs="Arial"/>
                <w:color w:val="000000"/>
                <w:sz w:val="18"/>
                <w:szCs w:val="18"/>
              </w:rPr>
            </w:pPr>
            <w:r w:rsidRPr="0061371D">
              <w:rPr>
                <w:rFonts w:ascii="Arial" w:hAnsi="Arial" w:cs="Arial"/>
                <w:color w:val="000000"/>
                <w:sz w:val="18"/>
                <w:szCs w:val="18"/>
              </w:rPr>
              <w:t>Sotacor</w:t>
            </w:r>
          </w:p>
        </w:tc>
        <w:tc>
          <w:tcPr>
            <w:tcW w:w="1621" w:type="dxa"/>
            <w:shd w:val="clear" w:color="auto" w:fill="auto"/>
            <w:tcMar>
              <w:top w:w="28" w:type="dxa"/>
              <w:bottom w:w="28" w:type="dxa"/>
            </w:tcMar>
          </w:tcPr>
          <w:p w:rsidR="00BF012D" w:rsidRPr="0061371D" w:rsidRDefault="00BF012D" w:rsidP="00D81529">
            <w:pPr>
              <w:keepNext/>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012D" w:rsidRPr="0061371D" w:rsidRDefault="00BF012D" w:rsidP="00D81529">
            <w:pPr>
              <w:keepNext/>
              <w:jc w:val="right"/>
              <w:rPr>
                <w:rFonts w:ascii="Arial" w:hAnsi="Arial" w:cs="Arial"/>
                <w:color w:val="000000"/>
                <w:sz w:val="18"/>
                <w:szCs w:val="18"/>
              </w:rPr>
            </w:pPr>
            <w:r w:rsidRPr="0061371D">
              <w:rPr>
                <w:rFonts w:ascii="Arial" w:hAnsi="Arial" w:cs="Arial"/>
                <w:sz w:val="18"/>
                <w:szCs w:val="18"/>
              </w:rPr>
              <w:t>2.99</w:t>
            </w:r>
          </w:p>
        </w:tc>
        <w:tc>
          <w:tcPr>
            <w:tcW w:w="1666" w:type="dxa"/>
            <w:shd w:val="clear" w:color="auto" w:fill="auto"/>
            <w:tcMar>
              <w:top w:w="28" w:type="dxa"/>
              <w:bottom w:w="28" w:type="dxa"/>
            </w:tcMar>
          </w:tcPr>
          <w:p w:rsidR="00BF012D" w:rsidRPr="0061371D" w:rsidRDefault="00BF012D" w:rsidP="00D81529">
            <w:pPr>
              <w:keepNext/>
              <w:jc w:val="right"/>
              <w:rPr>
                <w:rFonts w:ascii="Arial" w:hAnsi="Arial" w:cs="Arial"/>
                <w:color w:val="000000"/>
                <w:sz w:val="18"/>
                <w:szCs w:val="18"/>
              </w:rPr>
            </w:pPr>
            <w:r w:rsidRPr="0061371D">
              <w:rPr>
                <w:rFonts w:ascii="Arial" w:hAnsi="Arial" w:cs="Arial"/>
                <w:sz w:val="18"/>
                <w:szCs w:val="18"/>
              </w:rPr>
              <w:t>7.01</w:t>
            </w:r>
          </w:p>
        </w:tc>
      </w:tr>
      <w:tr w:rsidR="00BF012D" w:rsidRPr="0061371D" w:rsidTr="00E86070">
        <w:tblPrEx>
          <w:tblBorders>
            <w:top w:val="none" w:sz="0" w:space="0" w:color="auto"/>
            <w:bottom w:val="none" w:sz="0" w:space="0" w:color="auto"/>
            <w:insideH w:val="none" w:sz="0" w:space="0" w:color="auto"/>
          </w:tblBorders>
        </w:tblPrEx>
        <w:trPr>
          <w:trHeight w:val="260"/>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containing sotalol hydrochloride 160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Sotacor</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60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6.43</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10.45</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Spironolactone</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25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Aldactone</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4.67</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11.64</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100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Aldactone</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18.36</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25.33</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A277F9">
            <w:pPr>
              <w:keepLines/>
              <w:rPr>
                <w:rFonts w:ascii="Arial" w:hAnsi="Arial" w:cs="Arial"/>
                <w:color w:val="000000"/>
                <w:sz w:val="18"/>
                <w:szCs w:val="18"/>
              </w:rPr>
            </w:pPr>
            <w:r w:rsidRPr="0061371D">
              <w:rPr>
                <w:rFonts w:ascii="Arial" w:hAnsi="Arial" w:cs="Arial"/>
                <w:color w:val="000000"/>
                <w:sz w:val="18"/>
                <w:szCs w:val="18"/>
              </w:rPr>
              <w:t>Sulfasalazine</w:t>
            </w:r>
          </w:p>
        </w:tc>
        <w:tc>
          <w:tcPr>
            <w:tcW w:w="2794" w:type="dxa"/>
            <w:shd w:val="clear" w:color="auto" w:fill="auto"/>
            <w:tcMar>
              <w:top w:w="28" w:type="dxa"/>
              <w:bottom w:w="28" w:type="dxa"/>
            </w:tcMar>
          </w:tcPr>
          <w:p w:rsidR="00BF012D" w:rsidRPr="0061371D" w:rsidRDefault="00BF012D" w:rsidP="00A277F9">
            <w:pPr>
              <w:keepLines/>
              <w:rPr>
                <w:rFonts w:ascii="Arial" w:hAnsi="Arial" w:cs="Arial"/>
                <w:color w:val="000000"/>
                <w:sz w:val="18"/>
                <w:szCs w:val="18"/>
              </w:rPr>
            </w:pPr>
            <w:r w:rsidRPr="0061371D">
              <w:rPr>
                <w:rFonts w:ascii="Arial" w:hAnsi="Arial" w:cs="Arial"/>
                <w:color w:val="000000"/>
                <w:sz w:val="18"/>
                <w:szCs w:val="18"/>
              </w:rPr>
              <w:t>Tablet 500 mg (enteric coated)</w:t>
            </w:r>
          </w:p>
        </w:tc>
        <w:tc>
          <w:tcPr>
            <w:tcW w:w="1759" w:type="dxa"/>
            <w:shd w:val="clear" w:color="auto" w:fill="auto"/>
            <w:tcMar>
              <w:top w:w="28" w:type="dxa"/>
              <w:bottom w:w="28" w:type="dxa"/>
            </w:tcMar>
          </w:tcPr>
          <w:p w:rsidR="00BF012D" w:rsidRPr="0061371D" w:rsidRDefault="00BF012D" w:rsidP="00A277F9">
            <w:pPr>
              <w:keepLines/>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A277F9">
            <w:pPr>
              <w:keepLines/>
              <w:rPr>
                <w:rFonts w:ascii="Arial" w:hAnsi="Arial" w:cs="Arial"/>
                <w:color w:val="000000"/>
                <w:sz w:val="18"/>
                <w:szCs w:val="18"/>
              </w:rPr>
            </w:pPr>
            <w:r w:rsidRPr="0061371D">
              <w:rPr>
                <w:rFonts w:ascii="Arial" w:hAnsi="Arial" w:cs="Arial"/>
                <w:color w:val="000000"/>
                <w:sz w:val="18"/>
                <w:szCs w:val="18"/>
              </w:rPr>
              <w:t>Salazopyrin</w:t>
            </w:r>
            <w:r>
              <w:rPr>
                <w:rFonts w:ascii="Arial" w:hAnsi="Arial" w:cs="Arial"/>
                <w:color w:val="000000"/>
                <w:sz w:val="18"/>
                <w:szCs w:val="18"/>
              </w:rPr>
              <w:noBreakHyphen/>
            </w:r>
            <w:r w:rsidRPr="0061371D">
              <w:rPr>
                <w:rFonts w:ascii="Arial" w:hAnsi="Arial" w:cs="Arial"/>
                <w:color w:val="000000"/>
                <w:sz w:val="18"/>
                <w:szCs w:val="18"/>
              </w:rPr>
              <w:t>EN</w:t>
            </w:r>
          </w:p>
        </w:tc>
        <w:tc>
          <w:tcPr>
            <w:tcW w:w="1621" w:type="dxa"/>
            <w:shd w:val="clear" w:color="auto" w:fill="auto"/>
            <w:tcMar>
              <w:top w:w="28" w:type="dxa"/>
              <w:bottom w:w="28" w:type="dxa"/>
            </w:tcMar>
          </w:tcPr>
          <w:p w:rsidR="00BF012D" w:rsidRPr="0061371D" w:rsidRDefault="00BF012D" w:rsidP="00A277F9">
            <w:pPr>
              <w:keepLines/>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012D" w:rsidRPr="0061371D" w:rsidRDefault="00BF012D" w:rsidP="00A277F9">
            <w:pPr>
              <w:keepLines/>
              <w:jc w:val="right"/>
              <w:rPr>
                <w:rFonts w:ascii="Arial" w:hAnsi="Arial" w:cs="Arial"/>
                <w:color w:val="000000"/>
                <w:sz w:val="18"/>
                <w:szCs w:val="18"/>
              </w:rPr>
            </w:pPr>
            <w:r w:rsidRPr="0061371D">
              <w:rPr>
                <w:rFonts w:ascii="Arial" w:hAnsi="Arial" w:cs="Arial"/>
                <w:color w:val="000000"/>
                <w:sz w:val="18"/>
                <w:szCs w:val="18"/>
              </w:rPr>
              <w:t>20.15</w:t>
            </w:r>
          </w:p>
        </w:tc>
        <w:tc>
          <w:tcPr>
            <w:tcW w:w="1666" w:type="dxa"/>
            <w:shd w:val="clear" w:color="auto" w:fill="auto"/>
            <w:tcMar>
              <w:top w:w="28" w:type="dxa"/>
              <w:bottom w:w="28" w:type="dxa"/>
            </w:tcMar>
          </w:tcPr>
          <w:p w:rsidR="00BF012D" w:rsidRPr="0061371D" w:rsidRDefault="00BF012D" w:rsidP="00A277F9">
            <w:pPr>
              <w:keepLines/>
              <w:jc w:val="right"/>
              <w:rPr>
                <w:rFonts w:ascii="Arial" w:hAnsi="Arial" w:cs="Arial"/>
                <w:color w:val="000000"/>
                <w:sz w:val="18"/>
                <w:szCs w:val="18"/>
              </w:rPr>
            </w:pPr>
            <w:r w:rsidRPr="0061371D">
              <w:rPr>
                <w:rFonts w:ascii="Arial" w:hAnsi="Arial" w:cs="Arial"/>
                <w:sz w:val="18"/>
                <w:szCs w:val="18"/>
              </w:rPr>
              <w:t>22.01</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Sumatriptan</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50 mg (as succinate)</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Imigran</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2.40</w:t>
            </w: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4.35</w:t>
            </w:r>
          </w:p>
        </w:tc>
      </w:tr>
      <w:tr w:rsidR="00BF012D" w:rsidRPr="0061371D" w:rsidTr="00E86070">
        <w:tblPrEx>
          <w:tblBorders>
            <w:top w:val="none" w:sz="0" w:space="0" w:color="auto"/>
            <w:bottom w:val="none" w:sz="0" w:space="0" w:color="auto"/>
            <w:insideH w:val="none" w:sz="0" w:space="0" w:color="auto"/>
          </w:tblBorders>
        </w:tblPrEx>
        <w:trPr>
          <w:trHeight w:val="92"/>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4</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8.70</w:t>
            </w:r>
          </w:p>
        </w:tc>
      </w:tr>
      <w:tr w:rsidR="00BF012D" w:rsidRPr="0061371D" w:rsidTr="00E86070">
        <w:tblPrEx>
          <w:tblBorders>
            <w:top w:val="none" w:sz="0" w:space="0" w:color="auto"/>
            <w:bottom w:val="none" w:sz="0" w:space="0" w:color="auto"/>
            <w:insideH w:val="none" w:sz="0" w:space="0" w:color="auto"/>
          </w:tblBorders>
        </w:tblPrEx>
        <w:trPr>
          <w:trHeight w:val="195"/>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(fast disintegrating) 50 mg (as succinate)</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Imigran FDT</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2.40</w:t>
            </w: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4.35</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4</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color w:val="000000"/>
                <w:sz w:val="18"/>
                <w:szCs w:val="18"/>
              </w:rPr>
              <w:t>8.70</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Telmisartan</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40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Micardis</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1.65</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B40969">
              <w:rPr>
                <w:rFonts w:ascii="Arial" w:hAnsi="Arial" w:cs="Arial"/>
                <w:color w:val="000000"/>
                <w:sz w:val="18"/>
                <w:szCs w:val="18"/>
              </w:rPr>
              <w:t>5.83</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80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Micardis</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4.78</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B40969">
              <w:rPr>
                <w:rFonts w:ascii="Arial" w:hAnsi="Arial" w:cs="Arial"/>
                <w:color w:val="000000"/>
                <w:sz w:val="18"/>
                <w:szCs w:val="18"/>
              </w:rPr>
              <w:t>8.97</w:t>
            </w:r>
          </w:p>
        </w:tc>
      </w:tr>
      <w:tr w:rsidR="00BF012D" w:rsidRPr="0061371D" w:rsidTr="00E86070">
        <w:tblPrEx>
          <w:tblBorders>
            <w:top w:val="none" w:sz="0" w:space="0" w:color="auto"/>
            <w:bottom w:val="none" w:sz="0" w:space="0" w:color="auto"/>
            <w:insideH w:val="none" w:sz="0" w:space="0" w:color="auto"/>
          </w:tblBorders>
        </w:tblPrEx>
        <w:trPr>
          <w:trHeight w:val="245"/>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Telmisartan with amlodipine</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40 mg</w:t>
            </w:r>
            <w:r>
              <w:rPr>
                <w:rFonts w:ascii="Arial" w:hAnsi="Arial" w:cs="Arial"/>
                <w:color w:val="000000"/>
                <w:sz w:val="18"/>
                <w:szCs w:val="18"/>
              </w:rPr>
              <w:noBreakHyphen/>
            </w:r>
            <w:r w:rsidRPr="0061371D">
              <w:rPr>
                <w:rFonts w:ascii="Arial" w:hAnsi="Arial" w:cs="Arial"/>
                <w:color w:val="000000"/>
                <w:sz w:val="18"/>
                <w:szCs w:val="18"/>
              </w:rPr>
              <w:t>5 mg (as besilate)</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Twynsta</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2.42</w:t>
            </w:r>
          </w:p>
        </w:tc>
        <w:tc>
          <w:tcPr>
            <w:tcW w:w="1666" w:type="dxa"/>
            <w:shd w:val="clear" w:color="auto" w:fill="auto"/>
            <w:tcMar>
              <w:top w:w="28" w:type="dxa"/>
              <w:bottom w:w="28" w:type="dxa"/>
            </w:tcMar>
          </w:tcPr>
          <w:p w:rsidR="00BF012D" w:rsidRPr="001A77C6" w:rsidRDefault="00BF012D" w:rsidP="00E063E6">
            <w:pPr>
              <w:jc w:val="right"/>
              <w:rPr>
                <w:rFonts w:ascii="Arial" w:hAnsi="Arial" w:cs="Arial"/>
                <w:color w:val="000000"/>
                <w:sz w:val="18"/>
                <w:szCs w:val="18"/>
              </w:rPr>
            </w:pPr>
            <w:r w:rsidRPr="001A77C6">
              <w:rPr>
                <w:rFonts w:ascii="Arial" w:hAnsi="Arial" w:cs="Arial"/>
                <w:color w:val="000000"/>
                <w:sz w:val="18"/>
                <w:szCs w:val="18"/>
              </w:rPr>
              <w:t>6.60</w:t>
            </w:r>
          </w:p>
        </w:tc>
      </w:tr>
      <w:tr w:rsidR="00BF012D"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012D" w:rsidRPr="0061371D" w:rsidRDefault="00BF012D" w:rsidP="00EE53A5">
            <w:pPr>
              <w:keepNext/>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E53A5">
            <w:pPr>
              <w:keepNext/>
              <w:rPr>
                <w:rFonts w:ascii="Arial" w:hAnsi="Arial" w:cs="Arial"/>
                <w:color w:val="000000"/>
                <w:sz w:val="18"/>
                <w:szCs w:val="18"/>
              </w:rPr>
            </w:pPr>
            <w:r w:rsidRPr="0061371D">
              <w:rPr>
                <w:rFonts w:ascii="Arial" w:hAnsi="Arial" w:cs="Arial"/>
                <w:color w:val="000000"/>
                <w:sz w:val="18"/>
                <w:szCs w:val="18"/>
              </w:rPr>
              <w:t>Tablet 40 mg</w:t>
            </w:r>
            <w:r>
              <w:rPr>
                <w:rFonts w:ascii="Arial" w:hAnsi="Arial" w:cs="Arial"/>
                <w:color w:val="000000"/>
                <w:sz w:val="18"/>
                <w:szCs w:val="18"/>
              </w:rPr>
              <w:noBreakHyphen/>
            </w:r>
            <w:r w:rsidRPr="0061371D">
              <w:rPr>
                <w:rFonts w:ascii="Arial" w:hAnsi="Arial" w:cs="Arial"/>
                <w:color w:val="000000"/>
                <w:sz w:val="18"/>
                <w:szCs w:val="18"/>
              </w:rPr>
              <w:t>10 mg (as besilate)</w:t>
            </w:r>
          </w:p>
        </w:tc>
        <w:tc>
          <w:tcPr>
            <w:tcW w:w="1759" w:type="dxa"/>
            <w:shd w:val="clear" w:color="auto" w:fill="auto"/>
            <w:tcMar>
              <w:top w:w="28" w:type="dxa"/>
              <w:bottom w:w="28" w:type="dxa"/>
            </w:tcMar>
          </w:tcPr>
          <w:p w:rsidR="00BF012D" w:rsidRPr="0061371D" w:rsidRDefault="00BF012D" w:rsidP="00EE53A5">
            <w:pPr>
              <w:keepNext/>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E53A5">
            <w:pPr>
              <w:keepNext/>
              <w:rPr>
                <w:rFonts w:ascii="Arial" w:hAnsi="Arial" w:cs="Arial"/>
                <w:color w:val="000000"/>
                <w:sz w:val="18"/>
                <w:szCs w:val="18"/>
              </w:rPr>
            </w:pPr>
            <w:r w:rsidRPr="0061371D">
              <w:rPr>
                <w:rFonts w:ascii="Arial" w:hAnsi="Arial" w:cs="Arial"/>
                <w:color w:val="000000"/>
                <w:sz w:val="18"/>
                <w:szCs w:val="18"/>
              </w:rPr>
              <w:t>Twynsta</w:t>
            </w:r>
          </w:p>
        </w:tc>
        <w:tc>
          <w:tcPr>
            <w:tcW w:w="1621" w:type="dxa"/>
            <w:shd w:val="clear" w:color="auto" w:fill="auto"/>
            <w:tcMar>
              <w:top w:w="28" w:type="dxa"/>
              <w:bottom w:w="28" w:type="dxa"/>
            </w:tcMar>
          </w:tcPr>
          <w:p w:rsidR="00BF012D" w:rsidRPr="0061371D" w:rsidRDefault="00BF012D" w:rsidP="00EE53A5">
            <w:pPr>
              <w:keepNext/>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E53A5">
            <w:pPr>
              <w:keepNext/>
              <w:jc w:val="right"/>
              <w:rPr>
                <w:rFonts w:ascii="Arial" w:hAnsi="Arial" w:cs="Arial"/>
                <w:sz w:val="18"/>
                <w:szCs w:val="18"/>
              </w:rPr>
            </w:pPr>
            <w:r w:rsidRPr="0061371D">
              <w:rPr>
                <w:rFonts w:ascii="Arial" w:hAnsi="Arial" w:cs="Arial"/>
                <w:sz w:val="18"/>
                <w:szCs w:val="18"/>
              </w:rPr>
              <w:t>3.02</w:t>
            </w:r>
          </w:p>
        </w:tc>
        <w:tc>
          <w:tcPr>
            <w:tcW w:w="1666" w:type="dxa"/>
            <w:shd w:val="clear" w:color="auto" w:fill="auto"/>
            <w:tcMar>
              <w:top w:w="28" w:type="dxa"/>
              <w:bottom w:w="28" w:type="dxa"/>
            </w:tcMar>
          </w:tcPr>
          <w:p w:rsidR="00BF012D" w:rsidRPr="0061371D" w:rsidRDefault="00BF012D" w:rsidP="00973AB2">
            <w:pPr>
              <w:jc w:val="right"/>
              <w:rPr>
                <w:rFonts w:ascii="Arial" w:hAnsi="Arial" w:cs="Arial"/>
                <w:sz w:val="18"/>
                <w:szCs w:val="18"/>
              </w:rPr>
            </w:pPr>
            <w:r w:rsidRPr="00B40969">
              <w:rPr>
                <w:rFonts w:ascii="Arial" w:hAnsi="Arial" w:cs="Arial"/>
                <w:sz w:val="18"/>
                <w:szCs w:val="18"/>
              </w:rPr>
              <w:t>7.21</w:t>
            </w:r>
          </w:p>
        </w:tc>
      </w:tr>
      <w:tr w:rsidR="00BF012D"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80 mg</w:t>
            </w:r>
            <w:r>
              <w:rPr>
                <w:rFonts w:ascii="Arial" w:hAnsi="Arial" w:cs="Arial"/>
                <w:color w:val="000000"/>
                <w:sz w:val="18"/>
                <w:szCs w:val="18"/>
              </w:rPr>
              <w:noBreakHyphen/>
            </w:r>
            <w:r w:rsidRPr="0061371D">
              <w:rPr>
                <w:rFonts w:ascii="Arial" w:hAnsi="Arial" w:cs="Arial"/>
                <w:color w:val="000000"/>
                <w:sz w:val="18"/>
                <w:szCs w:val="18"/>
              </w:rPr>
              <w:t>5 mg (as besilate)</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Twynsta</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5.55</w:t>
            </w: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B40969">
              <w:rPr>
                <w:rFonts w:ascii="Arial" w:hAnsi="Arial" w:cs="Arial"/>
                <w:sz w:val="18"/>
                <w:szCs w:val="18"/>
              </w:rPr>
              <w:t>9.74</w:t>
            </w:r>
          </w:p>
        </w:tc>
      </w:tr>
      <w:tr w:rsidR="00BF012D" w:rsidRPr="0061371D" w:rsidTr="00E86070">
        <w:tblPrEx>
          <w:tblBorders>
            <w:top w:val="none" w:sz="0" w:space="0" w:color="auto"/>
            <w:bottom w:val="none" w:sz="0" w:space="0" w:color="auto"/>
            <w:insideH w:val="none" w:sz="0" w:space="0" w:color="auto"/>
          </w:tblBorders>
        </w:tblPrEx>
        <w:trPr>
          <w:trHeight w:val="341"/>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80 mg</w:t>
            </w:r>
            <w:r>
              <w:rPr>
                <w:rFonts w:ascii="Arial" w:hAnsi="Arial" w:cs="Arial"/>
                <w:color w:val="000000"/>
                <w:sz w:val="18"/>
                <w:szCs w:val="18"/>
              </w:rPr>
              <w:noBreakHyphen/>
            </w:r>
            <w:r w:rsidRPr="0061371D">
              <w:rPr>
                <w:rFonts w:ascii="Arial" w:hAnsi="Arial" w:cs="Arial"/>
                <w:color w:val="000000"/>
                <w:sz w:val="18"/>
                <w:szCs w:val="18"/>
              </w:rPr>
              <w:t>10 mg (as besilate)</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Twynsta</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6.15</w:t>
            </w: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B40969">
              <w:rPr>
                <w:rFonts w:ascii="Arial" w:hAnsi="Arial" w:cs="Arial"/>
                <w:sz w:val="18"/>
                <w:szCs w:val="18"/>
              </w:rPr>
              <w:t>10.33</w:t>
            </w:r>
          </w:p>
        </w:tc>
      </w:tr>
      <w:tr w:rsidR="00BF012D"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Telmisartan with hydrochlorothiazide</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40 mg</w:t>
            </w:r>
            <w:r>
              <w:rPr>
                <w:rFonts w:ascii="Arial" w:hAnsi="Arial" w:cs="Arial"/>
                <w:color w:val="000000"/>
                <w:sz w:val="18"/>
                <w:szCs w:val="18"/>
              </w:rPr>
              <w:noBreakHyphen/>
            </w:r>
            <w:r w:rsidRPr="0061371D">
              <w:rPr>
                <w:rFonts w:ascii="Arial" w:hAnsi="Arial" w:cs="Arial"/>
                <w:color w:val="000000"/>
                <w:sz w:val="18"/>
                <w:szCs w:val="18"/>
              </w:rPr>
              <w:t>12.5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Micardis Plus 40/12.5 mg</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2.12</w:t>
            </w:r>
          </w:p>
        </w:tc>
        <w:tc>
          <w:tcPr>
            <w:tcW w:w="1666" w:type="dxa"/>
            <w:shd w:val="clear" w:color="auto" w:fill="auto"/>
            <w:tcMar>
              <w:top w:w="28" w:type="dxa"/>
              <w:bottom w:w="28" w:type="dxa"/>
            </w:tcMar>
          </w:tcPr>
          <w:p w:rsidR="00BF012D" w:rsidRPr="001A77C6" w:rsidRDefault="00BF012D" w:rsidP="00E063E6">
            <w:pPr>
              <w:jc w:val="right"/>
              <w:rPr>
                <w:rFonts w:ascii="Arial" w:hAnsi="Arial" w:cs="Arial"/>
                <w:b/>
                <w:sz w:val="18"/>
                <w:szCs w:val="18"/>
              </w:rPr>
            </w:pPr>
            <w:r w:rsidRPr="001A77C6">
              <w:rPr>
                <w:rFonts w:ascii="Arial" w:hAnsi="Arial" w:cs="Arial"/>
                <w:sz w:val="18"/>
                <w:szCs w:val="18"/>
              </w:rPr>
              <w:t>6.31</w:t>
            </w:r>
          </w:p>
        </w:tc>
      </w:tr>
      <w:tr w:rsidR="00BF012D"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80 mg</w:t>
            </w:r>
            <w:r>
              <w:rPr>
                <w:rFonts w:ascii="Arial" w:hAnsi="Arial" w:cs="Arial"/>
                <w:color w:val="000000"/>
                <w:sz w:val="18"/>
                <w:szCs w:val="18"/>
              </w:rPr>
              <w:noBreakHyphen/>
            </w:r>
            <w:r w:rsidRPr="0061371D">
              <w:rPr>
                <w:rFonts w:ascii="Arial" w:hAnsi="Arial" w:cs="Arial"/>
                <w:color w:val="000000"/>
                <w:sz w:val="18"/>
                <w:szCs w:val="18"/>
              </w:rPr>
              <w:t>12.5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Micardis Plus 80/12.5 mg</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5.29</w:t>
            </w: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B40969">
              <w:rPr>
                <w:rFonts w:ascii="Arial" w:hAnsi="Arial" w:cs="Arial"/>
                <w:sz w:val="18"/>
                <w:szCs w:val="18"/>
              </w:rPr>
              <w:t>9.48</w:t>
            </w:r>
          </w:p>
        </w:tc>
      </w:tr>
      <w:tr w:rsidR="00BF012D" w:rsidRPr="0061371D" w:rsidTr="00E86070">
        <w:tblPrEx>
          <w:tblBorders>
            <w:top w:val="none" w:sz="0" w:space="0" w:color="auto"/>
            <w:bottom w:val="none" w:sz="0" w:space="0" w:color="auto"/>
            <w:insideH w:val="none" w:sz="0" w:space="0" w:color="auto"/>
          </w:tblBorders>
        </w:tblPrEx>
        <w:trPr>
          <w:trHeight w:val="300"/>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80 mg</w:t>
            </w:r>
            <w:r>
              <w:rPr>
                <w:rFonts w:ascii="Arial" w:hAnsi="Arial" w:cs="Arial"/>
                <w:color w:val="000000"/>
                <w:sz w:val="18"/>
                <w:szCs w:val="18"/>
              </w:rPr>
              <w:noBreakHyphen/>
            </w:r>
            <w:r w:rsidRPr="0061371D">
              <w:rPr>
                <w:rFonts w:ascii="Arial" w:hAnsi="Arial" w:cs="Arial"/>
                <w:color w:val="000000"/>
                <w:sz w:val="18"/>
                <w:szCs w:val="18"/>
              </w:rPr>
              <w:t>25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Micardis Plus 80/25 mg</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5.76</w:t>
            </w: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B40969">
              <w:rPr>
                <w:rFonts w:ascii="Arial" w:hAnsi="Arial" w:cs="Arial"/>
                <w:sz w:val="18"/>
                <w:szCs w:val="18"/>
              </w:rPr>
              <w:t>9.94</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Temazepam</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10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Normison</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25</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1.00</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4.24</w:t>
            </w:r>
          </w:p>
        </w:tc>
      </w:tr>
      <w:tr w:rsidR="00BF012D" w:rsidRPr="0061371D" w:rsidTr="00E86070">
        <w:tblPrEx>
          <w:tblBorders>
            <w:top w:val="none" w:sz="0" w:space="0" w:color="auto"/>
            <w:bottom w:val="none" w:sz="0" w:space="0" w:color="auto"/>
            <w:insideH w:val="none" w:sz="0" w:space="0" w:color="auto"/>
          </w:tblBorders>
        </w:tblPrEx>
        <w:trPr>
          <w:cantSplit/>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Tramadol</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Capsule containing tramadol hydrochloride 50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Tramal</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1.86</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4.11</w:t>
            </w:r>
          </w:p>
        </w:tc>
      </w:tr>
      <w:tr w:rsidR="00BF012D" w:rsidRPr="0061371D" w:rsidTr="00E86070">
        <w:tblPrEx>
          <w:tblBorders>
            <w:top w:val="none" w:sz="0" w:space="0" w:color="auto"/>
            <w:bottom w:val="none" w:sz="0" w:space="0" w:color="auto"/>
            <w:insideH w:val="none" w:sz="0" w:space="0" w:color="auto"/>
          </w:tblBorders>
        </w:tblPrEx>
        <w:trPr>
          <w:trHeight w:val="349"/>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(sustained release) containing tramadol hydrochloride 100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Tramal SR</w:t>
            </w:r>
            <w:r>
              <w:rPr>
                <w:rFonts w:ascii="Arial" w:hAnsi="Arial" w:cs="Arial"/>
                <w:color w:val="000000"/>
                <w:sz w:val="18"/>
                <w:szCs w:val="18"/>
              </w:rPr>
              <w:t> </w:t>
            </w:r>
            <w:r w:rsidRPr="0061371D">
              <w:rPr>
                <w:rFonts w:ascii="Arial" w:hAnsi="Arial" w:cs="Arial"/>
                <w:color w:val="000000"/>
                <w:sz w:val="18"/>
                <w:szCs w:val="18"/>
              </w:rPr>
              <w:t>100</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2.24</w:t>
            </w: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6.42</w:t>
            </w:r>
          </w:p>
        </w:tc>
      </w:tr>
      <w:tr w:rsidR="00BF012D" w:rsidRPr="0061371D" w:rsidTr="00E86070">
        <w:tblPrEx>
          <w:tblBorders>
            <w:top w:val="none" w:sz="0" w:space="0" w:color="auto"/>
            <w:bottom w:val="none" w:sz="0" w:space="0" w:color="auto"/>
            <w:insideH w:val="none" w:sz="0" w:space="0" w:color="auto"/>
          </w:tblBorders>
        </w:tblPrEx>
        <w:trPr>
          <w:trHeight w:val="601"/>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(sustained release) containing tramadol hydrochloride 150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Tramal SR</w:t>
            </w:r>
            <w:r>
              <w:rPr>
                <w:rFonts w:ascii="Arial" w:hAnsi="Arial" w:cs="Arial"/>
                <w:color w:val="000000"/>
                <w:sz w:val="18"/>
                <w:szCs w:val="18"/>
              </w:rPr>
              <w:t> </w:t>
            </w:r>
            <w:r w:rsidRPr="0061371D">
              <w:rPr>
                <w:rFonts w:ascii="Arial" w:hAnsi="Arial" w:cs="Arial"/>
                <w:color w:val="000000"/>
                <w:sz w:val="18"/>
                <w:szCs w:val="18"/>
              </w:rPr>
              <w:t>150</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3.00</w:t>
            </w: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8.00</w:t>
            </w:r>
          </w:p>
        </w:tc>
      </w:tr>
      <w:tr w:rsidR="00BF012D" w:rsidRPr="0061371D" w:rsidTr="00E86070">
        <w:tblPrEx>
          <w:tblBorders>
            <w:top w:val="none" w:sz="0" w:space="0" w:color="auto"/>
            <w:bottom w:val="none" w:sz="0" w:space="0" w:color="auto"/>
            <w:insideH w:val="none" w:sz="0" w:space="0" w:color="auto"/>
          </w:tblBorders>
        </w:tblPrEx>
        <w:trPr>
          <w:trHeight w:val="601"/>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(sustained release) containing tramadol hydrochloride 200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Tramal SR</w:t>
            </w:r>
            <w:r>
              <w:rPr>
                <w:rFonts w:ascii="Arial" w:hAnsi="Arial" w:cs="Arial"/>
                <w:color w:val="000000"/>
                <w:sz w:val="18"/>
                <w:szCs w:val="18"/>
              </w:rPr>
              <w:t> </w:t>
            </w:r>
            <w:r w:rsidRPr="0061371D">
              <w:rPr>
                <w:rFonts w:ascii="Arial" w:hAnsi="Arial" w:cs="Arial"/>
                <w:color w:val="000000"/>
                <w:sz w:val="18"/>
                <w:szCs w:val="18"/>
              </w:rPr>
              <w:t>200</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3.66</w:t>
            </w:r>
          </w:p>
        </w:tc>
        <w:tc>
          <w:tcPr>
            <w:tcW w:w="1666" w:type="dxa"/>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9.32</w:t>
            </w:r>
          </w:p>
        </w:tc>
      </w:tr>
      <w:tr w:rsidR="00BF012D" w:rsidRPr="0061371D" w:rsidTr="00E86070">
        <w:tblPrEx>
          <w:tblBorders>
            <w:top w:val="none" w:sz="0" w:space="0" w:color="auto"/>
            <w:bottom w:val="none" w:sz="0" w:space="0" w:color="auto"/>
            <w:insideH w:val="none" w:sz="0" w:space="0" w:color="auto"/>
          </w:tblBorders>
        </w:tblPrEx>
        <w:trPr>
          <w:trHeight w:val="239"/>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Trandolapril</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Capsule 500 micrograms</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Gopten</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1.96</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5.22</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Capsule 1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Gopten</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3.69</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6.95</w:t>
            </w:r>
          </w:p>
        </w:tc>
      </w:tr>
      <w:tr w:rsidR="00BF012D" w:rsidRPr="0061371D" w:rsidTr="00E86070">
        <w:tblPrEx>
          <w:tblBorders>
            <w:top w:val="none" w:sz="0" w:space="0" w:color="auto"/>
            <w:bottom w:val="none" w:sz="0" w:space="0" w:color="auto"/>
            <w:insideH w:val="none" w:sz="0" w:space="0" w:color="auto"/>
          </w:tblBorders>
        </w:tblPrEx>
        <w:trPr>
          <w:trHeight w:val="79"/>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Capsule 2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Gopten</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4.45</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7.70</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Capsule 4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Gopten</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28</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8.36</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11.61</w:t>
            </w:r>
          </w:p>
        </w:tc>
      </w:tr>
      <w:tr w:rsidR="00BF012D" w:rsidRPr="0061371D" w:rsidTr="00E86070">
        <w:tblPrEx>
          <w:tblBorders>
            <w:top w:val="none" w:sz="0" w:space="0" w:color="auto"/>
            <w:bottom w:val="none" w:sz="0" w:space="0" w:color="auto"/>
            <w:insideH w:val="none" w:sz="0" w:space="0" w:color="auto"/>
          </w:tblBorders>
        </w:tblPrEx>
        <w:trPr>
          <w:trHeight w:val="77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Triamcinolone</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Cream containing triamcinolone acetonide 200 micrograms per g, 100 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Application</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Aristocort 0.02%</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3.23</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4.75</w:t>
            </w:r>
          </w:p>
        </w:tc>
      </w:tr>
      <w:tr w:rsidR="00BF012D" w:rsidRPr="0061371D" w:rsidTr="00E86070">
        <w:tblPrEx>
          <w:tblBorders>
            <w:top w:val="none" w:sz="0" w:space="0" w:color="auto"/>
            <w:bottom w:val="none" w:sz="0" w:space="0" w:color="auto"/>
            <w:insideH w:val="none" w:sz="0" w:space="0" w:color="auto"/>
          </w:tblBorders>
        </w:tblPrEx>
        <w:trPr>
          <w:trHeight w:val="778"/>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Ointment containing triamcinolone acetonide 200 micrograms per g, 100 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Application</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Aristocort 0.02%</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3.23</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4.75</w:t>
            </w:r>
          </w:p>
        </w:tc>
      </w:tr>
      <w:tr w:rsidR="00BF012D" w:rsidRPr="0061371D" w:rsidTr="00E86070">
        <w:tblPrEx>
          <w:tblBorders>
            <w:top w:val="none" w:sz="0" w:space="0" w:color="auto"/>
            <w:bottom w:val="none" w:sz="0" w:space="0" w:color="auto"/>
            <w:insideH w:val="none" w:sz="0" w:space="0" w:color="auto"/>
          </w:tblBorders>
        </w:tblPrEx>
        <w:trPr>
          <w:cantSplit/>
        </w:trPr>
        <w:tc>
          <w:tcPr>
            <w:tcW w:w="2708" w:type="dxa"/>
            <w:shd w:val="clear" w:color="auto" w:fill="auto"/>
            <w:tcMar>
              <w:top w:w="28" w:type="dxa"/>
              <w:bottom w:w="28" w:type="dxa"/>
            </w:tcMar>
          </w:tcPr>
          <w:p w:rsidR="00BF012D" w:rsidRPr="0061371D" w:rsidRDefault="00BF012D" w:rsidP="00E063E6">
            <w:pPr>
              <w:keepLines/>
              <w:rPr>
                <w:rFonts w:ascii="Arial" w:hAnsi="Arial" w:cs="Arial"/>
                <w:color w:val="000000"/>
                <w:sz w:val="18"/>
                <w:szCs w:val="18"/>
              </w:rPr>
            </w:pPr>
            <w:r w:rsidRPr="0061371D">
              <w:rPr>
                <w:rFonts w:ascii="Arial" w:hAnsi="Arial" w:cs="Arial"/>
                <w:color w:val="000000"/>
                <w:sz w:val="18"/>
                <w:szCs w:val="18"/>
              </w:rPr>
              <w:t>Triamcinolone with Neomycin, Gramicidin and Nystatin</w:t>
            </w:r>
          </w:p>
        </w:tc>
        <w:tc>
          <w:tcPr>
            <w:tcW w:w="2794" w:type="dxa"/>
            <w:shd w:val="clear" w:color="auto" w:fill="auto"/>
            <w:tcMar>
              <w:top w:w="28" w:type="dxa"/>
              <w:bottom w:w="28" w:type="dxa"/>
            </w:tcMar>
          </w:tcPr>
          <w:p w:rsidR="00BF012D" w:rsidRPr="0061371D" w:rsidRDefault="00BF012D" w:rsidP="00E063E6">
            <w:pPr>
              <w:keepLines/>
              <w:rPr>
                <w:rFonts w:ascii="Arial" w:hAnsi="Arial" w:cs="Arial"/>
                <w:color w:val="000000"/>
                <w:sz w:val="18"/>
                <w:szCs w:val="18"/>
              </w:rPr>
            </w:pPr>
            <w:r w:rsidRPr="00C13ABE">
              <w:rPr>
                <w:rFonts w:ascii="Arial" w:hAnsi="Arial" w:cs="Arial"/>
                <w:sz w:val="18"/>
                <w:szCs w:val="18"/>
              </w:rPr>
              <w:t xml:space="preserve">Ear drops containing triamcinolone acetonide </w:t>
            </w:r>
            <w:r>
              <w:rPr>
                <w:rFonts w:ascii="Arial" w:hAnsi="Arial" w:cs="Arial"/>
                <w:sz w:val="18"/>
                <w:szCs w:val="18"/>
              </w:rPr>
              <w:t>0.9</w:t>
            </w:r>
            <w:r w:rsidRPr="00C13ABE">
              <w:rPr>
                <w:rFonts w:ascii="Arial" w:hAnsi="Arial" w:cs="Arial"/>
                <w:sz w:val="18"/>
                <w:szCs w:val="18"/>
              </w:rPr>
              <w:t xml:space="preserve"> mg with neomycin 2.</w:t>
            </w:r>
            <w:r>
              <w:rPr>
                <w:rFonts w:ascii="Arial" w:hAnsi="Arial" w:cs="Arial"/>
                <w:sz w:val="18"/>
                <w:szCs w:val="18"/>
              </w:rPr>
              <w:t>2</w:t>
            </w:r>
            <w:r w:rsidRPr="00C13ABE">
              <w:rPr>
                <w:rFonts w:ascii="Arial" w:hAnsi="Arial" w:cs="Arial"/>
                <w:sz w:val="18"/>
                <w:szCs w:val="18"/>
              </w:rPr>
              <w:t>5 mg (as sulfate), gramicidin 2</w:t>
            </w:r>
            <w:r>
              <w:rPr>
                <w:rFonts w:ascii="Arial" w:hAnsi="Arial" w:cs="Arial"/>
                <w:sz w:val="18"/>
                <w:szCs w:val="18"/>
              </w:rPr>
              <w:t>2</w:t>
            </w:r>
            <w:r w:rsidRPr="00C13ABE">
              <w:rPr>
                <w:rFonts w:ascii="Arial" w:hAnsi="Arial" w:cs="Arial"/>
                <w:sz w:val="18"/>
                <w:szCs w:val="18"/>
              </w:rPr>
              <w:t xml:space="preserve">5 micrograms and nystatin </w:t>
            </w:r>
            <w:r>
              <w:rPr>
                <w:rFonts w:ascii="Arial" w:hAnsi="Arial" w:cs="Arial"/>
                <w:sz w:val="18"/>
                <w:szCs w:val="18"/>
              </w:rPr>
              <w:t>9</w:t>
            </w:r>
            <w:r w:rsidRPr="00C13ABE">
              <w:rPr>
                <w:rFonts w:ascii="Arial" w:hAnsi="Arial" w:cs="Arial"/>
                <w:sz w:val="18"/>
                <w:szCs w:val="18"/>
              </w:rPr>
              <w:t>0,000 units per g, 7.5 mL</w:t>
            </w:r>
          </w:p>
        </w:tc>
        <w:tc>
          <w:tcPr>
            <w:tcW w:w="1759" w:type="dxa"/>
            <w:shd w:val="clear" w:color="auto" w:fill="auto"/>
            <w:tcMar>
              <w:top w:w="28" w:type="dxa"/>
              <w:bottom w:w="28" w:type="dxa"/>
            </w:tcMar>
          </w:tcPr>
          <w:p w:rsidR="00BF012D" w:rsidRPr="0061371D" w:rsidRDefault="00BF012D" w:rsidP="00E063E6">
            <w:pPr>
              <w:keepLines/>
              <w:rPr>
                <w:rFonts w:ascii="Arial" w:hAnsi="Arial" w:cs="Arial"/>
                <w:color w:val="000000"/>
                <w:sz w:val="18"/>
                <w:szCs w:val="18"/>
              </w:rPr>
            </w:pPr>
            <w:r>
              <w:rPr>
                <w:rFonts w:ascii="Arial" w:hAnsi="Arial" w:cs="Arial"/>
                <w:sz w:val="18"/>
                <w:szCs w:val="18"/>
              </w:rPr>
              <w:t>Application to the ear</w:t>
            </w:r>
          </w:p>
        </w:tc>
        <w:tc>
          <w:tcPr>
            <w:tcW w:w="1763" w:type="dxa"/>
            <w:shd w:val="clear" w:color="auto" w:fill="auto"/>
            <w:tcMar>
              <w:top w:w="28" w:type="dxa"/>
              <w:bottom w:w="28" w:type="dxa"/>
            </w:tcMar>
          </w:tcPr>
          <w:p w:rsidR="00BF012D" w:rsidRPr="0061371D" w:rsidRDefault="00BF012D" w:rsidP="00E063E6">
            <w:pPr>
              <w:keepLines/>
              <w:rPr>
                <w:rFonts w:ascii="Arial" w:hAnsi="Arial" w:cs="Arial"/>
                <w:color w:val="000000"/>
                <w:sz w:val="18"/>
                <w:szCs w:val="18"/>
              </w:rPr>
            </w:pPr>
            <w:r>
              <w:rPr>
                <w:rFonts w:ascii="Arial" w:hAnsi="Arial" w:cs="Arial"/>
                <w:sz w:val="18"/>
                <w:szCs w:val="18"/>
              </w:rPr>
              <w:t>Kenacomb Otic</w:t>
            </w:r>
          </w:p>
        </w:tc>
        <w:tc>
          <w:tcPr>
            <w:tcW w:w="1621" w:type="dxa"/>
            <w:shd w:val="clear" w:color="auto" w:fill="auto"/>
            <w:tcMar>
              <w:top w:w="28" w:type="dxa"/>
              <w:bottom w:w="28" w:type="dxa"/>
            </w:tcMar>
          </w:tcPr>
          <w:p w:rsidR="00BF012D" w:rsidRPr="0061371D" w:rsidRDefault="00BF012D" w:rsidP="00E063E6">
            <w:pPr>
              <w:keepLines/>
              <w:jc w:val="right"/>
              <w:rPr>
                <w:rFonts w:ascii="Arial" w:hAnsi="Arial" w:cs="Arial"/>
                <w:color w:val="000000"/>
                <w:sz w:val="18"/>
                <w:szCs w:val="18"/>
              </w:rPr>
            </w:pPr>
            <w:r>
              <w:rPr>
                <w:rFonts w:ascii="Arial" w:hAnsi="Arial" w:cs="Arial"/>
                <w:sz w:val="18"/>
                <w:szCs w:val="18"/>
              </w:rPr>
              <w:t>1</w:t>
            </w:r>
          </w:p>
        </w:tc>
        <w:tc>
          <w:tcPr>
            <w:tcW w:w="1799" w:type="dxa"/>
            <w:shd w:val="clear" w:color="auto" w:fill="auto"/>
            <w:tcMar>
              <w:top w:w="28" w:type="dxa"/>
              <w:bottom w:w="28" w:type="dxa"/>
            </w:tcMar>
          </w:tcPr>
          <w:p w:rsidR="00BF012D" w:rsidRPr="0061371D" w:rsidRDefault="00BF012D" w:rsidP="00E063E6">
            <w:pPr>
              <w:keepLines/>
              <w:jc w:val="right"/>
              <w:rPr>
                <w:rFonts w:ascii="Arial" w:hAnsi="Arial" w:cs="Arial"/>
                <w:color w:val="000000"/>
                <w:sz w:val="18"/>
                <w:szCs w:val="18"/>
              </w:rPr>
            </w:pPr>
            <w:r>
              <w:rPr>
                <w:rFonts w:ascii="Arial" w:hAnsi="Arial" w:cs="Arial"/>
                <w:sz w:val="18"/>
                <w:szCs w:val="18"/>
              </w:rPr>
              <w:t>3.78</w:t>
            </w:r>
          </w:p>
        </w:tc>
        <w:tc>
          <w:tcPr>
            <w:tcW w:w="1666" w:type="dxa"/>
            <w:shd w:val="clear" w:color="auto" w:fill="auto"/>
            <w:tcMar>
              <w:top w:w="28" w:type="dxa"/>
              <w:bottom w:w="28" w:type="dxa"/>
            </w:tcMar>
          </w:tcPr>
          <w:p w:rsidR="00BF012D" w:rsidRPr="0061371D" w:rsidRDefault="00BF012D" w:rsidP="00E063E6">
            <w:pPr>
              <w:keepLines/>
              <w:jc w:val="right"/>
              <w:rPr>
                <w:rFonts w:ascii="Arial" w:hAnsi="Arial" w:cs="Arial"/>
                <w:color w:val="000000"/>
                <w:sz w:val="18"/>
                <w:szCs w:val="18"/>
              </w:rPr>
            </w:pPr>
            <w:r>
              <w:rPr>
                <w:rFonts w:ascii="Arial" w:hAnsi="Arial" w:cs="Arial"/>
                <w:sz w:val="18"/>
                <w:szCs w:val="18"/>
              </w:rPr>
              <w:t>5.36</w:t>
            </w:r>
          </w:p>
        </w:tc>
      </w:tr>
      <w:tr w:rsidR="00BF012D" w:rsidRPr="0061371D" w:rsidTr="00E86070">
        <w:tblPrEx>
          <w:tblBorders>
            <w:top w:val="none" w:sz="0" w:space="0" w:color="auto"/>
            <w:bottom w:val="none" w:sz="0" w:space="0" w:color="auto"/>
            <w:insideH w:val="none" w:sz="0" w:space="0" w:color="auto"/>
          </w:tblBorders>
        </w:tblPrEx>
        <w:trPr>
          <w:trHeight w:val="1142"/>
        </w:trPr>
        <w:tc>
          <w:tcPr>
            <w:tcW w:w="2708" w:type="dxa"/>
            <w:shd w:val="clear" w:color="auto" w:fill="auto"/>
            <w:tcMar>
              <w:top w:w="28" w:type="dxa"/>
              <w:bottom w:w="28" w:type="dxa"/>
            </w:tcMar>
          </w:tcPr>
          <w:p w:rsidR="00BF012D" w:rsidRPr="0061371D" w:rsidRDefault="00BF012D" w:rsidP="00A277F9">
            <w:pPr>
              <w:keepLines/>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A277F9">
            <w:pPr>
              <w:keepLines/>
              <w:rPr>
                <w:rFonts w:ascii="Arial" w:hAnsi="Arial" w:cs="Arial"/>
                <w:color w:val="000000"/>
                <w:sz w:val="18"/>
                <w:szCs w:val="18"/>
              </w:rPr>
            </w:pPr>
            <w:r w:rsidRPr="0061371D">
              <w:rPr>
                <w:rFonts w:ascii="Arial" w:hAnsi="Arial" w:cs="Arial"/>
                <w:color w:val="000000"/>
                <w:sz w:val="18"/>
                <w:szCs w:val="18"/>
              </w:rPr>
              <w:t>Ear ointment containing triamcinolone acetonide 1 mg with neomycin 2.5 mg (as sulfate), gramicidin 250 micrograms and nystatin 100,000 units per g, 5 g</w:t>
            </w:r>
          </w:p>
        </w:tc>
        <w:tc>
          <w:tcPr>
            <w:tcW w:w="1759" w:type="dxa"/>
            <w:shd w:val="clear" w:color="auto" w:fill="auto"/>
            <w:tcMar>
              <w:top w:w="28" w:type="dxa"/>
              <w:bottom w:w="28" w:type="dxa"/>
            </w:tcMar>
          </w:tcPr>
          <w:p w:rsidR="00BF012D" w:rsidRPr="0061371D" w:rsidRDefault="00BF012D" w:rsidP="00A277F9">
            <w:pPr>
              <w:keepLines/>
              <w:rPr>
                <w:rFonts w:ascii="Arial" w:hAnsi="Arial" w:cs="Arial"/>
                <w:color w:val="000000"/>
                <w:sz w:val="18"/>
                <w:szCs w:val="18"/>
              </w:rPr>
            </w:pPr>
            <w:r w:rsidRPr="0061371D">
              <w:rPr>
                <w:rFonts w:ascii="Arial" w:hAnsi="Arial" w:cs="Arial"/>
                <w:color w:val="000000"/>
                <w:sz w:val="18"/>
                <w:szCs w:val="18"/>
              </w:rPr>
              <w:t>Application to the ear</w:t>
            </w:r>
          </w:p>
        </w:tc>
        <w:tc>
          <w:tcPr>
            <w:tcW w:w="1763" w:type="dxa"/>
            <w:shd w:val="clear" w:color="auto" w:fill="auto"/>
            <w:tcMar>
              <w:top w:w="28" w:type="dxa"/>
              <w:bottom w:w="28" w:type="dxa"/>
            </w:tcMar>
          </w:tcPr>
          <w:p w:rsidR="00BF012D" w:rsidRPr="0061371D" w:rsidRDefault="00BF012D" w:rsidP="00A277F9">
            <w:pPr>
              <w:keepLines/>
              <w:rPr>
                <w:rFonts w:ascii="Arial" w:hAnsi="Arial" w:cs="Arial"/>
                <w:color w:val="000000"/>
                <w:sz w:val="18"/>
                <w:szCs w:val="18"/>
              </w:rPr>
            </w:pPr>
            <w:r w:rsidRPr="0061371D">
              <w:rPr>
                <w:rFonts w:ascii="Arial" w:hAnsi="Arial" w:cs="Arial"/>
                <w:color w:val="000000"/>
                <w:sz w:val="18"/>
                <w:szCs w:val="18"/>
              </w:rPr>
              <w:t>Kenacomb Otic</w:t>
            </w:r>
          </w:p>
        </w:tc>
        <w:tc>
          <w:tcPr>
            <w:tcW w:w="1621" w:type="dxa"/>
            <w:shd w:val="clear" w:color="auto" w:fill="auto"/>
            <w:tcMar>
              <w:top w:w="28" w:type="dxa"/>
              <w:bottom w:w="28" w:type="dxa"/>
            </w:tcMar>
          </w:tcPr>
          <w:p w:rsidR="00BF012D" w:rsidRPr="0061371D" w:rsidRDefault="00BF012D" w:rsidP="00A277F9">
            <w:pPr>
              <w:keepLines/>
              <w:jc w:val="right"/>
              <w:rPr>
                <w:rFonts w:ascii="Arial" w:hAnsi="Arial" w:cs="Arial"/>
                <w:color w:val="000000"/>
                <w:sz w:val="18"/>
                <w:szCs w:val="18"/>
              </w:rPr>
            </w:pPr>
            <w:r w:rsidRPr="0061371D">
              <w:rPr>
                <w:rFonts w:ascii="Arial" w:hAnsi="Arial" w:cs="Arial"/>
                <w:color w:val="000000"/>
                <w:sz w:val="18"/>
                <w:szCs w:val="18"/>
              </w:rPr>
              <w:t>1</w:t>
            </w:r>
          </w:p>
        </w:tc>
        <w:tc>
          <w:tcPr>
            <w:tcW w:w="1799" w:type="dxa"/>
            <w:shd w:val="clear" w:color="auto" w:fill="auto"/>
            <w:tcMar>
              <w:top w:w="28" w:type="dxa"/>
              <w:bottom w:w="28" w:type="dxa"/>
            </w:tcMar>
          </w:tcPr>
          <w:p w:rsidR="00BF012D" w:rsidRPr="0061371D" w:rsidRDefault="00BF012D" w:rsidP="00A277F9">
            <w:pPr>
              <w:keepLines/>
              <w:jc w:val="right"/>
              <w:rPr>
                <w:rFonts w:ascii="Arial" w:hAnsi="Arial" w:cs="Arial"/>
                <w:color w:val="000000"/>
                <w:sz w:val="18"/>
                <w:szCs w:val="18"/>
              </w:rPr>
            </w:pPr>
            <w:r w:rsidRPr="0061371D">
              <w:rPr>
                <w:rFonts w:ascii="Arial" w:hAnsi="Arial" w:cs="Arial"/>
                <w:color w:val="000000"/>
                <w:sz w:val="18"/>
                <w:szCs w:val="18"/>
              </w:rPr>
              <w:t>1.42</w:t>
            </w:r>
          </w:p>
        </w:tc>
        <w:tc>
          <w:tcPr>
            <w:tcW w:w="1666" w:type="dxa"/>
            <w:shd w:val="clear" w:color="auto" w:fill="auto"/>
            <w:tcMar>
              <w:top w:w="28" w:type="dxa"/>
              <w:bottom w:w="28" w:type="dxa"/>
            </w:tcMar>
          </w:tcPr>
          <w:p w:rsidR="00BF012D" w:rsidRPr="0061371D" w:rsidRDefault="00BF012D" w:rsidP="00A277F9">
            <w:pPr>
              <w:keepLines/>
              <w:jc w:val="right"/>
              <w:rPr>
                <w:rFonts w:ascii="Arial" w:hAnsi="Arial" w:cs="Arial"/>
                <w:color w:val="000000"/>
                <w:sz w:val="18"/>
                <w:szCs w:val="18"/>
              </w:rPr>
            </w:pPr>
            <w:r w:rsidRPr="0061371D">
              <w:rPr>
                <w:rFonts w:ascii="Arial" w:hAnsi="Arial" w:cs="Arial"/>
                <w:color w:val="000000"/>
                <w:sz w:val="18"/>
                <w:szCs w:val="18"/>
              </w:rPr>
              <w:t>3.00</w:t>
            </w:r>
          </w:p>
        </w:tc>
      </w:tr>
      <w:tr w:rsidR="00BF012D" w:rsidRPr="0061371D" w:rsidTr="00E86070">
        <w:tblPrEx>
          <w:tblBorders>
            <w:top w:val="none" w:sz="0" w:space="0" w:color="auto"/>
            <w:bottom w:val="none" w:sz="0" w:space="0" w:color="auto"/>
            <w:insideH w:val="none" w:sz="0" w:space="0" w:color="auto"/>
          </w:tblBorders>
        </w:tblPrEx>
        <w:trPr>
          <w:trHeight w:val="212"/>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Trimethoprim</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300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Triprim</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7</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1.58</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5.00</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Trimethoprim with Sulfamethoxazole</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3A7504">
              <w:rPr>
                <w:rFonts w:ascii="Arial" w:hAnsi="Arial" w:cs="Arial"/>
                <w:sz w:val="18"/>
                <w:szCs w:val="18"/>
              </w:rPr>
              <w:t>Tablet 160 mg</w:t>
            </w:r>
            <w:r>
              <w:rPr>
                <w:rFonts w:ascii="Arial" w:hAnsi="Arial" w:cs="Arial"/>
                <w:sz w:val="18"/>
                <w:szCs w:val="18"/>
              </w:rPr>
              <w:noBreakHyphen/>
            </w:r>
            <w:r w:rsidRPr="003A7504">
              <w:rPr>
                <w:rFonts w:ascii="Arial" w:hAnsi="Arial" w:cs="Arial"/>
                <w:sz w:val="18"/>
                <w:szCs w:val="18"/>
              </w:rPr>
              <w:t>800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Pr>
                <w:rFonts w:ascii="Arial" w:hAnsi="Arial" w:cs="Arial"/>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Pr>
                <w:rFonts w:ascii="Arial" w:hAnsi="Arial" w:cs="Arial"/>
                <w:sz w:val="18"/>
                <w:szCs w:val="18"/>
              </w:rPr>
              <w:t>Septrin Forte</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Pr>
                <w:rFonts w:ascii="Arial" w:hAnsi="Arial" w:cs="Arial"/>
                <w:sz w:val="18"/>
                <w:szCs w:val="18"/>
              </w:rPr>
              <w:t>10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Pr>
                <w:rFonts w:ascii="Arial" w:hAnsi="Arial" w:cs="Arial"/>
                <w:sz w:val="18"/>
                <w:szCs w:val="18"/>
              </w:rPr>
              <w:t>1.76</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Pr>
                <w:rFonts w:ascii="Arial" w:hAnsi="Arial" w:cs="Arial"/>
                <w:sz w:val="18"/>
                <w:szCs w:val="18"/>
              </w:rPr>
              <w:t>5.64</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sz w:val="18"/>
              </w:rPr>
              <w:t>Valaciclovir</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sz w:val="18"/>
              </w:rPr>
              <w:t>Tablet 500 mg (as hydrochloride)</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sz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sz w:val="18"/>
              </w:rPr>
              <w:t>Valtrex</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rPr>
              <w:t>10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rPr>
              <w:t>4.42</w:t>
            </w:r>
          </w:p>
        </w:tc>
        <w:tc>
          <w:tcPr>
            <w:tcW w:w="1666" w:type="dxa"/>
            <w:shd w:val="clear" w:color="auto" w:fill="auto"/>
            <w:tcMar>
              <w:top w:w="28" w:type="dxa"/>
              <w:bottom w:w="28" w:type="dxa"/>
            </w:tcMar>
          </w:tcPr>
          <w:p w:rsidR="00BF012D" w:rsidRPr="0061371D" w:rsidDel="00501096" w:rsidRDefault="00BF012D" w:rsidP="00E063E6">
            <w:pPr>
              <w:jc w:val="right"/>
              <w:rPr>
                <w:rFonts w:ascii="Arial" w:hAnsi="Arial" w:cs="Arial"/>
                <w:color w:val="000000"/>
                <w:sz w:val="18"/>
                <w:szCs w:val="18"/>
              </w:rPr>
            </w:pPr>
            <w:r w:rsidRPr="0061371D">
              <w:rPr>
                <w:rFonts w:ascii="Arial" w:hAnsi="Arial" w:cs="Arial"/>
                <w:sz w:val="18"/>
              </w:rPr>
              <w:t>5.47</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sz w:val="18"/>
              </w:rPr>
              <w:t>Valtrex</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rPr>
              <w:t>30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p>
        </w:tc>
        <w:tc>
          <w:tcPr>
            <w:tcW w:w="1666" w:type="dxa"/>
            <w:shd w:val="clear" w:color="auto" w:fill="auto"/>
            <w:tcMar>
              <w:top w:w="28" w:type="dxa"/>
              <w:bottom w:w="28" w:type="dxa"/>
            </w:tcMar>
          </w:tcPr>
          <w:p w:rsidR="00BF012D" w:rsidRPr="0061371D" w:rsidDel="00501096" w:rsidRDefault="00BF012D" w:rsidP="00E063E6">
            <w:pPr>
              <w:jc w:val="right"/>
              <w:rPr>
                <w:rFonts w:ascii="Arial" w:hAnsi="Arial" w:cs="Arial"/>
                <w:color w:val="000000"/>
                <w:sz w:val="18"/>
                <w:szCs w:val="18"/>
              </w:rPr>
            </w:pPr>
            <w:r w:rsidRPr="0061371D">
              <w:rPr>
                <w:rFonts w:ascii="Arial" w:hAnsi="Arial" w:cs="Arial"/>
                <w:sz w:val="18"/>
              </w:rPr>
              <w:t>15.36</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sz w:val="18"/>
              </w:rPr>
              <w:t>Valtrex</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rPr>
              <w:t>42</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p>
        </w:tc>
        <w:tc>
          <w:tcPr>
            <w:tcW w:w="1666" w:type="dxa"/>
            <w:shd w:val="clear" w:color="auto" w:fill="auto"/>
            <w:tcMar>
              <w:top w:w="28" w:type="dxa"/>
              <w:bottom w:w="28" w:type="dxa"/>
            </w:tcMar>
          </w:tcPr>
          <w:p w:rsidR="00BF012D" w:rsidRPr="0061371D" w:rsidDel="00501096" w:rsidRDefault="00BF012D" w:rsidP="00E063E6">
            <w:pPr>
              <w:jc w:val="right"/>
              <w:rPr>
                <w:rFonts w:ascii="Arial" w:hAnsi="Arial" w:cs="Arial"/>
                <w:color w:val="000000"/>
                <w:sz w:val="18"/>
                <w:szCs w:val="18"/>
              </w:rPr>
            </w:pPr>
            <w:r w:rsidRPr="0061371D">
              <w:rPr>
                <w:rFonts w:ascii="Arial" w:hAnsi="Arial" w:cs="Arial"/>
                <w:sz w:val="18"/>
              </w:rPr>
              <w:t>20.67</w:t>
            </w:r>
          </w:p>
        </w:tc>
      </w:tr>
      <w:tr w:rsidR="00BF012D" w:rsidRPr="0061371D" w:rsidTr="00E86070">
        <w:tblPrEx>
          <w:tblBorders>
            <w:top w:val="none" w:sz="0" w:space="0" w:color="auto"/>
            <w:bottom w:val="none" w:sz="0" w:space="0" w:color="auto"/>
            <w:insideH w:val="none" w:sz="0" w:space="0" w:color="auto"/>
          </w:tblBorders>
        </w:tblPrEx>
        <w:trPr>
          <w:trHeight w:val="67"/>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sz w:val="18"/>
              </w:rPr>
              <w:t>Valtrex</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rPr>
              <w:t>100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p>
        </w:tc>
        <w:tc>
          <w:tcPr>
            <w:tcW w:w="1666" w:type="dxa"/>
            <w:shd w:val="clear" w:color="auto" w:fill="auto"/>
            <w:tcMar>
              <w:top w:w="28" w:type="dxa"/>
              <w:bottom w:w="28" w:type="dxa"/>
            </w:tcMar>
          </w:tcPr>
          <w:p w:rsidR="00BF012D" w:rsidRPr="0061371D" w:rsidDel="00501096" w:rsidRDefault="00BF012D" w:rsidP="00E063E6">
            <w:pPr>
              <w:jc w:val="right"/>
              <w:rPr>
                <w:rFonts w:ascii="Arial" w:hAnsi="Arial" w:cs="Arial"/>
                <w:color w:val="000000"/>
                <w:sz w:val="18"/>
                <w:szCs w:val="18"/>
              </w:rPr>
            </w:pPr>
            <w:r w:rsidRPr="0061371D">
              <w:rPr>
                <w:rFonts w:ascii="Arial" w:hAnsi="Arial" w:cs="Arial"/>
                <w:sz w:val="18"/>
              </w:rPr>
              <w:t>44.64</w:t>
            </w:r>
          </w:p>
        </w:tc>
      </w:tr>
      <w:tr w:rsidR="00BF012D" w:rsidRPr="0061371D" w:rsidTr="00E86070">
        <w:tblPrEx>
          <w:tblBorders>
            <w:top w:val="none" w:sz="0" w:space="0" w:color="auto"/>
            <w:bottom w:val="none" w:sz="0" w:space="0" w:color="auto"/>
            <w:insideH w:val="none" w:sz="0" w:space="0" w:color="auto"/>
          </w:tblBorders>
        </w:tblPrEx>
        <w:trPr>
          <w:trHeight w:val="623"/>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Valproic Acid</w:t>
            </w: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(enteric coated) containing sodium valproate 200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Epilim EC</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5.46</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6.39</w:t>
            </w:r>
          </w:p>
        </w:tc>
      </w:tr>
      <w:tr w:rsidR="00BF012D" w:rsidRPr="0061371D" w:rsidTr="00E91DDE">
        <w:tblPrEx>
          <w:tblBorders>
            <w:top w:val="none" w:sz="0" w:space="0" w:color="auto"/>
            <w:bottom w:val="none" w:sz="0" w:space="0" w:color="auto"/>
            <w:insideH w:val="none" w:sz="0" w:space="0" w:color="auto"/>
          </w:tblBorders>
        </w:tblPrEx>
        <w:trPr>
          <w:trHeight w:val="706"/>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(enteric coated) containing sodium valproate 500 mg</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Epilim EC</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10.81</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11.74</w:t>
            </w:r>
          </w:p>
        </w:tc>
      </w:tr>
      <w:tr w:rsidR="00BF012D" w:rsidRPr="0061371D" w:rsidTr="00E91DDE">
        <w:tblPrEx>
          <w:tblBorders>
            <w:top w:val="none" w:sz="0" w:space="0" w:color="auto"/>
            <w:bottom w:val="none" w:sz="0" w:space="0" w:color="auto"/>
            <w:insideH w:val="none" w:sz="0" w:space="0" w:color="auto"/>
          </w:tblBorders>
        </w:tblPrEx>
        <w:trPr>
          <w:trHeight w:val="379"/>
        </w:trPr>
        <w:tc>
          <w:tcPr>
            <w:tcW w:w="2708" w:type="dxa"/>
            <w:shd w:val="clear" w:color="auto" w:fill="auto"/>
            <w:tcMar>
              <w:top w:w="28" w:type="dxa"/>
              <w:bottom w:w="28" w:type="dxa"/>
            </w:tcMar>
          </w:tcPr>
          <w:p w:rsidR="00BF012D" w:rsidRPr="0061371D" w:rsidRDefault="00BF012D" w:rsidP="00EE53A5">
            <w:pPr>
              <w:keepNext/>
              <w:rPr>
                <w:rFonts w:ascii="Arial" w:hAnsi="Arial" w:cs="Arial"/>
                <w:color w:val="000000"/>
                <w:sz w:val="18"/>
                <w:szCs w:val="18"/>
              </w:rPr>
            </w:pPr>
            <w:r w:rsidRPr="0061371D">
              <w:rPr>
                <w:rFonts w:ascii="Arial" w:hAnsi="Arial" w:cs="Arial"/>
                <w:color w:val="000000"/>
                <w:sz w:val="18"/>
                <w:szCs w:val="18"/>
              </w:rPr>
              <w:t>Verapamil</w:t>
            </w:r>
          </w:p>
        </w:tc>
        <w:tc>
          <w:tcPr>
            <w:tcW w:w="2794" w:type="dxa"/>
            <w:shd w:val="clear" w:color="auto" w:fill="auto"/>
            <w:tcMar>
              <w:top w:w="28" w:type="dxa"/>
              <w:bottom w:w="28" w:type="dxa"/>
            </w:tcMar>
          </w:tcPr>
          <w:p w:rsidR="00BF012D" w:rsidRPr="0061371D" w:rsidRDefault="00BF012D" w:rsidP="00EE53A5">
            <w:pPr>
              <w:keepNext/>
              <w:rPr>
                <w:rFonts w:ascii="Arial" w:hAnsi="Arial" w:cs="Arial"/>
                <w:color w:val="000000"/>
                <w:sz w:val="18"/>
                <w:szCs w:val="18"/>
              </w:rPr>
            </w:pPr>
            <w:r w:rsidRPr="0061371D">
              <w:rPr>
                <w:rFonts w:ascii="Arial" w:hAnsi="Arial" w:cs="Arial"/>
                <w:color w:val="000000"/>
                <w:sz w:val="18"/>
                <w:szCs w:val="18"/>
              </w:rPr>
              <w:t>Tablet containing verapamil hydrochloride 80 mg</w:t>
            </w:r>
          </w:p>
        </w:tc>
        <w:tc>
          <w:tcPr>
            <w:tcW w:w="1759" w:type="dxa"/>
            <w:shd w:val="clear" w:color="auto" w:fill="auto"/>
            <w:tcMar>
              <w:top w:w="28" w:type="dxa"/>
              <w:bottom w:w="28" w:type="dxa"/>
            </w:tcMar>
          </w:tcPr>
          <w:p w:rsidR="00BF012D" w:rsidRPr="0061371D" w:rsidRDefault="00BF012D" w:rsidP="00EE53A5">
            <w:pPr>
              <w:keepNext/>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E53A5">
            <w:pPr>
              <w:keepNext/>
              <w:rPr>
                <w:rFonts w:ascii="Arial" w:hAnsi="Arial" w:cs="Arial"/>
                <w:color w:val="000000"/>
                <w:sz w:val="18"/>
                <w:szCs w:val="18"/>
              </w:rPr>
            </w:pPr>
            <w:r w:rsidRPr="0061371D">
              <w:rPr>
                <w:rFonts w:ascii="Arial" w:hAnsi="Arial" w:cs="Arial"/>
                <w:color w:val="000000"/>
                <w:sz w:val="18"/>
                <w:szCs w:val="18"/>
              </w:rPr>
              <w:t>Isoptin</w:t>
            </w:r>
          </w:p>
        </w:tc>
        <w:tc>
          <w:tcPr>
            <w:tcW w:w="1621" w:type="dxa"/>
            <w:shd w:val="clear" w:color="auto" w:fill="auto"/>
            <w:tcMar>
              <w:top w:w="28" w:type="dxa"/>
              <w:bottom w:w="28" w:type="dxa"/>
            </w:tcMar>
          </w:tcPr>
          <w:p w:rsidR="00BF012D" w:rsidRPr="0061371D" w:rsidRDefault="00BF012D" w:rsidP="00EE53A5">
            <w:pPr>
              <w:keepNext/>
              <w:jc w:val="right"/>
              <w:rPr>
                <w:rFonts w:ascii="Arial" w:hAnsi="Arial" w:cs="Arial"/>
                <w:color w:val="000000"/>
                <w:sz w:val="18"/>
                <w:szCs w:val="18"/>
              </w:rPr>
            </w:pPr>
            <w:r w:rsidRPr="0061371D">
              <w:rPr>
                <w:rFonts w:ascii="Arial" w:hAnsi="Arial" w:cs="Arial"/>
                <w:color w:val="000000"/>
                <w:sz w:val="18"/>
                <w:szCs w:val="18"/>
              </w:rPr>
              <w:t>100</w:t>
            </w:r>
          </w:p>
        </w:tc>
        <w:tc>
          <w:tcPr>
            <w:tcW w:w="1799" w:type="dxa"/>
            <w:shd w:val="clear" w:color="auto" w:fill="auto"/>
            <w:tcMar>
              <w:top w:w="28" w:type="dxa"/>
              <w:bottom w:w="28" w:type="dxa"/>
            </w:tcMar>
          </w:tcPr>
          <w:p w:rsidR="00BF012D" w:rsidRPr="0061371D" w:rsidRDefault="00BF012D" w:rsidP="00EE53A5">
            <w:pPr>
              <w:keepNext/>
              <w:jc w:val="right"/>
              <w:rPr>
                <w:rFonts w:ascii="Arial" w:hAnsi="Arial" w:cs="Arial"/>
                <w:color w:val="000000"/>
                <w:sz w:val="18"/>
                <w:szCs w:val="18"/>
              </w:rPr>
            </w:pPr>
            <w:r w:rsidRPr="0061371D">
              <w:rPr>
                <w:rFonts w:ascii="Arial" w:hAnsi="Arial" w:cs="Arial"/>
                <w:color w:val="000000"/>
                <w:sz w:val="18"/>
                <w:szCs w:val="18"/>
              </w:rPr>
              <w:t>6.95</w:t>
            </w:r>
          </w:p>
        </w:tc>
        <w:tc>
          <w:tcPr>
            <w:tcW w:w="1666" w:type="dxa"/>
            <w:shd w:val="clear" w:color="auto" w:fill="auto"/>
            <w:tcMar>
              <w:top w:w="28" w:type="dxa"/>
              <w:bottom w:w="28" w:type="dxa"/>
            </w:tcMar>
          </w:tcPr>
          <w:p w:rsidR="00BF012D" w:rsidRPr="0061371D" w:rsidRDefault="00BF012D" w:rsidP="00EE53A5">
            <w:pPr>
              <w:keepNext/>
              <w:jc w:val="right"/>
              <w:rPr>
                <w:rFonts w:ascii="Arial" w:hAnsi="Arial" w:cs="Arial"/>
                <w:color w:val="000000"/>
                <w:sz w:val="18"/>
                <w:szCs w:val="18"/>
              </w:rPr>
            </w:pPr>
            <w:r w:rsidRPr="0061371D">
              <w:rPr>
                <w:rFonts w:ascii="Arial" w:hAnsi="Arial" w:cs="Arial"/>
                <w:sz w:val="18"/>
                <w:szCs w:val="18"/>
              </w:rPr>
              <w:t>10.20</w:t>
            </w:r>
          </w:p>
        </w:tc>
      </w:tr>
      <w:tr w:rsidR="00BF012D" w:rsidRPr="0061371D" w:rsidTr="00E91DDE">
        <w:tblPrEx>
          <w:tblBorders>
            <w:top w:val="none" w:sz="0" w:space="0" w:color="auto"/>
            <w:bottom w:val="none" w:sz="0" w:space="0" w:color="auto"/>
            <w:insideH w:val="none" w:sz="0" w:space="0" w:color="auto"/>
          </w:tblBorders>
        </w:tblPrEx>
        <w:trPr>
          <w:trHeight w:val="726"/>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containing verapamil hydrochloride 180 mg (sustained release)</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Isoptin 180 SR</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5.61</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8.86</w:t>
            </w:r>
          </w:p>
        </w:tc>
      </w:tr>
      <w:tr w:rsidR="00BF012D" w:rsidRPr="0061371D" w:rsidTr="00E91DDE">
        <w:tblPrEx>
          <w:tblBorders>
            <w:top w:val="none" w:sz="0" w:space="0" w:color="auto"/>
            <w:bottom w:val="none" w:sz="0" w:space="0" w:color="auto"/>
            <w:insideH w:val="none" w:sz="0" w:space="0" w:color="auto"/>
          </w:tblBorders>
        </w:tblPrEx>
        <w:trPr>
          <w:trHeight w:val="784"/>
        </w:trPr>
        <w:tc>
          <w:tcPr>
            <w:tcW w:w="2708"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p>
        </w:tc>
        <w:tc>
          <w:tcPr>
            <w:tcW w:w="2794"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containing verapamil hydrochloride 240 mg (sustained release)</w:t>
            </w:r>
          </w:p>
        </w:tc>
        <w:tc>
          <w:tcPr>
            <w:tcW w:w="1759"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Isoptin SR</w:t>
            </w:r>
          </w:p>
        </w:tc>
        <w:tc>
          <w:tcPr>
            <w:tcW w:w="1621"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30</w:t>
            </w:r>
          </w:p>
        </w:tc>
        <w:tc>
          <w:tcPr>
            <w:tcW w:w="1799"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7.48</w:t>
            </w:r>
          </w:p>
        </w:tc>
        <w:tc>
          <w:tcPr>
            <w:tcW w:w="1666" w:type="dxa"/>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sz w:val="18"/>
                <w:szCs w:val="18"/>
              </w:rPr>
              <w:t>10.73</w:t>
            </w:r>
          </w:p>
        </w:tc>
      </w:tr>
      <w:tr w:rsidR="00BF012D" w:rsidRPr="0061371D" w:rsidTr="00E91DDE">
        <w:tblPrEx>
          <w:tblBorders>
            <w:top w:val="none" w:sz="0" w:space="0" w:color="auto"/>
            <w:bottom w:val="none" w:sz="0" w:space="0" w:color="auto"/>
            <w:insideH w:val="none" w:sz="0" w:space="0" w:color="auto"/>
          </w:tblBorders>
        </w:tblPrEx>
        <w:trPr>
          <w:trHeight w:val="67"/>
        </w:trPr>
        <w:tc>
          <w:tcPr>
            <w:tcW w:w="2708" w:type="dxa"/>
            <w:tcBorders>
              <w:bottom w:val="single" w:sz="12" w:space="0" w:color="auto"/>
            </w:tcBorders>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Zolmitriptan</w:t>
            </w:r>
          </w:p>
        </w:tc>
        <w:tc>
          <w:tcPr>
            <w:tcW w:w="2794" w:type="dxa"/>
            <w:tcBorders>
              <w:bottom w:val="single" w:sz="12" w:space="0" w:color="auto"/>
            </w:tcBorders>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Tablet 2.5 mg</w:t>
            </w:r>
          </w:p>
        </w:tc>
        <w:tc>
          <w:tcPr>
            <w:tcW w:w="1759" w:type="dxa"/>
            <w:tcBorders>
              <w:bottom w:val="single" w:sz="12" w:space="0" w:color="auto"/>
            </w:tcBorders>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Oral</w:t>
            </w:r>
          </w:p>
        </w:tc>
        <w:tc>
          <w:tcPr>
            <w:tcW w:w="1763" w:type="dxa"/>
            <w:tcBorders>
              <w:bottom w:val="single" w:sz="12" w:space="0" w:color="auto"/>
            </w:tcBorders>
            <w:shd w:val="clear" w:color="auto" w:fill="auto"/>
            <w:tcMar>
              <w:top w:w="28" w:type="dxa"/>
              <w:bottom w:w="28" w:type="dxa"/>
            </w:tcMar>
          </w:tcPr>
          <w:p w:rsidR="00BF012D" w:rsidRPr="0061371D" w:rsidRDefault="00BF012D" w:rsidP="00E063E6">
            <w:pPr>
              <w:rPr>
                <w:rFonts w:ascii="Arial" w:hAnsi="Arial" w:cs="Arial"/>
                <w:color w:val="000000"/>
                <w:sz w:val="18"/>
                <w:szCs w:val="18"/>
              </w:rPr>
            </w:pPr>
            <w:r w:rsidRPr="0061371D">
              <w:rPr>
                <w:rFonts w:ascii="Arial" w:hAnsi="Arial" w:cs="Arial"/>
                <w:color w:val="000000"/>
                <w:sz w:val="18"/>
                <w:szCs w:val="18"/>
              </w:rPr>
              <w:t>Zomig</w:t>
            </w:r>
          </w:p>
        </w:tc>
        <w:tc>
          <w:tcPr>
            <w:tcW w:w="1621" w:type="dxa"/>
            <w:tcBorders>
              <w:bottom w:val="single" w:sz="12" w:space="0" w:color="auto"/>
            </w:tcBorders>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2</w:t>
            </w:r>
          </w:p>
        </w:tc>
        <w:tc>
          <w:tcPr>
            <w:tcW w:w="1799" w:type="dxa"/>
            <w:tcBorders>
              <w:bottom w:val="single" w:sz="12" w:space="0" w:color="auto"/>
            </w:tcBorders>
            <w:shd w:val="clear" w:color="auto" w:fill="auto"/>
            <w:tcMar>
              <w:top w:w="28" w:type="dxa"/>
              <w:bottom w:w="28" w:type="dxa"/>
            </w:tcMar>
          </w:tcPr>
          <w:p w:rsidR="00BF012D" w:rsidRPr="0061371D" w:rsidRDefault="00BF012D" w:rsidP="00E063E6">
            <w:pPr>
              <w:jc w:val="right"/>
              <w:rPr>
                <w:rFonts w:ascii="Arial" w:hAnsi="Arial" w:cs="Arial"/>
                <w:color w:val="000000"/>
                <w:sz w:val="18"/>
                <w:szCs w:val="18"/>
              </w:rPr>
            </w:pPr>
            <w:r w:rsidRPr="0061371D">
              <w:rPr>
                <w:rFonts w:ascii="Arial" w:hAnsi="Arial" w:cs="Arial"/>
                <w:color w:val="000000"/>
                <w:sz w:val="18"/>
                <w:szCs w:val="18"/>
              </w:rPr>
              <w:t>5.52</w:t>
            </w:r>
          </w:p>
        </w:tc>
        <w:tc>
          <w:tcPr>
            <w:tcW w:w="1666" w:type="dxa"/>
            <w:tcBorders>
              <w:bottom w:val="single" w:sz="12" w:space="0" w:color="auto"/>
            </w:tcBorders>
            <w:shd w:val="clear" w:color="auto" w:fill="auto"/>
            <w:tcMar>
              <w:top w:w="28" w:type="dxa"/>
              <w:bottom w:w="28" w:type="dxa"/>
            </w:tcMar>
          </w:tcPr>
          <w:p w:rsidR="00BF012D" w:rsidRPr="0061371D" w:rsidRDefault="00BF012D" w:rsidP="00E063E6">
            <w:pPr>
              <w:jc w:val="right"/>
              <w:rPr>
                <w:rFonts w:ascii="Arial" w:hAnsi="Arial" w:cs="Arial"/>
                <w:sz w:val="18"/>
                <w:szCs w:val="18"/>
              </w:rPr>
            </w:pPr>
            <w:r w:rsidRPr="0061371D">
              <w:rPr>
                <w:rFonts w:ascii="Arial" w:hAnsi="Arial" w:cs="Arial"/>
                <w:sz w:val="18"/>
                <w:szCs w:val="18"/>
              </w:rPr>
              <w:t>6.81</w:t>
            </w:r>
          </w:p>
        </w:tc>
      </w:tr>
    </w:tbl>
    <w:p w:rsidR="00FF1024" w:rsidRPr="0061371D" w:rsidRDefault="00FF1024" w:rsidP="004958E5">
      <w:pPr>
        <w:pStyle w:val="Tabletext"/>
        <w:rPr>
          <w:rFonts w:eastAsiaTheme="minorHAnsi"/>
        </w:rPr>
      </w:pPr>
    </w:p>
    <w:p w:rsidR="001F3436" w:rsidRPr="0061371D" w:rsidRDefault="001B3F12" w:rsidP="00A277F9">
      <w:pPr>
        <w:pStyle w:val="ActHead1"/>
        <w:keepNext w:val="0"/>
        <w:pageBreakBefore/>
        <w:spacing w:before="60"/>
      </w:pPr>
      <w:bookmarkStart w:id="8" w:name="BK_S4P35L1C1"/>
      <w:bookmarkStart w:id="9" w:name="_Toc45634471"/>
      <w:bookmarkEnd w:id="8"/>
      <w:r w:rsidRPr="0061371D">
        <w:rPr>
          <w:rStyle w:val="CharChapNo"/>
        </w:rPr>
        <w:t>Schedule</w:t>
      </w:r>
      <w:r w:rsidR="0061371D">
        <w:rPr>
          <w:rStyle w:val="CharChapNo"/>
        </w:rPr>
        <w:t> </w:t>
      </w:r>
      <w:r w:rsidR="001F3436" w:rsidRPr="0061371D">
        <w:rPr>
          <w:rStyle w:val="CharChapNo"/>
        </w:rPr>
        <w:t>2</w:t>
      </w:r>
      <w:r w:rsidRPr="0061371D">
        <w:t>—</w:t>
      </w:r>
      <w:r w:rsidR="001F3436" w:rsidRPr="0061371D">
        <w:rPr>
          <w:rStyle w:val="CharChapText"/>
        </w:rPr>
        <w:t>Pharmaceutical benefits for which the Commonwealth will pay the special patient contribution</w:t>
      </w:r>
      <w:bookmarkEnd w:id="9"/>
    </w:p>
    <w:p w:rsidR="001F3436" w:rsidRPr="0061371D" w:rsidRDefault="001F3436" w:rsidP="001B3F12">
      <w:pPr>
        <w:pStyle w:val="notemargin"/>
      </w:pPr>
      <w:bookmarkStart w:id="10" w:name="BK_S4P35L3C1"/>
      <w:bookmarkEnd w:id="10"/>
      <w:r w:rsidRPr="0061371D">
        <w:t>(section</w:t>
      </w:r>
      <w:r w:rsidR="0061371D">
        <w:t> </w:t>
      </w:r>
      <w:r w:rsidRPr="0061371D">
        <w:t>7)</w:t>
      </w:r>
    </w:p>
    <w:p w:rsidR="0091115D" w:rsidRPr="0061371D" w:rsidRDefault="0032616C" w:rsidP="00A277F9">
      <w:pPr>
        <w:pStyle w:val="Header"/>
        <w:keepNext w:val="0"/>
        <w:tabs>
          <w:tab w:val="clear" w:pos="4150"/>
          <w:tab w:val="clear" w:pos="8307"/>
        </w:tabs>
      </w:pPr>
      <w:bookmarkStart w:id="11" w:name="f_Check_Lines_below"/>
      <w:bookmarkEnd w:id="11"/>
      <w:r w:rsidRPr="0061371D">
        <w:rPr>
          <w:rStyle w:val="CharPartNo"/>
        </w:rPr>
        <w:t xml:space="preserve"> </w:t>
      </w:r>
      <w:r w:rsidRPr="0061371D">
        <w:rPr>
          <w:rStyle w:val="CharPartText"/>
        </w:rPr>
        <w:t xml:space="preserve"> </w:t>
      </w:r>
    </w:p>
    <w:tbl>
      <w:tblPr>
        <w:tblW w:w="13922" w:type="dxa"/>
        <w:tblInd w:w="16" w:type="dxa"/>
        <w:tblBorders>
          <w:top w:val="single" w:sz="12" w:space="0" w:color="auto"/>
          <w:bottom w:val="single" w:sz="12" w:space="0" w:color="auto"/>
        </w:tblBorders>
        <w:tblLook w:val="04A0" w:firstRow="1" w:lastRow="0" w:firstColumn="1" w:lastColumn="0" w:noHBand="0" w:noVBand="1"/>
      </w:tblPr>
      <w:tblGrid>
        <w:gridCol w:w="1681"/>
        <w:gridCol w:w="3844"/>
        <w:gridCol w:w="1641"/>
        <w:gridCol w:w="1474"/>
        <w:gridCol w:w="5282"/>
      </w:tblGrid>
      <w:tr w:rsidR="0091115D" w:rsidRPr="00901E5F" w:rsidTr="006228E7">
        <w:trPr>
          <w:tblHeader/>
        </w:trPr>
        <w:tc>
          <w:tcPr>
            <w:tcW w:w="1681" w:type="dxa"/>
            <w:tcBorders>
              <w:top w:val="single" w:sz="12" w:space="0" w:color="auto"/>
              <w:bottom w:val="single" w:sz="12" w:space="0" w:color="auto"/>
            </w:tcBorders>
            <w:shd w:val="clear" w:color="auto" w:fill="auto"/>
            <w:tcMar>
              <w:top w:w="28" w:type="dxa"/>
              <w:bottom w:w="28" w:type="dxa"/>
            </w:tcMar>
          </w:tcPr>
          <w:p w:rsidR="0091115D" w:rsidRPr="00D666FF" w:rsidRDefault="0091115D" w:rsidP="00D0023B">
            <w:pPr>
              <w:suppressAutoHyphens/>
              <w:spacing w:before="60" w:after="60"/>
              <w:ind w:left="113" w:hanging="113"/>
              <w:rPr>
                <w:b/>
                <w:sz w:val="20"/>
              </w:rPr>
            </w:pPr>
            <w:r w:rsidRPr="00D666FF">
              <w:rPr>
                <w:b/>
                <w:sz w:val="20"/>
              </w:rPr>
              <w:t>Listed Drug</w:t>
            </w:r>
          </w:p>
        </w:tc>
        <w:tc>
          <w:tcPr>
            <w:tcW w:w="3844" w:type="dxa"/>
            <w:tcBorders>
              <w:top w:val="single" w:sz="12" w:space="0" w:color="auto"/>
              <w:bottom w:val="single" w:sz="12" w:space="0" w:color="auto"/>
            </w:tcBorders>
            <w:shd w:val="clear" w:color="auto" w:fill="auto"/>
            <w:tcMar>
              <w:top w:w="28" w:type="dxa"/>
              <w:bottom w:w="28" w:type="dxa"/>
            </w:tcMar>
          </w:tcPr>
          <w:p w:rsidR="0091115D" w:rsidRPr="00D666FF" w:rsidRDefault="0091115D" w:rsidP="00D0023B">
            <w:pPr>
              <w:suppressAutoHyphens/>
              <w:spacing w:before="60" w:after="60"/>
              <w:ind w:left="113" w:hanging="113"/>
              <w:rPr>
                <w:b/>
                <w:sz w:val="20"/>
              </w:rPr>
            </w:pPr>
            <w:r w:rsidRPr="00D666FF">
              <w:rPr>
                <w:b/>
                <w:sz w:val="20"/>
              </w:rPr>
              <w:t xml:space="preserve">Form </w:t>
            </w:r>
          </w:p>
        </w:tc>
        <w:tc>
          <w:tcPr>
            <w:tcW w:w="1641" w:type="dxa"/>
            <w:tcBorders>
              <w:top w:val="single" w:sz="12" w:space="0" w:color="auto"/>
              <w:bottom w:val="single" w:sz="12" w:space="0" w:color="auto"/>
            </w:tcBorders>
            <w:shd w:val="clear" w:color="auto" w:fill="auto"/>
            <w:tcMar>
              <w:top w:w="28" w:type="dxa"/>
              <w:bottom w:w="28" w:type="dxa"/>
            </w:tcMar>
          </w:tcPr>
          <w:p w:rsidR="0091115D" w:rsidRPr="00D666FF" w:rsidRDefault="0091115D" w:rsidP="00D0023B">
            <w:pPr>
              <w:suppressAutoHyphens/>
              <w:spacing w:before="60" w:after="60"/>
              <w:ind w:left="113" w:hanging="113"/>
              <w:rPr>
                <w:b/>
                <w:sz w:val="20"/>
              </w:rPr>
            </w:pPr>
            <w:r w:rsidRPr="00D666FF">
              <w:rPr>
                <w:b/>
                <w:sz w:val="20"/>
              </w:rPr>
              <w:t>Manner of Administration</w:t>
            </w:r>
          </w:p>
        </w:tc>
        <w:tc>
          <w:tcPr>
            <w:tcW w:w="1474" w:type="dxa"/>
            <w:tcBorders>
              <w:top w:val="single" w:sz="12" w:space="0" w:color="auto"/>
              <w:bottom w:val="single" w:sz="12" w:space="0" w:color="auto"/>
            </w:tcBorders>
            <w:shd w:val="clear" w:color="auto" w:fill="auto"/>
            <w:tcMar>
              <w:top w:w="28" w:type="dxa"/>
              <w:bottom w:w="28" w:type="dxa"/>
            </w:tcMar>
          </w:tcPr>
          <w:p w:rsidR="0091115D" w:rsidRPr="00D666FF" w:rsidRDefault="0091115D" w:rsidP="00D0023B">
            <w:pPr>
              <w:suppressAutoHyphens/>
              <w:spacing w:before="60" w:after="60"/>
              <w:ind w:left="113" w:hanging="113"/>
              <w:rPr>
                <w:b/>
                <w:sz w:val="20"/>
              </w:rPr>
            </w:pPr>
            <w:r w:rsidRPr="00D666FF">
              <w:rPr>
                <w:b/>
                <w:sz w:val="20"/>
              </w:rPr>
              <w:t>Brand</w:t>
            </w:r>
          </w:p>
        </w:tc>
        <w:tc>
          <w:tcPr>
            <w:tcW w:w="5282" w:type="dxa"/>
            <w:tcBorders>
              <w:top w:val="single" w:sz="12" w:space="0" w:color="auto"/>
              <w:bottom w:val="single" w:sz="12" w:space="0" w:color="auto"/>
            </w:tcBorders>
            <w:shd w:val="clear" w:color="auto" w:fill="auto"/>
            <w:tcMar>
              <w:top w:w="28" w:type="dxa"/>
              <w:bottom w:w="28" w:type="dxa"/>
            </w:tcMar>
          </w:tcPr>
          <w:p w:rsidR="0091115D" w:rsidRPr="00D666FF" w:rsidRDefault="0091115D" w:rsidP="00D0023B">
            <w:pPr>
              <w:suppressAutoHyphens/>
              <w:spacing w:before="60" w:after="60"/>
              <w:ind w:left="113" w:hanging="113"/>
              <w:rPr>
                <w:b/>
                <w:sz w:val="20"/>
              </w:rPr>
            </w:pPr>
            <w:r w:rsidRPr="00D666FF">
              <w:rPr>
                <w:b/>
                <w:sz w:val="20"/>
              </w:rPr>
              <w:t>Circumstances</w:t>
            </w:r>
          </w:p>
        </w:tc>
      </w:tr>
      <w:tr w:rsidR="0091115D" w:rsidRPr="00901E5F" w:rsidTr="00D0023B">
        <w:tc>
          <w:tcPr>
            <w:tcW w:w="1681" w:type="dxa"/>
            <w:tcBorders>
              <w:top w:val="single" w:sz="12" w:space="0" w:color="auto"/>
            </w:tcBorders>
            <w:shd w:val="clear" w:color="auto" w:fill="auto"/>
            <w:tcMar>
              <w:top w:w="28" w:type="dxa"/>
              <w:bottom w:w="28" w:type="dxa"/>
            </w:tcMar>
          </w:tcPr>
          <w:p w:rsidR="0091115D" w:rsidRPr="008A65BD" w:rsidRDefault="0091115D" w:rsidP="00D0023B">
            <w:pPr>
              <w:suppressAutoHyphens/>
              <w:spacing w:before="60" w:after="60"/>
              <w:ind w:left="113" w:hanging="113"/>
              <w:rPr>
                <w:rFonts w:ascii="Arial" w:hAnsi="Arial" w:cs="Arial"/>
                <w:sz w:val="16"/>
              </w:rPr>
            </w:pPr>
            <w:r w:rsidRPr="008A65BD">
              <w:rPr>
                <w:rFonts w:ascii="Arial" w:hAnsi="Arial" w:cs="Arial"/>
                <w:sz w:val="16"/>
              </w:rPr>
              <w:t>Amoxicillin</w:t>
            </w:r>
          </w:p>
        </w:tc>
        <w:tc>
          <w:tcPr>
            <w:tcW w:w="3844" w:type="dxa"/>
            <w:tcBorders>
              <w:top w:val="single" w:sz="12" w:space="0" w:color="auto"/>
            </w:tcBorders>
            <w:shd w:val="clear" w:color="auto" w:fill="auto"/>
            <w:tcMar>
              <w:top w:w="28" w:type="dxa"/>
              <w:bottom w:w="28" w:type="dxa"/>
            </w:tcMar>
          </w:tcPr>
          <w:p w:rsidR="0091115D" w:rsidRPr="008A65BD" w:rsidRDefault="0091115D" w:rsidP="00D0023B">
            <w:pPr>
              <w:suppressAutoHyphens/>
              <w:spacing w:before="60" w:after="60"/>
              <w:ind w:left="113" w:hanging="113"/>
              <w:rPr>
                <w:rFonts w:ascii="Arial" w:hAnsi="Arial" w:cs="Arial"/>
                <w:sz w:val="16"/>
              </w:rPr>
            </w:pPr>
            <w:r w:rsidRPr="008A65BD">
              <w:rPr>
                <w:rFonts w:ascii="Arial" w:hAnsi="Arial" w:cs="Arial"/>
                <w:sz w:val="16"/>
              </w:rPr>
              <w:t>Powder for paediatric oral drops 100 mg (as trihydrate) per mL, 20 mL</w:t>
            </w:r>
          </w:p>
        </w:tc>
        <w:tc>
          <w:tcPr>
            <w:tcW w:w="1641" w:type="dxa"/>
            <w:tcBorders>
              <w:top w:val="single" w:sz="12" w:space="0" w:color="auto"/>
            </w:tcBorders>
            <w:shd w:val="clear" w:color="auto" w:fill="auto"/>
            <w:tcMar>
              <w:top w:w="28" w:type="dxa"/>
              <w:bottom w:w="28" w:type="dxa"/>
            </w:tcMar>
          </w:tcPr>
          <w:p w:rsidR="0091115D" w:rsidRPr="008A65BD" w:rsidRDefault="0091115D" w:rsidP="00D0023B">
            <w:pPr>
              <w:suppressAutoHyphens/>
              <w:spacing w:before="60" w:after="60"/>
              <w:ind w:left="113" w:hanging="113"/>
              <w:rPr>
                <w:rFonts w:ascii="Arial" w:hAnsi="Arial" w:cs="Arial"/>
                <w:sz w:val="16"/>
              </w:rPr>
            </w:pPr>
            <w:r w:rsidRPr="008A65BD">
              <w:rPr>
                <w:rFonts w:ascii="Arial" w:hAnsi="Arial" w:cs="Arial"/>
                <w:sz w:val="16"/>
              </w:rPr>
              <w:t>Oral</w:t>
            </w:r>
          </w:p>
        </w:tc>
        <w:tc>
          <w:tcPr>
            <w:tcW w:w="1474" w:type="dxa"/>
            <w:tcBorders>
              <w:top w:val="single" w:sz="12" w:space="0" w:color="auto"/>
            </w:tcBorders>
            <w:shd w:val="clear" w:color="auto" w:fill="auto"/>
            <w:tcMar>
              <w:top w:w="28" w:type="dxa"/>
              <w:bottom w:w="28" w:type="dxa"/>
            </w:tcMar>
          </w:tcPr>
          <w:p w:rsidR="0091115D" w:rsidRPr="008A65BD" w:rsidRDefault="0091115D" w:rsidP="00D0023B">
            <w:pPr>
              <w:suppressAutoHyphens/>
              <w:spacing w:before="60" w:after="60"/>
              <w:ind w:left="113" w:hanging="113"/>
              <w:rPr>
                <w:rFonts w:ascii="Arial" w:hAnsi="Arial" w:cs="Arial"/>
                <w:sz w:val="16"/>
              </w:rPr>
            </w:pPr>
            <w:r w:rsidRPr="008A65BD">
              <w:rPr>
                <w:rFonts w:ascii="Arial" w:hAnsi="Arial" w:cs="Arial"/>
                <w:sz w:val="16"/>
              </w:rPr>
              <w:t>Amoxil</w:t>
            </w:r>
          </w:p>
        </w:tc>
        <w:tc>
          <w:tcPr>
            <w:tcW w:w="5282" w:type="dxa"/>
            <w:tcBorders>
              <w:top w:val="single" w:sz="12" w:space="0" w:color="auto"/>
            </w:tcBorders>
            <w:shd w:val="clear" w:color="auto" w:fill="auto"/>
            <w:tcMar>
              <w:top w:w="28" w:type="dxa"/>
              <w:bottom w:w="28" w:type="dxa"/>
            </w:tcMar>
          </w:tcPr>
          <w:p w:rsidR="0091115D" w:rsidRPr="00AC41CF" w:rsidRDefault="0091115D" w:rsidP="00D0023B">
            <w:pPr>
              <w:suppressAutoHyphens/>
              <w:spacing w:before="60" w:after="60"/>
              <w:rPr>
                <w:rFonts w:ascii="Arial" w:hAnsi="Arial" w:cs="Arial"/>
                <w:sz w:val="16"/>
              </w:rPr>
            </w:pPr>
            <w:r w:rsidRPr="00AC41CF">
              <w:rPr>
                <w:rFonts w:ascii="Arial" w:hAnsi="Arial" w:cs="Arial"/>
                <w:sz w:val="16"/>
              </w:rPr>
              <w:t>Infection suspected or proven to be due to a susceptible organism</w:t>
            </w:r>
          </w:p>
          <w:p w:rsidR="0091115D" w:rsidRPr="008A65BD" w:rsidRDefault="0091115D" w:rsidP="00D0023B">
            <w:pPr>
              <w:suppressAutoHyphens/>
              <w:spacing w:before="60" w:after="60"/>
              <w:rPr>
                <w:rFonts w:ascii="Arial" w:hAnsi="Arial" w:cs="Arial"/>
                <w:sz w:val="16"/>
              </w:rPr>
            </w:pPr>
            <w:r w:rsidRPr="00AC41CF">
              <w:rPr>
                <w:rFonts w:ascii="Arial" w:hAnsi="Arial" w:cs="Arial"/>
                <w:sz w:val="16"/>
              </w:rPr>
              <w:t>The treatment must be for patients who require a</w:t>
            </w:r>
            <w:r>
              <w:rPr>
                <w:rFonts w:ascii="Arial" w:hAnsi="Arial" w:cs="Arial"/>
                <w:sz w:val="16"/>
              </w:rPr>
              <w:t xml:space="preserve"> liquid formulation and in whom </w:t>
            </w:r>
            <w:r w:rsidRPr="00AC41CF">
              <w:rPr>
                <w:rFonts w:ascii="Arial" w:hAnsi="Arial" w:cs="Arial"/>
                <w:sz w:val="16"/>
              </w:rPr>
              <w:t>the syrup formulations are unsuitable</w:t>
            </w:r>
          </w:p>
        </w:tc>
      </w:tr>
      <w:tr w:rsidR="0091115D" w:rsidRPr="00901E5F" w:rsidTr="00D0023B">
        <w:tc>
          <w:tcPr>
            <w:tcW w:w="168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Eprosartan</w:t>
            </w:r>
          </w:p>
        </w:tc>
        <w:tc>
          <w:tcPr>
            <w:tcW w:w="384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Tablet 400 mg (as mesilate)</w:t>
            </w:r>
          </w:p>
        </w:tc>
        <w:tc>
          <w:tcPr>
            <w:tcW w:w="164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Oral</w:t>
            </w:r>
          </w:p>
        </w:tc>
        <w:tc>
          <w:tcPr>
            <w:tcW w:w="147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Teveten</w:t>
            </w:r>
          </w:p>
        </w:tc>
        <w:tc>
          <w:tcPr>
            <w:tcW w:w="5282" w:type="dxa"/>
            <w:shd w:val="clear" w:color="auto" w:fill="auto"/>
            <w:tcMar>
              <w:top w:w="28" w:type="dxa"/>
              <w:bottom w:w="28" w:type="dxa"/>
            </w:tcMar>
          </w:tcPr>
          <w:p w:rsidR="0091115D" w:rsidRPr="008A65BD" w:rsidRDefault="0091115D" w:rsidP="00D0023B">
            <w:pPr>
              <w:suppressAutoHyphens/>
              <w:spacing w:before="60" w:after="60"/>
              <w:rPr>
                <w:rFonts w:ascii="Arial" w:hAnsi="Arial" w:cs="Arial"/>
                <w:sz w:val="16"/>
              </w:rPr>
            </w:pPr>
            <w:r w:rsidRPr="008A65BD">
              <w:rPr>
                <w:rFonts w:ascii="Arial" w:hAnsi="Arial" w:cs="Arial"/>
                <w:sz w:val="16"/>
              </w:rPr>
              <w:t>Adverse effects occurring with all of the base</w:t>
            </w:r>
            <w:r w:rsidR="00F23592">
              <w:rPr>
                <w:rFonts w:ascii="Arial" w:hAnsi="Arial" w:cs="Arial"/>
                <w:sz w:val="16"/>
              </w:rPr>
              <w:noBreakHyphen/>
            </w:r>
            <w:r w:rsidRPr="008A65BD">
              <w:rPr>
                <w:rFonts w:ascii="Arial" w:hAnsi="Arial" w:cs="Arial"/>
                <w:sz w:val="16"/>
              </w:rPr>
              <w:t>priced drugs.</w:t>
            </w:r>
          </w:p>
          <w:p w:rsidR="0091115D" w:rsidRPr="008A65BD" w:rsidRDefault="0091115D" w:rsidP="00D0023B">
            <w:pPr>
              <w:suppressAutoHyphens/>
              <w:spacing w:before="60" w:after="60"/>
              <w:rPr>
                <w:rFonts w:ascii="Arial" w:hAnsi="Arial" w:cs="Arial"/>
                <w:sz w:val="16"/>
              </w:rPr>
            </w:pPr>
            <w:r w:rsidRPr="008A65BD">
              <w:rPr>
                <w:rFonts w:ascii="Arial" w:hAnsi="Arial" w:cs="Arial"/>
                <w:sz w:val="16"/>
              </w:rPr>
              <w:t>Drug interactions occurring with all of the base</w:t>
            </w:r>
            <w:r w:rsidR="00F23592">
              <w:rPr>
                <w:rFonts w:ascii="Arial" w:hAnsi="Arial" w:cs="Arial"/>
                <w:sz w:val="16"/>
              </w:rPr>
              <w:noBreakHyphen/>
            </w:r>
            <w:r w:rsidRPr="008A65BD">
              <w:rPr>
                <w:rFonts w:ascii="Arial" w:hAnsi="Arial" w:cs="Arial"/>
                <w:sz w:val="16"/>
              </w:rPr>
              <w:t>priced drugs.</w:t>
            </w:r>
          </w:p>
          <w:p w:rsidR="0091115D" w:rsidRPr="008A65BD" w:rsidRDefault="0091115D" w:rsidP="00D0023B">
            <w:pPr>
              <w:suppressAutoHyphens/>
              <w:spacing w:before="60" w:after="60"/>
              <w:rPr>
                <w:rFonts w:ascii="Arial" w:hAnsi="Arial" w:cs="Arial"/>
                <w:sz w:val="16"/>
              </w:rPr>
            </w:pPr>
            <w:r w:rsidRPr="008A65BD">
              <w:rPr>
                <w:rFonts w:ascii="Arial" w:hAnsi="Arial" w:cs="Arial"/>
                <w:sz w:val="16"/>
              </w:rPr>
              <w:t>Drug interactions expected to occur with all of the base</w:t>
            </w:r>
            <w:r w:rsidR="00F23592">
              <w:rPr>
                <w:rFonts w:ascii="Arial" w:hAnsi="Arial" w:cs="Arial"/>
                <w:sz w:val="16"/>
              </w:rPr>
              <w:noBreakHyphen/>
            </w:r>
            <w:r w:rsidRPr="008A65BD">
              <w:rPr>
                <w:rFonts w:ascii="Arial" w:hAnsi="Arial" w:cs="Arial"/>
                <w:sz w:val="16"/>
              </w:rPr>
              <w:t>priced drugs.</w:t>
            </w:r>
          </w:p>
          <w:p w:rsidR="0091115D" w:rsidRPr="008A65BD" w:rsidRDefault="0091115D" w:rsidP="00D0023B">
            <w:pPr>
              <w:suppressAutoHyphens/>
              <w:spacing w:before="60" w:after="60"/>
              <w:rPr>
                <w:rFonts w:ascii="Arial" w:hAnsi="Arial" w:cs="Arial"/>
                <w:sz w:val="16"/>
              </w:rPr>
            </w:pPr>
            <w:r w:rsidRPr="008A65BD">
              <w:rPr>
                <w:rFonts w:ascii="Arial" w:hAnsi="Arial" w:cs="Arial"/>
                <w:sz w:val="16"/>
              </w:rPr>
              <w:t>Transfer to a base</w:t>
            </w:r>
            <w:r w:rsidR="00F23592">
              <w:rPr>
                <w:rFonts w:ascii="Arial" w:hAnsi="Arial" w:cs="Arial"/>
                <w:sz w:val="16"/>
              </w:rPr>
              <w:noBreakHyphen/>
            </w:r>
            <w:r w:rsidRPr="008A65BD">
              <w:rPr>
                <w:rFonts w:ascii="Arial" w:hAnsi="Arial" w:cs="Arial"/>
                <w:sz w:val="16"/>
              </w:rPr>
              <w:t>priced drug would cause patient confusion resulting in problems with compliance.</w:t>
            </w:r>
          </w:p>
        </w:tc>
      </w:tr>
      <w:tr w:rsidR="0091115D" w:rsidRPr="00901E5F" w:rsidTr="00D0023B">
        <w:tc>
          <w:tcPr>
            <w:tcW w:w="168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384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Tablet 600 mg (as mesilate)</w:t>
            </w:r>
          </w:p>
        </w:tc>
        <w:tc>
          <w:tcPr>
            <w:tcW w:w="164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Oral</w:t>
            </w:r>
          </w:p>
        </w:tc>
        <w:tc>
          <w:tcPr>
            <w:tcW w:w="147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Teveten</w:t>
            </w:r>
          </w:p>
        </w:tc>
        <w:tc>
          <w:tcPr>
            <w:tcW w:w="5282" w:type="dxa"/>
            <w:shd w:val="clear" w:color="auto" w:fill="auto"/>
            <w:tcMar>
              <w:top w:w="28" w:type="dxa"/>
              <w:bottom w:w="28" w:type="dxa"/>
            </w:tcMar>
          </w:tcPr>
          <w:p w:rsidR="0091115D" w:rsidRPr="008A65BD" w:rsidRDefault="0091115D" w:rsidP="00D0023B">
            <w:pPr>
              <w:suppressAutoHyphens/>
              <w:spacing w:before="60" w:after="60"/>
              <w:rPr>
                <w:rFonts w:ascii="Arial" w:hAnsi="Arial" w:cs="Arial"/>
                <w:sz w:val="16"/>
              </w:rPr>
            </w:pPr>
            <w:r w:rsidRPr="008A65BD">
              <w:rPr>
                <w:rFonts w:ascii="Arial" w:hAnsi="Arial" w:cs="Arial"/>
                <w:sz w:val="16"/>
              </w:rPr>
              <w:t>Adverse effects occurring with all of the base</w:t>
            </w:r>
            <w:r w:rsidR="00F23592">
              <w:rPr>
                <w:rFonts w:ascii="Arial" w:hAnsi="Arial" w:cs="Arial"/>
                <w:sz w:val="16"/>
              </w:rPr>
              <w:noBreakHyphen/>
            </w:r>
            <w:r w:rsidRPr="008A65BD">
              <w:rPr>
                <w:rFonts w:ascii="Arial" w:hAnsi="Arial" w:cs="Arial"/>
                <w:sz w:val="16"/>
              </w:rPr>
              <w:t>priced drugs.</w:t>
            </w:r>
          </w:p>
          <w:p w:rsidR="0091115D" w:rsidRPr="008A65BD" w:rsidRDefault="0091115D" w:rsidP="00D0023B">
            <w:pPr>
              <w:suppressAutoHyphens/>
              <w:spacing w:before="60" w:after="60"/>
              <w:rPr>
                <w:rFonts w:ascii="Arial" w:hAnsi="Arial" w:cs="Arial"/>
                <w:sz w:val="16"/>
              </w:rPr>
            </w:pPr>
            <w:r w:rsidRPr="008A65BD">
              <w:rPr>
                <w:rFonts w:ascii="Arial" w:hAnsi="Arial" w:cs="Arial"/>
                <w:sz w:val="16"/>
              </w:rPr>
              <w:t>Drug interactions occurring with all of the base</w:t>
            </w:r>
            <w:r w:rsidR="00F23592">
              <w:rPr>
                <w:rFonts w:ascii="Arial" w:hAnsi="Arial" w:cs="Arial"/>
                <w:sz w:val="16"/>
              </w:rPr>
              <w:noBreakHyphen/>
            </w:r>
            <w:r w:rsidRPr="008A65BD">
              <w:rPr>
                <w:rFonts w:ascii="Arial" w:hAnsi="Arial" w:cs="Arial"/>
                <w:sz w:val="16"/>
              </w:rPr>
              <w:t>priced drugs.</w:t>
            </w:r>
          </w:p>
          <w:p w:rsidR="0091115D" w:rsidRPr="008A65BD" w:rsidRDefault="0091115D" w:rsidP="00D0023B">
            <w:pPr>
              <w:suppressAutoHyphens/>
              <w:spacing w:before="60" w:after="60"/>
              <w:rPr>
                <w:rFonts w:ascii="Arial" w:hAnsi="Arial" w:cs="Arial"/>
                <w:sz w:val="16"/>
              </w:rPr>
            </w:pPr>
            <w:r w:rsidRPr="008A65BD">
              <w:rPr>
                <w:rFonts w:ascii="Arial" w:hAnsi="Arial" w:cs="Arial"/>
                <w:sz w:val="16"/>
              </w:rPr>
              <w:t>Drug interactions expected to occur with all of the base</w:t>
            </w:r>
            <w:r w:rsidR="00F23592">
              <w:rPr>
                <w:rFonts w:ascii="Arial" w:hAnsi="Arial" w:cs="Arial"/>
                <w:sz w:val="16"/>
              </w:rPr>
              <w:noBreakHyphen/>
            </w:r>
            <w:r w:rsidRPr="008A65BD">
              <w:rPr>
                <w:rFonts w:ascii="Arial" w:hAnsi="Arial" w:cs="Arial"/>
                <w:sz w:val="16"/>
              </w:rPr>
              <w:t>priced drugs.</w:t>
            </w:r>
          </w:p>
          <w:p w:rsidR="0091115D" w:rsidRPr="008A65BD" w:rsidRDefault="0091115D" w:rsidP="00D0023B">
            <w:pPr>
              <w:suppressAutoHyphens/>
              <w:spacing w:before="60" w:after="60"/>
              <w:rPr>
                <w:rFonts w:ascii="Arial" w:hAnsi="Arial" w:cs="Arial"/>
                <w:sz w:val="16"/>
              </w:rPr>
            </w:pPr>
            <w:r w:rsidRPr="008A65BD">
              <w:rPr>
                <w:rFonts w:ascii="Arial" w:hAnsi="Arial" w:cs="Arial"/>
                <w:sz w:val="16"/>
              </w:rPr>
              <w:t>Transfer to a base</w:t>
            </w:r>
            <w:r w:rsidR="00F23592">
              <w:rPr>
                <w:rFonts w:ascii="Arial" w:hAnsi="Arial" w:cs="Arial"/>
                <w:sz w:val="16"/>
              </w:rPr>
              <w:noBreakHyphen/>
            </w:r>
            <w:r w:rsidRPr="008A65BD">
              <w:rPr>
                <w:rFonts w:ascii="Arial" w:hAnsi="Arial" w:cs="Arial"/>
                <w:sz w:val="16"/>
              </w:rPr>
              <w:t>priced drug would cause patient confusion resulting in problems with compliance.</w:t>
            </w:r>
          </w:p>
        </w:tc>
      </w:tr>
      <w:tr w:rsidR="0091115D" w:rsidRPr="00901E5F" w:rsidTr="00D0023B">
        <w:tc>
          <w:tcPr>
            <w:tcW w:w="168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Naratriptan</w:t>
            </w:r>
          </w:p>
        </w:tc>
        <w:tc>
          <w:tcPr>
            <w:tcW w:w="384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Tablet 2.5 mg (as hydrochloride)</w:t>
            </w:r>
          </w:p>
        </w:tc>
        <w:tc>
          <w:tcPr>
            <w:tcW w:w="164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Oral</w:t>
            </w:r>
          </w:p>
        </w:tc>
        <w:tc>
          <w:tcPr>
            <w:tcW w:w="147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r w:rsidRPr="008A65BD">
              <w:rPr>
                <w:rFonts w:ascii="Arial" w:hAnsi="Arial" w:cs="Arial"/>
                <w:sz w:val="16"/>
              </w:rPr>
              <w:t>Naramig</w:t>
            </w:r>
          </w:p>
        </w:tc>
        <w:tc>
          <w:tcPr>
            <w:tcW w:w="5282" w:type="dxa"/>
            <w:tcMar>
              <w:top w:w="28" w:type="dxa"/>
              <w:bottom w:w="28" w:type="dxa"/>
            </w:tcMar>
          </w:tcPr>
          <w:p w:rsidR="0091115D" w:rsidRPr="00460519" w:rsidRDefault="0091115D" w:rsidP="00D0023B">
            <w:pPr>
              <w:suppressAutoHyphens/>
              <w:spacing w:before="60" w:after="60"/>
              <w:rPr>
                <w:rFonts w:ascii="Arial" w:hAnsi="Arial" w:cs="Arial"/>
                <w:sz w:val="16"/>
              </w:rPr>
            </w:pPr>
            <w:r w:rsidRPr="00460519">
              <w:rPr>
                <w:rFonts w:ascii="Arial" w:hAnsi="Arial" w:cs="Arial"/>
                <w:sz w:val="16"/>
              </w:rPr>
              <w:t>Migraine attack</w:t>
            </w:r>
          </w:p>
          <w:p w:rsidR="0091115D" w:rsidRPr="00460519" w:rsidRDefault="0091115D" w:rsidP="00D0023B">
            <w:pPr>
              <w:suppressAutoHyphens/>
              <w:spacing w:before="60" w:after="60"/>
              <w:rPr>
                <w:rFonts w:ascii="Arial" w:hAnsi="Arial" w:cs="Arial"/>
                <w:sz w:val="16"/>
              </w:rPr>
            </w:pPr>
            <w:r w:rsidRPr="00460519">
              <w:rPr>
                <w:rFonts w:ascii="Arial" w:hAnsi="Arial" w:cs="Arial"/>
                <w:sz w:val="16"/>
              </w:rPr>
              <w:t>The condition must have usually failed to respond to analgesics in the past; AND</w:t>
            </w:r>
          </w:p>
          <w:p w:rsidR="0091115D" w:rsidRPr="008A65BD" w:rsidRDefault="0091115D" w:rsidP="00D0023B">
            <w:pPr>
              <w:suppressAutoHyphens/>
              <w:spacing w:before="60" w:after="60"/>
              <w:rPr>
                <w:rFonts w:ascii="Arial" w:hAnsi="Arial" w:cs="Arial"/>
                <w:sz w:val="16"/>
              </w:rPr>
            </w:pPr>
            <w:r w:rsidRPr="00460519">
              <w:rPr>
                <w:rFonts w:ascii="Arial" w:hAnsi="Arial" w:cs="Arial"/>
                <w:sz w:val="16"/>
              </w:rPr>
              <w:t>Patient must be one in whom transfer to another suitable PBS</w:t>
            </w:r>
            <w:r w:rsidR="00F23592">
              <w:rPr>
                <w:rFonts w:ascii="Arial" w:hAnsi="Arial" w:cs="Arial"/>
                <w:sz w:val="16"/>
              </w:rPr>
              <w:noBreakHyphen/>
            </w:r>
            <w:r w:rsidRPr="00460519">
              <w:rPr>
                <w:rFonts w:ascii="Arial" w:hAnsi="Arial" w:cs="Arial"/>
                <w:sz w:val="16"/>
              </w:rPr>
              <w:t>listed drug would cause patient confusion resulting in problems with compliance.</w:t>
            </w:r>
          </w:p>
        </w:tc>
      </w:tr>
      <w:tr w:rsidR="0091115D" w:rsidRPr="00901E5F" w:rsidTr="00D0023B">
        <w:tc>
          <w:tcPr>
            <w:tcW w:w="168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384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164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147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5282" w:type="dxa"/>
            <w:tcMar>
              <w:top w:w="28" w:type="dxa"/>
              <w:bottom w:w="28" w:type="dxa"/>
            </w:tcMar>
          </w:tcPr>
          <w:p w:rsidR="0091115D" w:rsidRPr="00460519" w:rsidRDefault="0091115D" w:rsidP="00D0023B">
            <w:pPr>
              <w:suppressAutoHyphens/>
              <w:spacing w:before="60" w:after="60"/>
              <w:rPr>
                <w:rFonts w:ascii="Arial" w:hAnsi="Arial" w:cs="Arial"/>
                <w:sz w:val="16"/>
              </w:rPr>
            </w:pPr>
            <w:r w:rsidRPr="00460519">
              <w:rPr>
                <w:rFonts w:ascii="Arial" w:hAnsi="Arial" w:cs="Arial"/>
                <w:sz w:val="16"/>
              </w:rPr>
              <w:t>Migraine attack</w:t>
            </w:r>
          </w:p>
          <w:p w:rsidR="0091115D" w:rsidRPr="00460519" w:rsidRDefault="0091115D" w:rsidP="00D0023B">
            <w:pPr>
              <w:suppressAutoHyphens/>
              <w:spacing w:before="60" w:after="60"/>
              <w:rPr>
                <w:rFonts w:ascii="Arial" w:hAnsi="Arial" w:cs="Arial"/>
                <w:sz w:val="16"/>
              </w:rPr>
            </w:pPr>
            <w:r w:rsidRPr="00460519">
              <w:rPr>
                <w:rFonts w:ascii="Arial" w:hAnsi="Arial" w:cs="Arial"/>
                <w:sz w:val="16"/>
              </w:rPr>
              <w:t>The condition must have usually failed to respond to analgesics in the past; AND</w:t>
            </w:r>
          </w:p>
          <w:p w:rsidR="0091115D" w:rsidRPr="00F934A2" w:rsidRDefault="0091115D" w:rsidP="00D0023B">
            <w:pPr>
              <w:suppressAutoHyphens/>
              <w:spacing w:before="60" w:after="60"/>
              <w:rPr>
                <w:rFonts w:ascii="Arial" w:hAnsi="Arial" w:cs="Arial"/>
                <w:sz w:val="16"/>
              </w:rPr>
            </w:pPr>
            <w:r w:rsidRPr="00460519">
              <w:rPr>
                <w:rFonts w:ascii="Arial" w:hAnsi="Arial" w:cs="Arial"/>
                <w:sz w:val="16"/>
              </w:rPr>
              <w:t>Patient must be one in whom transfer to another suitable PBS</w:t>
            </w:r>
            <w:r w:rsidR="00F23592">
              <w:rPr>
                <w:rFonts w:ascii="Arial" w:hAnsi="Arial" w:cs="Arial"/>
                <w:sz w:val="16"/>
              </w:rPr>
              <w:noBreakHyphen/>
            </w:r>
            <w:r w:rsidRPr="00460519">
              <w:rPr>
                <w:rFonts w:ascii="Arial" w:hAnsi="Arial" w:cs="Arial"/>
                <w:sz w:val="16"/>
              </w:rPr>
              <w:t>listed drug is likely to result in adverse clinical consequences.</w:t>
            </w:r>
          </w:p>
        </w:tc>
      </w:tr>
      <w:tr w:rsidR="0091115D" w:rsidRPr="00901E5F" w:rsidTr="00D0023B">
        <w:tc>
          <w:tcPr>
            <w:tcW w:w="168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384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164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147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5282" w:type="dxa"/>
            <w:tcMar>
              <w:top w:w="28" w:type="dxa"/>
              <w:bottom w:w="28" w:type="dxa"/>
            </w:tcMar>
          </w:tcPr>
          <w:p w:rsidR="0091115D" w:rsidRPr="00460519" w:rsidRDefault="0091115D" w:rsidP="00D0023B">
            <w:pPr>
              <w:suppressAutoHyphens/>
              <w:spacing w:before="60" w:after="60"/>
              <w:rPr>
                <w:rFonts w:ascii="Arial" w:hAnsi="Arial" w:cs="Arial"/>
                <w:sz w:val="16"/>
              </w:rPr>
            </w:pPr>
            <w:r w:rsidRPr="00460519">
              <w:rPr>
                <w:rFonts w:ascii="Arial" w:hAnsi="Arial" w:cs="Arial"/>
                <w:sz w:val="16"/>
              </w:rPr>
              <w:t>Migraine attack</w:t>
            </w:r>
          </w:p>
          <w:p w:rsidR="0091115D" w:rsidRPr="00460519" w:rsidRDefault="0091115D" w:rsidP="00D0023B">
            <w:pPr>
              <w:suppressAutoHyphens/>
              <w:spacing w:before="60" w:after="60"/>
              <w:rPr>
                <w:rFonts w:ascii="Arial" w:hAnsi="Arial" w:cs="Arial"/>
                <w:sz w:val="16"/>
              </w:rPr>
            </w:pPr>
            <w:r w:rsidRPr="00460519">
              <w:rPr>
                <w:rFonts w:ascii="Arial" w:hAnsi="Arial" w:cs="Arial"/>
                <w:sz w:val="16"/>
              </w:rPr>
              <w:t>The condition must have usually failed to respond to analgesics in the past; AND</w:t>
            </w:r>
          </w:p>
          <w:p w:rsidR="0091115D" w:rsidRPr="00F934A2" w:rsidRDefault="0091115D" w:rsidP="00D0023B">
            <w:pPr>
              <w:suppressAutoHyphens/>
              <w:spacing w:before="60" w:after="60"/>
              <w:rPr>
                <w:rFonts w:ascii="Arial" w:hAnsi="Arial" w:cs="Arial"/>
                <w:sz w:val="16"/>
              </w:rPr>
            </w:pPr>
            <w:r w:rsidRPr="00460519">
              <w:rPr>
                <w:rFonts w:ascii="Arial" w:hAnsi="Arial" w:cs="Arial"/>
                <w:sz w:val="16"/>
              </w:rPr>
              <w:t>Patient must be one in whom adverse events have occurred with other suitable PBS</w:t>
            </w:r>
            <w:r w:rsidR="00F23592">
              <w:rPr>
                <w:rFonts w:ascii="Arial" w:hAnsi="Arial" w:cs="Arial"/>
                <w:sz w:val="16"/>
              </w:rPr>
              <w:noBreakHyphen/>
            </w:r>
            <w:r w:rsidRPr="00460519">
              <w:rPr>
                <w:rFonts w:ascii="Arial" w:hAnsi="Arial" w:cs="Arial"/>
                <w:sz w:val="16"/>
              </w:rPr>
              <w:t>listed drugs.</w:t>
            </w:r>
          </w:p>
        </w:tc>
      </w:tr>
      <w:tr w:rsidR="0091115D" w:rsidRPr="00901E5F" w:rsidTr="00D0023B">
        <w:tc>
          <w:tcPr>
            <w:tcW w:w="168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384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164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147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5282" w:type="dxa"/>
            <w:tcMar>
              <w:top w:w="28" w:type="dxa"/>
              <w:bottom w:w="28" w:type="dxa"/>
            </w:tcMar>
          </w:tcPr>
          <w:p w:rsidR="0091115D" w:rsidRPr="00460519" w:rsidRDefault="0091115D" w:rsidP="00D0023B">
            <w:pPr>
              <w:suppressAutoHyphens/>
              <w:spacing w:before="60" w:after="60"/>
              <w:rPr>
                <w:rFonts w:ascii="Arial" w:hAnsi="Arial" w:cs="Arial"/>
                <w:sz w:val="16"/>
              </w:rPr>
            </w:pPr>
            <w:r w:rsidRPr="00460519">
              <w:rPr>
                <w:rFonts w:ascii="Arial" w:hAnsi="Arial" w:cs="Arial"/>
                <w:sz w:val="16"/>
              </w:rPr>
              <w:t>Migraine attack</w:t>
            </w:r>
          </w:p>
          <w:p w:rsidR="0091115D" w:rsidRPr="00460519" w:rsidRDefault="0091115D" w:rsidP="00D0023B">
            <w:pPr>
              <w:suppressAutoHyphens/>
              <w:spacing w:before="60" w:after="60"/>
              <w:rPr>
                <w:rFonts w:ascii="Arial" w:hAnsi="Arial" w:cs="Arial"/>
                <w:sz w:val="16"/>
              </w:rPr>
            </w:pPr>
            <w:r w:rsidRPr="00460519">
              <w:rPr>
                <w:rFonts w:ascii="Arial" w:hAnsi="Arial" w:cs="Arial"/>
                <w:sz w:val="16"/>
              </w:rPr>
              <w:t>The condition must have usually failed to respond to analgesics in the past; AND</w:t>
            </w:r>
          </w:p>
          <w:p w:rsidR="0091115D" w:rsidRPr="00F934A2" w:rsidRDefault="0091115D" w:rsidP="00D0023B">
            <w:pPr>
              <w:suppressAutoHyphens/>
              <w:spacing w:before="60" w:after="60"/>
              <w:rPr>
                <w:rFonts w:ascii="Arial" w:hAnsi="Arial" w:cs="Arial"/>
                <w:sz w:val="16"/>
              </w:rPr>
            </w:pPr>
            <w:r w:rsidRPr="00460519">
              <w:rPr>
                <w:rFonts w:ascii="Arial" w:hAnsi="Arial" w:cs="Arial"/>
                <w:sz w:val="16"/>
              </w:rPr>
              <w:t>Patient must be one in whom drug interactions are expected to occur with other suitable PBS</w:t>
            </w:r>
            <w:r w:rsidR="00F23592">
              <w:rPr>
                <w:rFonts w:ascii="Arial" w:hAnsi="Arial" w:cs="Arial"/>
                <w:sz w:val="16"/>
              </w:rPr>
              <w:noBreakHyphen/>
            </w:r>
            <w:r w:rsidRPr="00460519">
              <w:rPr>
                <w:rFonts w:ascii="Arial" w:hAnsi="Arial" w:cs="Arial"/>
                <w:sz w:val="16"/>
              </w:rPr>
              <w:t>listed drugs.</w:t>
            </w:r>
          </w:p>
        </w:tc>
      </w:tr>
      <w:tr w:rsidR="0091115D" w:rsidRPr="00901E5F" w:rsidTr="00D0023B">
        <w:tc>
          <w:tcPr>
            <w:tcW w:w="168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384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1641"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1474" w:type="dxa"/>
            <w:shd w:val="clear" w:color="auto" w:fill="auto"/>
            <w:tcMar>
              <w:top w:w="28" w:type="dxa"/>
              <w:bottom w:w="28" w:type="dxa"/>
            </w:tcMar>
          </w:tcPr>
          <w:p w:rsidR="0091115D" w:rsidRPr="008A65BD" w:rsidRDefault="0091115D" w:rsidP="00D0023B">
            <w:pPr>
              <w:suppressAutoHyphens/>
              <w:spacing w:after="60"/>
              <w:ind w:left="113" w:hanging="113"/>
              <w:rPr>
                <w:rFonts w:ascii="Arial" w:hAnsi="Arial" w:cs="Arial"/>
                <w:sz w:val="16"/>
              </w:rPr>
            </w:pPr>
          </w:p>
        </w:tc>
        <w:tc>
          <w:tcPr>
            <w:tcW w:w="5282" w:type="dxa"/>
            <w:tcMar>
              <w:top w:w="28" w:type="dxa"/>
              <w:bottom w:w="28" w:type="dxa"/>
            </w:tcMar>
          </w:tcPr>
          <w:p w:rsidR="0091115D" w:rsidRPr="00460519" w:rsidRDefault="0091115D" w:rsidP="00D0023B">
            <w:pPr>
              <w:suppressAutoHyphens/>
              <w:spacing w:before="60" w:after="60"/>
              <w:rPr>
                <w:rFonts w:ascii="Arial" w:hAnsi="Arial" w:cs="Arial"/>
                <w:sz w:val="16"/>
              </w:rPr>
            </w:pPr>
            <w:r w:rsidRPr="00460519">
              <w:rPr>
                <w:rFonts w:ascii="Arial" w:hAnsi="Arial" w:cs="Arial"/>
                <w:sz w:val="16"/>
              </w:rPr>
              <w:t>Migraine attack</w:t>
            </w:r>
          </w:p>
          <w:p w:rsidR="0091115D" w:rsidRPr="00460519" w:rsidRDefault="0091115D" w:rsidP="00D0023B">
            <w:pPr>
              <w:suppressAutoHyphens/>
              <w:spacing w:before="60" w:after="60"/>
              <w:rPr>
                <w:rFonts w:ascii="Arial" w:hAnsi="Arial" w:cs="Arial"/>
                <w:sz w:val="16"/>
              </w:rPr>
            </w:pPr>
            <w:r w:rsidRPr="00460519">
              <w:rPr>
                <w:rFonts w:ascii="Arial" w:hAnsi="Arial" w:cs="Arial"/>
                <w:sz w:val="16"/>
              </w:rPr>
              <w:t>The condition must have usually failed to respond to analgesics in the past; AND</w:t>
            </w:r>
          </w:p>
          <w:p w:rsidR="0091115D" w:rsidRPr="00F934A2" w:rsidRDefault="0091115D" w:rsidP="00D0023B">
            <w:pPr>
              <w:suppressAutoHyphens/>
              <w:spacing w:before="60" w:after="60"/>
              <w:rPr>
                <w:rFonts w:ascii="Arial" w:hAnsi="Arial" w:cs="Arial"/>
                <w:sz w:val="16"/>
              </w:rPr>
            </w:pPr>
            <w:r w:rsidRPr="00460519">
              <w:rPr>
                <w:rFonts w:ascii="Arial" w:hAnsi="Arial" w:cs="Arial"/>
                <w:sz w:val="16"/>
              </w:rPr>
              <w:t>Patient must be one in whom drug interactions have occurred with other suitable PBS</w:t>
            </w:r>
            <w:r w:rsidR="00F23592">
              <w:rPr>
                <w:rFonts w:ascii="Arial" w:hAnsi="Arial" w:cs="Arial"/>
                <w:sz w:val="16"/>
              </w:rPr>
              <w:noBreakHyphen/>
            </w:r>
            <w:r w:rsidRPr="00460519">
              <w:rPr>
                <w:rFonts w:ascii="Arial" w:hAnsi="Arial" w:cs="Arial"/>
                <w:sz w:val="16"/>
              </w:rPr>
              <w:t>listed drugs.</w:t>
            </w:r>
          </w:p>
        </w:tc>
      </w:tr>
    </w:tbl>
    <w:p w:rsidR="00FF1024" w:rsidRPr="0061371D" w:rsidRDefault="00FF1024" w:rsidP="00885F12">
      <w:pPr>
        <w:sectPr w:rsidR="00FF1024" w:rsidRPr="0061371D" w:rsidSect="00032895">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985" w:right="1440" w:bottom="1797" w:left="1440" w:header="720" w:footer="709" w:gutter="0"/>
          <w:cols w:space="720"/>
          <w:docGrid w:linePitch="299"/>
        </w:sectPr>
      </w:pPr>
    </w:p>
    <w:p w:rsidR="0036589F" w:rsidRPr="0061371D" w:rsidRDefault="0036589F" w:rsidP="0036589F">
      <w:pPr>
        <w:pStyle w:val="ENotesHeading1"/>
        <w:pageBreakBefore/>
        <w:outlineLvl w:val="9"/>
      </w:pPr>
      <w:bookmarkStart w:id="12" w:name="_Toc45634472"/>
      <w:r w:rsidRPr="0061371D">
        <w:t>Endnotes</w:t>
      </w:r>
      <w:bookmarkEnd w:id="12"/>
    </w:p>
    <w:p w:rsidR="00044DAB" w:rsidRPr="0061371D" w:rsidRDefault="00044DAB" w:rsidP="00CD1249">
      <w:pPr>
        <w:pStyle w:val="ENotesHeading2"/>
        <w:spacing w:line="240" w:lineRule="auto"/>
        <w:outlineLvl w:val="9"/>
      </w:pPr>
      <w:bookmarkStart w:id="13" w:name="_Toc45634473"/>
      <w:r w:rsidRPr="0061371D">
        <w:t>Endnote 1—About the endnotes</w:t>
      </w:r>
      <w:bookmarkEnd w:id="13"/>
    </w:p>
    <w:p w:rsidR="00044DAB" w:rsidRPr="0061371D" w:rsidRDefault="00044DAB" w:rsidP="00CD1249">
      <w:pPr>
        <w:spacing w:after="120"/>
      </w:pPr>
      <w:r w:rsidRPr="0061371D">
        <w:t>The endnotes provide information about this compilation and the compiled law.</w:t>
      </w:r>
    </w:p>
    <w:p w:rsidR="00044DAB" w:rsidRPr="0061371D" w:rsidRDefault="00044DAB" w:rsidP="00CD1249">
      <w:pPr>
        <w:spacing w:after="120"/>
      </w:pPr>
      <w:r w:rsidRPr="0061371D">
        <w:t>The following endnotes are included in every compilation:</w:t>
      </w:r>
    </w:p>
    <w:p w:rsidR="00044DAB" w:rsidRPr="0061371D" w:rsidRDefault="00044DAB" w:rsidP="00CD1249">
      <w:r w:rsidRPr="0061371D">
        <w:t>Endnote 1—About the endnotes</w:t>
      </w:r>
    </w:p>
    <w:p w:rsidR="00044DAB" w:rsidRPr="0061371D" w:rsidRDefault="00044DAB" w:rsidP="00CD1249">
      <w:r w:rsidRPr="0061371D">
        <w:t>Endnote 2—Abbreviation key</w:t>
      </w:r>
    </w:p>
    <w:p w:rsidR="00044DAB" w:rsidRPr="0061371D" w:rsidRDefault="00044DAB" w:rsidP="00CD1249">
      <w:r w:rsidRPr="0061371D">
        <w:t>Endnote 3—Legislation history</w:t>
      </w:r>
    </w:p>
    <w:p w:rsidR="00044DAB" w:rsidRPr="0061371D" w:rsidRDefault="00044DAB" w:rsidP="00CD1249">
      <w:pPr>
        <w:spacing w:after="120"/>
      </w:pPr>
      <w:r w:rsidRPr="0061371D">
        <w:t>Endnote 4—Amendment history</w:t>
      </w:r>
    </w:p>
    <w:p w:rsidR="00044DAB" w:rsidRPr="0061371D" w:rsidRDefault="00044DAB" w:rsidP="00CD1249">
      <w:r w:rsidRPr="0061371D">
        <w:rPr>
          <w:b/>
        </w:rPr>
        <w:t>Abbreviation key—Endnote 2</w:t>
      </w:r>
    </w:p>
    <w:p w:rsidR="00044DAB" w:rsidRPr="0061371D" w:rsidRDefault="00044DAB" w:rsidP="00CD1249">
      <w:pPr>
        <w:spacing w:after="120"/>
      </w:pPr>
      <w:r w:rsidRPr="0061371D">
        <w:t>The abbreviation key sets out abbreviations that may be used in the endnotes.</w:t>
      </w:r>
    </w:p>
    <w:p w:rsidR="00044DAB" w:rsidRPr="0061371D" w:rsidRDefault="00044DAB" w:rsidP="00CD1249">
      <w:pPr>
        <w:rPr>
          <w:b/>
        </w:rPr>
      </w:pPr>
      <w:r w:rsidRPr="0061371D">
        <w:rPr>
          <w:b/>
        </w:rPr>
        <w:t>Legislation history and amendment history—Endnotes 3 and 4</w:t>
      </w:r>
    </w:p>
    <w:p w:rsidR="00044DAB" w:rsidRPr="0061371D" w:rsidRDefault="00044DAB" w:rsidP="00CD1249">
      <w:pPr>
        <w:spacing w:after="120"/>
      </w:pPr>
      <w:r w:rsidRPr="0061371D">
        <w:t>Amending laws are annotated in the legislation history and amendment history.</w:t>
      </w:r>
    </w:p>
    <w:p w:rsidR="00044DAB" w:rsidRPr="0061371D" w:rsidRDefault="00044DAB" w:rsidP="00CD1249">
      <w:pPr>
        <w:spacing w:after="120"/>
      </w:pPr>
      <w:r w:rsidRPr="0061371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44DAB" w:rsidRPr="0061371D" w:rsidRDefault="00044DAB" w:rsidP="00CD1249">
      <w:pPr>
        <w:spacing w:after="120"/>
      </w:pPr>
      <w:r w:rsidRPr="0061371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44DAB" w:rsidRPr="0061371D" w:rsidRDefault="00044DAB" w:rsidP="00CD1249">
      <w:pPr>
        <w:rPr>
          <w:b/>
        </w:rPr>
      </w:pPr>
      <w:r w:rsidRPr="0061371D">
        <w:rPr>
          <w:b/>
        </w:rPr>
        <w:t>Editorial changes</w:t>
      </w:r>
    </w:p>
    <w:p w:rsidR="00044DAB" w:rsidRPr="0061371D" w:rsidRDefault="00044DAB" w:rsidP="00CD1249">
      <w:pPr>
        <w:spacing w:after="120"/>
      </w:pPr>
      <w:r w:rsidRPr="0061371D">
        <w:t xml:space="preserve">The </w:t>
      </w:r>
      <w:r w:rsidRPr="0061371D">
        <w:rPr>
          <w:i/>
        </w:rPr>
        <w:t>Legislation Act 2003</w:t>
      </w:r>
      <w:r w:rsidRPr="0061371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44DAB" w:rsidRPr="0061371D" w:rsidRDefault="00044DAB" w:rsidP="00CD1249">
      <w:pPr>
        <w:spacing w:after="120"/>
      </w:pPr>
      <w:r w:rsidRPr="0061371D">
        <w:t xml:space="preserve">If the compilation includes editorial changes, the endnotes include a brief outline of the changes in general terms. Full details of any changes can be obtained from the Office of Parliamentary Counsel. </w:t>
      </w:r>
    </w:p>
    <w:p w:rsidR="00044DAB" w:rsidRPr="0061371D" w:rsidRDefault="00044DAB" w:rsidP="00CD1249">
      <w:pPr>
        <w:keepNext/>
      </w:pPr>
      <w:r w:rsidRPr="0061371D">
        <w:rPr>
          <w:b/>
        </w:rPr>
        <w:t>Misdescribed amendments</w:t>
      </w:r>
    </w:p>
    <w:p w:rsidR="00044DAB" w:rsidRPr="0061371D" w:rsidRDefault="00044DAB" w:rsidP="00CD1249">
      <w:pPr>
        <w:spacing w:after="120"/>
      </w:pPr>
      <w:r w:rsidRPr="0061371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44DAB" w:rsidRPr="0061371D" w:rsidRDefault="00044DAB" w:rsidP="00CD1249">
      <w:pPr>
        <w:spacing w:before="120"/>
      </w:pPr>
      <w:r w:rsidRPr="0061371D">
        <w:t>If a misdescribed amendment cannot be given effect as intended, the abbreviation “(md not incorp)” is added to the details of the amendment included in the amendment history.</w:t>
      </w:r>
    </w:p>
    <w:p w:rsidR="00385477" w:rsidRPr="0061371D" w:rsidRDefault="00385477" w:rsidP="00385477"/>
    <w:p w:rsidR="00044DAB" w:rsidRPr="0061371D" w:rsidRDefault="00044DAB" w:rsidP="00CD1249">
      <w:pPr>
        <w:pStyle w:val="ENotesHeading2"/>
        <w:pageBreakBefore/>
        <w:outlineLvl w:val="9"/>
      </w:pPr>
      <w:bookmarkStart w:id="14" w:name="_Toc45634474"/>
      <w:r w:rsidRPr="0061371D">
        <w:t>Endnote 2—Abbreviation key</w:t>
      </w:r>
      <w:bookmarkEnd w:id="14"/>
    </w:p>
    <w:p w:rsidR="00044DAB" w:rsidRPr="0061371D" w:rsidRDefault="00044DAB" w:rsidP="00CD1249">
      <w:pPr>
        <w:pStyle w:val="Tabletext"/>
      </w:pPr>
    </w:p>
    <w:tbl>
      <w:tblPr>
        <w:tblW w:w="7939" w:type="dxa"/>
        <w:tblInd w:w="108" w:type="dxa"/>
        <w:tblLayout w:type="fixed"/>
        <w:tblLook w:val="0000" w:firstRow="0" w:lastRow="0" w:firstColumn="0" w:lastColumn="0" w:noHBand="0" w:noVBand="0"/>
      </w:tblPr>
      <w:tblGrid>
        <w:gridCol w:w="4253"/>
        <w:gridCol w:w="3686"/>
      </w:tblGrid>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ad = added or inserted</w:t>
            </w:r>
          </w:p>
        </w:tc>
        <w:tc>
          <w:tcPr>
            <w:tcW w:w="3686" w:type="dxa"/>
            <w:shd w:val="clear" w:color="auto" w:fill="auto"/>
          </w:tcPr>
          <w:p w:rsidR="00044DAB" w:rsidRPr="0061371D" w:rsidRDefault="00044DAB" w:rsidP="00CD1249">
            <w:pPr>
              <w:spacing w:before="60"/>
              <w:ind w:left="34"/>
              <w:rPr>
                <w:sz w:val="20"/>
              </w:rPr>
            </w:pPr>
            <w:r w:rsidRPr="0061371D">
              <w:rPr>
                <w:sz w:val="20"/>
              </w:rPr>
              <w:t>o = order(s)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am = amended</w:t>
            </w:r>
          </w:p>
        </w:tc>
        <w:tc>
          <w:tcPr>
            <w:tcW w:w="3686" w:type="dxa"/>
            <w:shd w:val="clear" w:color="auto" w:fill="auto"/>
          </w:tcPr>
          <w:p w:rsidR="00044DAB" w:rsidRPr="0061371D" w:rsidRDefault="00044DAB" w:rsidP="00CD1249">
            <w:pPr>
              <w:spacing w:before="60"/>
              <w:ind w:left="34"/>
              <w:rPr>
                <w:sz w:val="20"/>
              </w:rPr>
            </w:pPr>
            <w:r w:rsidRPr="0061371D">
              <w:rPr>
                <w:sz w:val="20"/>
              </w:rPr>
              <w:t>Ord = Ordinance</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amdt = amendment</w:t>
            </w:r>
          </w:p>
        </w:tc>
        <w:tc>
          <w:tcPr>
            <w:tcW w:w="3686" w:type="dxa"/>
            <w:shd w:val="clear" w:color="auto" w:fill="auto"/>
          </w:tcPr>
          <w:p w:rsidR="00044DAB" w:rsidRPr="0061371D" w:rsidRDefault="00044DAB" w:rsidP="00CD1249">
            <w:pPr>
              <w:spacing w:before="60"/>
              <w:ind w:left="34"/>
              <w:rPr>
                <w:sz w:val="20"/>
              </w:rPr>
            </w:pPr>
            <w:r w:rsidRPr="0061371D">
              <w:rPr>
                <w:sz w:val="20"/>
              </w:rPr>
              <w:t>orig = original</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c = clause(s)</w:t>
            </w:r>
          </w:p>
        </w:tc>
        <w:tc>
          <w:tcPr>
            <w:tcW w:w="3686" w:type="dxa"/>
            <w:shd w:val="clear" w:color="auto" w:fill="auto"/>
          </w:tcPr>
          <w:p w:rsidR="00044DAB" w:rsidRPr="0061371D" w:rsidRDefault="00044DAB" w:rsidP="00CD1249">
            <w:pPr>
              <w:spacing w:before="60"/>
              <w:ind w:left="34"/>
              <w:rPr>
                <w:sz w:val="20"/>
              </w:rPr>
            </w:pPr>
            <w:r w:rsidRPr="0061371D">
              <w:rPr>
                <w:sz w:val="20"/>
              </w:rPr>
              <w:t>par = paragraph(s)/subparagraph(s)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C[x] = Compilation No. x</w:t>
            </w:r>
          </w:p>
        </w:tc>
        <w:tc>
          <w:tcPr>
            <w:tcW w:w="3686" w:type="dxa"/>
            <w:shd w:val="clear" w:color="auto" w:fill="auto"/>
          </w:tcPr>
          <w:p w:rsidR="00044DAB" w:rsidRPr="0061371D" w:rsidRDefault="00044DAB" w:rsidP="00CD1249">
            <w:pPr>
              <w:ind w:left="34"/>
              <w:rPr>
                <w:sz w:val="20"/>
              </w:rPr>
            </w:pPr>
            <w:r w:rsidRPr="0061371D">
              <w:rPr>
                <w:sz w:val="20"/>
              </w:rPr>
              <w:t xml:space="preserve">    /sub</w:t>
            </w:r>
            <w:r w:rsidR="00F23592">
              <w:rPr>
                <w:sz w:val="20"/>
              </w:rPr>
              <w:noBreakHyphen/>
            </w:r>
            <w:r w:rsidRPr="0061371D">
              <w:rPr>
                <w:sz w:val="20"/>
              </w:rPr>
              <w:t>subparagraph(s)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Ch = Chapter(s)</w:t>
            </w:r>
          </w:p>
        </w:tc>
        <w:tc>
          <w:tcPr>
            <w:tcW w:w="3686" w:type="dxa"/>
            <w:shd w:val="clear" w:color="auto" w:fill="auto"/>
          </w:tcPr>
          <w:p w:rsidR="00044DAB" w:rsidRPr="0061371D" w:rsidRDefault="00044DAB" w:rsidP="00CD1249">
            <w:pPr>
              <w:spacing w:before="60"/>
              <w:ind w:left="34"/>
              <w:rPr>
                <w:sz w:val="20"/>
              </w:rPr>
            </w:pPr>
            <w:r w:rsidRPr="0061371D">
              <w:rPr>
                <w:sz w:val="20"/>
              </w:rPr>
              <w:t>pres = present</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def = definition(s)</w:t>
            </w:r>
          </w:p>
        </w:tc>
        <w:tc>
          <w:tcPr>
            <w:tcW w:w="3686" w:type="dxa"/>
            <w:shd w:val="clear" w:color="auto" w:fill="auto"/>
          </w:tcPr>
          <w:p w:rsidR="00044DAB" w:rsidRPr="0061371D" w:rsidRDefault="00044DAB" w:rsidP="00CD1249">
            <w:pPr>
              <w:spacing w:before="60"/>
              <w:ind w:left="34"/>
              <w:rPr>
                <w:sz w:val="20"/>
              </w:rPr>
            </w:pPr>
            <w:r w:rsidRPr="0061371D">
              <w:rPr>
                <w:sz w:val="20"/>
              </w:rPr>
              <w:t>prev = previous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Dict = Dictionary</w:t>
            </w:r>
          </w:p>
        </w:tc>
        <w:tc>
          <w:tcPr>
            <w:tcW w:w="3686" w:type="dxa"/>
            <w:shd w:val="clear" w:color="auto" w:fill="auto"/>
          </w:tcPr>
          <w:p w:rsidR="00044DAB" w:rsidRPr="0061371D" w:rsidRDefault="00044DAB" w:rsidP="00CD1249">
            <w:pPr>
              <w:spacing w:before="60"/>
              <w:ind w:left="34"/>
              <w:rPr>
                <w:sz w:val="20"/>
              </w:rPr>
            </w:pPr>
            <w:r w:rsidRPr="0061371D">
              <w:rPr>
                <w:sz w:val="20"/>
              </w:rPr>
              <w:t>(prev…) = previously</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disallowed = disallowed by Parliament</w:t>
            </w:r>
          </w:p>
        </w:tc>
        <w:tc>
          <w:tcPr>
            <w:tcW w:w="3686" w:type="dxa"/>
            <w:shd w:val="clear" w:color="auto" w:fill="auto"/>
          </w:tcPr>
          <w:p w:rsidR="00044DAB" w:rsidRPr="0061371D" w:rsidRDefault="00044DAB" w:rsidP="00CD1249">
            <w:pPr>
              <w:spacing w:before="60"/>
              <w:ind w:left="34"/>
              <w:rPr>
                <w:sz w:val="20"/>
              </w:rPr>
            </w:pPr>
            <w:r w:rsidRPr="0061371D">
              <w:rPr>
                <w:sz w:val="20"/>
              </w:rPr>
              <w:t>Pt = Part(s)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Div = Division(s)</w:t>
            </w:r>
          </w:p>
        </w:tc>
        <w:tc>
          <w:tcPr>
            <w:tcW w:w="3686" w:type="dxa"/>
            <w:shd w:val="clear" w:color="auto" w:fill="auto"/>
          </w:tcPr>
          <w:p w:rsidR="00044DAB" w:rsidRPr="0061371D" w:rsidRDefault="00044DAB" w:rsidP="00CD1249">
            <w:pPr>
              <w:spacing w:before="60"/>
              <w:ind w:left="34"/>
              <w:rPr>
                <w:sz w:val="20"/>
              </w:rPr>
            </w:pPr>
            <w:r w:rsidRPr="0061371D">
              <w:rPr>
                <w:sz w:val="20"/>
              </w:rPr>
              <w:t>r = regulation(s)/rule(s)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ed = editorial change</w:t>
            </w:r>
          </w:p>
        </w:tc>
        <w:tc>
          <w:tcPr>
            <w:tcW w:w="3686" w:type="dxa"/>
            <w:shd w:val="clear" w:color="auto" w:fill="auto"/>
          </w:tcPr>
          <w:p w:rsidR="00044DAB" w:rsidRPr="0061371D" w:rsidRDefault="00044DAB" w:rsidP="00CD1249">
            <w:pPr>
              <w:spacing w:before="60"/>
              <w:ind w:left="34"/>
              <w:rPr>
                <w:sz w:val="20"/>
              </w:rPr>
            </w:pPr>
            <w:r w:rsidRPr="0061371D">
              <w:rPr>
                <w:sz w:val="20"/>
              </w:rPr>
              <w:t>reloc = relocated</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exp = expires/expired or ceases/ceased to have</w:t>
            </w:r>
          </w:p>
        </w:tc>
        <w:tc>
          <w:tcPr>
            <w:tcW w:w="3686" w:type="dxa"/>
            <w:shd w:val="clear" w:color="auto" w:fill="auto"/>
          </w:tcPr>
          <w:p w:rsidR="00044DAB" w:rsidRPr="0061371D" w:rsidRDefault="00044DAB" w:rsidP="00CD1249">
            <w:pPr>
              <w:spacing w:before="60"/>
              <w:ind w:left="34"/>
              <w:rPr>
                <w:sz w:val="20"/>
              </w:rPr>
            </w:pPr>
            <w:r w:rsidRPr="0061371D">
              <w:rPr>
                <w:sz w:val="20"/>
              </w:rPr>
              <w:t>renum = renumbered</w:t>
            </w:r>
          </w:p>
        </w:tc>
      </w:tr>
      <w:tr w:rsidR="00044DAB" w:rsidRPr="0061371D" w:rsidTr="00CD1249">
        <w:tc>
          <w:tcPr>
            <w:tcW w:w="4253" w:type="dxa"/>
            <w:shd w:val="clear" w:color="auto" w:fill="auto"/>
          </w:tcPr>
          <w:p w:rsidR="00044DAB" w:rsidRPr="0061371D" w:rsidRDefault="00044DAB" w:rsidP="00CD1249">
            <w:pPr>
              <w:ind w:left="34"/>
              <w:rPr>
                <w:sz w:val="20"/>
              </w:rPr>
            </w:pPr>
            <w:r w:rsidRPr="0061371D">
              <w:rPr>
                <w:sz w:val="20"/>
              </w:rPr>
              <w:t xml:space="preserve">    effect</w:t>
            </w:r>
          </w:p>
        </w:tc>
        <w:tc>
          <w:tcPr>
            <w:tcW w:w="3686" w:type="dxa"/>
            <w:shd w:val="clear" w:color="auto" w:fill="auto"/>
          </w:tcPr>
          <w:p w:rsidR="00044DAB" w:rsidRPr="0061371D" w:rsidRDefault="00044DAB" w:rsidP="00CD1249">
            <w:pPr>
              <w:spacing w:before="60"/>
              <w:ind w:left="34"/>
              <w:rPr>
                <w:sz w:val="20"/>
              </w:rPr>
            </w:pPr>
            <w:r w:rsidRPr="0061371D">
              <w:rPr>
                <w:sz w:val="20"/>
              </w:rPr>
              <w:t>rep = repealed</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F = Federal Register of Legislation</w:t>
            </w:r>
          </w:p>
        </w:tc>
        <w:tc>
          <w:tcPr>
            <w:tcW w:w="3686" w:type="dxa"/>
            <w:shd w:val="clear" w:color="auto" w:fill="auto"/>
          </w:tcPr>
          <w:p w:rsidR="00044DAB" w:rsidRPr="0061371D" w:rsidRDefault="00044DAB" w:rsidP="00CD1249">
            <w:pPr>
              <w:spacing w:before="60"/>
              <w:ind w:left="34"/>
              <w:rPr>
                <w:sz w:val="20"/>
              </w:rPr>
            </w:pPr>
            <w:r w:rsidRPr="0061371D">
              <w:rPr>
                <w:sz w:val="20"/>
              </w:rPr>
              <w:t>rs = repealed and substituted</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gaz = gazette</w:t>
            </w:r>
          </w:p>
        </w:tc>
        <w:tc>
          <w:tcPr>
            <w:tcW w:w="3686" w:type="dxa"/>
            <w:shd w:val="clear" w:color="auto" w:fill="auto"/>
          </w:tcPr>
          <w:p w:rsidR="00044DAB" w:rsidRPr="0061371D" w:rsidRDefault="00044DAB" w:rsidP="00CD1249">
            <w:pPr>
              <w:spacing w:before="60"/>
              <w:ind w:left="34"/>
              <w:rPr>
                <w:sz w:val="20"/>
              </w:rPr>
            </w:pPr>
            <w:r w:rsidRPr="0061371D">
              <w:rPr>
                <w:sz w:val="20"/>
              </w:rPr>
              <w:t>s = section(s)/subsection(s)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 xml:space="preserve">LA = </w:t>
            </w:r>
            <w:r w:rsidRPr="0061371D">
              <w:rPr>
                <w:i/>
                <w:sz w:val="20"/>
              </w:rPr>
              <w:t>Legislation Act 2003</w:t>
            </w:r>
          </w:p>
        </w:tc>
        <w:tc>
          <w:tcPr>
            <w:tcW w:w="3686" w:type="dxa"/>
            <w:shd w:val="clear" w:color="auto" w:fill="auto"/>
          </w:tcPr>
          <w:p w:rsidR="00044DAB" w:rsidRPr="0061371D" w:rsidRDefault="00044DAB" w:rsidP="00CD1249">
            <w:pPr>
              <w:spacing w:before="60"/>
              <w:ind w:left="34"/>
              <w:rPr>
                <w:sz w:val="20"/>
              </w:rPr>
            </w:pPr>
            <w:r w:rsidRPr="0061371D">
              <w:rPr>
                <w:sz w:val="20"/>
              </w:rPr>
              <w:t>Sch = Schedule(s)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 xml:space="preserve">LIA = </w:t>
            </w:r>
            <w:r w:rsidRPr="0061371D">
              <w:rPr>
                <w:i/>
                <w:sz w:val="20"/>
              </w:rPr>
              <w:t>Legislative Instruments Act 2003</w:t>
            </w:r>
          </w:p>
        </w:tc>
        <w:tc>
          <w:tcPr>
            <w:tcW w:w="3686" w:type="dxa"/>
            <w:shd w:val="clear" w:color="auto" w:fill="auto"/>
          </w:tcPr>
          <w:p w:rsidR="00044DAB" w:rsidRPr="0061371D" w:rsidRDefault="00044DAB" w:rsidP="00CD1249">
            <w:pPr>
              <w:spacing w:before="60"/>
              <w:ind w:left="34"/>
              <w:rPr>
                <w:sz w:val="20"/>
              </w:rPr>
            </w:pPr>
            <w:r w:rsidRPr="0061371D">
              <w:rPr>
                <w:sz w:val="20"/>
              </w:rPr>
              <w:t>Sdiv = Subdivision(s)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(md) = misdescribed amendment can be given</w:t>
            </w:r>
          </w:p>
        </w:tc>
        <w:tc>
          <w:tcPr>
            <w:tcW w:w="3686" w:type="dxa"/>
            <w:shd w:val="clear" w:color="auto" w:fill="auto"/>
          </w:tcPr>
          <w:p w:rsidR="00044DAB" w:rsidRPr="0061371D" w:rsidRDefault="00044DAB" w:rsidP="00CD1249">
            <w:pPr>
              <w:spacing w:before="60"/>
              <w:ind w:left="34"/>
              <w:rPr>
                <w:sz w:val="20"/>
              </w:rPr>
            </w:pPr>
            <w:r w:rsidRPr="0061371D">
              <w:rPr>
                <w:sz w:val="20"/>
              </w:rPr>
              <w:t>SLI = Select Legislative Instrument</w:t>
            </w:r>
          </w:p>
        </w:tc>
      </w:tr>
      <w:tr w:rsidR="00044DAB" w:rsidRPr="0061371D" w:rsidTr="00CD1249">
        <w:tc>
          <w:tcPr>
            <w:tcW w:w="4253" w:type="dxa"/>
            <w:shd w:val="clear" w:color="auto" w:fill="auto"/>
          </w:tcPr>
          <w:p w:rsidR="00044DAB" w:rsidRPr="0061371D" w:rsidRDefault="00044DAB" w:rsidP="00CD1249">
            <w:pPr>
              <w:ind w:left="34"/>
              <w:rPr>
                <w:sz w:val="20"/>
              </w:rPr>
            </w:pPr>
            <w:r w:rsidRPr="0061371D">
              <w:rPr>
                <w:sz w:val="20"/>
              </w:rPr>
              <w:t xml:space="preserve">    effect</w:t>
            </w:r>
          </w:p>
        </w:tc>
        <w:tc>
          <w:tcPr>
            <w:tcW w:w="3686" w:type="dxa"/>
            <w:shd w:val="clear" w:color="auto" w:fill="auto"/>
          </w:tcPr>
          <w:p w:rsidR="00044DAB" w:rsidRPr="0061371D" w:rsidRDefault="00044DAB" w:rsidP="00CD1249">
            <w:pPr>
              <w:spacing w:before="60"/>
              <w:ind w:left="34"/>
              <w:rPr>
                <w:sz w:val="20"/>
              </w:rPr>
            </w:pPr>
            <w:r w:rsidRPr="0061371D">
              <w:rPr>
                <w:sz w:val="20"/>
              </w:rPr>
              <w:t>SR = Statutory Rules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(md not incorp) = misdescribed amendment</w:t>
            </w:r>
          </w:p>
        </w:tc>
        <w:tc>
          <w:tcPr>
            <w:tcW w:w="3686" w:type="dxa"/>
            <w:shd w:val="clear" w:color="auto" w:fill="auto"/>
          </w:tcPr>
          <w:p w:rsidR="00044DAB" w:rsidRPr="0061371D" w:rsidRDefault="00044DAB" w:rsidP="00CD1249">
            <w:pPr>
              <w:spacing w:before="60"/>
              <w:ind w:left="34"/>
              <w:rPr>
                <w:sz w:val="20"/>
              </w:rPr>
            </w:pPr>
            <w:r w:rsidRPr="0061371D">
              <w:rPr>
                <w:sz w:val="20"/>
              </w:rPr>
              <w:t>Sub</w:t>
            </w:r>
            <w:r w:rsidR="00F23592">
              <w:rPr>
                <w:sz w:val="20"/>
              </w:rPr>
              <w:noBreakHyphen/>
            </w:r>
            <w:r w:rsidRPr="0061371D">
              <w:rPr>
                <w:sz w:val="20"/>
              </w:rPr>
              <w:t>Ch = Sub</w:t>
            </w:r>
            <w:r w:rsidR="00F23592">
              <w:rPr>
                <w:sz w:val="20"/>
              </w:rPr>
              <w:noBreakHyphen/>
            </w:r>
            <w:r w:rsidRPr="0061371D">
              <w:rPr>
                <w:sz w:val="20"/>
              </w:rPr>
              <w:t>Chapter(s)</w:t>
            </w:r>
          </w:p>
        </w:tc>
      </w:tr>
      <w:tr w:rsidR="00044DAB" w:rsidRPr="0061371D" w:rsidTr="00CD1249">
        <w:tc>
          <w:tcPr>
            <w:tcW w:w="4253" w:type="dxa"/>
            <w:shd w:val="clear" w:color="auto" w:fill="auto"/>
          </w:tcPr>
          <w:p w:rsidR="00044DAB" w:rsidRPr="0061371D" w:rsidRDefault="00044DAB" w:rsidP="00CD1249">
            <w:pPr>
              <w:ind w:left="34"/>
              <w:rPr>
                <w:sz w:val="20"/>
              </w:rPr>
            </w:pPr>
            <w:r w:rsidRPr="0061371D">
              <w:rPr>
                <w:sz w:val="20"/>
              </w:rPr>
              <w:t xml:space="preserve">    cannot be given effect</w:t>
            </w:r>
          </w:p>
        </w:tc>
        <w:tc>
          <w:tcPr>
            <w:tcW w:w="3686" w:type="dxa"/>
            <w:shd w:val="clear" w:color="auto" w:fill="auto"/>
          </w:tcPr>
          <w:p w:rsidR="00044DAB" w:rsidRPr="0061371D" w:rsidRDefault="00044DAB" w:rsidP="00CD1249">
            <w:pPr>
              <w:spacing w:before="60"/>
              <w:ind w:left="34"/>
              <w:rPr>
                <w:sz w:val="20"/>
              </w:rPr>
            </w:pPr>
            <w:r w:rsidRPr="0061371D">
              <w:rPr>
                <w:sz w:val="20"/>
              </w:rPr>
              <w:t>SubPt = Subpart(s)</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mod = modified/modification</w:t>
            </w:r>
          </w:p>
        </w:tc>
        <w:tc>
          <w:tcPr>
            <w:tcW w:w="3686" w:type="dxa"/>
            <w:shd w:val="clear" w:color="auto" w:fill="auto"/>
          </w:tcPr>
          <w:p w:rsidR="00044DAB" w:rsidRPr="0061371D" w:rsidRDefault="00044DAB" w:rsidP="00CD1249">
            <w:pPr>
              <w:spacing w:before="60"/>
              <w:ind w:left="34"/>
              <w:rPr>
                <w:sz w:val="20"/>
              </w:rPr>
            </w:pPr>
            <w:r w:rsidRPr="0061371D">
              <w:rPr>
                <w:sz w:val="20"/>
                <w:u w:val="single"/>
              </w:rPr>
              <w:t>underlining</w:t>
            </w:r>
            <w:r w:rsidRPr="0061371D">
              <w:rPr>
                <w:sz w:val="20"/>
              </w:rPr>
              <w:t xml:space="preserve"> = whole or part not</w:t>
            </w:r>
          </w:p>
        </w:tc>
      </w:tr>
      <w:tr w:rsidR="00044DAB" w:rsidRPr="0061371D" w:rsidTr="00CD1249">
        <w:tc>
          <w:tcPr>
            <w:tcW w:w="4253" w:type="dxa"/>
            <w:shd w:val="clear" w:color="auto" w:fill="auto"/>
          </w:tcPr>
          <w:p w:rsidR="00044DAB" w:rsidRPr="0061371D" w:rsidRDefault="00044DAB" w:rsidP="00CD1249">
            <w:pPr>
              <w:spacing w:before="60"/>
              <w:ind w:left="34"/>
              <w:rPr>
                <w:sz w:val="20"/>
              </w:rPr>
            </w:pPr>
            <w:r w:rsidRPr="0061371D">
              <w:rPr>
                <w:sz w:val="20"/>
              </w:rPr>
              <w:t>No. = Number(s)</w:t>
            </w:r>
          </w:p>
        </w:tc>
        <w:tc>
          <w:tcPr>
            <w:tcW w:w="3686" w:type="dxa"/>
            <w:shd w:val="clear" w:color="auto" w:fill="auto"/>
          </w:tcPr>
          <w:p w:rsidR="00044DAB" w:rsidRPr="0061371D" w:rsidRDefault="00044DAB" w:rsidP="00CD1249">
            <w:pPr>
              <w:ind w:left="34"/>
              <w:rPr>
                <w:sz w:val="20"/>
              </w:rPr>
            </w:pPr>
            <w:r w:rsidRPr="0061371D">
              <w:rPr>
                <w:sz w:val="20"/>
              </w:rPr>
              <w:t xml:space="preserve">    commenced or to be commenced</w:t>
            </w:r>
          </w:p>
        </w:tc>
      </w:tr>
    </w:tbl>
    <w:p w:rsidR="0036589F" w:rsidRPr="0061371D" w:rsidRDefault="0036589F" w:rsidP="0036589F">
      <w:pPr>
        <w:pStyle w:val="Tabletext"/>
      </w:pPr>
    </w:p>
    <w:p w:rsidR="00787390" w:rsidRPr="0061371D" w:rsidRDefault="00787390" w:rsidP="00BD6247">
      <w:pPr>
        <w:pStyle w:val="ENotesHeading2"/>
        <w:pageBreakBefore/>
        <w:outlineLvl w:val="9"/>
      </w:pPr>
      <w:bookmarkStart w:id="15" w:name="_Toc45634475"/>
      <w:r w:rsidRPr="0061371D">
        <w:t>Endnote 3—Legislation history</w:t>
      </w:r>
      <w:bookmarkEnd w:id="15"/>
    </w:p>
    <w:p w:rsidR="00787390" w:rsidRPr="0061371D" w:rsidRDefault="00787390" w:rsidP="0005154E">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689"/>
        <w:gridCol w:w="1984"/>
        <w:gridCol w:w="1843"/>
        <w:gridCol w:w="1843"/>
      </w:tblGrid>
      <w:tr w:rsidR="00787390" w:rsidRPr="0061371D" w:rsidTr="00DE2506">
        <w:trPr>
          <w:cantSplit/>
          <w:tblHeader/>
        </w:trPr>
        <w:tc>
          <w:tcPr>
            <w:tcW w:w="2689" w:type="dxa"/>
            <w:tcBorders>
              <w:top w:val="single" w:sz="12" w:space="0" w:color="auto"/>
              <w:bottom w:val="single" w:sz="12" w:space="0" w:color="auto"/>
            </w:tcBorders>
            <w:shd w:val="clear" w:color="auto" w:fill="auto"/>
          </w:tcPr>
          <w:p w:rsidR="00787390" w:rsidRPr="0061371D" w:rsidRDefault="00DD72B7" w:rsidP="0005154E">
            <w:pPr>
              <w:pStyle w:val="ENoteTableHeading"/>
            </w:pPr>
            <w:r w:rsidRPr="0061371D">
              <w:t>Name</w:t>
            </w:r>
          </w:p>
        </w:tc>
        <w:tc>
          <w:tcPr>
            <w:tcW w:w="1984" w:type="dxa"/>
            <w:tcBorders>
              <w:top w:val="single" w:sz="12" w:space="0" w:color="auto"/>
              <w:bottom w:val="single" w:sz="12" w:space="0" w:color="auto"/>
            </w:tcBorders>
            <w:shd w:val="clear" w:color="auto" w:fill="auto"/>
          </w:tcPr>
          <w:p w:rsidR="00787390" w:rsidRPr="0061371D" w:rsidRDefault="00044DAB" w:rsidP="0005154E">
            <w:pPr>
              <w:pStyle w:val="ENoteTableHeading"/>
            </w:pPr>
            <w:r w:rsidRPr="0061371D">
              <w:t>Registration</w:t>
            </w:r>
          </w:p>
        </w:tc>
        <w:tc>
          <w:tcPr>
            <w:tcW w:w="1843" w:type="dxa"/>
            <w:tcBorders>
              <w:top w:val="single" w:sz="12" w:space="0" w:color="auto"/>
              <w:bottom w:val="single" w:sz="12" w:space="0" w:color="auto"/>
            </w:tcBorders>
            <w:shd w:val="clear" w:color="auto" w:fill="auto"/>
          </w:tcPr>
          <w:p w:rsidR="00787390" w:rsidRPr="0061371D" w:rsidRDefault="00787390" w:rsidP="0005154E">
            <w:pPr>
              <w:pStyle w:val="ENoteTableHeading"/>
            </w:pPr>
            <w:r w:rsidRPr="0061371D">
              <w:t>Commencement</w:t>
            </w:r>
          </w:p>
        </w:tc>
        <w:tc>
          <w:tcPr>
            <w:tcW w:w="1843" w:type="dxa"/>
            <w:tcBorders>
              <w:top w:val="single" w:sz="12" w:space="0" w:color="auto"/>
              <w:bottom w:val="single" w:sz="12" w:space="0" w:color="auto"/>
            </w:tcBorders>
            <w:shd w:val="clear" w:color="auto" w:fill="auto"/>
          </w:tcPr>
          <w:p w:rsidR="00787390" w:rsidRPr="0061371D" w:rsidRDefault="00787390" w:rsidP="0005154E">
            <w:pPr>
              <w:pStyle w:val="ENoteTableHeading"/>
            </w:pPr>
            <w:r w:rsidRPr="0061371D">
              <w:t>Application, saving and transitional provisions</w:t>
            </w:r>
          </w:p>
        </w:tc>
      </w:tr>
      <w:tr w:rsidR="00B05CAA" w:rsidRPr="0061371D" w:rsidTr="00DE2506">
        <w:trPr>
          <w:cantSplit/>
        </w:trPr>
        <w:tc>
          <w:tcPr>
            <w:tcW w:w="2689" w:type="dxa"/>
            <w:tcBorders>
              <w:top w:val="single" w:sz="12" w:space="0" w:color="auto"/>
              <w:bottom w:val="single" w:sz="4" w:space="0" w:color="auto"/>
            </w:tcBorders>
            <w:shd w:val="clear" w:color="auto" w:fill="auto"/>
          </w:tcPr>
          <w:p w:rsidR="00B05CAA" w:rsidRPr="0061371D" w:rsidRDefault="00B05CAA" w:rsidP="00632C1D">
            <w:pPr>
              <w:pStyle w:val="ENoteTableText"/>
            </w:pPr>
            <w:r w:rsidRPr="0061371D">
              <w:t>PB 109 of 2010</w:t>
            </w:r>
          </w:p>
        </w:tc>
        <w:tc>
          <w:tcPr>
            <w:tcW w:w="1984" w:type="dxa"/>
            <w:tcBorders>
              <w:top w:val="single" w:sz="12" w:space="0" w:color="auto"/>
              <w:bottom w:val="single" w:sz="4" w:space="0" w:color="auto"/>
            </w:tcBorders>
            <w:shd w:val="clear" w:color="auto" w:fill="auto"/>
          </w:tcPr>
          <w:p w:rsidR="00B05CAA" w:rsidRPr="0061371D" w:rsidRDefault="00B05CAA" w:rsidP="00632C1D">
            <w:pPr>
              <w:pStyle w:val="ENoteTableText"/>
            </w:pPr>
            <w:r w:rsidRPr="0061371D">
              <w:t>30 Nov 2010 (F2010L03136)</w:t>
            </w:r>
          </w:p>
        </w:tc>
        <w:tc>
          <w:tcPr>
            <w:tcW w:w="1843" w:type="dxa"/>
            <w:tcBorders>
              <w:top w:val="single" w:sz="12" w:space="0" w:color="auto"/>
              <w:bottom w:val="single" w:sz="4" w:space="0" w:color="auto"/>
            </w:tcBorders>
            <w:shd w:val="clear" w:color="auto" w:fill="auto"/>
          </w:tcPr>
          <w:p w:rsidR="00B05CAA" w:rsidRPr="0061371D" w:rsidRDefault="00B05CAA" w:rsidP="00632C1D">
            <w:pPr>
              <w:pStyle w:val="ENoteTableText"/>
            </w:pPr>
            <w:r w:rsidRPr="0061371D">
              <w:t>1 Dec 2010</w:t>
            </w:r>
            <w:r w:rsidR="00E06684" w:rsidRPr="0061371D">
              <w:t xml:space="preserve"> (s 2)</w:t>
            </w:r>
          </w:p>
        </w:tc>
        <w:tc>
          <w:tcPr>
            <w:tcW w:w="1843" w:type="dxa"/>
            <w:tcBorders>
              <w:top w:val="single" w:sz="12" w:space="0" w:color="auto"/>
              <w:bottom w:val="single" w:sz="4" w:space="0" w:color="auto"/>
            </w:tcBorders>
            <w:shd w:val="clear" w:color="auto" w:fill="auto"/>
          </w:tcPr>
          <w:p w:rsidR="00B05CAA" w:rsidRPr="0061371D" w:rsidRDefault="00B05CAA" w:rsidP="00632C1D">
            <w:pPr>
              <w:pStyle w:val="ENoteTableText"/>
            </w:pP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6 of 2011</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28 Jan 2011 (F2011L00165)</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Feb 2011</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15 of 2011</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23 Feb 2011 (F2011L00298)</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Mar 2011</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25 of 2011</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25 Mar 2011 (F2011L00490)</w:t>
            </w:r>
          </w:p>
        </w:tc>
        <w:tc>
          <w:tcPr>
            <w:tcW w:w="1843" w:type="dxa"/>
            <w:tcBorders>
              <w:bottom w:val="single" w:sz="4" w:space="0" w:color="auto"/>
            </w:tcBorders>
            <w:shd w:val="clear" w:color="auto" w:fill="auto"/>
          </w:tcPr>
          <w:p w:rsidR="00B05CAA" w:rsidRPr="0061371D" w:rsidRDefault="00B05CAA" w:rsidP="00762F78">
            <w:pPr>
              <w:pStyle w:val="ENoteTableText"/>
            </w:pPr>
            <w:r w:rsidRPr="0061371D">
              <w:t>s 1–3: 26 Mar 2011</w:t>
            </w:r>
            <w:r w:rsidRPr="0061371D">
              <w:br/>
              <w:t>Sch 1: 1 Apr 2011</w:t>
            </w:r>
            <w:r w:rsidR="00E06684" w:rsidRPr="0061371D">
              <w:t xml:space="preserve"> (s</w:t>
            </w:r>
            <w:r w:rsidR="00762F78" w:rsidRPr="0061371D">
              <w:t> </w:t>
            </w:r>
            <w:r w:rsidR="00E06684" w:rsidRPr="0061371D">
              <w:t>2(1))</w:t>
            </w:r>
            <w:r w:rsidRPr="0061371D">
              <w:br/>
              <w:t>Sch 2: 2 Apr 2011</w:t>
            </w:r>
            <w:r w:rsidR="00762F78" w:rsidRPr="0061371D">
              <w:t xml:space="preserve"> </w:t>
            </w:r>
            <w:r w:rsidR="00E06684" w:rsidRPr="0061371D">
              <w:t>(s</w:t>
            </w:r>
            <w:r w:rsidR="00762F78" w:rsidRPr="0061371D">
              <w:t> </w:t>
            </w:r>
            <w:r w:rsidR="00E06684" w:rsidRPr="0061371D">
              <w:t>2(2))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43 of 2011</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15</w:t>
            </w:r>
            <w:r w:rsidR="0061371D">
              <w:t> </w:t>
            </w:r>
            <w:r w:rsidRPr="0061371D">
              <w:t>June 2011 (F2011L01051)</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w:t>
            </w:r>
            <w:r w:rsidR="0061371D">
              <w:t> </w:t>
            </w:r>
            <w:r w:rsidRPr="0061371D">
              <w:t>July 2011</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50 of 2011</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27</w:t>
            </w:r>
            <w:r w:rsidR="0061371D">
              <w:t> </w:t>
            </w:r>
            <w:r w:rsidRPr="0061371D">
              <w:t>July 2011 (F2011L01546)</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Aug 2011</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58 of 2011</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29 Aug 2011 (F2011L01763)</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Sept 2011</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75 of 2011</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26 Oct 2011 (F2011L02131)</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Nov 2011</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84 of 2011</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28 Nov 2011 (F2011L02476)</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Dec 2011</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2 of 2012</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13 Feb 2012 (F2012L00272)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Mar 2012</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14 of 2012</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30 Mar 2012 (F2012L00723)</w:t>
            </w:r>
          </w:p>
        </w:tc>
        <w:tc>
          <w:tcPr>
            <w:tcW w:w="1843" w:type="dxa"/>
            <w:tcBorders>
              <w:bottom w:val="single" w:sz="4" w:space="0" w:color="auto"/>
            </w:tcBorders>
            <w:shd w:val="clear" w:color="auto" w:fill="auto"/>
          </w:tcPr>
          <w:p w:rsidR="00B05CAA" w:rsidRPr="0061371D" w:rsidRDefault="00B05CAA" w:rsidP="00762F78">
            <w:pPr>
              <w:pStyle w:val="ENoteTableText"/>
            </w:pPr>
            <w:r w:rsidRPr="0061371D">
              <w:t>s 1–3 and Sch 1: 1 Apr 2011</w:t>
            </w:r>
            <w:r w:rsidR="00E06684" w:rsidRPr="0061371D">
              <w:t xml:space="preserve"> (s 2(1))</w:t>
            </w:r>
            <w:r w:rsidRPr="0061371D">
              <w:br/>
              <w:t xml:space="preserve">Sch 2: </w:t>
            </w:r>
            <w:r w:rsidR="00B37D47" w:rsidRPr="0061371D">
              <w:t>1 Apr 2012 (s</w:t>
            </w:r>
            <w:r w:rsidR="00762F78" w:rsidRPr="0061371D">
              <w:t> </w:t>
            </w:r>
            <w:r w:rsidR="00B37D47" w:rsidRPr="0061371D">
              <w:t>2(2))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28 of 2012</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26 Apr 2012 (F2012L00936)</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w:t>
            </w:r>
            <w:r w:rsidR="0061371D">
              <w:t> </w:t>
            </w:r>
            <w:r w:rsidRPr="0061371D">
              <w:t>May 2012</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45 of 2012</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25</w:t>
            </w:r>
            <w:r w:rsidR="0061371D">
              <w:t> </w:t>
            </w:r>
            <w:r w:rsidRPr="0061371D">
              <w:t>July 2012 (F2012L01599)</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Aug 2012</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61 of 2012</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15 Aug 2012 (F2012L01682)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Sept 2012</w:t>
            </w:r>
            <w:r w:rsidR="00C745CF"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72 of 2012</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27 Sept 2012 (F2012L01952)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Oct 2012</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94 of 2012</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29 Nov 2012 (F2012L02284)</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Dec 2012</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109 of 2012</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18 Dec 2012 (F2012L02511)</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Jan 2013</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2 of 2013</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10 Jan 2013 (F2013L00040)</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Feb 2013</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15 of 2013</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26 Mar 2013 (F2013L00559)</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 Apr 2013</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DE2506">
        <w:trPr>
          <w:cantSplit/>
        </w:trPr>
        <w:tc>
          <w:tcPr>
            <w:tcW w:w="2689" w:type="dxa"/>
            <w:tcBorders>
              <w:bottom w:val="single" w:sz="4" w:space="0" w:color="auto"/>
            </w:tcBorders>
            <w:shd w:val="clear" w:color="auto" w:fill="auto"/>
          </w:tcPr>
          <w:p w:rsidR="00B05CAA" w:rsidRPr="0061371D" w:rsidRDefault="00B05CAA" w:rsidP="00632C1D">
            <w:pPr>
              <w:pStyle w:val="ENoteTableText"/>
            </w:pPr>
            <w:r w:rsidRPr="0061371D">
              <w:t>PB 22 of 2013</w:t>
            </w:r>
          </w:p>
        </w:tc>
        <w:tc>
          <w:tcPr>
            <w:tcW w:w="1984" w:type="dxa"/>
            <w:tcBorders>
              <w:bottom w:val="single" w:sz="4" w:space="0" w:color="auto"/>
            </w:tcBorders>
            <w:shd w:val="clear" w:color="auto" w:fill="auto"/>
          </w:tcPr>
          <w:p w:rsidR="00B05CAA" w:rsidRPr="0061371D" w:rsidRDefault="00B05CAA" w:rsidP="00632C1D">
            <w:pPr>
              <w:pStyle w:val="ENoteTableText"/>
            </w:pPr>
            <w:r w:rsidRPr="0061371D">
              <w:t>23 Apr 2013 (F2013L00678)</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1</w:t>
            </w:r>
            <w:r w:rsidR="0061371D">
              <w:t> </w:t>
            </w:r>
            <w:r w:rsidRPr="0061371D">
              <w:t>May 2013</w:t>
            </w:r>
            <w:r w:rsidR="00E06684" w:rsidRPr="0061371D">
              <w:t xml:space="preserve"> (s 2)</w:t>
            </w:r>
          </w:p>
        </w:tc>
        <w:tc>
          <w:tcPr>
            <w:tcW w:w="1843" w:type="dxa"/>
            <w:tcBorders>
              <w:bottom w:val="single" w:sz="4" w:space="0" w:color="auto"/>
            </w:tcBorders>
            <w:shd w:val="clear" w:color="auto" w:fill="auto"/>
          </w:tcPr>
          <w:p w:rsidR="00B05CAA" w:rsidRPr="0061371D" w:rsidRDefault="00B05CAA" w:rsidP="00632C1D">
            <w:pPr>
              <w:pStyle w:val="ENoteTableText"/>
            </w:pPr>
            <w:r w:rsidRPr="0061371D">
              <w:t>—</w:t>
            </w:r>
          </w:p>
        </w:tc>
      </w:tr>
      <w:tr w:rsidR="00B05CAA" w:rsidRPr="0061371D" w:rsidTr="009C3704">
        <w:trPr>
          <w:cantSplit/>
        </w:trPr>
        <w:tc>
          <w:tcPr>
            <w:tcW w:w="2689" w:type="dxa"/>
            <w:shd w:val="clear" w:color="auto" w:fill="auto"/>
          </w:tcPr>
          <w:p w:rsidR="00B05CAA" w:rsidRPr="0061371D" w:rsidRDefault="00B05CAA" w:rsidP="00632C1D">
            <w:pPr>
              <w:pStyle w:val="ENoteTableText"/>
            </w:pPr>
            <w:r w:rsidRPr="0061371D">
              <w:t>PB 41 of 2013</w:t>
            </w:r>
          </w:p>
        </w:tc>
        <w:tc>
          <w:tcPr>
            <w:tcW w:w="1984" w:type="dxa"/>
            <w:shd w:val="clear" w:color="auto" w:fill="auto"/>
          </w:tcPr>
          <w:p w:rsidR="00B05CAA" w:rsidRPr="0061371D" w:rsidRDefault="00B05CAA" w:rsidP="00B37D47">
            <w:pPr>
              <w:pStyle w:val="ENoteTableText"/>
            </w:pPr>
            <w:r w:rsidRPr="0061371D">
              <w:t>29</w:t>
            </w:r>
            <w:r w:rsidR="0061371D">
              <w:t> </w:t>
            </w:r>
            <w:r w:rsidRPr="0061371D">
              <w:t>July 2013 (F2013L01457</w:t>
            </w:r>
          </w:p>
        </w:tc>
        <w:tc>
          <w:tcPr>
            <w:tcW w:w="1843" w:type="dxa"/>
            <w:shd w:val="clear" w:color="auto" w:fill="auto"/>
          </w:tcPr>
          <w:p w:rsidR="00B05CAA" w:rsidRPr="0061371D" w:rsidRDefault="00B05CAA" w:rsidP="00632C1D">
            <w:pPr>
              <w:pStyle w:val="ENoteTableText"/>
            </w:pPr>
            <w:r w:rsidRPr="0061371D">
              <w:t>1 Aug 2013</w:t>
            </w:r>
            <w:r w:rsidR="00E06684" w:rsidRPr="0061371D">
              <w:t xml:space="preserve"> (s 2)</w:t>
            </w:r>
          </w:p>
        </w:tc>
        <w:tc>
          <w:tcPr>
            <w:tcW w:w="1843" w:type="dxa"/>
            <w:shd w:val="clear" w:color="auto" w:fill="auto"/>
          </w:tcPr>
          <w:p w:rsidR="00B05CAA" w:rsidRPr="0061371D" w:rsidRDefault="00B05CAA" w:rsidP="00632C1D">
            <w:pPr>
              <w:pStyle w:val="ENoteTableText"/>
            </w:pPr>
            <w:r w:rsidRPr="0061371D">
              <w:t>—</w:t>
            </w:r>
          </w:p>
        </w:tc>
      </w:tr>
      <w:tr w:rsidR="004512B9" w:rsidRPr="0061371D" w:rsidTr="00260E61">
        <w:trPr>
          <w:cantSplit/>
        </w:trPr>
        <w:tc>
          <w:tcPr>
            <w:tcW w:w="2689" w:type="dxa"/>
            <w:shd w:val="clear" w:color="auto" w:fill="auto"/>
          </w:tcPr>
          <w:p w:rsidR="004512B9" w:rsidRPr="0061371D" w:rsidRDefault="004512B9" w:rsidP="00632C1D">
            <w:pPr>
              <w:pStyle w:val="ENoteTableText"/>
            </w:pPr>
            <w:r w:rsidRPr="0061371D">
              <w:t>PB 54 of 2013</w:t>
            </w:r>
          </w:p>
        </w:tc>
        <w:tc>
          <w:tcPr>
            <w:tcW w:w="1984" w:type="dxa"/>
            <w:shd w:val="clear" w:color="auto" w:fill="auto"/>
          </w:tcPr>
          <w:p w:rsidR="004512B9" w:rsidRPr="0061371D" w:rsidRDefault="004512B9" w:rsidP="00632C1D">
            <w:pPr>
              <w:pStyle w:val="ENoteTableText"/>
            </w:pPr>
            <w:r w:rsidRPr="0061371D">
              <w:t>15 Aug 2013 (F2013L01579)</w:t>
            </w:r>
          </w:p>
        </w:tc>
        <w:tc>
          <w:tcPr>
            <w:tcW w:w="1843" w:type="dxa"/>
            <w:shd w:val="clear" w:color="auto" w:fill="auto"/>
          </w:tcPr>
          <w:p w:rsidR="004512B9" w:rsidRPr="0061371D" w:rsidRDefault="004512B9" w:rsidP="00632C1D">
            <w:pPr>
              <w:pStyle w:val="ENoteTableText"/>
            </w:pPr>
            <w:r w:rsidRPr="0061371D">
              <w:t>1 Sept 2013</w:t>
            </w:r>
            <w:r w:rsidR="00E06684" w:rsidRPr="0061371D">
              <w:t xml:space="preserve"> (s 2)</w:t>
            </w:r>
          </w:p>
        </w:tc>
        <w:tc>
          <w:tcPr>
            <w:tcW w:w="1843" w:type="dxa"/>
            <w:shd w:val="clear" w:color="auto" w:fill="auto"/>
          </w:tcPr>
          <w:p w:rsidR="004512B9" w:rsidRPr="0061371D" w:rsidRDefault="004512B9" w:rsidP="00632C1D">
            <w:pPr>
              <w:pStyle w:val="ENoteTableText"/>
            </w:pPr>
            <w:r w:rsidRPr="0061371D">
              <w:t>—</w:t>
            </w:r>
          </w:p>
        </w:tc>
      </w:tr>
      <w:tr w:rsidR="00EA157F" w:rsidRPr="0061371D" w:rsidTr="007F6793">
        <w:trPr>
          <w:cantSplit/>
        </w:trPr>
        <w:tc>
          <w:tcPr>
            <w:tcW w:w="2689" w:type="dxa"/>
            <w:shd w:val="clear" w:color="auto" w:fill="auto"/>
          </w:tcPr>
          <w:p w:rsidR="00EA157F" w:rsidRPr="0061371D" w:rsidRDefault="00EA157F" w:rsidP="00632C1D">
            <w:pPr>
              <w:pStyle w:val="ENoteTableText"/>
            </w:pPr>
            <w:r w:rsidRPr="0061371D">
              <w:t>PB 62 of 2013</w:t>
            </w:r>
          </w:p>
        </w:tc>
        <w:tc>
          <w:tcPr>
            <w:tcW w:w="1984" w:type="dxa"/>
            <w:shd w:val="clear" w:color="auto" w:fill="auto"/>
          </w:tcPr>
          <w:p w:rsidR="00EA157F" w:rsidRPr="0061371D" w:rsidRDefault="00EA157F" w:rsidP="00632C1D">
            <w:pPr>
              <w:pStyle w:val="ENoteTableText"/>
            </w:pPr>
            <w:r w:rsidRPr="0061371D">
              <w:t>10 Sept 2013 (F2013L01681)</w:t>
            </w:r>
          </w:p>
        </w:tc>
        <w:tc>
          <w:tcPr>
            <w:tcW w:w="1843" w:type="dxa"/>
            <w:shd w:val="clear" w:color="auto" w:fill="auto"/>
          </w:tcPr>
          <w:p w:rsidR="00EA157F" w:rsidRPr="0061371D" w:rsidRDefault="00EA157F" w:rsidP="00632C1D">
            <w:pPr>
              <w:pStyle w:val="ENoteTableText"/>
            </w:pPr>
            <w:r w:rsidRPr="0061371D">
              <w:t>1 Oct 2013</w:t>
            </w:r>
            <w:r w:rsidR="00E06684" w:rsidRPr="0061371D">
              <w:t xml:space="preserve"> (s 2)</w:t>
            </w:r>
          </w:p>
        </w:tc>
        <w:tc>
          <w:tcPr>
            <w:tcW w:w="1843" w:type="dxa"/>
            <w:shd w:val="clear" w:color="auto" w:fill="auto"/>
          </w:tcPr>
          <w:p w:rsidR="00EA157F" w:rsidRPr="0061371D" w:rsidRDefault="00EA157F" w:rsidP="00632C1D">
            <w:pPr>
              <w:pStyle w:val="ENoteTableText"/>
            </w:pPr>
            <w:r w:rsidRPr="0061371D">
              <w:t>—</w:t>
            </w:r>
          </w:p>
        </w:tc>
      </w:tr>
      <w:tr w:rsidR="00C07961" w:rsidRPr="0061371D" w:rsidTr="00C02894">
        <w:trPr>
          <w:cantSplit/>
        </w:trPr>
        <w:tc>
          <w:tcPr>
            <w:tcW w:w="2689" w:type="dxa"/>
            <w:shd w:val="clear" w:color="auto" w:fill="auto"/>
          </w:tcPr>
          <w:p w:rsidR="00C07961" w:rsidRPr="0061371D" w:rsidRDefault="00C07961" w:rsidP="00632C1D">
            <w:pPr>
              <w:pStyle w:val="ENoteTableText"/>
            </w:pPr>
            <w:r w:rsidRPr="0061371D">
              <w:t>PB 75 of 2013</w:t>
            </w:r>
          </w:p>
        </w:tc>
        <w:tc>
          <w:tcPr>
            <w:tcW w:w="1984" w:type="dxa"/>
            <w:shd w:val="clear" w:color="auto" w:fill="auto"/>
          </w:tcPr>
          <w:p w:rsidR="00C07961" w:rsidRPr="0061371D" w:rsidRDefault="00C07961" w:rsidP="00632C1D">
            <w:pPr>
              <w:pStyle w:val="ENoteTableText"/>
            </w:pPr>
            <w:r w:rsidRPr="0061371D">
              <w:t>28 Nov 2013 (F2013L02007)</w:t>
            </w:r>
          </w:p>
        </w:tc>
        <w:tc>
          <w:tcPr>
            <w:tcW w:w="1843" w:type="dxa"/>
            <w:shd w:val="clear" w:color="auto" w:fill="auto"/>
          </w:tcPr>
          <w:p w:rsidR="00C07961" w:rsidRPr="0061371D" w:rsidRDefault="00C07961" w:rsidP="00632C1D">
            <w:pPr>
              <w:pStyle w:val="ENoteTableText"/>
            </w:pPr>
            <w:r w:rsidRPr="0061371D">
              <w:t>1 Dec 2013</w:t>
            </w:r>
            <w:r w:rsidR="00E06684" w:rsidRPr="0061371D">
              <w:t xml:space="preserve"> (s 2)</w:t>
            </w:r>
          </w:p>
        </w:tc>
        <w:tc>
          <w:tcPr>
            <w:tcW w:w="1843" w:type="dxa"/>
            <w:shd w:val="clear" w:color="auto" w:fill="auto"/>
          </w:tcPr>
          <w:p w:rsidR="00C07961" w:rsidRPr="0061371D" w:rsidRDefault="00C07961" w:rsidP="00632C1D">
            <w:pPr>
              <w:pStyle w:val="ENoteTableText"/>
            </w:pPr>
            <w:r w:rsidRPr="0061371D">
              <w:t>—</w:t>
            </w:r>
          </w:p>
        </w:tc>
      </w:tr>
      <w:tr w:rsidR="00CE30AF" w:rsidRPr="0061371D" w:rsidTr="00500104">
        <w:trPr>
          <w:cantSplit/>
        </w:trPr>
        <w:tc>
          <w:tcPr>
            <w:tcW w:w="2689" w:type="dxa"/>
            <w:shd w:val="clear" w:color="auto" w:fill="auto"/>
          </w:tcPr>
          <w:p w:rsidR="00CE30AF" w:rsidRPr="0061371D" w:rsidRDefault="00CE30AF" w:rsidP="00632C1D">
            <w:pPr>
              <w:pStyle w:val="ENoteTableText"/>
            </w:pPr>
            <w:r w:rsidRPr="0061371D">
              <w:t>PB 89 of 2013</w:t>
            </w:r>
          </w:p>
        </w:tc>
        <w:tc>
          <w:tcPr>
            <w:tcW w:w="1984" w:type="dxa"/>
            <w:shd w:val="clear" w:color="auto" w:fill="auto"/>
          </w:tcPr>
          <w:p w:rsidR="00CE30AF" w:rsidRPr="0061371D" w:rsidRDefault="00CE30AF">
            <w:pPr>
              <w:pStyle w:val="ENoteTableText"/>
              <w:rPr>
                <w:i/>
              </w:rPr>
            </w:pPr>
            <w:r w:rsidRPr="0061371D">
              <w:t>20 Dec 2013 (F2013L02169)</w:t>
            </w:r>
          </w:p>
        </w:tc>
        <w:tc>
          <w:tcPr>
            <w:tcW w:w="1843" w:type="dxa"/>
            <w:shd w:val="clear" w:color="auto" w:fill="auto"/>
          </w:tcPr>
          <w:p w:rsidR="00CE30AF" w:rsidRPr="0061371D" w:rsidRDefault="00CE30AF" w:rsidP="00632C1D">
            <w:pPr>
              <w:pStyle w:val="ENoteTableText"/>
            </w:pPr>
            <w:r w:rsidRPr="0061371D">
              <w:t>1 Jan 2014</w:t>
            </w:r>
            <w:r w:rsidR="00E06684" w:rsidRPr="0061371D">
              <w:t xml:space="preserve"> (s 2)</w:t>
            </w:r>
          </w:p>
        </w:tc>
        <w:tc>
          <w:tcPr>
            <w:tcW w:w="1843" w:type="dxa"/>
            <w:shd w:val="clear" w:color="auto" w:fill="auto"/>
          </w:tcPr>
          <w:p w:rsidR="00CE30AF" w:rsidRPr="0061371D" w:rsidRDefault="00CE30AF" w:rsidP="00632C1D">
            <w:pPr>
              <w:pStyle w:val="ENoteTableText"/>
            </w:pPr>
            <w:r w:rsidRPr="0061371D">
              <w:t>—</w:t>
            </w:r>
          </w:p>
        </w:tc>
      </w:tr>
      <w:tr w:rsidR="00DC23C8" w:rsidRPr="0061371D" w:rsidTr="0041533E">
        <w:trPr>
          <w:cantSplit/>
        </w:trPr>
        <w:tc>
          <w:tcPr>
            <w:tcW w:w="2689" w:type="dxa"/>
            <w:shd w:val="clear" w:color="auto" w:fill="auto"/>
          </w:tcPr>
          <w:p w:rsidR="00DC23C8" w:rsidRPr="0061371D" w:rsidRDefault="00DC23C8" w:rsidP="00632C1D">
            <w:pPr>
              <w:pStyle w:val="ENoteTableText"/>
            </w:pPr>
            <w:r w:rsidRPr="0061371D">
              <w:t>PB 2 of 2014</w:t>
            </w:r>
          </w:p>
        </w:tc>
        <w:tc>
          <w:tcPr>
            <w:tcW w:w="1984" w:type="dxa"/>
            <w:shd w:val="clear" w:color="auto" w:fill="auto"/>
          </w:tcPr>
          <w:p w:rsidR="00DC23C8" w:rsidRPr="0061371D" w:rsidRDefault="002071BA">
            <w:pPr>
              <w:pStyle w:val="ENoteTableText"/>
            </w:pPr>
            <w:r w:rsidRPr="0061371D">
              <w:t>10 Jan 2014 (F2014L00052)</w:t>
            </w:r>
          </w:p>
        </w:tc>
        <w:tc>
          <w:tcPr>
            <w:tcW w:w="1843" w:type="dxa"/>
            <w:shd w:val="clear" w:color="auto" w:fill="auto"/>
          </w:tcPr>
          <w:p w:rsidR="00DC23C8" w:rsidRPr="0061371D" w:rsidRDefault="002071BA" w:rsidP="00632C1D">
            <w:pPr>
              <w:pStyle w:val="ENoteTableText"/>
            </w:pPr>
            <w:r w:rsidRPr="0061371D">
              <w:t>1 Feb 2014</w:t>
            </w:r>
            <w:r w:rsidR="00E06684" w:rsidRPr="0061371D">
              <w:t xml:space="preserve"> (s 2)</w:t>
            </w:r>
          </w:p>
        </w:tc>
        <w:tc>
          <w:tcPr>
            <w:tcW w:w="1843" w:type="dxa"/>
            <w:shd w:val="clear" w:color="auto" w:fill="auto"/>
          </w:tcPr>
          <w:p w:rsidR="00DC23C8" w:rsidRPr="0061371D" w:rsidRDefault="002071BA" w:rsidP="00632C1D">
            <w:pPr>
              <w:pStyle w:val="ENoteTableText"/>
            </w:pPr>
            <w:r w:rsidRPr="0061371D">
              <w:t>—</w:t>
            </w:r>
          </w:p>
        </w:tc>
      </w:tr>
      <w:tr w:rsidR="00DE0B2A" w:rsidRPr="0061371D" w:rsidTr="00C1125C">
        <w:trPr>
          <w:cantSplit/>
        </w:trPr>
        <w:tc>
          <w:tcPr>
            <w:tcW w:w="2689" w:type="dxa"/>
            <w:shd w:val="clear" w:color="auto" w:fill="auto"/>
          </w:tcPr>
          <w:p w:rsidR="00DE0B2A" w:rsidRPr="0061371D" w:rsidRDefault="00DE0B2A" w:rsidP="00632C1D">
            <w:pPr>
              <w:pStyle w:val="ENoteTableText"/>
            </w:pPr>
            <w:r w:rsidRPr="0061371D">
              <w:t>PB 18 of 2014</w:t>
            </w:r>
          </w:p>
        </w:tc>
        <w:tc>
          <w:tcPr>
            <w:tcW w:w="1984" w:type="dxa"/>
            <w:shd w:val="clear" w:color="auto" w:fill="auto"/>
          </w:tcPr>
          <w:p w:rsidR="00DE0B2A" w:rsidRPr="0061371D" w:rsidRDefault="00DE0B2A">
            <w:pPr>
              <w:pStyle w:val="ENoteTableText"/>
            </w:pPr>
            <w:r w:rsidRPr="0061371D">
              <w:t>26 Mar 2014 (F2014L00356)</w:t>
            </w:r>
          </w:p>
        </w:tc>
        <w:tc>
          <w:tcPr>
            <w:tcW w:w="1843" w:type="dxa"/>
            <w:shd w:val="clear" w:color="auto" w:fill="auto"/>
          </w:tcPr>
          <w:p w:rsidR="00DE0B2A" w:rsidRPr="0061371D" w:rsidRDefault="00DE0B2A" w:rsidP="00632C1D">
            <w:pPr>
              <w:pStyle w:val="ENoteTableText"/>
            </w:pPr>
            <w:r w:rsidRPr="0061371D">
              <w:t>1 Apr 2014</w:t>
            </w:r>
            <w:r w:rsidR="00E06684" w:rsidRPr="0061371D">
              <w:t xml:space="preserve"> (s 2)</w:t>
            </w:r>
          </w:p>
        </w:tc>
        <w:tc>
          <w:tcPr>
            <w:tcW w:w="1843" w:type="dxa"/>
            <w:shd w:val="clear" w:color="auto" w:fill="auto"/>
          </w:tcPr>
          <w:p w:rsidR="00DE0B2A" w:rsidRPr="0061371D" w:rsidRDefault="00DE0B2A" w:rsidP="00632C1D">
            <w:pPr>
              <w:pStyle w:val="ENoteTableText"/>
            </w:pPr>
            <w:r w:rsidRPr="0061371D">
              <w:t>—</w:t>
            </w:r>
          </w:p>
        </w:tc>
      </w:tr>
      <w:tr w:rsidR="00FC4FCF" w:rsidRPr="0061371D" w:rsidTr="007B1851">
        <w:trPr>
          <w:cantSplit/>
        </w:trPr>
        <w:tc>
          <w:tcPr>
            <w:tcW w:w="2689" w:type="dxa"/>
            <w:shd w:val="clear" w:color="auto" w:fill="auto"/>
          </w:tcPr>
          <w:p w:rsidR="00FC4FCF" w:rsidRPr="0061371D" w:rsidRDefault="00FC4FCF" w:rsidP="00632C1D">
            <w:pPr>
              <w:pStyle w:val="ENoteTableText"/>
            </w:pPr>
            <w:r w:rsidRPr="0061371D">
              <w:t>PB 28 of 2014</w:t>
            </w:r>
          </w:p>
        </w:tc>
        <w:tc>
          <w:tcPr>
            <w:tcW w:w="1984" w:type="dxa"/>
            <w:shd w:val="clear" w:color="auto" w:fill="auto"/>
          </w:tcPr>
          <w:p w:rsidR="00FC4FCF" w:rsidRPr="0061371D" w:rsidRDefault="00FC4FCF">
            <w:pPr>
              <w:pStyle w:val="ENoteTableText"/>
            </w:pPr>
            <w:r w:rsidRPr="0061371D">
              <w:t>11 Apr 2014 (F2014L00400)</w:t>
            </w:r>
          </w:p>
        </w:tc>
        <w:tc>
          <w:tcPr>
            <w:tcW w:w="1843" w:type="dxa"/>
            <w:shd w:val="clear" w:color="auto" w:fill="auto"/>
          </w:tcPr>
          <w:p w:rsidR="00FC4FCF" w:rsidRPr="0061371D" w:rsidRDefault="00FC4FCF" w:rsidP="00632C1D">
            <w:pPr>
              <w:pStyle w:val="ENoteTableText"/>
            </w:pPr>
            <w:r w:rsidRPr="0061371D">
              <w:t>1</w:t>
            </w:r>
            <w:r w:rsidR="0061371D">
              <w:t> </w:t>
            </w:r>
            <w:r w:rsidRPr="0061371D">
              <w:t>May 2014</w:t>
            </w:r>
            <w:r w:rsidR="00E06684" w:rsidRPr="0061371D">
              <w:t xml:space="preserve"> (s 2)</w:t>
            </w:r>
          </w:p>
        </w:tc>
        <w:tc>
          <w:tcPr>
            <w:tcW w:w="1843" w:type="dxa"/>
            <w:shd w:val="clear" w:color="auto" w:fill="auto"/>
          </w:tcPr>
          <w:p w:rsidR="00FC4FCF" w:rsidRPr="0061371D" w:rsidRDefault="00FC4FCF" w:rsidP="00632C1D">
            <w:pPr>
              <w:pStyle w:val="ENoteTableText"/>
            </w:pPr>
            <w:r w:rsidRPr="0061371D">
              <w:t>—</w:t>
            </w:r>
          </w:p>
        </w:tc>
      </w:tr>
      <w:tr w:rsidR="00266CF1" w:rsidRPr="0061371D" w:rsidTr="00232F32">
        <w:trPr>
          <w:cantSplit/>
        </w:trPr>
        <w:tc>
          <w:tcPr>
            <w:tcW w:w="2689" w:type="dxa"/>
            <w:shd w:val="clear" w:color="auto" w:fill="auto"/>
          </w:tcPr>
          <w:p w:rsidR="00266CF1" w:rsidRPr="0061371D" w:rsidRDefault="00266CF1" w:rsidP="00632C1D">
            <w:pPr>
              <w:pStyle w:val="ENoteTableText"/>
            </w:pPr>
            <w:r w:rsidRPr="0061371D">
              <w:t>PB 37 of 2014</w:t>
            </w:r>
          </w:p>
        </w:tc>
        <w:tc>
          <w:tcPr>
            <w:tcW w:w="1984" w:type="dxa"/>
            <w:shd w:val="clear" w:color="auto" w:fill="auto"/>
          </w:tcPr>
          <w:p w:rsidR="00266CF1" w:rsidRPr="0061371D" w:rsidRDefault="00266CF1">
            <w:pPr>
              <w:pStyle w:val="ENoteTableText"/>
            </w:pPr>
            <w:r w:rsidRPr="0061371D">
              <w:t>21</w:t>
            </w:r>
            <w:r w:rsidR="0061371D">
              <w:t> </w:t>
            </w:r>
            <w:r w:rsidRPr="0061371D">
              <w:t>May 2014 (F2014L00589)</w:t>
            </w:r>
          </w:p>
        </w:tc>
        <w:tc>
          <w:tcPr>
            <w:tcW w:w="1843" w:type="dxa"/>
            <w:shd w:val="clear" w:color="auto" w:fill="auto"/>
          </w:tcPr>
          <w:p w:rsidR="00266CF1" w:rsidRPr="0061371D" w:rsidRDefault="00266CF1" w:rsidP="00632C1D">
            <w:pPr>
              <w:pStyle w:val="ENoteTableText"/>
            </w:pPr>
            <w:r w:rsidRPr="0061371D">
              <w:t>1</w:t>
            </w:r>
            <w:r w:rsidR="0061371D">
              <w:t> </w:t>
            </w:r>
            <w:r w:rsidRPr="0061371D">
              <w:t>June 2014</w:t>
            </w:r>
            <w:r w:rsidR="00E06684" w:rsidRPr="0061371D">
              <w:t xml:space="preserve"> (s 2)</w:t>
            </w:r>
          </w:p>
        </w:tc>
        <w:tc>
          <w:tcPr>
            <w:tcW w:w="1843" w:type="dxa"/>
            <w:shd w:val="clear" w:color="auto" w:fill="auto"/>
          </w:tcPr>
          <w:p w:rsidR="00266CF1" w:rsidRPr="0061371D" w:rsidRDefault="00266CF1" w:rsidP="00632C1D">
            <w:pPr>
              <w:pStyle w:val="ENoteTableText"/>
            </w:pPr>
            <w:r w:rsidRPr="0061371D">
              <w:t>—</w:t>
            </w:r>
          </w:p>
        </w:tc>
      </w:tr>
      <w:tr w:rsidR="00DC7FD6" w:rsidRPr="0061371D" w:rsidTr="00E31C66">
        <w:trPr>
          <w:cantSplit/>
        </w:trPr>
        <w:tc>
          <w:tcPr>
            <w:tcW w:w="2689" w:type="dxa"/>
            <w:shd w:val="clear" w:color="auto" w:fill="auto"/>
          </w:tcPr>
          <w:p w:rsidR="00DC7FD6" w:rsidRPr="0061371D" w:rsidRDefault="00DC7FD6" w:rsidP="00632C1D">
            <w:pPr>
              <w:pStyle w:val="ENoteTableText"/>
            </w:pPr>
            <w:r w:rsidRPr="0061371D">
              <w:t>PB 53 of 2014</w:t>
            </w:r>
          </w:p>
        </w:tc>
        <w:tc>
          <w:tcPr>
            <w:tcW w:w="1984" w:type="dxa"/>
            <w:shd w:val="clear" w:color="auto" w:fill="auto"/>
          </w:tcPr>
          <w:p w:rsidR="00DC7FD6" w:rsidRPr="0061371D" w:rsidRDefault="00DC7FD6">
            <w:pPr>
              <w:pStyle w:val="ENoteTableText"/>
            </w:pPr>
            <w:r w:rsidRPr="0061371D">
              <w:t>31</w:t>
            </w:r>
            <w:r w:rsidR="0061371D">
              <w:t> </w:t>
            </w:r>
            <w:r w:rsidRPr="0061371D">
              <w:t>July 2014 (F2014L01063)</w:t>
            </w:r>
          </w:p>
        </w:tc>
        <w:tc>
          <w:tcPr>
            <w:tcW w:w="1843" w:type="dxa"/>
            <w:shd w:val="clear" w:color="auto" w:fill="auto"/>
          </w:tcPr>
          <w:p w:rsidR="00DC7FD6" w:rsidRPr="0061371D" w:rsidRDefault="00DC7FD6" w:rsidP="00632C1D">
            <w:pPr>
              <w:pStyle w:val="ENoteTableText"/>
            </w:pPr>
            <w:r w:rsidRPr="0061371D">
              <w:t>1 Aug 2014</w:t>
            </w:r>
            <w:r w:rsidR="00E06684" w:rsidRPr="0061371D">
              <w:t xml:space="preserve"> (s 2)</w:t>
            </w:r>
          </w:p>
        </w:tc>
        <w:tc>
          <w:tcPr>
            <w:tcW w:w="1843" w:type="dxa"/>
            <w:shd w:val="clear" w:color="auto" w:fill="auto"/>
          </w:tcPr>
          <w:p w:rsidR="00DC7FD6" w:rsidRPr="0061371D" w:rsidRDefault="00DC7FD6" w:rsidP="00632C1D">
            <w:pPr>
              <w:pStyle w:val="ENoteTableText"/>
            </w:pPr>
            <w:r w:rsidRPr="0061371D">
              <w:t>—</w:t>
            </w:r>
          </w:p>
        </w:tc>
      </w:tr>
      <w:tr w:rsidR="00402FFA" w:rsidRPr="0061371D" w:rsidTr="00281A76">
        <w:trPr>
          <w:cantSplit/>
        </w:trPr>
        <w:tc>
          <w:tcPr>
            <w:tcW w:w="2689" w:type="dxa"/>
            <w:shd w:val="clear" w:color="auto" w:fill="auto"/>
          </w:tcPr>
          <w:p w:rsidR="00402FFA" w:rsidRPr="0061371D" w:rsidRDefault="00402FFA" w:rsidP="00632C1D">
            <w:pPr>
              <w:pStyle w:val="ENoteTableText"/>
            </w:pPr>
            <w:r w:rsidRPr="0061371D">
              <w:t>PB 73 of 2014</w:t>
            </w:r>
          </w:p>
        </w:tc>
        <w:tc>
          <w:tcPr>
            <w:tcW w:w="1984" w:type="dxa"/>
            <w:shd w:val="clear" w:color="auto" w:fill="auto"/>
          </w:tcPr>
          <w:p w:rsidR="00402FFA" w:rsidRPr="0061371D" w:rsidRDefault="0003326B" w:rsidP="00E62774">
            <w:pPr>
              <w:pStyle w:val="ENoteTableText"/>
            </w:pPr>
            <w:r w:rsidRPr="0061371D">
              <w:t>26</w:t>
            </w:r>
            <w:r w:rsidR="00C34A9C" w:rsidRPr="0061371D">
              <w:t xml:space="preserve"> Sept 2014 (F2014L</w:t>
            </w:r>
            <w:r w:rsidRPr="0061371D">
              <w:t>01289</w:t>
            </w:r>
            <w:r w:rsidR="00C34A9C" w:rsidRPr="0061371D">
              <w:t>)</w:t>
            </w:r>
          </w:p>
        </w:tc>
        <w:tc>
          <w:tcPr>
            <w:tcW w:w="1843" w:type="dxa"/>
            <w:shd w:val="clear" w:color="auto" w:fill="auto"/>
          </w:tcPr>
          <w:p w:rsidR="00402FFA" w:rsidRPr="0061371D" w:rsidRDefault="00402FFA" w:rsidP="00632C1D">
            <w:pPr>
              <w:pStyle w:val="ENoteTableText"/>
            </w:pPr>
            <w:r w:rsidRPr="0061371D">
              <w:t>1 Oct 2014</w:t>
            </w:r>
            <w:r w:rsidR="00E06684" w:rsidRPr="0061371D">
              <w:t xml:space="preserve"> (s 2)</w:t>
            </w:r>
          </w:p>
        </w:tc>
        <w:tc>
          <w:tcPr>
            <w:tcW w:w="1843" w:type="dxa"/>
            <w:shd w:val="clear" w:color="auto" w:fill="auto"/>
          </w:tcPr>
          <w:p w:rsidR="00402FFA" w:rsidRPr="0061371D" w:rsidRDefault="00402FFA" w:rsidP="00632C1D">
            <w:pPr>
              <w:pStyle w:val="ENoteTableText"/>
            </w:pPr>
            <w:r w:rsidRPr="0061371D">
              <w:t>—</w:t>
            </w:r>
          </w:p>
        </w:tc>
      </w:tr>
      <w:tr w:rsidR="00DB7785" w:rsidRPr="0061371D" w:rsidTr="00D57DFE">
        <w:trPr>
          <w:cantSplit/>
        </w:trPr>
        <w:tc>
          <w:tcPr>
            <w:tcW w:w="2689" w:type="dxa"/>
            <w:shd w:val="clear" w:color="auto" w:fill="auto"/>
          </w:tcPr>
          <w:p w:rsidR="00DB7785" w:rsidRPr="0061371D" w:rsidRDefault="00DB7785" w:rsidP="00632C1D">
            <w:pPr>
              <w:pStyle w:val="ENoteTableText"/>
            </w:pPr>
            <w:r w:rsidRPr="0061371D">
              <w:t>PB 89 of 2014</w:t>
            </w:r>
          </w:p>
        </w:tc>
        <w:tc>
          <w:tcPr>
            <w:tcW w:w="1984" w:type="dxa"/>
            <w:shd w:val="clear" w:color="auto" w:fill="auto"/>
          </w:tcPr>
          <w:p w:rsidR="00DB7785" w:rsidRPr="0061371D" w:rsidRDefault="00DB7785">
            <w:pPr>
              <w:pStyle w:val="ENoteTableText"/>
            </w:pPr>
            <w:r w:rsidRPr="0061371D">
              <w:t>27 Nov 2014 (F2014L01597)</w:t>
            </w:r>
          </w:p>
        </w:tc>
        <w:tc>
          <w:tcPr>
            <w:tcW w:w="1843" w:type="dxa"/>
            <w:shd w:val="clear" w:color="auto" w:fill="auto"/>
          </w:tcPr>
          <w:p w:rsidR="00DB7785" w:rsidRPr="0061371D" w:rsidRDefault="00DB7785" w:rsidP="00632C1D">
            <w:pPr>
              <w:pStyle w:val="ENoteTableText"/>
            </w:pPr>
            <w:r w:rsidRPr="0061371D">
              <w:t>1 Dec 2014</w:t>
            </w:r>
            <w:r w:rsidR="00E06684" w:rsidRPr="0061371D">
              <w:t xml:space="preserve"> (s 2)</w:t>
            </w:r>
          </w:p>
        </w:tc>
        <w:tc>
          <w:tcPr>
            <w:tcW w:w="1843" w:type="dxa"/>
            <w:shd w:val="clear" w:color="auto" w:fill="auto"/>
          </w:tcPr>
          <w:p w:rsidR="00DB7785" w:rsidRPr="0061371D" w:rsidRDefault="00DB7785" w:rsidP="00632C1D">
            <w:pPr>
              <w:pStyle w:val="ENoteTableText"/>
            </w:pPr>
            <w:r w:rsidRPr="0061371D">
              <w:t>—</w:t>
            </w:r>
          </w:p>
        </w:tc>
      </w:tr>
      <w:tr w:rsidR="000D239C" w:rsidRPr="0061371D" w:rsidTr="00752458">
        <w:trPr>
          <w:cantSplit/>
        </w:trPr>
        <w:tc>
          <w:tcPr>
            <w:tcW w:w="2689" w:type="dxa"/>
            <w:shd w:val="clear" w:color="auto" w:fill="auto"/>
          </w:tcPr>
          <w:p w:rsidR="000D239C" w:rsidRPr="0061371D" w:rsidRDefault="000D239C" w:rsidP="00632C1D">
            <w:pPr>
              <w:pStyle w:val="ENoteTableText"/>
            </w:pPr>
            <w:r w:rsidRPr="0061371D">
              <w:t>PB 11 of 2015</w:t>
            </w:r>
          </w:p>
        </w:tc>
        <w:tc>
          <w:tcPr>
            <w:tcW w:w="1984" w:type="dxa"/>
            <w:shd w:val="clear" w:color="auto" w:fill="auto"/>
          </w:tcPr>
          <w:p w:rsidR="000D239C" w:rsidRPr="0061371D" w:rsidRDefault="000D239C">
            <w:pPr>
              <w:pStyle w:val="ENoteTableText"/>
            </w:pPr>
            <w:r w:rsidRPr="0061371D">
              <w:t>25 Feb 2015 (F2015L00208)</w:t>
            </w:r>
          </w:p>
        </w:tc>
        <w:tc>
          <w:tcPr>
            <w:tcW w:w="1843" w:type="dxa"/>
            <w:shd w:val="clear" w:color="auto" w:fill="auto"/>
          </w:tcPr>
          <w:p w:rsidR="000D239C" w:rsidRPr="0061371D" w:rsidRDefault="000D239C" w:rsidP="00632C1D">
            <w:pPr>
              <w:pStyle w:val="ENoteTableText"/>
            </w:pPr>
            <w:r w:rsidRPr="0061371D">
              <w:t>1 Mar 2015</w:t>
            </w:r>
            <w:r w:rsidR="006D62F3" w:rsidRPr="0061371D">
              <w:t xml:space="preserve"> (s 2)</w:t>
            </w:r>
          </w:p>
        </w:tc>
        <w:tc>
          <w:tcPr>
            <w:tcW w:w="1843" w:type="dxa"/>
            <w:shd w:val="clear" w:color="auto" w:fill="auto"/>
          </w:tcPr>
          <w:p w:rsidR="000D239C" w:rsidRPr="0061371D" w:rsidRDefault="000D239C" w:rsidP="00632C1D">
            <w:pPr>
              <w:pStyle w:val="ENoteTableText"/>
            </w:pPr>
            <w:r w:rsidRPr="0061371D">
              <w:t>—</w:t>
            </w:r>
          </w:p>
        </w:tc>
      </w:tr>
      <w:tr w:rsidR="00F05D40" w:rsidRPr="0061371D" w:rsidTr="00D1537B">
        <w:trPr>
          <w:cantSplit/>
        </w:trPr>
        <w:tc>
          <w:tcPr>
            <w:tcW w:w="2689" w:type="dxa"/>
            <w:shd w:val="clear" w:color="auto" w:fill="auto"/>
          </w:tcPr>
          <w:p w:rsidR="00F05D40" w:rsidRPr="0061371D" w:rsidRDefault="00F05D40" w:rsidP="00632C1D">
            <w:pPr>
              <w:pStyle w:val="ENoteTableText"/>
            </w:pPr>
            <w:r w:rsidRPr="0061371D">
              <w:t>PB 27 of 2015</w:t>
            </w:r>
          </w:p>
        </w:tc>
        <w:tc>
          <w:tcPr>
            <w:tcW w:w="1984" w:type="dxa"/>
            <w:shd w:val="clear" w:color="auto" w:fill="auto"/>
          </w:tcPr>
          <w:p w:rsidR="00F05D40" w:rsidRPr="0061371D" w:rsidRDefault="00752458" w:rsidP="00752458">
            <w:pPr>
              <w:pStyle w:val="ENoteTableText"/>
            </w:pPr>
            <w:r w:rsidRPr="0061371D">
              <w:t>25 Mar 201</w:t>
            </w:r>
            <w:r w:rsidR="00F05D40" w:rsidRPr="0061371D">
              <w:t>5 (F2015L00333)</w:t>
            </w:r>
          </w:p>
        </w:tc>
        <w:tc>
          <w:tcPr>
            <w:tcW w:w="1843" w:type="dxa"/>
            <w:shd w:val="clear" w:color="auto" w:fill="auto"/>
          </w:tcPr>
          <w:p w:rsidR="00F05D40" w:rsidRPr="0061371D" w:rsidRDefault="00F05D40" w:rsidP="00632C1D">
            <w:pPr>
              <w:pStyle w:val="ENoteTableText"/>
            </w:pPr>
            <w:r w:rsidRPr="0061371D">
              <w:t>1 Apr 2015 (s 2)</w:t>
            </w:r>
          </w:p>
        </w:tc>
        <w:tc>
          <w:tcPr>
            <w:tcW w:w="1843" w:type="dxa"/>
            <w:shd w:val="clear" w:color="auto" w:fill="auto"/>
          </w:tcPr>
          <w:p w:rsidR="00F05D40" w:rsidRPr="0061371D" w:rsidRDefault="00F05D40" w:rsidP="00632C1D">
            <w:pPr>
              <w:pStyle w:val="ENoteTableText"/>
            </w:pPr>
            <w:r w:rsidRPr="0061371D">
              <w:t>—</w:t>
            </w:r>
          </w:p>
        </w:tc>
      </w:tr>
      <w:tr w:rsidR="001110F2" w:rsidRPr="0061371D" w:rsidTr="00DD72B7">
        <w:trPr>
          <w:cantSplit/>
        </w:trPr>
        <w:tc>
          <w:tcPr>
            <w:tcW w:w="2689" w:type="dxa"/>
            <w:shd w:val="clear" w:color="auto" w:fill="auto"/>
          </w:tcPr>
          <w:p w:rsidR="001110F2" w:rsidRPr="0061371D" w:rsidRDefault="001110F2" w:rsidP="00632C1D">
            <w:pPr>
              <w:pStyle w:val="ENoteTableText"/>
            </w:pPr>
            <w:r w:rsidRPr="0061371D">
              <w:t>PB 40 of 2015</w:t>
            </w:r>
          </w:p>
        </w:tc>
        <w:tc>
          <w:tcPr>
            <w:tcW w:w="1984" w:type="dxa"/>
            <w:shd w:val="clear" w:color="auto" w:fill="auto"/>
          </w:tcPr>
          <w:p w:rsidR="001110F2" w:rsidRPr="0061371D" w:rsidRDefault="001110F2" w:rsidP="00752458">
            <w:pPr>
              <w:pStyle w:val="ENoteTableText"/>
            </w:pPr>
            <w:r w:rsidRPr="0061371D">
              <w:t>24 Apr 2015 (F2015L00590)</w:t>
            </w:r>
          </w:p>
        </w:tc>
        <w:tc>
          <w:tcPr>
            <w:tcW w:w="1843" w:type="dxa"/>
            <w:shd w:val="clear" w:color="auto" w:fill="auto"/>
          </w:tcPr>
          <w:p w:rsidR="001110F2" w:rsidRPr="0061371D" w:rsidRDefault="001110F2" w:rsidP="00632C1D">
            <w:pPr>
              <w:pStyle w:val="ENoteTableText"/>
            </w:pPr>
            <w:r w:rsidRPr="0061371D">
              <w:t>1</w:t>
            </w:r>
            <w:r w:rsidR="0061371D">
              <w:t> </w:t>
            </w:r>
            <w:r w:rsidRPr="0061371D">
              <w:t>May 2015 (s 2)</w:t>
            </w:r>
          </w:p>
        </w:tc>
        <w:tc>
          <w:tcPr>
            <w:tcW w:w="1843" w:type="dxa"/>
            <w:shd w:val="clear" w:color="auto" w:fill="auto"/>
          </w:tcPr>
          <w:p w:rsidR="001110F2" w:rsidRPr="0061371D" w:rsidRDefault="001110F2" w:rsidP="00632C1D">
            <w:pPr>
              <w:pStyle w:val="ENoteTableText"/>
            </w:pPr>
            <w:r w:rsidRPr="0061371D">
              <w:t>—</w:t>
            </w:r>
          </w:p>
        </w:tc>
      </w:tr>
      <w:tr w:rsidR="00240704" w:rsidRPr="0061371D" w:rsidTr="000C0CA9">
        <w:trPr>
          <w:cantSplit/>
        </w:trPr>
        <w:tc>
          <w:tcPr>
            <w:tcW w:w="2689" w:type="dxa"/>
            <w:shd w:val="clear" w:color="auto" w:fill="auto"/>
          </w:tcPr>
          <w:p w:rsidR="00240704" w:rsidRPr="0061371D" w:rsidRDefault="00240704" w:rsidP="00632C1D">
            <w:pPr>
              <w:pStyle w:val="ENoteTableText"/>
            </w:pPr>
            <w:r w:rsidRPr="0061371D">
              <w:t>PB 48 of 2015</w:t>
            </w:r>
          </w:p>
        </w:tc>
        <w:tc>
          <w:tcPr>
            <w:tcW w:w="1984" w:type="dxa"/>
            <w:shd w:val="clear" w:color="auto" w:fill="auto"/>
          </w:tcPr>
          <w:p w:rsidR="00240704" w:rsidRPr="0061371D" w:rsidRDefault="00591E42" w:rsidP="00752458">
            <w:pPr>
              <w:pStyle w:val="ENoteTableText"/>
            </w:pPr>
            <w:r w:rsidRPr="0061371D">
              <w:t>29</w:t>
            </w:r>
            <w:r w:rsidR="0061371D">
              <w:t> </w:t>
            </w:r>
            <w:r w:rsidRPr="0061371D">
              <w:t>May 2015 (F2015L00763)</w:t>
            </w:r>
          </w:p>
        </w:tc>
        <w:tc>
          <w:tcPr>
            <w:tcW w:w="1843" w:type="dxa"/>
            <w:shd w:val="clear" w:color="auto" w:fill="auto"/>
          </w:tcPr>
          <w:p w:rsidR="00240704" w:rsidRPr="0061371D" w:rsidRDefault="00240704" w:rsidP="00632C1D">
            <w:pPr>
              <w:pStyle w:val="ENoteTableText"/>
            </w:pPr>
            <w:r w:rsidRPr="0061371D">
              <w:t>1</w:t>
            </w:r>
            <w:r w:rsidR="0061371D">
              <w:t> </w:t>
            </w:r>
            <w:r w:rsidRPr="0061371D">
              <w:t>June 2015 (s 2)</w:t>
            </w:r>
          </w:p>
        </w:tc>
        <w:tc>
          <w:tcPr>
            <w:tcW w:w="1843" w:type="dxa"/>
            <w:shd w:val="clear" w:color="auto" w:fill="auto"/>
          </w:tcPr>
          <w:p w:rsidR="00240704" w:rsidRPr="0061371D" w:rsidRDefault="00240704" w:rsidP="00632C1D">
            <w:pPr>
              <w:pStyle w:val="ENoteTableText"/>
            </w:pPr>
            <w:r w:rsidRPr="0061371D">
              <w:t>—</w:t>
            </w:r>
          </w:p>
        </w:tc>
      </w:tr>
      <w:tr w:rsidR="00985EBB" w:rsidRPr="0061371D" w:rsidTr="00F72426">
        <w:trPr>
          <w:cantSplit/>
        </w:trPr>
        <w:tc>
          <w:tcPr>
            <w:tcW w:w="2689" w:type="dxa"/>
            <w:shd w:val="clear" w:color="auto" w:fill="auto"/>
          </w:tcPr>
          <w:p w:rsidR="00985EBB" w:rsidRPr="0061371D" w:rsidRDefault="00985EBB" w:rsidP="00632C1D">
            <w:pPr>
              <w:pStyle w:val="ENoteTableText"/>
            </w:pPr>
            <w:r w:rsidRPr="0061371D">
              <w:t>PB 69 of 2015</w:t>
            </w:r>
          </w:p>
        </w:tc>
        <w:tc>
          <w:tcPr>
            <w:tcW w:w="1984" w:type="dxa"/>
            <w:shd w:val="clear" w:color="auto" w:fill="auto"/>
          </w:tcPr>
          <w:p w:rsidR="00985EBB" w:rsidRPr="0061371D" w:rsidRDefault="00985EBB" w:rsidP="00752458">
            <w:pPr>
              <w:pStyle w:val="ENoteTableText"/>
            </w:pPr>
            <w:r w:rsidRPr="0061371D">
              <w:t>31</w:t>
            </w:r>
            <w:r w:rsidR="0061371D">
              <w:t> </w:t>
            </w:r>
            <w:r w:rsidRPr="0061371D">
              <w:t>July 2015 (F2015L01204)</w:t>
            </w:r>
          </w:p>
        </w:tc>
        <w:tc>
          <w:tcPr>
            <w:tcW w:w="1843" w:type="dxa"/>
            <w:shd w:val="clear" w:color="auto" w:fill="auto"/>
          </w:tcPr>
          <w:p w:rsidR="00985EBB" w:rsidRPr="0061371D" w:rsidRDefault="00985EBB" w:rsidP="00632C1D">
            <w:pPr>
              <w:pStyle w:val="ENoteTableText"/>
            </w:pPr>
            <w:r w:rsidRPr="0061371D">
              <w:t>1 Aug 2015 (s 2)</w:t>
            </w:r>
          </w:p>
        </w:tc>
        <w:tc>
          <w:tcPr>
            <w:tcW w:w="1843" w:type="dxa"/>
            <w:shd w:val="clear" w:color="auto" w:fill="auto"/>
          </w:tcPr>
          <w:p w:rsidR="00985EBB" w:rsidRPr="0061371D" w:rsidRDefault="00985EBB" w:rsidP="00632C1D">
            <w:pPr>
              <w:pStyle w:val="ENoteTableText"/>
            </w:pPr>
            <w:r w:rsidRPr="0061371D">
              <w:t>—</w:t>
            </w:r>
          </w:p>
        </w:tc>
      </w:tr>
      <w:tr w:rsidR="00994D3C" w:rsidRPr="0061371D" w:rsidTr="00C209A2">
        <w:trPr>
          <w:cantSplit/>
        </w:trPr>
        <w:tc>
          <w:tcPr>
            <w:tcW w:w="2689" w:type="dxa"/>
            <w:shd w:val="clear" w:color="auto" w:fill="auto"/>
          </w:tcPr>
          <w:p w:rsidR="00994D3C" w:rsidRPr="0061371D" w:rsidRDefault="00994D3C" w:rsidP="00632C1D">
            <w:pPr>
              <w:pStyle w:val="ENoteTableText"/>
            </w:pPr>
            <w:r w:rsidRPr="0061371D">
              <w:t>PB 79 of 2015</w:t>
            </w:r>
          </w:p>
        </w:tc>
        <w:tc>
          <w:tcPr>
            <w:tcW w:w="1984" w:type="dxa"/>
            <w:shd w:val="clear" w:color="auto" w:fill="auto"/>
          </w:tcPr>
          <w:p w:rsidR="00994D3C" w:rsidRPr="0061371D" w:rsidRDefault="00994D3C" w:rsidP="00752458">
            <w:pPr>
              <w:pStyle w:val="ENoteTableText"/>
            </w:pPr>
            <w:r w:rsidRPr="0061371D">
              <w:t>28 Aug 2015 (F2015L01352)</w:t>
            </w:r>
          </w:p>
        </w:tc>
        <w:tc>
          <w:tcPr>
            <w:tcW w:w="1843" w:type="dxa"/>
            <w:shd w:val="clear" w:color="auto" w:fill="auto"/>
          </w:tcPr>
          <w:p w:rsidR="00994D3C" w:rsidRPr="0061371D" w:rsidRDefault="00994D3C" w:rsidP="00632C1D">
            <w:pPr>
              <w:pStyle w:val="ENoteTableText"/>
            </w:pPr>
            <w:r w:rsidRPr="0061371D">
              <w:t>1 Sept 2015 (s 2)</w:t>
            </w:r>
          </w:p>
        </w:tc>
        <w:tc>
          <w:tcPr>
            <w:tcW w:w="1843" w:type="dxa"/>
            <w:shd w:val="clear" w:color="auto" w:fill="auto"/>
          </w:tcPr>
          <w:p w:rsidR="00994D3C" w:rsidRPr="0061371D" w:rsidRDefault="00994D3C" w:rsidP="00632C1D">
            <w:pPr>
              <w:pStyle w:val="ENoteTableText"/>
            </w:pPr>
            <w:r w:rsidRPr="0061371D">
              <w:t>—</w:t>
            </w:r>
          </w:p>
        </w:tc>
      </w:tr>
      <w:tr w:rsidR="001D2D66" w:rsidRPr="0061371D" w:rsidTr="008374F6">
        <w:trPr>
          <w:cantSplit/>
        </w:trPr>
        <w:tc>
          <w:tcPr>
            <w:tcW w:w="2689" w:type="dxa"/>
            <w:shd w:val="clear" w:color="auto" w:fill="auto"/>
          </w:tcPr>
          <w:p w:rsidR="001D2D66" w:rsidRPr="0061371D" w:rsidRDefault="001D2D66" w:rsidP="00632C1D">
            <w:pPr>
              <w:pStyle w:val="ENoteTableText"/>
            </w:pPr>
            <w:r w:rsidRPr="0061371D">
              <w:t>PB 91 of 2015</w:t>
            </w:r>
          </w:p>
        </w:tc>
        <w:tc>
          <w:tcPr>
            <w:tcW w:w="1984" w:type="dxa"/>
            <w:shd w:val="clear" w:color="auto" w:fill="auto"/>
          </w:tcPr>
          <w:p w:rsidR="001D2D66" w:rsidRPr="0061371D" w:rsidRDefault="001D2D66" w:rsidP="00752458">
            <w:pPr>
              <w:pStyle w:val="ENoteTableText"/>
            </w:pPr>
            <w:r w:rsidRPr="0061371D">
              <w:t>30 Sept 2015 (F2015L01537)</w:t>
            </w:r>
          </w:p>
        </w:tc>
        <w:tc>
          <w:tcPr>
            <w:tcW w:w="1843" w:type="dxa"/>
            <w:shd w:val="clear" w:color="auto" w:fill="auto"/>
          </w:tcPr>
          <w:p w:rsidR="001D2D66" w:rsidRPr="0061371D" w:rsidRDefault="001D2D66" w:rsidP="00632C1D">
            <w:pPr>
              <w:pStyle w:val="ENoteTableText"/>
            </w:pPr>
            <w:r w:rsidRPr="0061371D">
              <w:t>1 Oct 2015 (s 2)</w:t>
            </w:r>
          </w:p>
        </w:tc>
        <w:tc>
          <w:tcPr>
            <w:tcW w:w="1843" w:type="dxa"/>
            <w:shd w:val="clear" w:color="auto" w:fill="auto"/>
          </w:tcPr>
          <w:p w:rsidR="001D2D66" w:rsidRPr="0061371D" w:rsidRDefault="001D2D66" w:rsidP="00632C1D">
            <w:pPr>
              <w:pStyle w:val="ENoteTableText"/>
            </w:pPr>
            <w:r w:rsidRPr="0061371D">
              <w:t>—</w:t>
            </w:r>
          </w:p>
        </w:tc>
      </w:tr>
      <w:tr w:rsidR="00684738" w:rsidRPr="0061371D" w:rsidTr="00D175A7">
        <w:trPr>
          <w:cantSplit/>
        </w:trPr>
        <w:tc>
          <w:tcPr>
            <w:tcW w:w="2689" w:type="dxa"/>
            <w:shd w:val="clear" w:color="auto" w:fill="auto"/>
          </w:tcPr>
          <w:p w:rsidR="00684738" w:rsidRPr="0061371D" w:rsidRDefault="00684738" w:rsidP="00632C1D">
            <w:pPr>
              <w:pStyle w:val="ENoteTableText"/>
            </w:pPr>
            <w:r w:rsidRPr="0061371D">
              <w:t>PB 102 of 2015</w:t>
            </w:r>
          </w:p>
        </w:tc>
        <w:tc>
          <w:tcPr>
            <w:tcW w:w="1984" w:type="dxa"/>
            <w:shd w:val="clear" w:color="auto" w:fill="auto"/>
          </w:tcPr>
          <w:p w:rsidR="00684738" w:rsidRPr="0061371D" w:rsidRDefault="00684738">
            <w:pPr>
              <w:pStyle w:val="ENoteTableText"/>
            </w:pPr>
            <w:r w:rsidRPr="0061371D">
              <w:t>28 Oct 2015 (F2015L01703)</w:t>
            </w:r>
          </w:p>
        </w:tc>
        <w:tc>
          <w:tcPr>
            <w:tcW w:w="1843" w:type="dxa"/>
            <w:shd w:val="clear" w:color="auto" w:fill="auto"/>
          </w:tcPr>
          <w:p w:rsidR="00684738" w:rsidRPr="0061371D" w:rsidRDefault="00684738">
            <w:pPr>
              <w:pStyle w:val="ENoteTableText"/>
            </w:pPr>
            <w:r w:rsidRPr="0061371D">
              <w:t>1 Nov 2015 (s 2)</w:t>
            </w:r>
          </w:p>
        </w:tc>
        <w:tc>
          <w:tcPr>
            <w:tcW w:w="1843" w:type="dxa"/>
            <w:shd w:val="clear" w:color="auto" w:fill="auto"/>
          </w:tcPr>
          <w:p w:rsidR="00684738" w:rsidRPr="0061371D" w:rsidRDefault="00684738" w:rsidP="00632C1D">
            <w:pPr>
              <w:pStyle w:val="ENoteTableText"/>
            </w:pPr>
            <w:r w:rsidRPr="0061371D">
              <w:t>—</w:t>
            </w:r>
          </w:p>
        </w:tc>
      </w:tr>
      <w:tr w:rsidR="00E3318A" w:rsidRPr="0061371D" w:rsidTr="00D50A70">
        <w:trPr>
          <w:cantSplit/>
        </w:trPr>
        <w:tc>
          <w:tcPr>
            <w:tcW w:w="2689" w:type="dxa"/>
            <w:shd w:val="clear" w:color="auto" w:fill="auto"/>
          </w:tcPr>
          <w:p w:rsidR="00E3318A" w:rsidRPr="0061371D" w:rsidRDefault="00E3318A" w:rsidP="00E87FC5">
            <w:pPr>
              <w:pStyle w:val="ENoteTableText"/>
            </w:pPr>
            <w:r w:rsidRPr="0061371D">
              <w:t>PB 108 of 2015</w:t>
            </w:r>
          </w:p>
        </w:tc>
        <w:tc>
          <w:tcPr>
            <w:tcW w:w="1984" w:type="dxa"/>
            <w:shd w:val="clear" w:color="auto" w:fill="auto"/>
          </w:tcPr>
          <w:p w:rsidR="00E3318A" w:rsidRPr="0061371D" w:rsidRDefault="00E3318A" w:rsidP="00E87FC5">
            <w:pPr>
              <w:pStyle w:val="ENoteTableText"/>
            </w:pPr>
            <w:r w:rsidRPr="0061371D">
              <w:t>30 Nov 2015 (F2015L01874)</w:t>
            </w:r>
          </w:p>
        </w:tc>
        <w:tc>
          <w:tcPr>
            <w:tcW w:w="1843" w:type="dxa"/>
            <w:shd w:val="clear" w:color="auto" w:fill="auto"/>
          </w:tcPr>
          <w:p w:rsidR="00E3318A" w:rsidRPr="0061371D" w:rsidRDefault="00E3318A" w:rsidP="00E87FC5">
            <w:pPr>
              <w:pStyle w:val="ENoteTableText"/>
            </w:pPr>
            <w:r w:rsidRPr="0061371D">
              <w:t>1 Dec 2015 (s 2)</w:t>
            </w:r>
          </w:p>
        </w:tc>
        <w:tc>
          <w:tcPr>
            <w:tcW w:w="1843" w:type="dxa"/>
            <w:shd w:val="clear" w:color="auto" w:fill="auto"/>
          </w:tcPr>
          <w:p w:rsidR="00E3318A" w:rsidRPr="0061371D" w:rsidRDefault="00E3318A" w:rsidP="00E87FC5">
            <w:pPr>
              <w:pStyle w:val="ENoteTableText"/>
            </w:pPr>
            <w:r w:rsidRPr="0061371D">
              <w:t>—</w:t>
            </w:r>
          </w:p>
        </w:tc>
      </w:tr>
      <w:tr w:rsidR="00B76E00" w:rsidRPr="0061371D" w:rsidTr="00626E0B">
        <w:trPr>
          <w:cantSplit/>
        </w:trPr>
        <w:tc>
          <w:tcPr>
            <w:tcW w:w="2689" w:type="dxa"/>
            <w:shd w:val="clear" w:color="auto" w:fill="auto"/>
          </w:tcPr>
          <w:p w:rsidR="00B76E00" w:rsidRPr="0061371D" w:rsidRDefault="00B76E00" w:rsidP="00E87FC5">
            <w:pPr>
              <w:pStyle w:val="ENoteTableText"/>
            </w:pPr>
            <w:r w:rsidRPr="0061371D">
              <w:t>PB 118 of 2015</w:t>
            </w:r>
          </w:p>
        </w:tc>
        <w:tc>
          <w:tcPr>
            <w:tcW w:w="1984" w:type="dxa"/>
            <w:shd w:val="clear" w:color="auto" w:fill="auto"/>
          </w:tcPr>
          <w:p w:rsidR="00B76E00" w:rsidRPr="0061371D" w:rsidRDefault="00B76E00" w:rsidP="00E87FC5">
            <w:pPr>
              <w:pStyle w:val="ENoteTableText"/>
            </w:pPr>
            <w:r w:rsidRPr="0061371D">
              <w:t>24 Dec 2015 (F2015L02131)</w:t>
            </w:r>
          </w:p>
        </w:tc>
        <w:tc>
          <w:tcPr>
            <w:tcW w:w="1843" w:type="dxa"/>
            <w:shd w:val="clear" w:color="auto" w:fill="auto"/>
          </w:tcPr>
          <w:p w:rsidR="00B76E00" w:rsidRPr="0061371D" w:rsidRDefault="00B76E00" w:rsidP="00E87FC5">
            <w:pPr>
              <w:pStyle w:val="ENoteTableText"/>
            </w:pPr>
            <w:r w:rsidRPr="0061371D">
              <w:t>1 Jan 2016</w:t>
            </w:r>
            <w:r w:rsidR="00851A9F" w:rsidRPr="0061371D">
              <w:t xml:space="preserve"> (s 2)</w:t>
            </w:r>
          </w:p>
        </w:tc>
        <w:tc>
          <w:tcPr>
            <w:tcW w:w="1843" w:type="dxa"/>
            <w:shd w:val="clear" w:color="auto" w:fill="auto"/>
          </w:tcPr>
          <w:p w:rsidR="00B76E00" w:rsidRPr="0061371D" w:rsidRDefault="00B76E00" w:rsidP="00E87FC5">
            <w:pPr>
              <w:pStyle w:val="ENoteTableText"/>
            </w:pPr>
            <w:r w:rsidRPr="0061371D">
              <w:t>—</w:t>
            </w:r>
          </w:p>
        </w:tc>
      </w:tr>
      <w:tr w:rsidR="00626E0B" w:rsidRPr="0061371D" w:rsidTr="00054277">
        <w:trPr>
          <w:cantSplit/>
        </w:trPr>
        <w:tc>
          <w:tcPr>
            <w:tcW w:w="2689" w:type="dxa"/>
            <w:shd w:val="clear" w:color="auto" w:fill="auto"/>
          </w:tcPr>
          <w:p w:rsidR="00626E0B" w:rsidRPr="0061371D" w:rsidRDefault="00626E0B" w:rsidP="00E87FC5">
            <w:pPr>
              <w:pStyle w:val="ENoteTableText"/>
            </w:pPr>
            <w:r w:rsidRPr="0061371D">
              <w:t>PB 2 of 2016</w:t>
            </w:r>
          </w:p>
        </w:tc>
        <w:tc>
          <w:tcPr>
            <w:tcW w:w="1984" w:type="dxa"/>
            <w:shd w:val="clear" w:color="auto" w:fill="auto"/>
          </w:tcPr>
          <w:p w:rsidR="00626E0B" w:rsidRPr="0061371D" w:rsidRDefault="00626E0B" w:rsidP="00581C96">
            <w:pPr>
              <w:pStyle w:val="ENoteTableText"/>
            </w:pPr>
            <w:r w:rsidRPr="0061371D">
              <w:t>1 Feb 201</w:t>
            </w:r>
            <w:r w:rsidR="00581C96" w:rsidRPr="0061371D">
              <w:t>6</w:t>
            </w:r>
            <w:r w:rsidRPr="0061371D">
              <w:t xml:space="preserve"> (F2016L00073)</w:t>
            </w:r>
          </w:p>
        </w:tc>
        <w:tc>
          <w:tcPr>
            <w:tcW w:w="1843" w:type="dxa"/>
            <w:shd w:val="clear" w:color="auto" w:fill="auto"/>
          </w:tcPr>
          <w:p w:rsidR="00626E0B" w:rsidRPr="0061371D" w:rsidRDefault="00626E0B" w:rsidP="00E87FC5">
            <w:pPr>
              <w:pStyle w:val="ENoteTableText"/>
            </w:pPr>
            <w:r w:rsidRPr="0061371D">
              <w:t>1 Feb 2016 (s 2)</w:t>
            </w:r>
          </w:p>
        </w:tc>
        <w:tc>
          <w:tcPr>
            <w:tcW w:w="1843" w:type="dxa"/>
            <w:shd w:val="clear" w:color="auto" w:fill="auto"/>
          </w:tcPr>
          <w:p w:rsidR="00626E0B" w:rsidRPr="0061371D" w:rsidRDefault="00626E0B" w:rsidP="00E87FC5">
            <w:pPr>
              <w:pStyle w:val="ENoteTableText"/>
            </w:pPr>
            <w:r w:rsidRPr="0061371D">
              <w:t>—</w:t>
            </w:r>
          </w:p>
        </w:tc>
      </w:tr>
      <w:tr w:rsidR="00CD1249" w:rsidRPr="0061371D" w:rsidTr="003C4D74">
        <w:trPr>
          <w:cantSplit/>
        </w:trPr>
        <w:tc>
          <w:tcPr>
            <w:tcW w:w="2689" w:type="dxa"/>
            <w:shd w:val="clear" w:color="auto" w:fill="auto"/>
          </w:tcPr>
          <w:p w:rsidR="00CD1249" w:rsidRPr="0061371D" w:rsidRDefault="00CD1249" w:rsidP="00E87FC5">
            <w:pPr>
              <w:pStyle w:val="ENoteTableText"/>
            </w:pPr>
            <w:r w:rsidRPr="0061371D">
              <w:t xml:space="preserve">PB </w:t>
            </w:r>
            <w:r w:rsidR="00AA3FBB" w:rsidRPr="0061371D">
              <w:t>19 of 2016</w:t>
            </w:r>
          </w:p>
        </w:tc>
        <w:tc>
          <w:tcPr>
            <w:tcW w:w="1984" w:type="dxa"/>
            <w:shd w:val="clear" w:color="auto" w:fill="auto"/>
          </w:tcPr>
          <w:p w:rsidR="00CD1249" w:rsidRPr="0061371D" w:rsidRDefault="00AA3FBB" w:rsidP="00581C96">
            <w:pPr>
              <w:pStyle w:val="ENoteTableText"/>
            </w:pPr>
            <w:r w:rsidRPr="0061371D">
              <w:t>1 Apr 2016 (F2016L00478)</w:t>
            </w:r>
          </w:p>
        </w:tc>
        <w:tc>
          <w:tcPr>
            <w:tcW w:w="1843" w:type="dxa"/>
            <w:shd w:val="clear" w:color="auto" w:fill="auto"/>
          </w:tcPr>
          <w:p w:rsidR="00CD1249" w:rsidRPr="0061371D" w:rsidRDefault="00AA3FBB" w:rsidP="00E87FC5">
            <w:pPr>
              <w:pStyle w:val="ENoteTableText"/>
            </w:pPr>
            <w:r w:rsidRPr="0061371D">
              <w:t>1 Apr 2016</w:t>
            </w:r>
            <w:r w:rsidR="00926B24" w:rsidRPr="0061371D">
              <w:t xml:space="preserve"> (s 2)</w:t>
            </w:r>
          </w:p>
        </w:tc>
        <w:tc>
          <w:tcPr>
            <w:tcW w:w="1843" w:type="dxa"/>
            <w:shd w:val="clear" w:color="auto" w:fill="auto"/>
          </w:tcPr>
          <w:p w:rsidR="00CD1249" w:rsidRPr="0061371D" w:rsidRDefault="00AA3FBB" w:rsidP="00E87FC5">
            <w:pPr>
              <w:pStyle w:val="ENoteTableText"/>
            </w:pPr>
            <w:r w:rsidRPr="0061371D">
              <w:t>—</w:t>
            </w:r>
          </w:p>
        </w:tc>
      </w:tr>
      <w:tr w:rsidR="008B739F" w:rsidRPr="0061371D" w:rsidTr="004D4606">
        <w:trPr>
          <w:cantSplit/>
        </w:trPr>
        <w:tc>
          <w:tcPr>
            <w:tcW w:w="2689" w:type="dxa"/>
            <w:shd w:val="clear" w:color="auto" w:fill="auto"/>
          </w:tcPr>
          <w:p w:rsidR="008B739F" w:rsidRPr="0061371D" w:rsidRDefault="008B739F" w:rsidP="00E87FC5">
            <w:pPr>
              <w:pStyle w:val="ENoteTableText"/>
            </w:pPr>
            <w:r w:rsidRPr="0061371D">
              <w:t>PB 30 of 2016</w:t>
            </w:r>
          </w:p>
        </w:tc>
        <w:tc>
          <w:tcPr>
            <w:tcW w:w="1984" w:type="dxa"/>
            <w:shd w:val="clear" w:color="auto" w:fill="auto"/>
          </w:tcPr>
          <w:p w:rsidR="008B739F" w:rsidRPr="0061371D" w:rsidRDefault="008B739F" w:rsidP="00581C96">
            <w:pPr>
              <w:pStyle w:val="ENoteTableText"/>
            </w:pPr>
            <w:r w:rsidRPr="0061371D">
              <w:t>29 Apr 2016 (F2016L00600)</w:t>
            </w:r>
          </w:p>
        </w:tc>
        <w:tc>
          <w:tcPr>
            <w:tcW w:w="1843" w:type="dxa"/>
            <w:shd w:val="clear" w:color="auto" w:fill="auto"/>
          </w:tcPr>
          <w:p w:rsidR="008B739F" w:rsidRPr="0061371D" w:rsidRDefault="008B739F" w:rsidP="00E87FC5">
            <w:pPr>
              <w:pStyle w:val="ENoteTableText"/>
            </w:pPr>
            <w:r w:rsidRPr="0061371D">
              <w:t>1</w:t>
            </w:r>
            <w:r w:rsidR="0061371D">
              <w:t> </w:t>
            </w:r>
            <w:r w:rsidRPr="0061371D">
              <w:t>May 2016</w:t>
            </w:r>
            <w:r w:rsidR="00B00188" w:rsidRPr="0061371D">
              <w:t xml:space="preserve"> (s 2)</w:t>
            </w:r>
          </w:p>
        </w:tc>
        <w:tc>
          <w:tcPr>
            <w:tcW w:w="1843" w:type="dxa"/>
            <w:shd w:val="clear" w:color="auto" w:fill="auto"/>
          </w:tcPr>
          <w:p w:rsidR="008B739F" w:rsidRPr="0061371D" w:rsidRDefault="008B739F" w:rsidP="00E87FC5">
            <w:pPr>
              <w:pStyle w:val="ENoteTableText"/>
            </w:pPr>
            <w:r w:rsidRPr="0061371D">
              <w:t>—</w:t>
            </w:r>
          </w:p>
        </w:tc>
      </w:tr>
      <w:tr w:rsidR="003A2DFD" w:rsidRPr="0061371D" w:rsidTr="0096780D">
        <w:trPr>
          <w:cantSplit/>
        </w:trPr>
        <w:tc>
          <w:tcPr>
            <w:tcW w:w="2689" w:type="dxa"/>
            <w:shd w:val="clear" w:color="auto" w:fill="auto"/>
          </w:tcPr>
          <w:p w:rsidR="003A2DFD" w:rsidRPr="0061371D" w:rsidRDefault="003A2DFD" w:rsidP="00E87FC5">
            <w:pPr>
              <w:pStyle w:val="ENoteTableText"/>
            </w:pPr>
            <w:r w:rsidRPr="0061371D">
              <w:t>PB 42 of 2016</w:t>
            </w:r>
          </w:p>
        </w:tc>
        <w:tc>
          <w:tcPr>
            <w:tcW w:w="1984" w:type="dxa"/>
            <w:shd w:val="clear" w:color="auto" w:fill="auto"/>
          </w:tcPr>
          <w:p w:rsidR="003A2DFD" w:rsidRPr="0061371D" w:rsidRDefault="003A2DFD" w:rsidP="00581C96">
            <w:pPr>
              <w:pStyle w:val="ENoteTableText"/>
            </w:pPr>
            <w:r w:rsidRPr="0061371D">
              <w:t>30</w:t>
            </w:r>
            <w:r w:rsidR="0061371D">
              <w:t> </w:t>
            </w:r>
            <w:r w:rsidRPr="0061371D">
              <w:t>May 2016 (F2016L00861)</w:t>
            </w:r>
          </w:p>
        </w:tc>
        <w:tc>
          <w:tcPr>
            <w:tcW w:w="1843" w:type="dxa"/>
            <w:shd w:val="clear" w:color="auto" w:fill="auto"/>
          </w:tcPr>
          <w:p w:rsidR="003A2DFD" w:rsidRPr="0061371D" w:rsidRDefault="003A2DFD" w:rsidP="00E87FC5">
            <w:pPr>
              <w:pStyle w:val="ENoteTableText"/>
            </w:pPr>
            <w:r w:rsidRPr="0061371D">
              <w:t>1</w:t>
            </w:r>
            <w:r w:rsidR="0061371D">
              <w:t> </w:t>
            </w:r>
            <w:r w:rsidRPr="0061371D">
              <w:t>June 2016 (s 2)</w:t>
            </w:r>
          </w:p>
        </w:tc>
        <w:tc>
          <w:tcPr>
            <w:tcW w:w="1843" w:type="dxa"/>
            <w:shd w:val="clear" w:color="auto" w:fill="auto"/>
          </w:tcPr>
          <w:p w:rsidR="003A2DFD" w:rsidRPr="0061371D" w:rsidRDefault="003A2DFD" w:rsidP="00E87FC5">
            <w:pPr>
              <w:pStyle w:val="ENoteTableText"/>
            </w:pPr>
            <w:r w:rsidRPr="0061371D">
              <w:t>—</w:t>
            </w:r>
          </w:p>
        </w:tc>
      </w:tr>
      <w:tr w:rsidR="00054C86" w:rsidRPr="0061371D" w:rsidTr="007B267B">
        <w:trPr>
          <w:cantSplit/>
        </w:trPr>
        <w:tc>
          <w:tcPr>
            <w:tcW w:w="2689" w:type="dxa"/>
            <w:shd w:val="clear" w:color="auto" w:fill="auto"/>
          </w:tcPr>
          <w:p w:rsidR="00054C86" w:rsidRPr="0061371D" w:rsidRDefault="00054C86" w:rsidP="00E87FC5">
            <w:pPr>
              <w:pStyle w:val="ENoteTableText"/>
            </w:pPr>
            <w:r w:rsidRPr="0061371D">
              <w:t>PB 63 of 2016</w:t>
            </w:r>
          </w:p>
        </w:tc>
        <w:tc>
          <w:tcPr>
            <w:tcW w:w="1984" w:type="dxa"/>
            <w:shd w:val="clear" w:color="auto" w:fill="auto"/>
          </w:tcPr>
          <w:p w:rsidR="00054C86" w:rsidRPr="0061371D" w:rsidRDefault="00054C86" w:rsidP="00581C96">
            <w:pPr>
              <w:pStyle w:val="ENoteTableText"/>
            </w:pPr>
            <w:r w:rsidRPr="0061371D">
              <w:t>19</w:t>
            </w:r>
            <w:r w:rsidR="0061371D">
              <w:t> </w:t>
            </w:r>
            <w:r w:rsidRPr="0061371D">
              <w:t>July 2016</w:t>
            </w:r>
            <w:r w:rsidR="0096780D" w:rsidRPr="0061371D">
              <w:t xml:space="preserve"> (F2016L01189)</w:t>
            </w:r>
          </w:p>
        </w:tc>
        <w:tc>
          <w:tcPr>
            <w:tcW w:w="1843" w:type="dxa"/>
            <w:shd w:val="clear" w:color="auto" w:fill="auto"/>
          </w:tcPr>
          <w:p w:rsidR="00054C86" w:rsidRPr="0061371D" w:rsidRDefault="00054C86" w:rsidP="00E87FC5">
            <w:pPr>
              <w:pStyle w:val="ENoteTableText"/>
            </w:pPr>
            <w:r w:rsidRPr="0061371D">
              <w:t>1 Aug 2016 (s 2)</w:t>
            </w:r>
          </w:p>
        </w:tc>
        <w:tc>
          <w:tcPr>
            <w:tcW w:w="1843" w:type="dxa"/>
            <w:shd w:val="clear" w:color="auto" w:fill="auto"/>
          </w:tcPr>
          <w:p w:rsidR="00054C86" w:rsidRPr="0061371D" w:rsidRDefault="00054C86" w:rsidP="00E87FC5">
            <w:pPr>
              <w:pStyle w:val="ENoteTableText"/>
            </w:pPr>
            <w:r w:rsidRPr="0061371D">
              <w:t>—</w:t>
            </w:r>
          </w:p>
        </w:tc>
      </w:tr>
      <w:tr w:rsidR="00C85E68" w:rsidRPr="0061371D" w:rsidTr="00D73DF4">
        <w:trPr>
          <w:cantSplit/>
        </w:trPr>
        <w:tc>
          <w:tcPr>
            <w:tcW w:w="2689" w:type="dxa"/>
            <w:shd w:val="clear" w:color="auto" w:fill="auto"/>
          </w:tcPr>
          <w:p w:rsidR="00C85E68" w:rsidRPr="0061371D" w:rsidRDefault="00C85E68" w:rsidP="0018308E">
            <w:pPr>
              <w:pStyle w:val="ENoteTableText"/>
            </w:pPr>
            <w:r w:rsidRPr="0061371D">
              <w:t>PB 73 of 2016</w:t>
            </w:r>
          </w:p>
        </w:tc>
        <w:tc>
          <w:tcPr>
            <w:tcW w:w="1984" w:type="dxa"/>
            <w:shd w:val="clear" w:color="auto" w:fill="auto"/>
          </w:tcPr>
          <w:p w:rsidR="00C85E68" w:rsidRPr="0061371D" w:rsidRDefault="00C85E68" w:rsidP="0018308E">
            <w:pPr>
              <w:pStyle w:val="ENoteTableText"/>
            </w:pPr>
            <w:r w:rsidRPr="0061371D">
              <w:t>18 Aug 2016 (F2016L01305)</w:t>
            </w:r>
          </w:p>
        </w:tc>
        <w:tc>
          <w:tcPr>
            <w:tcW w:w="1843" w:type="dxa"/>
            <w:shd w:val="clear" w:color="auto" w:fill="auto"/>
          </w:tcPr>
          <w:p w:rsidR="00C85E68" w:rsidRPr="0061371D" w:rsidRDefault="00C85E68" w:rsidP="0018308E">
            <w:pPr>
              <w:pStyle w:val="ENoteTableText"/>
            </w:pPr>
            <w:r w:rsidRPr="0061371D">
              <w:t>1 Sept 2016 (s 2)</w:t>
            </w:r>
          </w:p>
        </w:tc>
        <w:tc>
          <w:tcPr>
            <w:tcW w:w="1843" w:type="dxa"/>
            <w:shd w:val="clear" w:color="auto" w:fill="auto"/>
          </w:tcPr>
          <w:p w:rsidR="00C85E68" w:rsidRPr="0061371D" w:rsidRDefault="00C85E68" w:rsidP="00E87FC5">
            <w:pPr>
              <w:pStyle w:val="ENoteTableText"/>
            </w:pPr>
            <w:r w:rsidRPr="0061371D">
              <w:t>—</w:t>
            </w:r>
          </w:p>
        </w:tc>
      </w:tr>
      <w:tr w:rsidR="0088699D" w:rsidRPr="0061371D" w:rsidTr="002A470E">
        <w:trPr>
          <w:cantSplit/>
        </w:trPr>
        <w:tc>
          <w:tcPr>
            <w:tcW w:w="2689" w:type="dxa"/>
            <w:shd w:val="clear" w:color="auto" w:fill="auto"/>
          </w:tcPr>
          <w:p w:rsidR="0088699D" w:rsidRPr="0061371D" w:rsidRDefault="0088699D" w:rsidP="00952A4A">
            <w:pPr>
              <w:pStyle w:val="ENoteTableText"/>
            </w:pPr>
            <w:r w:rsidRPr="0061371D">
              <w:t>PB 82 of 2016</w:t>
            </w:r>
          </w:p>
        </w:tc>
        <w:tc>
          <w:tcPr>
            <w:tcW w:w="1984" w:type="dxa"/>
            <w:shd w:val="clear" w:color="auto" w:fill="auto"/>
          </w:tcPr>
          <w:p w:rsidR="0088699D" w:rsidRPr="0061371D" w:rsidRDefault="0088699D" w:rsidP="00952A4A">
            <w:pPr>
              <w:pStyle w:val="ENoteTableText"/>
            </w:pPr>
            <w:r w:rsidRPr="0061371D">
              <w:t>30 Sept 2016 (F2016L01563)</w:t>
            </w:r>
          </w:p>
        </w:tc>
        <w:tc>
          <w:tcPr>
            <w:tcW w:w="1843" w:type="dxa"/>
            <w:shd w:val="clear" w:color="auto" w:fill="auto"/>
          </w:tcPr>
          <w:p w:rsidR="0088699D" w:rsidRPr="0061371D" w:rsidRDefault="0088699D" w:rsidP="00952A4A">
            <w:pPr>
              <w:pStyle w:val="ENoteTableText"/>
            </w:pPr>
            <w:r w:rsidRPr="0061371D">
              <w:t>1 Oct 2016 (s 2)</w:t>
            </w:r>
          </w:p>
        </w:tc>
        <w:tc>
          <w:tcPr>
            <w:tcW w:w="1843" w:type="dxa"/>
            <w:shd w:val="clear" w:color="auto" w:fill="auto"/>
          </w:tcPr>
          <w:p w:rsidR="0088699D" w:rsidRPr="0061371D" w:rsidRDefault="0088699D" w:rsidP="00E87FC5">
            <w:pPr>
              <w:pStyle w:val="ENoteTableText"/>
            </w:pPr>
            <w:r w:rsidRPr="0061371D">
              <w:t>—</w:t>
            </w:r>
          </w:p>
        </w:tc>
      </w:tr>
      <w:tr w:rsidR="003D246D" w:rsidRPr="0061371D" w:rsidTr="00AB287A">
        <w:trPr>
          <w:cantSplit/>
        </w:trPr>
        <w:tc>
          <w:tcPr>
            <w:tcW w:w="2689" w:type="dxa"/>
            <w:shd w:val="clear" w:color="auto" w:fill="auto"/>
          </w:tcPr>
          <w:p w:rsidR="003D246D" w:rsidRPr="0061371D" w:rsidRDefault="003D246D" w:rsidP="00952A4A">
            <w:pPr>
              <w:pStyle w:val="ENoteTableText"/>
            </w:pPr>
            <w:r w:rsidRPr="0061371D">
              <w:t>PB 91 of 2016</w:t>
            </w:r>
          </w:p>
        </w:tc>
        <w:tc>
          <w:tcPr>
            <w:tcW w:w="1984" w:type="dxa"/>
            <w:shd w:val="clear" w:color="auto" w:fill="auto"/>
          </w:tcPr>
          <w:p w:rsidR="003D246D" w:rsidRPr="0061371D" w:rsidRDefault="003D246D" w:rsidP="00952A4A">
            <w:pPr>
              <w:pStyle w:val="ENoteTableText"/>
            </w:pPr>
            <w:r w:rsidRPr="0061371D">
              <w:t>31 Oct 2016 (F2016L01688)</w:t>
            </w:r>
          </w:p>
        </w:tc>
        <w:tc>
          <w:tcPr>
            <w:tcW w:w="1843" w:type="dxa"/>
            <w:shd w:val="clear" w:color="auto" w:fill="auto"/>
          </w:tcPr>
          <w:p w:rsidR="003D246D" w:rsidRPr="0061371D" w:rsidRDefault="003D246D" w:rsidP="00952A4A">
            <w:pPr>
              <w:pStyle w:val="ENoteTableText"/>
            </w:pPr>
            <w:r w:rsidRPr="0061371D">
              <w:t>1 Nov 2016 (s 2)</w:t>
            </w:r>
          </w:p>
        </w:tc>
        <w:tc>
          <w:tcPr>
            <w:tcW w:w="1843" w:type="dxa"/>
            <w:shd w:val="clear" w:color="auto" w:fill="auto"/>
          </w:tcPr>
          <w:p w:rsidR="003D246D" w:rsidRPr="0061371D" w:rsidRDefault="003D246D" w:rsidP="00E87FC5">
            <w:pPr>
              <w:pStyle w:val="ENoteTableText"/>
            </w:pPr>
            <w:r w:rsidRPr="0061371D">
              <w:t>—</w:t>
            </w:r>
          </w:p>
        </w:tc>
      </w:tr>
      <w:tr w:rsidR="00AA4DC9" w:rsidRPr="0061371D" w:rsidTr="00471AF8">
        <w:trPr>
          <w:cantSplit/>
        </w:trPr>
        <w:tc>
          <w:tcPr>
            <w:tcW w:w="2689" w:type="dxa"/>
            <w:shd w:val="clear" w:color="auto" w:fill="auto"/>
          </w:tcPr>
          <w:p w:rsidR="00AA4DC9" w:rsidRPr="0061371D" w:rsidRDefault="00AA4DC9" w:rsidP="00952A4A">
            <w:pPr>
              <w:pStyle w:val="ENoteTableText"/>
            </w:pPr>
            <w:r w:rsidRPr="0061371D">
              <w:t>PB 98 of 2016</w:t>
            </w:r>
          </w:p>
        </w:tc>
        <w:tc>
          <w:tcPr>
            <w:tcW w:w="1984" w:type="dxa"/>
            <w:shd w:val="clear" w:color="auto" w:fill="auto"/>
          </w:tcPr>
          <w:p w:rsidR="00AA4DC9" w:rsidRPr="0061371D" w:rsidRDefault="00AA4DC9" w:rsidP="00952A4A">
            <w:pPr>
              <w:pStyle w:val="ENoteTableText"/>
            </w:pPr>
            <w:r w:rsidRPr="0061371D">
              <w:t>30 Nov 2016</w:t>
            </w:r>
            <w:r w:rsidR="004C1D39" w:rsidRPr="0061371D">
              <w:t xml:space="preserve"> (F2016L01839)</w:t>
            </w:r>
          </w:p>
        </w:tc>
        <w:tc>
          <w:tcPr>
            <w:tcW w:w="1843" w:type="dxa"/>
            <w:shd w:val="clear" w:color="auto" w:fill="auto"/>
          </w:tcPr>
          <w:p w:rsidR="00AA4DC9" w:rsidRPr="0061371D" w:rsidRDefault="004C1D39" w:rsidP="00952A4A">
            <w:pPr>
              <w:pStyle w:val="ENoteTableText"/>
            </w:pPr>
            <w:r w:rsidRPr="0061371D">
              <w:t>1 Dec 2016 (s 2)</w:t>
            </w:r>
          </w:p>
        </w:tc>
        <w:tc>
          <w:tcPr>
            <w:tcW w:w="1843" w:type="dxa"/>
            <w:shd w:val="clear" w:color="auto" w:fill="auto"/>
          </w:tcPr>
          <w:p w:rsidR="00AA4DC9" w:rsidRPr="0061371D" w:rsidRDefault="004C1D39" w:rsidP="00E87FC5">
            <w:pPr>
              <w:pStyle w:val="ENoteTableText"/>
            </w:pPr>
            <w:r w:rsidRPr="0061371D">
              <w:t>—</w:t>
            </w:r>
          </w:p>
        </w:tc>
      </w:tr>
      <w:tr w:rsidR="00C6580D" w:rsidRPr="0061371D" w:rsidTr="00CF3FFC">
        <w:trPr>
          <w:cantSplit/>
        </w:trPr>
        <w:tc>
          <w:tcPr>
            <w:tcW w:w="2689" w:type="dxa"/>
            <w:shd w:val="clear" w:color="auto" w:fill="auto"/>
          </w:tcPr>
          <w:p w:rsidR="00C6580D" w:rsidRPr="0061371D" w:rsidRDefault="00C6580D" w:rsidP="00952A4A">
            <w:pPr>
              <w:pStyle w:val="ENoteTableText"/>
            </w:pPr>
            <w:r w:rsidRPr="0061371D">
              <w:t>PB 2 of 2017</w:t>
            </w:r>
          </w:p>
        </w:tc>
        <w:tc>
          <w:tcPr>
            <w:tcW w:w="1984" w:type="dxa"/>
            <w:shd w:val="clear" w:color="auto" w:fill="auto"/>
          </w:tcPr>
          <w:p w:rsidR="00C6580D" w:rsidRPr="0061371D" w:rsidRDefault="00C6580D" w:rsidP="00952A4A">
            <w:pPr>
              <w:pStyle w:val="ENoteTableText"/>
            </w:pPr>
            <w:r w:rsidRPr="0061371D">
              <w:t>25 Jan 2017 (F2017L00072)</w:t>
            </w:r>
          </w:p>
        </w:tc>
        <w:tc>
          <w:tcPr>
            <w:tcW w:w="1843" w:type="dxa"/>
            <w:shd w:val="clear" w:color="auto" w:fill="auto"/>
          </w:tcPr>
          <w:p w:rsidR="00C6580D" w:rsidRPr="0061371D" w:rsidRDefault="00C6580D" w:rsidP="00952A4A">
            <w:pPr>
              <w:pStyle w:val="ENoteTableText"/>
            </w:pPr>
            <w:r w:rsidRPr="0061371D">
              <w:t>1 Feb 2017 (s 2)</w:t>
            </w:r>
          </w:p>
        </w:tc>
        <w:tc>
          <w:tcPr>
            <w:tcW w:w="1843" w:type="dxa"/>
            <w:shd w:val="clear" w:color="auto" w:fill="auto"/>
          </w:tcPr>
          <w:p w:rsidR="00C6580D" w:rsidRPr="0061371D" w:rsidRDefault="00C6580D" w:rsidP="00E87FC5">
            <w:pPr>
              <w:pStyle w:val="ENoteTableText"/>
            </w:pPr>
            <w:r w:rsidRPr="0061371D">
              <w:t>—</w:t>
            </w:r>
          </w:p>
        </w:tc>
      </w:tr>
      <w:tr w:rsidR="004712E2" w:rsidRPr="0061371D" w:rsidTr="00F46539">
        <w:trPr>
          <w:cantSplit/>
        </w:trPr>
        <w:tc>
          <w:tcPr>
            <w:tcW w:w="2689" w:type="dxa"/>
            <w:shd w:val="clear" w:color="auto" w:fill="auto"/>
          </w:tcPr>
          <w:p w:rsidR="004712E2" w:rsidRPr="0061371D" w:rsidRDefault="004712E2" w:rsidP="00952A4A">
            <w:pPr>
              <w:pStyle w:val="ENoteTableText"/>
            </w:pPr>
            <w:r w:rsidRPr="0061371D">
              <w:t>PB 16 of 2017</w:t>
            </w:r>
          </w:p>
        </w:tc>
        <w:tc>
          <w:tcPr>
            <w:tcW w:w="1984" w:type="dxa"/>
            <w:shd w:val="clear" w:color="auto" w:fill="auto"/>
          </w:tcPr>
          <w:p w:rsidR="004712E2" w:rsidRPr="0061371D" w:rsidRDefault="004712E2" w:rsidP="00952A4A">
            <w:pPr>
              <w:pStyle w:val="ENoteTableText"/>
            </w:pPr>
            <w:r w:rsidRPr="0061371D">
              <w:t>30 Mar 2017 (F2017L00357)</w:t>
            </w:r>
          </w:p>
        </w:tc>
        <w:tc>
          <w:tcPr>
            <w:tcW w:w="1843" w:type="dxa"/>
            <w:shd w:val="clear" w:color="auto" w:fill="auto"/>
          </w:tcPr>
          <w:p w:rsidR="004712E2" w:rsidRPr="0061371D" w:rsidRDefault="004712E2" w:rsidP="00952A4A">
            <w:pPr>
              <w:pStyle w:val="ENoteTableText"/>
            </w:pPr>
            <w:r w:rsidRPr="0061371D">
              <w:t>1 Apr 2017 (s 2)</w:t>
            </w:r>
          </w:p>
        </w:tc>
        <w:tc>
          <w:tcPr>
            <w:tcW w:w="1843" w:type="dxa"/>
            <w:shd w:val="clear" w:color="auto" w:fill="auto"/>
          </w:tcPr>
          <w:p w:rsidR="004712E2" w:rsidRPr="0061371D" w:rsidRDefault="004712E2" w:rsidP="00E87FC5">
            <w:pPr>
              <w:pStyle w:val="ENoteTableText"/>
            </w:pPr>
            <w:r w:rsidRPr="0061371D">
              <w:t>—</w:t>
            </w:r>
          </w:p>
        </w:tc>
      </w:tr>
      <w:tr w:rsidR="00FD4D94" w:rsidRPr="0061371D" w:rsidTr="00973AB2">
        <w:trPr>
          <w:cantSplit/>
        </w:trPr>
        <w:tc>
          <w:tcPr>
            <w:tcW w:w="2689" w:type="dxa"/>
            <w:shd w:val="clear" w:color="auto" w:fill="auto"/>
          </w:tcPr>
          <w:p w:rsidR="00FD4D94" w:rsidRPr="0061371D" w:rsidRDefault="00FD4D94" w:rsidP="00952A4A">
            <w:pPr>
              <w:pStyle w:val="ENoteTableText"/>
            </w:pPr>
            <w:r w:rsidRPr="0061371D">
              <w:t>PB 27 of 2017</w:t>
            </w:r>
          </w:p>
        </w:tc>
        <w:tc>
          <w:tcPr>
            <w:tcW w:w="1984" w:type="dxa"/>
            <w:shd w:val="clear" w:color="auto" w:fill="auto"/>
          </w:tcPr>
          <w:p w:rsidR="00FD4D94" w:rsidRPr="0061371D" w:rsidRDefault="00FD4D94" w:rsidP="00952A4A">
            <w:pPr>
              <w:pStyle w:val="ENoteTableText"/>
            </w:pPr>
            <w:r w:rsidRPr="0061371D">
              <w:t>28 Apr 2017 (F2017L00482)</w:t>
            </w:r>
          </w:p>
        </w:tc>
        <w:tc>
          <w:tcPr>
            <w:tcW w:w="1843" w:type="dxa"/>
            <w:shd w:val="clear" w:color="auto" w:fill="auto"/>
          </w:tcPr>
          <w:p w:rsidR="00FD4D94" w:rsidRPr="0061371D" w:rsidRDefault="00FD4D94" w:rsidP="00952A4A">
            <w:pPr>
              <w:pStyle w:val="ENoteTableText"/>
            </w:pPr>
            <w:r w:rsidRPr="0061371D">
              <w:t>1</w:t>
            </w:r>
            <w:r w:rsidR="0061371D">
              <w:t> </w:t>
            </w:r>
            <w:r w:rsidRPr="0061371D">
              <w:t>May 2017 (s 2)</w:t>
            </w:r>
          </w:p>
        </w:tc>
        <w:tc>
          <w:tcPr>
            <w:tcW w:w="1843" w:type="dxa"/>
            <w:shd w:val="clear" w:color="auto" w:fill="auto"/>
          </w:tcPr>
          <w:p w:rsidR="00FD4D94" w:rsidRPr="0061371D" w:rsidRDefault="00FD4D94" w:rsidP="00E87FC5">
            <w:pPr>
              <w:pStyle w:val="ENoteTableText"/>
            </w:pPr>
            <w:r w:rsidRPr="0061371D">
              <w:t>—</w:t>
            </w:r>
          </w:p>
        </w:tc>
      </w:tr>
      <w:tr w:rsidR="0015011D" w:rsidRPr="0061371D" w:rsidTr="008D52D2">
        <w:trPr>
          <w:cantSplit/>
        </w:trPr>
        <w:tc>
          <w:tcPr>
            <w:tcW w:w="2689" w:type="dxa"/>
            <w:shd w:val="clear" w:color="auto" w:fill="auto"/>
          </w:tcPr>
          <w:p w:rsidR="0015011D" w:rsidRPr="0061371D" w:rsidRDefault="0015011D" w:rsidP="00952A4A">
            <w:pPr>
              <w:pStyle w:val="ENoteTableText"/>
            </w:pPr>
            <w:r w:rsidRPr="0061371D">
              <w:t>PB 35 of 2017</w:t>
            </w:r>
          </w:p>
        </w:tc>
        <w:tc>
          <w:tcPr>
            <w:tcW w:w="1984" w:type="dxa"/>
            <w:shd w:val="clear" w:color="auto" w:fill="auto"/>
          </w:tcPr>
          <w:p w:rsidR="0015011D" w:rsidRPr="0061371D" w:rsidRDefault="0015011D" w:rsidP="00952A4A">
            <w:pPr>
              <w:pStyle w:val="ENoteTableText"/>
            </w:pPr>
            <w:r w:rsidRPr="0061371D">
              <w:t>31</w:t>
            </w:r>
            <w:r w:rsidR="0061371D">
              <w:t> </w:t>
            </w:r>
            <w:r w:rsidRPr="0061371D">
              <w:t>May 2017 (F2017L00618)</w:t>
            </w:r>
          </w:p>
        </w:tc>
        <w:tc>
          <w:tcPr>
            <w:tcW w:w="1843" w:type="dxa"/>
            <w:shd w:val="clear" w:color="auto" w:fill="auto"/>
          </w:tcPr>
          <w:p w:rsidR="0015011D" w:rsidRPr="0061371D" w:rsidRDefault="0015011D" w:rsidP="00952A4A">
            <w:pPr>
              <w:pStyle w:val="ENoteTableText"/>
            </w:pPr>
            <w:r w:rsidRPr="0061371D">
              <w:t>1</w:t>
            </w:r>
            <w:r w:rsidR="0061371D">
              <w:t> </w:t>
            </w:r>
            <w:r w:rsidRPr="0061371D">
              <w:t>June 2017 (s 2)</w:t>
            </w:r>
          </w:p>
        </w:tc>
        <w:tc>
          <w:tcPr>
            <w:tcW w:w="1843" w:type="dxa"/>
            <w:shd w:val="clear" w:color="auto" w:fill="auto"/>
          </w:tcPr>
          <w:p w:rsidR="0015011D" w:rsidRPr="0061371D" w:rsidRDefault="0015011D" w:rsidP="00E87FC5">
            <w:pPr>
              <w:pStyle w:val="ENoteTableText"/>
            </w:pPr>
            <w:r w:rsidRPr="0061371D">
              <w:t>—</w:t>
            </w:r>
          </w:p>
        </w:tc>
      </w:tr>
      <w:tr w:rsidR="00B40366" w:rsidRPr="0061371D" w:rsidTr="009C1128">
        <w:trPr>
          <w:cantSplit/>
        </w:trPr>
        <w:tc>
          <w:tcPr>
            <w:tcW w:w="2689" w:type="dxa"/>
            <w:shd w:val="clear" w:color="auto" w:fill="auto"/>
          </w:tcPr>
          <w:p w:rsidR="00B40366" w:rsidRPr="0061371D" w:rsidRDefault="00B40366" w:rsidP="00952A4A">
            <w:pPr>
              <w:pStyle w:val="ENoteTableText"/>
            </w:pPr>
            <w:r w:rsidRPr="0061371D">
              <w:t>PB 56 of 2017</w:t>
            </w:r>
          </w:p>
        </w:tc>
        <w:tc>
          <w:tcPr>
            <w:tcW w:w="1984" w:type="dxa"/>
            <w:shd w:val="clear" w:color="auto" w:fill="auto"/>
          </w:tcPr>
          <w:p w:rsidR="00B40366" w:rsidRPr="0061371D" w:rsidRDefault="00B40366" w:rsidP="00952A4A">
            <w:pPr>
              <w:pStyle w:val="ENoteTableText"/>
            </w:pPr>
            <w:r w:rsidRPr="0061371D">
              <w:t>25</w:t>
            </w:r>
            <w:r w:rsidR="0061371D">
              <w:t> </w:t>
            </w:r>
            <w:r w:rsidRPr="0061371D">
              <w:t>July 2017 (F2017L00950)</w:t>
            </w:r>
          </w:p>
        </w:tc>
        <w:tc>
          <w:tcPr>
            <w:tcW w:w="1843" w:type="dxa"/>
            <w:shd w:val="clear" w:color="auto" w:fill="auto"/>
          </w:tcPr>
          <w:p w:rsidR="00B40366" w:rsidRPr="0061371D" w:rsidRDefault="00B40366" w:rsidP="008D52D2">
            <w:pPr>
              <w:pStyle w:val="ENoteTableText"/>
            </w:pPr>
            <w:r w:rsidRPr="0061371D">
              <w:t>1 Aug 2017 (s 2)</w:t>
            </w:r>
          </w:p>
        </w:tc>
        <w:tc>
          <w:tcPr>
            <w:tcW w:w="1843" w:type="dxa"/>
            <w:shd w:val="clear" w:color="auto" w:fill="auto"/>
          </w:tcPr>
          <w:p w:rsidR="00B40366" w:rsidRPr="0061371D" w:rsidRDefault="00B40366" w:rsidP="00E87FC5">
            <w:pPr>
              <w:pStyle w:val="ENoteTableText"/>
            </w:pPr>
            <w:r w:rsidRPr="0061371D">
              <w:t>—</w:t>
            </w:r>
          </w:p>
        </w:tc>
      </w:tr>
      <w:tr w:rsidR="00D76F50" w:rsidRPr="0061371D" w:rsidTr="00804FFF">
        <w:trPr>
          <w:cantSplit/>
        </w:trPr>
        <w:tc>
          <w:tcPr>
            <w:tcW w:w="2689" w:type="dxa"/>
            <w:shd w:val="clear" w:color="auto" w:fill="auto"/>
          </w:tcPr>
          <w:p w:rsidR="00D76F50" w:rsidRPr="0061371D" w:rsidRDefault="00D76F50" w:rsidP="00952A4A">
            <w:pPr>
              <w:pStyle w:val="ENoteTableText"/>
            </w:pPr>
            <w:r w:rsidRPr="0061371D">
              <w:t>PB 63 of 2017</w:t>
            </w:r>
          </w:p>
        </w:tc>
        <w:tc>
          <w:tcPr>
            <w:tcW w:w="1984" w:type="dxa"/>
            <w:shd w:val="clear" w:color="auto" w:fill="auto"/>
          </w:tcPr>
          <w:p w:rsidR="00D76F50" w:rsidRPr="0061371D" w:rsidRDefault="00D76F50" w:rsidP="00952A4A">
            <w:pPr>
              <w:pStyle w:val="ENoteTableText"/>
            </w:pPr>
            <w:r w:rsidRPr="0061371D">
              <w:t>30 Aug 2017 (F2017L01111)</w:t>
            </w:r>
          </w:p>
        </w:tc>
        <w:tc>
          <w:tcPr>
            <w:tcW w:w="1843" w:type="dxa"/>
            <w:shd w:val="clear" w:color="auto" w:fill="auto"/>
          </w:tcPr>
          <w:p w:rsidR="00D76F50" w:rsidRPr="0061371D" w:rsidRDefault="00D76F50" w:rsidP="008D52D2">
            <w:pPr>
              <w:pStyle w:val="ENoteTableText"/>
            </w:pPr>
            <w:r w:rsidRPr="0061371D">
              <w:t>1 Sep</w:t>
            </w:r>
            <w:r w:rsidR="000276A1" w:rsidRPr="0061371D">
              <w:t>t</w:t>
            </w:r>
            <w:r w:rsidRPr="0061371D">
              <w:t xml:space="preserve"> 2017 (s 2)</w:t>
            </w:r>
          </w:p>
        </w:tc>
        <w:tc>
          <w:tcPr>
            <w:tcW w:w="1843" w:type="dxa"/>
            <w:shd w:val="clear" w:color="auto" w:fill="auto"/>
          </w:tcPr>
          <w:p w:rsidR="00D76F50" w:rsidRPr="0061371D" w:rsidRDefault="00D76F50" w:rsidP="00E87FC5">
            <w:pPr>
              <w:pStyle w:val="ENoteTableText"/>
            </w:pPr>
            <w:r w:rsidRPr="0061371D">
              <w:t>—</w:t>
            </w:r>
          </w:p>
        </w:tc>
      </w:tr>
      <w:tr w:rsidR="00A17372" w:rsidRPr="0061371D" w:rsidTr="007B1938">
        <w:trPr>
          <w:cantSplit/>
        </w:trPr>
        <w:tc>
          <w:tcPr>
            <w:tcW w:w="2689" w:type="dxa"/>
            <w:shd w:val="clear" w:color="auto" w:fill="auto"/>
          </w:tcPr>
          <w:p w:rsidR="00A17372" w:rsidRPr="0061371D" w:rsidRDefault="00A17372" w:rsidP="00280E77">
            <w:pPr>
              <w:pStyle w:val="ENoteTableText"/>
            </w:pPr>
            <w:r w:rsidRPr="0061371D">
              <w:t>PB 72 of 2017</w:t>
            </w:r>
          </w:p>
        </w:tc>
        <w:tc>
          <w:tcPr>
            <w:tcW w:w="1984" w:type="dxa"/>
            <w:shd w:val="clear" w:color="auto" w:fill="auto"/>
          </w:tcPr>
          <w:p w:rsidR="00A17372" w:rsidRPr="0061371D" w:rsidRDefault="00A17372" w:rsidP="00280E77">
            <w:pPr>
              <w:pStyle w:val="ENoteTableText"/>
            </w:pPr>
            <w:r w:rsidRPr="0061371D">
              <w:t>26 Sept 2017 (F2017L01251)</w:t>
            </w:r>
          </w:p>
        </w:tc>
        <w:tc>
          <w:tcPr>
            <w:tcW w:w="1843" w:type="dxa"/>
            <w:shd w:val="clear" w:color="auto" w:fill="auto"/>
          </w:tcPr>
          <w:p w:rsidR="00A17372" w:rsidRPr="0061371D" w:rsidRDefault="00A17372" w:rsidP="00280E77">
            <w:pPr>
              <w:pStyle w:val="ENoteTableText"/>
            </w:pPr>
            <w:r w:rsidRPr="0061371D">
              <w:t>1 Oct 2017 (s 2)</w:t>
            </w:r>
          </w:p>
        </w:tc>
        <w:tc>
          <w:tcPr>
            <w:tcW w:w="1843" w:type="dxa"/>
            <w:shd w:val="clear" w:color="auto" w:fill="auto"/>
          </w:tcPr>
          <w:p w:rsidR="00A17372" w:rsidRPr="0061371D" w:rsidRDefault="00A17372" w:rsidP="00280E77">
            <w:pPr>
              <w:pStyle w:val="ENoteTableText"/>
            </w:pPr>
            <w:r w:rsidRPr="0061371D">
              <w:t>—</w:t>
            </w:r>
          </w:p>
        </w:tc>
      </w:tr>
      <w:tr w:rsidR="00EA33C5" w:rsidRPr="0061371D" w:rsidTr="00AC50F1">
        <w:trPr>
          <w:cantSplit/>
        </w:trPr>
        <w:tc>
          <w:tcPr>
            <w:tcW w:w="2689" w:type="dxa"/>
            <w:shd w:val="clear" w:color="auto" w:fill="auto"/>
          </w:tcPr>
          <w:p w:rsidR="00EA33C5" w:rsidRPr="0061371D" w:rsidRDefault="00EA33C5" w:rsidP="00280E77">
            <w:pPr>
              <w:pStyle w:val="ENoteTableText"/>
            </w:pPr>
            <w:r w:rsidRPr="0061371D">
              <w:t>PB 85 of 2017</w:t>
            </w:r>
          </w:p>
        </w:tc>
        <w:tc>
          <w:tcPr>
            <w:tcW w:w="1984" w:type="dxa"/>
            <w:shd w:val="clear" w:color="auto" w:fill="auto"/>
          </w:tcPr>
          <w:p w:rsidR="00EA33C5" w:rsidRPr="0061371D" w:rsidRDefault="00FA7989" w:rsidP="00280E77">
            <w:pPr>
              <w:pStyle w:val="ENoteTableText"/>
            </w:pPr>
            <w:r w:rsidRPr="0061371D">
              <w:t>24 Oct 2017 (F2017L01384)</w:t>
            </w:r>
          </w:p>
        </w:tc>
        <w:tc>
          <w:tcPr>
            <w:tcW w:w="1843" w:type="dxa"/>
            <w:shd w:val="clear" w:color="auto" w:fill="auto"/>
          </w:tcPr>
          <w:p w:rsidR="00EA33C5" w:rsidRPr="0061371D" w:rsidRDefault="00FA7989" w:rsidP="00280E77">
            <w:pPr>
              <w:pStyle w:val="ENoteTableText"/>
            </w:pPr>
            <w:r w:rsidRPr="0061371D">
              <w:t>1 Nov 2017 (s 2)</w:t>
            </w:r>
          </w:p>
        </w:tc>
        <w:tc>
          <w:tcPr>
            <w:tcW w:w="1843" w:type="dxa"/>
            <w:shd w:val="clear" w:color="auto" w:fill="auto"/>
          </w:tcPr>
          <w:p w:rsidR="00EA33C5" w:rsidRPr="0061371D" w:rsidRDefault="00FA7989" w:rsidP="00280E77">
            <w:pPr>
              <w:pStyle w:val="ENoteTableText"/>
            </w:pPr>
            <w:r w:rsidRPr="0061371D">
              <w:t>—</w:t>
            </w:r>
          </w:p>
        </w:tc>
      </w:tr>
      <w:tr w:rsidR="00194987" w:rsidRPr="0061371D" w:rsidTr="00055ED9">
        <w:trPr>
          <w:cantSplit/>
        </w:trPr>
        <w:tc>
          <w:tcPr>
            <w:tcW w:w="2689" w:type="dxa"/>
            <w:shd w:val="clear" w:color="auto" w:fill="auto"/>
          </w:tcPr>
          <w:p w:rsidR="00194987" w:rsidRPr="0061371D" w:rsidRDefault="00194987" w:rsidP="00280E77">
            <w:pPr>
              <w:pStyle w:val="ENoteTableText"/>
            </w:pPr>
            <w:r w:rsidRPr="0061371D">
              <w:t>PB 93 of 2017</w:t>
            </w:r>
          </w:p>
        </w:tc>
        <w:tc>
          <w:tcPr>
            <w:tcW w:w="1984" w:type="dxa"/>
            <w:shd w:val="clear" w:color="auto" w:fill="auto"/>
          </w:tcPr>
          <w:p w:rsidR="00194987" w:rsidRPr="0061371D" w:rsidRDefault="00194987" w:rsidP="00280E77">
            <w:pPr>
              <w:pStyle w:val="ENoteTableText"/>
            </w:pPr>
            <w:r w:rsidRPr="0061371D">
              <w:t>29 Nov 2017 (F2017L01546)</w:t>
            </w:r>
          </w:p>
        </w:tc>
        <w:tc>
          <w:tcPr>
            <w:tcW w:w="1843" w:type="dxa"/>
            <w:shd w:val="clear" w:color="auto" w:fill="auto"/>
          </w:tcPr>
          <w:p w:rsidR="00194987" w:rsidRPr="0061371D" w:rsidRDefault="00194987" w:rsidP="00280E77">
            <w:pPr>
              <w:pStyle w:val="ENoteTableText"/>
            </w:pPr>
            <w:r w:rsidRPr="0061371D">
              <w:t>1 Dec 2017 (s 2)</w:t>
            </w:r>
          </w:p>
        </w:tc>
        <w:tc>
          <w:tcPr>
            <w:tcW w:w="1843" w:type="dxa"/>
            <w:shd w:val="clear" w:color="auto" w:fill="auto"/>
          </w:tcPr>
          <w:p w:rsidR="00194987" w:rsidRPr="0061371D" w:rsidRDefault="00194987" w:rsidP="00280E77">
            <w:pPr>
              <w:pStyle w:val="ENoteTableText"/>
            </w:pPr>
            <w:r w:rsidRPr="0061371D">
              <w:t>—</w:t>
            </w:r>
          </w:p>
        </w:tc>
      </w:tr>
      <w:tr w:rsidR="006B2370" w:rsidRPr="0061371D" w:rsidTr="004958E5">
        <w:trPr>
          <w:cantSplit/>
        </w:trPr>
        <w:tc>
          <w:tcPr>
            <w:tcW w:w="2689" w:type="dxa"/>
            <w:shd w:val="clear" w:color="auto" w:fill="auto"/>
          </w:tcPr>
          <w:p w:rsidR="006B2370" w:rsidRPr="0061371D" w:rsidRDefault="006B2370" w:rsidP="00280E77">
            <w:pPr>
              <w:pStyle w:val="ENoteTableText"/>
            </w:pPr>
            <w:r w:rsidRPr="0061371D">
              <w:t>PB 102 of 2017</w:t>
            </w:r>
          </w:p>
        </w:tc>
        <w:tc>
          <w:tcPr>
            <w:tcW w:w="1984" w:type="dxa"/>
            <w:shd w:val="clear" w:color="auto" w:fill="auto"/>
          </w:tcPr>
          <w:p w:rsidR="006B2370" w:rsidRPr="0061371D" w:rsidRDefault="006B2370" w:rsidP="00280E77">
            <w:pPr>
              <w:pStyle w:val="ENoteTableText"/>
            </w:pPr>
            <w:r w:rsidRPr="0061371D">
              <w:t>18 Dec 2017 (F2017L01642)</w:t>
            </w:r>
          </w:p>
        </w:tc>
        <w:tc>
          <w:tcPr>
            <w:tcW w:w="1843" w:type="dxa"/>
            <w:shd w:val="clear" w:color="auto" w:fill="auto"/>
          </w:tcPr>
          <w:p w:rsidR="006B2370" w:rsidRPr="0061371D" w:rsidRDefault="006B2370" w:rsidP="00280E77">
            <w:pPr>
              <w:pStyle w:val="ENoteTableText"/>
            </w:pPr>
            <w:r w:rsidRPr="0061371D">
              <w:t>1 Jan 2018 (s 2)</w:t>
            </w:r>
          </w:p>
        </w:tc>
        <w:tc>
          <w:tcPr>
            <w:tcW w:w="1843" w:type="dxa"/>
            <w:shd w:val="clear" w:color="auto" w:fill="auto"/>
          </w:tcPr>
          <w:p w:rsidR="006B2370" w:rsidRPr="0061371D" w:rsidRDefault="006B2370" w:rsidP="00280E77">
            <w:pPr>
              <w:pStyle w:val="ENoteTableText"/>
            </w:pPr>
            <w:r w:rsidRPr="0061371D">
              <w:t>—</w:t>
            </w:r>
          </w:p>
        </w:tc>
      </w:tr>
      <w:tr w:rsidR="00C0358F" w:rsidRPr="0061371D" w:rsidTr="008B26DF">
        <w:trPr>
          <w:cantSplit/>
        </w:trPr>
        <w:tc>
          <w:tcPr>
            <w:tcW w:w="2689" w:type="dxa"/>
            <w:shd w:val="clear" w:color="auto" w:fill="auto"/>
          </w:tcPr>
          <w:p w:rsidR="00C0358F" w:rsidRPr="0061371D" w:rsidRDefault="00C0358F" w:rsidP="00280E77">
            <w:pPr>
              <w:pStyle w:val="ENoteTableText"/>
            </w:pPr>
            <w:r w:rsidRPr="0061371D">
              <w:t>PB 2 of 2018</w:t>
            </w:r>
          </w:p>
        </w:tc>
        <w:tc>
          <w:tcPr>
            <w:tcW w:w="1984" w:type="dxa"/>
            <w:shd w:val="clear" w:color="auto" w:fill="auto"/>
          </w:tcPr>
          <w:p w:rsidR="00C0358F" w:rsidRPr="0061371D" w:rsidRDefault="004E5A92" w:rsidP="00280E77">
            <w:pPr>
              <w:pStyle w:val="ENoteTableText"/>
            </w:pPr>
            <w:r w:rsidRPr="0061371D">
              <w:t>24 Jan 2018 (F2018L00058)</w:t>
            </w:r>
          </w:p>
        </w:tc>
        <w:tc>
          <w:tcPr>
            <w:tcW w:w="1843" w:type="dxa"/>
            <w:shd w:val="clear" w:color="auto" w:fill="auto"/>
          </w:tcPr>
          <w:p w:rsidR="00C0358F" w:rsidRPr="0061371D" w:rsidRDefault="004E5A92" w:rsidP="00280E77">
            <w:pPr>
              <w:pStyle w:val="ENoteTableText"/>
            </w:pPr>
            <w:r w:rsidRPr="0061371D">
              <w:t>1 Feb 2018 (s 2)</w:t>
            </w:r>
          </w:p>
        </w:tc>
        <w:tc>
          <w:tcPr>
            <w:tcW w:w="1843" w:type="dxa"/>
            <w:shd w:val="clear" w:color="auto" w:fill="auto"/>
          </w:tcPr>
          <w:p w:rsidR="00C0358F" w:rsidRPr="0061371D" w:rsidRDefault="004E5A92" w:rsidP="00280E77">
            <w:pPr>
              <w:pStyle w:val="ENoteTableText"/>
            </w:pPr>
            <w:r w:rsidRPr="0061371D">
              <w:t>—</w:t>
            </w:r>
          </w:p>
        </w:tc>
      </w:tr>
      <w:tr w:rsidR="00536C5A" w:rsidRPr="0061371D" w:rsidTr="00696304">
        <w:trPr>
          <w:cantSplit/>
        </w:trPr>
        <w:tc>
          <w:tcPr>
            <w:tcW w:w="2689" w:type="dxa"/>
            <w:shd w:val="clear" w:color="auto" w:fill="auto"/>
          </w:tcPr>
          <w:p w:rsidR="00536C5A" w:rsidRPr="0061371D" w:rsidRDefault="00536C5A" w:rsidP="00280E77">
            <w:pPr>
              <w:pStyle w:val="ENoteTableText"/>
            </w:pPr>
            <w:r w:rsidRPr="0061371D">
              <w:t>PB 20 of 2018</w:t>
            </w:r>
          </w:p>
        </w:tc>
        <w:tc>
          <w:tcPr>
            <w:tcW w:w="1984" w:type="dxa"/>
            <w:shd w:val="clear" w:color="auto" w:fill="auto"/>
          </w:tcPr>
          <w:p w:rsidR="00536C5A" w:rsidRPr="0061371D" w:rsidRDefault="006D6444" w:rsidP="00280E77">
            <w:pPr>
              <w:pStyle w:val="ENoteTableText"/>
            </w:pPr>
            <w:r w:rsidRPr="0061371D">
              <w:t xml:space="preserve">28 Mar </w:t>
            </w:r>
            <w:r w:rsidR="00536C5A" w:rsidRPr="0061371D">
              <w:t>2018 (F2018L00432)</w:t>
            </w:r>
          </w:p>
        </w:tc>
        <w:tc>
          <w:tcPr>
            <w:tcW w:w="1843" w:type="dxa"/>
            <w:shd w:val="clear" w:color="auto" w:fill="auto"/>
          </w:tcPr>
          <w:p w:rsidR="00536C5A" w:rsidRPr="0061371D" w:rsidRDefault="008B26DF" w:rsidP="00280E77">
            <w:pPr>
              <w:pStyle w:val="ENoteTableText"/>
            </w:pPr>
            <w:r w:rsidRPr="0061371D">
              <w:t>1 Apr</w:t>
            </w:r>
            <w:r w:rsidR="00536C5A" w:rsidRPr="0061371D">
              <w:t xml:space="preserve"> 2018 (s 2)</w:t>
            </w:r>
          </w:p>
        </w:tc>
        <w:tc>
          <w:tcPr>
            <w:tcW w:w="1843" w:type="dxa"/>
            <w:shd w:val="clear" w:color="auto" w:fill="auto"/>
          </w:tcPr>
          <w:p w:rsidR="00536C5A" w:rsidRPr="0061371D" w:rsidRDefault="00536C5A" w:rsidP="00280E77">
            <w:pPr>
              <w:pStyle w:val="ENoteTableText"/>
            </w:pPr>
            <w:r w:rsidRPr="0061371D">
              <w:t>—</w:t>
            </w:r>
          </w:p>
        </w:tc>
      </w:tr>
      <w:tr w:rsidR="00616C9B" w:rsidRPr="0061371D" w:rsidTr="008C430E">
        <w:trPr>
          <w:cantSplit/>
        </w:trPr>
        <w:tc>
          <w:tcPr>
            <w:tcW w:w="2689" w:type="dxa"/>
            <w:shd w:val="clear" w:color="auto" w:fill="auto"/>
          </w:tcPr>
          <w:p w:rsidR="00616C9B" w:rsidRPr="0061371D" w:rsidRDefault="00616C9B" w:rsidP="00472A1E">
            <w:pPr>
              <w:pStyle w:val="ENoteTableText"/>
            </w:pPr>
            <w:r w:rsidRPr="0061371D">
              <w:t>PB 30 of 2018</w:t>
            </w:r>
          </w:p>
        </w:tc>
        <w:tc>
          <w:tcPr>
            <w:tcW w:w="1984" w:type="dxa"/>
            <w:shd w:val="clear" w:color="auto" w:fill="auto"/>
          </w:tcPr>
          <w:p w:rsidR="00616C9B" w:rsidRPr="0061371D" w:rsidRDefault="00616C9B" w:rsidP="00472A1E">
            <w:pPr>
              <w:pStyle w:val="ENoteTableText"/>
            </w:pPr>
            <w:r w:rsidRPr="0061371D">
              <w:t>30 Apr 2018 (F2018L00533)</w:t>
            </w:r>
          </w:p>
        </w:tc>
        <w:tc>
          <w:tcPr>
            <w:tcW w:w="1843" w:type="dxa"/>
            <w:shd w:val="clear" w:color="auto" w:fill="auto"/>
          </w:tcPr>
          <w:p w:rsidR="00616C9B" w:rsidRPr="0061371D" w:rsidRDefault="00616C9B" w:rsidP="00472A1E">
            <w:pPr>
              <w:pStyle w:val="ENoteTableText"/>
            </w:pPr>
            <w:r w:rsidRPr="0061371D">
              <w:t>1</w:t>
            </w:r>
            <w:r w:rsidR="0061371D">
              <w:t> </w:t>
            </w:r>
            <w:r w:rsidRPr="0061371D">
              <w:t>May 2018 (s 2)</w:t>
            </w:r>
          </w:p>
        </w:tc>
        <w:tc>
          <w:tcPr>
            <w:tcW w:w="1843" w:type="dxa"/>
            <w:shd w:val="clear" w:color="auto" w:fill="auto"/>
          </w:tcPr>
          <w:p w:rsidR="00616C9B" w:rsidRPr="0061371D" w:rsidRDefault="00616C9B" w:rsidP="00280E77">
            <w:pPr>
              <w:pStyle w:val="ENoteTableText"/>
            </w:pPr>
            <w:r w:rsidRPr="0061371D">
              <w:t>—</w:t>
            </w:r>
          </w:p>
        </w:tc>
      </w:tr>
      <w:tr w:rsidR="0091622F" w:rsidRPr="0061371D" w:rsidTr="00924B40">
        <w:trPr>
          <w:cantSplit/>
        </w:trPr>
        <w:tc>
          <w:tcPr>
            <w:tcW w:w="2689" w:type="dxa"/>
            <w:shd w:val="clear" w:color="auto" w:fill="auto"/>
          </w:tcPr>
          <w:p w:rsidR="0091622F" w:rsidRPr="0061371D" w:rsidRDefault="0091622F" w:rsidP="00472A1E">
            <w:pPr>
              <w:pStyle w:val="ENoteTableText"/>
            </w:pPr>
            <w:r w:rsidRPr="0061371D">
              <w:t>PB 37 of 2018</w:t>
            </w:r>
          </w:p>
        </w:tc>
        <w:tc>
          <w:tcPr>
            <w:tcW w:w="1984" w:type="dxa"/>
            <w:shd w:val="clear" w:color="auto" w:fill="auto"/>
          </w:tcPr>
          <w:p w:rsidR="0091622F" w:rsidRPr="0061371D" w:rsidRDefault="0091622F" w:rsidP="008C430E">
            <w:pPr>
              <w:pStyle w:val="ENoteTableText"/>
            </w:pPr>
            <w:r w:rsidRPr="0061371D">
              <w:t>31</w:t>
            </w:r>
            <w:r w:rsidR="0061371D">
              <w:t> </w:t>
            </w:r>
            <w:r w:rsidRPr="0061371D">
              <w:t>May 2018</w:t>
            </w:r>
            <w:r w:rsidR="008C430E" w:rsidRPr="0061371D">
              <w:t xml:space="preserve"> </w:t>
            </w:r>
            <w:r w:rsidRPr="0061371D">
              <w:t>(F2018L00698)</w:t>
            </w:r>
          </w:p>
        </w:tc>
        <w:tc>
          <w:tcPr>
            <w:tcW w:w="1843" w:type="dxa"/>
            <w:shd w:val="clear" w:color="auto" w:fill="auto"/>
          </w:tcPr>
          <w:p w:rsidR="0091622F" w:rsidRPr="0061371D" w:rsidRDefault="0091622F" w:rsidP="00472A1E">
            <w:pPr>
              <w:pStyle w:val="ENoteTableText"/>
            </w:pPr>
            <w:r w:rsidRPr="0061371D">
              <w:t>1</w:t>
            </w:r>
            <w:r w:rsidR="0061371D">
              <w:t> </w:t>
            </w:r>
            <w:r w:rsidRPr="0061371D">
              <w:t>June 2018 (s 2)</w:t>
            </w:r>
          </w:p>
        </w:tc>
        <w:tc>
          <w:tcPr>
            <w:tcW w:w="1843" w:type="dxa"/>
            <w:shd w:val="clear" w:color="auto" w:fill="auto"/>
          </w:tcPr>
          <w:p w:rsidR="0091622F" w:rsidRPr="0061371D" w:rsidRDefault="0091622F" w:rsidP="00280E77">
            <w:pPr>
              <w:pStyle w:val="ENoteTableText"/>
            </w:pPr>
            <w:r w:rsidRPr="0061371D">
              <w:t>—</w:t>
            </w:r>
          </w:p>
        </w:tc>
      </w:tr>
      <w:tr w:rsidR="003A61B7" w:rsidRPr="0061371D" w:rsidTr="0002718C">
        <w:trPr>
          <w:cantSplit/>
        </w:trPr>
        <w:tc>
          <w:tcPr>
            <w:tcW w:w="2689" w:type="dxa"/>
            <w:shd w:val="clear" w:color="auto" w:fill="auto"/>
          </w:tcPr>
          <w:p w:rsidR="003A61B7" w:rsidRPr="0061371D" w:rsidRDefault="003A61B7" w:rsidP="00472A1E">
            <w:pPr>
              <w:pStyle w:val="ENoteTableText"/>
            </w:pPr>
            <w:r w:rsidRPr="0061371D">
              <w:t>PB 51 of 2018</w:t>
            </w:r>
          </w:p>
        </w:tc>
        <w:tc>
          <w:tcPr>
            <w:tcW w:w="1984" w:type="dxa"/>
            <w:shd w:val="clear" w:color="auto" w:fill="auto"/>
          </w:tcPr>
          <w:p w:rsidR="003A61B7" w:rsidRPr="0061371D" w:rsidRDefault="003A61B7" w:rsidP="008C430E">
            <w:pPr>
              <w:pStyle w:val="ENoteTableText"/>
            </w:pPr>
            <w:r w:rsidRPr="0061371D">
              <w:t>29</w:t>
            </w:r>
            <w:r w:rsidR="0061371D">
              <w:t> </w:t>
            </w:r>
            <w:r w:rsidRPr="0061371D">
              <w:t>June 2018 (F2018L00974)</w:t>
            </w:r>
          </w:p>
        </w:tc>
        <w:tc>
          <w:tcPr>
            <w:tcW w:w="1843" w:type="dxa"/>
            <w:shd w:val="clear" w:color="auto" w:fill="auto"/>
          </w:tcPr>
          <w:p w:rsidR="003A61B7" w:rsidRPr="0061371D" w:rsidRDefault="003A61B7" w:rsidP="00472A1E">
            <w:pPr>
              <w:pStyle w:val="ENoteTableText"/>
            </w:pPr>
            <w:r w:rsidRPr="0061371D">
              <w:t>1</w:t>
            </w:r>
            <w:r w:rsidR="0061371D">
              <w:t> </w:t>
            </w:r>
            <w:r w:rsidRPr="0061371D">
              <w:t>July 2018 (s 2)</w:t>
            </w:r>
          </w:p>
        </w:tc>
        <w:tc>
          <w:tcPr>
            <w:tcW w:w="1843" w:type="dxa"/>
            <w:shd w:val="clear" w:color="auto" w:fill="auto"/>
          </w:tcPr>
          <w:p w:rsidR="003A61B7" w:rsidRPr="0061371D" w:rsidRDefault="003A61B7" w:rsidP="00280E77">
            <w:pPr>
              <w:pStyle w:val="ENoteTableText"/>
            </w:pPr>
            <w:r w:rsidRPr="0061371D">
              <w:t>—</w:t>
            </w:r>
          </w:p>
        </w:tc>
      </w:tr>
      <w:tr w:rsidR="00021583" w:rsidRPr="0061371D" w:rsidTr="00E91DDE">
        <w:trPr>
          <w:cantSplit/>
        </w:trPr>
        <w:tc>
          <w:tcPr>
            <w:tcW w:w="2689" w:type="dxa"/>
            <w:shd w:val="clear" w:color="auto" w:fill="auto"/>
          </w:tcPr>
          <w:p w:rsidR="00021583" w:rsidRPr="0061371D" w:rsidRDefault="00021583" w:rsidP="00472A1E">
            <w:pPr>
              <w:pStyle w:val="ENoteTableText"/>
            </w:pPr>
            <w:r w:rsidRPr="0061371D">
              <w:t>PB 73 of 2018</w:t>
            </w:r>
          </w:p>
        </w:tc>
        <w:tc>
          <w:tcPr>
            <w:tcW w:w="1984" w:type="dxa"/>
            <w:shd w:val="clear" w:color="auto" w:fill="auto"/>
          </w:tcPr>
          <w:p w:rsidR="00021583" w:rsidRPr="0061371D" w:rsidRDefault="00021583" w:rsidP="008C430E">
            <w:pPr>
              <w:pStyle w:val="ENoteTableText"/>
            </w:pPr>
            <w:r w:rsidRPr="0061371D">
              <w:t>31</w:t>
            </w:r>
            <w:r w:rsidR="0061371D">
              <w:t> </w:t>
            </w:r>
            <w:r w:rsidRPr="0061371D">
              <w:t>July 2018 (F2018L01070)</w:t>
            </w:r>
          </w:p>
        </w:tc>
        <w:tc>
          <w:tcPr>
            <w:tcW w:w="1843" w:type="dxa"/>
            <w:shd w:val="clear" w:color="auto" w:fill="auto"/>
          </w:tcPr>
          <w:p w:rsidR="00021583" w:rsidRPr="0061371D" w:rsidRDefault="0067089A" w:rsidP="00472A1E">
            <w:pPr>
              <w:pStyle w:val="ENoteTableText"/>
            </w:pPr>
            <w:r w:rsidRPr="0061371D">
              <w:t>1 Aug 2018 (s 2)</w:t>
            </w:r>
          </w:p>
        </w:tc>
        <w:tc>
          <w:tcPr>
            <w:tcW w:w="1843" w:type="dxa"/>
            <w:shd w:val="clear" w:color="auto" w:fill="auto"/>
          </w:tcPr>
          <w:p w:rsidR="00021583" w:rsidRPr="0061371D" w:rsidRDefault="0067089A" w:rsidP="00280E77">
            <w:pPr>
              <w:pStyle w:val="ENoteTableText"/>
            </w:pPr>
            <w:r w:rsidRPr="0061371D">
              <w:t>—</w:t>
            </w:r>
          </w:p>
        </w:tc>
      </w:tr>
      <w:tr w:rsidR="00AA056A" w:rsidRPr="0061371D" w:rsidTr="008A575A">
        <w:trPr>
          <w:cantSplit/>
        </w:trPr>
        <w:tc>
          <w:tcPr>
            <w:tcW w:w="2689" w:type="dxa"/>
            <w:shd w:val="clear" w:color="auto" w:fill="auto"/>
          </w:tcPr>
          <w:p w:rsidR="00AA056A" w:rsidRPr="0061371D" w:rsidRDefault="00AA056A" w:rsidP="00472A1E">
            <w:pPr>
              <w:pStyle w:val="ENoteTableText"/>
            </w:pPr>
            <w:r w:rsidRPr="0061371D">
              <w:t>PB 89 of 2018</w:t>
            </w:r>
          </w:p>
        </w:tc>
        <w:tc>
          <w:tcPr>
            <w:tcW w:w="1984" w:type="dxa"/>
            <w:shd w:val="clear" w:color="auto" w:fill="auto"/>
          </w:tcPr>
          <w:p w:rsidR="00AA056A" w:rsidRPr="0061371D" w:rsidRDefault="00AA056A" w:rsidP="008C430E">
            <w:pPr>
              <w:pStyle w:val="ENoteTableText"/>
            </w:pPr>
            <w:r w:rsidRPr="0061371D">
              <w:t>27 Sept 2018 (F2018L01353)</w:t>
            </w:r>
          </w:p>
        </w:tc>
        <w:tc>
          <w:tcPr>
            <w:tcW w:w="1843" w:type="dxa"/>
            <w:shd w:val="clear" w:color="auto" w:fill="auto"/>
          </w:tcPr>
          <w:p w:rsidR="00AA056A" w:rsidRPr="0061371D" w:rsidRDefault="00AA056A" w:rsidP="00472A1E">
            <w:pPr>
              <w:pStyle w:val="ENoteTableText"/>
            </w:pPr>
            <w:r w:rsidRPr="0061371D">
              <w:t>1 Oct 2018 (s 2)</w:t>
            </w:r>
          </w:p>
        </w:tc>
        <w:tc>
          <w:tcPr>
            <w:tcW w:w="1843" w:type="dxa"/>
            <w:shd w:val="clear" w:color="auto" w:fill="auto"/>
          </w:tcPr>
          <w:p w:rsidR="00AA056A" w:rsidRPr="0061371D" w:rsidRDefault="00AA056A" w:rsidP="00280E77">
            <w:pPr>
              <w:pStyle w:val="ENoteTableText"/>
            </w:pPr>
            <w:r w:rsidRPr="0061371D">
              <w:t>—</w:t>
            </w:r>
          </w:p>
        </w:tc>
      </w:tr>
      <w:tr w:rsidR="00DC0C13" w:rsidRPr="0061371D" w:rsidTr="00FE7F3F">
        <w:trPr>
          <w:cantSplit/>
        </w:trPr>
        <w:tc>
          <w:tcPr>
            <w:tcW w:w="2689" w:type="dxa"/>
            <w:shd w:val="clear" w:color="auto" w:fill="auto"/>
          </w:tcPr>
          <w:p w:rsidR="00DC0C13" w:rsidRPr="0061371D" w:rsidRDefault="00DC0C13" w:rsidP="00472A1E">
            <w:pPr>
              <w:pStyle w:val="ENoteTableText"/>
            </w:pPr>
            <w:r w:rsidRPr="0061371D">
              <w:t>PB 98 of 2018</w:t>
            </w:r>
          </w:p>
        </w:tc>
        <w:tc>
          <w:tcPr>
            <w:tcW w:w="1984" w:type="dxa"/>
            <w:shd w:val="clear" w:color="auto" w:fill="auto"/>
          </w:tcPr>
          <w:p w:rsidR="00DC0C13" w:rsidRPr="0061371D" w:rsidRDefault="003A072F" w:rsidP="008C430E">
            <w:pPr>
              <w:pStyle w:val="ENoteTableText"/>
            </w:pPr>
            <w:r w:rsidRPr="0061371D">
              <w:t>29 Oct 2018 (F2018L01495)</w:t>
            </w:r>
          </w:p>
        </w:tc>
        <w:tc>
          <w:tcPr>
            <w:tcW w:w="1843" w:type="dxa"/>
            <w:shd w:val="clear" w:color="auto" w:fill="auto"/>
          </w:tcPr>
          <w:p w:rsidR="00DC0C13" w:rsidRPr="0061371D" w:rsidRDefault="003A072F" w:rsidP="00472A1E">
            <w:pPr>
              <w:pStyle w:val="ENoteTableText"/>
            </w:pPr>
            <w:r w:rsidRPr="0061371D">
              <w:t>1 Nov 2018 (s 2)</w:t>
            </w:r>
          </w:p>
        </w:tc>
        <w:tc>
          <w:tcPr>
            <w:tcW w:w="1843" w:type="dxa"/>
            <w:shd w:val="clear" w:color="auto" w:fill="auto"/>
          </w:tcPr>
          <w:p w:rsidR="00DC0C13" w:rsidRPr="0061371D" w:rsidRDefault="003A072F" w:rsidP="00280E77">
            <w:pPr>
              <w:pStyle w:val="ENoteTableText"/>
            </w:pPr>
            <w:r w:rsidRPr="0061371D">
              <w:t>—</w:t>
            </w:r>
          </w:p>
        </w:tc>
      </w:tr>
      <w:tr w:rsidR="00285635" w:rsidRPr="0061371D" w:rsidTr="00E50AB1">
        <w:trPr>
          <w:cantSplit/>
        </w:trPr>
        <w:tc>
          <w:tcPr>
            <w:tcW w:w="2689" w:type="dxa"/>
            <w:shd w:val="clear" w:color="auto" w:fill="auto"/>
          </w:tcPr>
          <w:p w:rsidR="00285635" w:rsidRPr="0061371D" w:rsidRDefault="00285635" w:rsidP="00472A1E">
            <w:pPr>
              <w:pStyle w:val="ENoteTableText"/>
            </w:pPr>
            <w:r w:rsidRPr="0061371D">
              <w:t>PB 106 of 2018</w:t>
            </w:r>
          </w:p>
        </w:tc>
        <w:tc>
          <w:tcPr>
            <w:tcW w:w="1984" w:type="dxa"/>
            <w:shd w:val="clear" w:color="auto" w:fill="auto"/>
          </w:tcPr>
          <w:p w:rsidR="00285635" w:rsidRPr="0061371D" w:rsidRDefault="00285635" w:rsidP="008C430E">
            <w:pPr>
              <w:pStyle w:val="ENoteTableText"/>
            </w:pPr>
            <w:r w:rsidRPr="0061371D">
              <w:t>29 Nov 2018 (F2018L01637)</w:t>
            </w:r>
          </w:p>
        </w:tc>
        <w:tc>
          <w:tcPr>
            <w:tcW w:w="1843" w:type="dxa"/>
            <w:shd w:val="clear" w:color="auto" w:fill="auto"/>
          </w:tcPr>
          <w:p w:rsidR="00285635" w:rsidRPr="0061371D" w:rsidRDefault="00285635" w:rsidP="00472A1E">
            <w:pPr>
              <w:pStyle w:val="ENoteTableText"/>
            </w:pPr>
            <w:r w:rsidRPr="0061371D">
              <w:t>1 Dec 2018 (s 2)</w:t>
            </w:r>
          </w:p>
        </w:tc>
        <w:tc>
          <w:tcPr>
            <w:tcW w:w="1843" w:type="dxa"/>
            <w:shd w:val="clear" w:color="auto" w:fill="auto"/>
          </w:tcPr>
          <w:p w:rsidR="00285635" w:rsidRPr="0061371D" w:rsidRDefault="00285635" w:rsidP="00280E77">
            <w:pPr>
              <w:pStyle w:val="ENoteTableText"/>
            </w:pPr>
            <w:r w:rsidRPr="0061371D">
              <w:t>—</w:t>
            </w:r>
          </w:p>
        </w:tc>
      </w:tr>
      <w:tr w:rsidR="00E34E28" w:rsidRPr="0061371D" w:rsidTr="001709BC">
        <w:trPr>
          <w:cantSplit/>
        </w:trPr>
        <w:tc>
          <w:tcPr>
            <w:tcW w:w="2689" w:type="dxa"/>
            <w:shd w:val="clear" w:color="auto" w:fill="auto"/>
          </w:tcPr>
          <w:p w:rsidR="00E34E28" w:rsidRPr="0061371D" w:rsidRDefault="00E34E28" w:rsidP="00472A1E">
            <w:pPr>
              <w:pStyle w:val="ENoteTableText"/>
            </w:pPr>
            <w:r w:rsidRPr="0061371D">
              <w:t>PB 115 of 2018</w:t>
            </w:r>
          </w:p>
        </w:tc>
        <w:tc>
          <w:tcPr>
            <w:tcW w:w="1984" w:type="dxa"/>
            <w:shd w:val="clear" w:color="auto" w:fill="auto"/>
          </w:tcPr>
          <w:p w:rsidR="00E34E28" w:rsidRPr="0061371D" w:rsidRDefault="00E34E28" w:rsidP="008C430E">
            <w:pPr>
              <w:pStyle w:val="ENoteTableText"/>
            </w:pPr>
            <w:r w:rsidRPr="0061371D">
              <w:t>20 Dec 2018 (F2018L01811)</w:t>
            </w:r>
          </w:p>
        </w:tc>
        <w:tc>
          <w:tcPr>
            <w:tcW w:w="1843" w:type="dxa"/>
            <w:shd w:val="clear" w:color="auto" w:fill="auto"/>
          </w:tcPr>
          <w:p w:rsidR="00E34E28" w:rsidRPr="0061371D" w:rsidRDefault="00E34E28" w:rsidP="00472A1E">
            <w:pPr>
              <w:pStyle w:val="ENoteTableText"/>
            </w:pPr>
            <w:r w:rsidRPr="0061371D">
              <w:t>1 Jan 2019 (s 2)</w:t>
            </w:r>
          </w:p>
        </w:tc>
        <w:tc>
          <w:tcPr>
            <w:tcW w:w="1843" w:type="dxa"/>
            <w:shd w:val="clear" w:color="auto" w:fill="auto"/>
          </w:tcPr>
          <w:p w:rsidR="00E34E28" w:rsidRPr="0061371D" w:rsidRDefault="00E34E28" w:rsidP="00280E77">
            <w:pPr>
              <w:pStyle w:val="ENoteTableText"/>
            </w:pPr>
            <w:r w:rsidRPr="0061371D">
              <w:t>—</w:t>
            </w:r>
          </w:p>
        </w:tc>
      </w:tr>
      <w:tr w:rsidR="00F35988" w:rsidRPr="0061371D" w:rsidTr="00BC2B38">
        <w:trPr>
          <w:cantSplit/>
        </w:trPr>
        <w:tc>
          <w:tcPr>
            <w:tcW w:w="2689" w:type="dxa"/>
            <w:shd w:val="clear" w:color="auto" w:fill="auto"/>
          </w:tcPr>
          <w:p w:rsidR="00F35988" w:rsidRPr="0061371D" w:rsidRDefault="00F35988" w:rsidP="00472A1E">
            <w:pPr>
              <w:pStyle w:val="ENoteTableText"/>
            </w:pPr>
            <w:r w:rsidRPr="0061371D">
              <w:t>PB 7 of 2019</w:t>
            </w:r>
          </w:p>
        </w:tc>
        <w:tc>
          <w:tcPr>
            <w:tcW w:w="1984" w:type="dxa"/>
            <w:shd w:val="clear" w:color="auto" w:fill="auto"/>
          </w:tcPr>
          <w:p w:rsidR="00F35988" w:rsidRPr="0061371D" w:rsidRDefault="00F35988" w:rsidP="008C430E">
            <w:pPr>
              <w:pStyle w:val="ENoteTableText"/>
            </w:pPr>
            <w:r w:rsidRPr="0061371D">
              <w:t>31 Jan 2019 (F2019L00080)</w:t>
            </w:r>
          </w:p>
        </w:tc>
        <w:tc>
          <w:tcPr>
            <w:tcW w:w="1843" w:type="dxa"/>
            <w:shd w:val="clear" w:color="auto" w:fill="auto"/>
          </w:tcPr>
          <w:p w:rsidR="00F35988" w:rsidRPr="0061371D" w:rsidRDefault="00F35988" w:rsidP="00472A1E">
            <w:pPr>
              <w:pStyle w:val="ENoteTableText"/>
            </w:pPr>
            <w:r w:rsidRPr="0061371D">
              <w:t>1 Feb 2019 (s 2)</w:t>
            </w:r>
          </w:p>
        </w:tc>
        <w:tc>
          <w:tcPr>
            <w:tcW w:w="1843" w:type="dxa"/>
            <w:shd w:val="clear" w:color="auto" w:fill="auto"/>
          </w:tcPr>
          <w:p w:rsidR="00F35988" w:rsidRPr="0061371D" w:rsidRDefault="00F35988" w:rsidP="00280E77">
            <w:pPr>
              <w:pStyle w:val="ENoteTableText"/>
            </w:pPr>
            <w:r w:rsidRPr="0061371D">
              <w:t>—</w:t>
            </w:r>
          </w:p>
        </w:tc>
      </w:tr>
      <w:tr w:rsidR="00E05340" w:rsidRPr="0061371D" w:rsidTr="00330902">
        <w:trPr>
          <w:cantSplit/>
        </w:trPr>
        <w:tc>
          <w:tcPr>
            <w:tcW w:w="2689" w:type="dxa"/>
            <w:shd w:val="clear" w:color="auto" w:fill="auto"/>
          </w:tcPr>
          <w:p w:rsidR="00E05340" w:rsidRPr="0061371D" w:rsidRDefault="00E05340" w:rsidP="00472A1E">
            <w:pPr>
              <w:pStyle w:val="ENoteTableText"/>
            </w:pPr>
            <w:r w:rsidRPr="0061371D">
              <w:t>PB 16 of 2019</w:t>
            </w:r>
          </w:p>
        </w:tc>
        <w:tc>
          <w:tcPr>
            <w:tcW w:w="1984" w:type="dxa"/>
            <w:shd w:val="clear" w:color="auto" w:fill="auto"/>
          </w:tcPr>
          <w:p w:rsidR="00E05340" w:rsidRPr="0061371D" w:rsidRDefault="00E05340" w:rsidP="008C430E">
            <w:pPr>
              <w:pStyle w:val="ENoteTableText"/>
            </w:pPr>
            <w:r w:rsidRPr="0061371D">
              <w:t>27 Feb 2019 (F2019L00207)</w:t>
            </w:r>
          </w:p>
        </w:tc>
        <w:tc>
          <w:tcPr>
            <w:tcW w:w="1843" w:type="dxa"/>
            <w:shd w:val="clear" w:color="auto" w:fill="auto"/>
          </w:tcPr>
          <w:p w:rsidR="00E05340" w:rsidRPr="0061371D" w:rsidRDefault="00E05340" w:rsidP="00472A1E">
            <w:pPr>
              <w:pStyle w:val="ENoteTableText"/>
            </w:pPr>
            <w:r w:rsidRPr="0061371D">
              <w:t>1 Mar 2019 (s 2)</w:t>
            </w:r>
          </w:p>
        </w:tc>
        <w:tc>
          <w:tcPr>
            <w:tcW w:w="1843" w:type="dxa"/>
            <w:shd w:val="clear" w:color="auto" w:fill="auto"/>
          </w:tcPr>
          <w:p w:rsidR="00E05340" w:rsidRPr="0061371D" w:rsidRDefault="00E05340" w:rsidP="00280E77">
            <w:pPr>
              <w:pStyle w:val="ENoteTableText"/>
            </w:pPr>
            <w:r w:rsidRPr="0061371D">
              <w:t>—</w:t>
            </w:r>
          </w:p>
        </w:tc>
      </w:tr>
      <w:tr w:rsidR="00037F95" w:rsidRPr="0061371D" w:rsidTr="00052D07">
        <w:trPr>
          <w:cantSplit/>
        </w:trPr>
        <w:tc>
          <w:tcPr>
            <w:tcW w:w="2689" w:type="dxa"/>
            <w:shd w:val="clear" w:color="auto" w:fill="auto"/>
          </w:tcPr>
          <w:p w:rsidR="00037F95" w:rsidRPr="0061371D" w:rsidRDefault="00037F95" w:rsidP="00472A1E">
            <w:pPr>
              <w:pStyle w:val="ENoteTableText"/>
            </w:pPr>
            <w:r>
              <w:t>PB 26 of 2019</w:t>
            </w:r>
          </w:p>
        </w:tc>
        <w:tc>
          <w:tcPr>
            <w:tcW w:w="1984" w:type="dxa"/>
            <w:shd w:val="clear" w:color="auto" w:fill="auto"/>
          </w:tcPr>
          <w:p w:rsidR="00037F95" w:rsidRPr="0061371D" w:rsidRDefault="00037F95" w:rsidP="008C430E">
            <w:pPr>
              <w:pStyle w:val="ENoteTableText"/>
            </w:pPr>
            <w:r>
              <w:t>29 Mar 2019 (F2019L00466)</w:t>
            </w:r>
          </w:p>
        </w:tc>
        <w:tc>
          <w:tcPr>
            <w:tcW w:w="1843" w:type="dxa"/>
            <w:shd w:val="clear" w:color="auto" w:fill="auto"/>
          </w:tcPr>
          <w:p w:rsidR="00037F95" w:rsidRPr="0061371D" w:rsidRDefault="00037F95" w:rsidP="00472A1E">
            <w:pPr>
              <w:pStyle w:val="ENoteTableText"/>
            </w:pPr>
            <w:r>
              <w:t>1 Apr 2019 (s 2)</w:t>
            </w:r>
          </w:p>
        </w:tc>
        <w:tc>
          <w:tcPr>
            <w:tcW w:w="1843" w:type="dxa"/>
            <w:shd w:val="clear" w:color="auto" w:fill="auto"/>
          </w:tcPr>
          <w:p w:rsidR="00037F95" w:rsidRPr="0061371D" w:rsidRDefault="00037F95" w:rsidP="00280E77">
            <w:pPr>
              <w:pStyle w:val="ENoteTableText"/>
            </w:pPr>
            <w:r>
              <w:t>—</w:t>
            </w:r>
          </w:p>
        </w:tc>
      </w:tr>
      <w:tr w:rsidR="00D4214E" w:rsidRPr="0061371D" w:rsidTr="00BD2425">
        <w:trPr>
          <w:cantSplit/>
        </w:trPr>
        <w:tc>
          <w:tcPr>
            <w:tcW w:w="2689" w:type="dxa"/>
            <w:shd w:val="clear" w:color="auto" w:fill="auto"/>
          </w:tcPr>
          <w:p w:rsidR="00D4214E" w:rsidRDefault="00D4214E" w:rsidP="00472A1E">
            <w:pPr>
              <w:pStyle w:val="ENoteTableText"/>
            </w:pPr>
            <w:r>
              <w:t>PB 35 of 2019</w:t>
            </w:r>
          </w:p>
        </w:tc>
        <w:tc>
          <w:tcPr>
            <w:tcW w:w="1984" w:type="dxa"/>
            <w:shd w:val="clear" w:color="auto" w:fill="auto"/>
          </w:tcPr>
          <w:p w:rsidR="00D4214E" w:rsidRDefault="00D4214E" w:rsidP="008C430E">
            <w:pPr>
              <w:pStyle w:val="ENoteTableText"/>
            </w:pPr>
            <w:r>
              <w:t>30 Apr 2019 (F2019L00658)</w:t>
            </w:r>
          </w:p>
        </w:tc>
        <w:tc>
          <w:tcPr>
            <w:tcW w:w="1843" w:type="dxa"/>
            <w:shd w:val="clear" w:color="auto" w:fill="auto"/>
          </w:tcPr>
          <w:p w:rsidR="00D4214E" w:rsidRDefault="00D4214E" w:rsidP="00472A1E">
            <w:pPr>
              <w:pStyle w:val="ENoteTableText"/>
            </w:pPr>
            <w:r>
              <w:t>1 May 2019 (s 2)</w:t>
            </w:r>
          </w:p>
        </w:tc>
        <w:tc>
          <w:tcPr>
            <w:tcW w:w="1843" w:type="dxa"/>
            <w:shd w:val="clear" w:color="auto" w:fill="auto"/>
          </w:tcPr>
          <w:p w:rsidR="00D4214E" w:rsidRDefault="00D4214E" w:rsidP="00280E77">
            <w:pPr>
              <w:pStyle w:val="ENoteTableText"/>
            </w:pPr>
            <w:r>
              <w:t>—</w:t>
            </w:r>
          </w:p>
        </w:tc>
      </w:tr>
      <w:tr w:rsidR="005640A1" w:rsidRPr="0061371D" w:rsidTr="00E05B8D">
        <w:trPr>
          <w:cantSplit/>
        </w:trPr>
        <w:tc>
          <w:tcPr>
            <w:tcW w:w="2689" w:type="dxa"/>
            <w:shd w:val="clear" w:color="auto" w:fill="auto"/>
          </w:tcPr>
          <w:p w:rsidR="005640A1" w:rsidRDefault="005640A1" w:rsidP="00472A1E">
            <w:pPr>
              <w:pStyle w:val="ENoteTableText"/>
            </w:pPr>
            <w:r>
              <w:t>PB 43 of 2019</w:t>
            </w:r>
          </w:p>
        </w:tc>
        <w:tc>
          <w:tcPr>
            <w:tcW w:w="1984" w:type="dxa"/>
            <w:shd w:val="clear" w:color="auto" w:fill="auto"/>
          </w:tcPr>
          <w:p w:rsidR="005640A1" w:rsidRDefault="005640A1" w:rsidP="008C430E">
            <w:pPr>
              <w:pStyle w:val="ENoteTableText"/>
            </w:pPr>
            <w:r>
              <w:t>30 May 2019 (</w:t>
            </w:r>
            <w:r w:rsidRPr="005640A1">
              <w:t>F2019L00700</w:t>
            </w:r>
            <w:r>
              <w:t>)</w:t>
            </w:r>
          </w:p>
        </w:tc>
        <w:tc>
          <w:tcPr>
            <w:tcW w:w="1843" w:type="dxa"/>
            <w:shd w:val="clear" w:color="auto" w:fill="auto"/>
          </w:tcPr>
          <w:p w:rsidR="005640A1" w:rsidRDefault="005640A1" w:rsidP="00472A1E">
            <w:pPr>
              <w:pStyle w:val="ENoteTableText"/>
            </w:pPr>
            <w:r>
              <w:t>1 June 2019 (s 2)</w:t>
            </w:r>
          </w:p>
        </w:tc>
        <w:tc>
          <w:tcPr>
            <w:tcW w:w="1843" w:type="dxa"/>
            <w:shd w:val="clear" w:color="auto" w:fill="auto"/>
          </w:tcPr>
          <w:p w:rsidR="005640A1" w:rsidRDefault="005640A1" w:rsidP="00280E77">
            <w:pPr>
              <w:pStyle w:val="ENoteTableText"/>
            </w:pPr>
            <w:r>
              <w:t>—</w:t>
            </w:r>
          </w:p>
        </w:tc>
      </w:tr>
      <w:tr w:rsidR="00F026ED" w:rsidRPr="0061371D" w:rsidTr="00F92CBF">
        <w:trPr>
          <w:cantSplit/>
        </w:trPr>
        <w:tc>
          <w:tcPr>
            <w:tcW w:w="2689" w:type="dxa"/>
            <w:shd w:val="clear" w:color="auto" w:fill="auto"/>
          </w:tcPr>
          <w:p w:rsidR="00F026ED" w:rsidRDefault="00F026ED" w:rsidP="00472A1E">
            <w:pPr>
              <w:pStyle w:val="ENoteTableText"/>
            </w:pPr>
            <w:r>
              <w:t>PB 54 of 2019</w:t>
            </w:r>
          </w:p>
        </w:tc>
        <w:tc>
          <w:tcPr>
            <w:tcW w:w="1984" w:type="dxa"/>
            <w:shd w:val="clear" w:color="auto" w:fill="auto"/>
          </w:tcPr>
          <w:p w:rsidR="00F026ED" w:rsidRDefault="00F026ED" w:rsidP="008C430E">
            <w:pPr>
              <w:pStyle w:val="ENoteTableText"/>
            </w:pPr>
            <w:r>
              <w:t>28 June 2019 (F2019L00910)</w:t>
            </w:r>
          </w:p>
        </w:tc>
        <w:tc>
          <w:tcPr>
            <w:tcW w:w="1843" w:type="dxa"/>
            <w:shd w:val="clear" w:color="auto" w:fill="auto"/>
          </w:tcPr>
          <w:p w:rsidR="00F026ED" w:rsidRDefault="00F026ED" w:rsidP="00472A1E">
            <w:pPr>
              <w:pStyle w:val="ENoteTableText"/>
            </w:pPr>
            <w:r>
              <w:t>1 July 2019</w:t>
            </w:r>
            <w:r w:rsidR="00A1312C">
              <w:t xml:space="preserve"> (s 2)</w:t>
            </w:r>
          </w:p>
        </w:tc>
        <w:tc>
          <w:tcPr>
            <w:tcW w:w="1843" w:type="dxa"/>
            <w:shd w:val="clear" w:color="auto" w:fill="auto"/>
          </w:tcPr>
          <w:p w:rsidR="00F026ED" w:rsidRDefault="00F026ED" w:rsidP="00280E77">
            <w:pPr>
              <w:pStyle w:val="ENoteTableText"/>
            </w:pPr>
            <w:r>
              <w:t>—</w:t>
            </w:r>
          </w:p>
        </w:tc>
      </w:tr>
      <w:tr w:rsidR="0091393F" w:rsidRPr="0061371D" w:rsidTr="00DA4394">
        <w:trPr>
          <w:cantSplit/>
        </w:trPr>
        <w:tc>
          <w:tcPr>
            <w:tcW w:w="2689" w:type="dxa"/>
            <w:shd w:val="clear" w:color="auto" w:fill="auto"/>
          </w:tcPr>
          <w:p w:rsidR="0091393F" w:rsidRDefault="0091393F" w:rsidP="00472A1E">
            <w:pPr>
              <w:pStyle w:val="ENoteTableText"/>
            </w:pPr>
            <w:r>
              <w:t>PB 65 of 2019</w:t>
            </w:r>
          </w:p>
        </w:tc>
        <w:tc>
          <w:tcPr>
            <w:tcW w:w="1984" w:type="dxa"/>
            <w:shd w:val="clear" w:color="auto" w:fill="auto"/>
          </w:tcPr>
          <w:p w:rsidR="0091393F" w:rsidRDefault="0091393F" w:rsidP="008C430E">
            <w:pPr>
              <w:pStyle w:val="ENoteTableText"/>
            </w:pPr>
            <w:r>
              <w:t>30 July 2019 (</w:t>
            </w:r>
            <w:r w:rsidRPr="0091393F">
              <w:t>F2019L01018</w:t>
            </w:r>
            <w:r>
              <w:t>)</w:t>
            </w:r>
          </w:p>
        </w:tc>
        <w:tc>
          <w:tcPr>
            <w:tcW w:w="1843" w:type="dxa"/>
            <w:shd w:val="clear" w:color="auto" w:fill="auto"/>
          </w:tcPr>
          <w:p w:rsidR="0091393F" w:rsidRDefault="0091393F" w:rsidP="00472A1E">
            <w:pPr>
              <w:pStyle w:val="ENoteTableText"/>
            </w:pPr>
            <w:r>
              <w:t>1 Aug 2019 (s 2)</w:t>
            </w:r>
          </w:p>
        </w:tc>
        <w:tc>
          <w:tcPr>
            <w:tcW w:w="1843" w:type="dxa"/>
            <w:shd w:val="clear" w:color="auto" w:fill="auto"/>
          </w:tcPr>
          <w:p w:rsidR="0091393F" w:rsidRDefault="0091393F" w:rsidP="00280E77">
            <w:pPr>
              <w:pStyle w:val="ENoteTableText"/>
            </w:pPr>
            <w:r>
              <w:t>—</w:t>
            </w:r>
          </w:p>
        </w:tc>
      </w:tr>
      <w:tr w:rsidR="007C2C5C" w:rsidRPr="0061371D" w:rsidTr="00264771">
        <w:trPr>
          <w:cantSplit/>
        </w:trPr>
        <w:tc>
          <w:tcPr>
            <w:tcW w:w="2689" w:type="dxa"/>
            <w:shd w:val="clear" w:color="auto" w:fill="auto"/>
          </w:tcPr>
          <w:p w:rsidR="007C2C5C" w:rsidRDefault="007C2C5C" w:rsidP="00472A1E">
            <w:pPr>
              <w:pStyle w:val="ENoteTableText"/>
            </w:pPr>
            <w:r>
              <w:t>PB 74 of 2019</w:t>
            </w:r>
          </w:p>
        </w:tc>
        <w:tc>
          <w:tcPr>
            <w:tcW w:w="1984" w:type="dxa"/>
            <w:shd w:val="clear" w:color="auto" w:fill="auto"/>
          </w:tcPr>
          <w:p w:rsidR="007C2C5C" w:rsidRDefault="007C2C5C" w:rsidP="008C430E">
            <w:pPr>
              <w:pStyle w:val="ENoteTableText"/>
            </w:pPr>
            <w:r>
              <w:t>30 Aug 2019 (F2019L01126)</w:t>
            </w:r>
          </w:p>
        </w:tc>
        <w:tc>
          <w:tcPr>
            <w:tcW w:w="1843" w:type="dxa"/>
            <w:shd w:val="clear" w:color="auto" w:fill="auto"/>
          </w:tcPr>
          <w:p w:rsidR="007C2C5C" w:rsidRDefault="007C2C5C" w:rsidP="00472A1E">
            <w:pPr>
              <w:pStyle w:val="ENoteTableText"/>
            </w:pPr>
            <w:r>
              <w:t>1 Sept 2019 (s 2)</w:t>
            </w:r>
          </w:p>
        </w:tc>
        <w:tc>
          <w:tcPr>
            <w:tcW w:w="1843" w:type="dxa"/>
            <w:shd w:val="clear" w:color="auto" w:fill="auto"/>
          </w:tcPr>
          <w:p w:rsidR="007C2C5C" w:rsidRDefault="007C2C5C" w:rsidP="00280E77">
            <w:pPr>
              <w:pStyle w:val="ENoteTableText"/>
            </w:pPr>
            <w:r>
              <w:t>—</w:t>
            </w:r>
          </w:p>
        </w:tc>
      </w:tr>
      <w:tr w:rsidR="0091115D" w:rsidRPr="0061371D" w:rsidTr="006228E7">
        <w:trPr>
          <w:cantSplit/>
        </w:trPr>
        <w:tc>
          <w:tcPr>
            <w:tcW w:w="2689" w:type="dxa"/>
            <w:shd w:val="clear" w:color="auto" w:fill="auto"/>
          </w:tcPr>
          <w:p w:rsidR="0091115D" w:rsidRDefault="0091115D" w:rsidP="00472A1E">
            <w:pPr>
              <w:pStyle w:val="ENoteTableText"/>
            </w:pPr>
            <w:r>
              <w:t>PB 83 of 2019</w:t>
            </w:r>
          </w:p>
        </w:tc>
        <w:tc>
          <w:tcPr>
            <w:tcW w:w="1984" w:type="dxa"/>
            <w:shd w:val="clear" w:color="auto" w:fill="auto"/>
          </w:tcPr>
          <w:p w:rsidR="0091115D" w:rsidRDefault="0091115D" w:rsidP="008C430E">
            <w:pPr>
              <w:pStyle w:val="ENoteTableText"/>
            </w:pPr>
            <w:r>
              <w:t>30 Sept 2019 (F2019L01293)</w:t>
            </w:r>
          </w:p>
        </w:tc>
        <w:tc>
          <w:tcPr>
            <w:tcW w:w="1843" w:type="dxa"/>
            <w:shd w:val="clear" w:color="auto" w:fill="auto"/>
          </w:tcPr>
          <w:p w:rsidR="0091115D" w:rsidRDefault="0091115D" w:rsidP="00472A1E">
            <w:pPr>
              <w:pStyle w:val="ENoteTableText"/>
            </w:pPr>
            <w:r>
              <w:t>1 Oct 2019 (s 2)</w:t>
            </w:r>
          </w:p>
        </w:tc>
        <w:tc>
          <w:tcPr>
            <w:tcW w:w="1843" w:type="dxa"/>
            <w:shd w:val="clear" w:color="auto" w:fill="auto"/>
          </w:tcPr>
          <w:p w:rsidR="0091115D" w:rsidRDefault="0091115D" w:rsidP="00280E77">
            <w:pPr>
              <w:pStyle w:val="ENoteTableText"/>
            </w:pPr>
            <w:r>
              <w:t>—</w:t>
            </w:r>
          </w:p>
        </w:tc>
      </w:tr>
      <w:tr w:rsidR="0003671B" w:rsidRPr="0061371D" w:rsidTr="00C12196">
        <w:trPr>
          <w:cantSplit/>
        </w:trPr>
        <w:tc>
          <w:tcPr>
            <w:tcW w:w="2689" w:type="dxa"/>
            <w:shd w:val="clear" w:color="auto" w:fill="auto"/>
          </w:tcPr>
          <w:p w:rsidR="0003671B" w:rsidRDefault="0003671B" w:rsidP="00472A1E">
            <w:pPr>
              <w:pStyle w:val="ENoteTableText"/>
            </w:pPr>
            <w:r>
              <w:t>PB 91 of 2019</w:t>
            </w:r>
          </w:p>
        </w:tc>
        <w:tc>
          <w:tcPr>
            <w:tcW w:w="1984" w:type="dxa"/>
            <w:shd w:val="clear" w:color="auto" w:fill="auto"/>
          </w:tcPr>
          <w:p w:rsidR="0003671B" w:rsidRDefault="0003671B" w:rsidP="008C430E">
            <w:pPr>
              <w:pStyle w:val="ENoteTableText"/>
            </w:pPr>
            <w:r>
              <w:t>31 Oct 2019 (F2019L01398)</w:t>
            </w:r>
          </w:p>
        </w:tc>
        <w:tc>
          <w:tcPr>
            <w:tcW w:w="1843" w:type="dxa"/>
            <w:shd w:val="clear" w:color="auto" w:fill="auto"/>
          </w:tcPr>
          <w:p w:rsidR="0003671B" w:rsidRDefault="0003671B" w:rsidP="00472A1E">
            <w:pPr>
              <w:pStyle w:val="ENoteTableText"/>
            </w:pPr>
            <w:r>
              <w:t>1 Nov 2019 (s 2)</w:t>
            </w:r>
          </w:p>
        </w:tc>
        <w:tc>
          <w:tcPr>
            <w:tcW w:w="1843" w:type="dxa"/>
            <w:shd w:val="clear" w:color="auto" w:fill="auto"/>
          </w:tcPr>
          <w:p w:rsidR="0003671B" w:rsidRDefault="0003671B" w:rsidP="00280E77">
            <w:pPr>
              <w:pStyle w:val="ENoteTableText"/>
            </w:pPr>
            <w:r>
              <w:t>—</w:t>
            </w:r>
          </w:p>
        </w:tc>
      </w:tr>
      <w:tr w:rsidR="005B464D" w:rsidRPr="0061371D" w:rsidTr="001A77C6">
        <w:trPr>
          <w:cantSplit/>
        </w:trPr>
        <w:tc>
          <w:tcPr>
            <w:tcW w:w="2689" w:type="dxa"/>
            <w:shd w:val="clear" w:color="auto" w:fill="auto"/>
          </w:tcPr>
          <w:p w:rsidR="005B464D" w:rsidRDefault="005B464D" w:rsidP="00472A1E">
            <w:pPr>
              <w:pStyle w:val="ENoteTableText"/>
            </w:pPr>
            <w:r>
              <w:t>PB 100 of 2019</w:t>
            </w:r>
          </w:p>
        </w:tc>
        <w:tc>
          <w:tcPr>
            <w:tcW w:w="1984" w:type="dxa"/>
            <w:shd w:val="clear" w:color="auto" w:fill="auto"/>
          </w:tcPr>
          <w:p w:rsidR="005B464D" w:rsidRDefault="005B464D" w:rsidP="008C430E">
            <w:pPr>
              <w:pStyle w:val="ENoteTableText"/>
            </w:pPr>
            <w:r>
              <w:t>27 Nov 2019 (</w:t>
            </w:r>
            <w:r w:rsidRPr="005B464D">
              <w:t>F2019L01511</w:t>
            </w:r>
            <w:r>
              <w:t>)</w:t>
            </w:r>
          </w:p>
        </w:tc>
        <w:tc>
          <w:tcPr>
            <w:tcW w:w="1843" w:type="dxa"/>
            <w:shd w:val="clear" w:color="auto" w:fill="auto"/>
          </w:tcPr>
          <w:p w:rsidR="005B464D" w:rsidRDefault="005B464D" w:rsidP="00BA6FC8">
            <w:pPr>
              <w:pStyle w:val="ENoteTableText"/>
            </w:pPr>
            <w:r>
              <w:t>1 Dec 2019 (s 2)</w:t>
            </w:r>
          </w:p>
        </w:tc>
        <w:tc>
          <w:tcPr>
            <w:tcW w:w="1843" w:type="dxa"/>
            <w:shd w:val="clear" w:color="auto" w:fill="auto"/>
          </w:tcPr>
          <w:p w:rsidR="005B464D" w:rsidRDefault="005B464D" w:rsidP="00280E77">
            <w:pPr>
              <w:pStyle w:val="ENoteTableText"/>
            </w:pPr>
            <w:r>
              <w:t>—</w:t>
            </w:r>
          </w:p>
        </w:tc>
      </w:tr>
      <w:tr w:rsidR="007F2440" w:rsidRPr="0061371D" w:rsidTr="00977F15">
        <w:trPr>
          <w:cantSplit/>
        </w:trPr>
        <w:tc>
          <w:tcPr>
            <w:tcW w:w="2689" w:type="dxa"/>
            <w:shd w:val="clear" w:color="auto" w:fill="auto"/>
          </w:tcPr>
          <w:p w:rsidR="007F2440" w:rsidRDefault="007F2440" w:rsidP="00472A1E">
            <w:pPr>
              <w:pStyle w:val="ENoteTableText"/>
            </w:pPr>
            <w:r w:rsidRPr="001A77C6">
              <w:t>PB 10 of 2020</w:t>
            </w:r>
          </w:p>
        </w:tc>
        <w:tc>
          <w:tcPr>
            <w:tcW w:w="1984" w:type="dxa"/>
            <w:shd w:val="clear" w:color="auto" w:fill="auto"/>
          </w:tcPr>
          <w:p w:rsidR="007F2440" w:rsidRDefault="007F2440" w:rsidP="008C430E">
            <w:pPr>
              <w:pStyle w:val="ENoteTableText"/>
            </w:pPr>
            <w:r>
              <w:t>30 Jan 2020 (</w:t>
            </w:r>
            <w:r w:rsidRPr="001A77C6">
              <w:t>F2020L00067</w:t>
            </w:r>
            <w:r>
              <w:t>)</w:t>
            </w:r>
          </w:p>
        </w:tc>
        <w:tc>
          <w:tcPr>
            <w:tcW w:w="1843" w:type="dxa"/>
            <w:shd w:val="clear" w:color="auto" w:fill="auto"/>
          </w:tcPr>
          <w:p w:rsidR="007F2440" w:rsidRDefault="007F2440" w:rsidP="00BA6FC8">
            <w:pPr>
              <w:pStyle w:val="ENoteTableText"/>
            </w:pPr>
            <w:r>
              <w:t>1 Feb 2020 (s 2)</w:t>
            </w:r>
          </w:p>
        </w:tc>
        <w:tc>
          <w:tcPr>
            <w:tcW w:w="1843" w:type="dxa"/>
            <w:shd w:val="clear" w:color="auto" w:fill="auto"/>
          </w:tcPr>
          <w:p w:rsidR="007F2440" w:rsidRDefault="007F2440" w:rsidP="00280E77">
            <w:pPr>
              <w:pStyle w:val="ENoteTableText"/>
            </w:pPr>
            <w:r>
              <w:t>—</w:t>
            </w:r>
          </w:p>
        </w:tc>
      </w:tr>
      <w:tr w:rsidR="00FE6D35" w:rsidRPr="0061371D" w:rsidTr="002969ED">
        <w:trPr>
          <w:cantSplit/>
        </w:trPr>
        <w:tc>
          <w:tcPr>
            <w:tcW w:w="2689" w:type="dxa"/>
            <w:shd w:val="clear" w:color="auto" w:fill="auto"/>
          </w:tcPr>
          <w:p w:rsidR="00FE6D35" w:rsidRPr="001A77C6" w:rsidRDefault="00FE6D35" w:rsidP="00472A1E">
            <w:pPr>
              <w:pStyle w:val="ENoteTableText"/>
            </w:pPr>
            <w:r>
              <w:t>PB 30 of 2020</w:t>
            </w:r>
          </w:p>
        </w:tc>
        <w:tc>
          <w:tcPr>
            <w:tcW w:w="1984" w:type="dxa"/>
            <w:shd w:val="clear" w:color="auto" w:fill="auto"/>
          </w:tcPr>
          <w:p w:rsidR="00FE6D35" w:rsidRDefault="00FE6D35" w:rsidP="008C430E">
            <w:pPr>
              <w:pStyle w:val="ENoteTableText"/>
            </w:pPr>
            <w:r>
              <w:t>31 Mar 2020 (F2020L00360)</w:t>
            </w:r>
          </w:p>
        </w:tc>
        <w:tc>
          <w:tcPr>
            <w:tcW w:w="1843" w:type="dxa"/>
            <w:shd w:val="clear" w:color="auto" w:fill="auto"/>
          </w:tcPr>
          <w:p w:rsidR="00FE6D35" w:rsidRDefault="00FE6D35" w:rsidP="00BA6FC8">
            <w:pPr>
              <w:pStyle w:val="ENoteTableText"/>
            </w:pPr>
            <w:r>
              <w:t>1 Apr 2020 (s 2)</w:t>
            </w:r>
          </w:p>
        </w:tc>
        <w:tc>
          <w:tcPr>
            <w:tcW w:w="1843" w:type="dxa"/>
            <w:shd w:val="clear" w:color="auto" w:fill="auto"/>
          </w:tcPr>
          <w:p w:rsidR="00FE6D35" w:rsidRDefault="00FE6D35" w:rsidP="00280E77">
            <w:pPr>
              <w:pStyle w:val="ENoteTableText"/>
            </w:pPr>
            <w:r>
              <w:t>—</w:t>
            </w:r>
          </w:p>
        </w:tc>
      </w:tr>
      <w:tr w:rsidR="004D17AC" w:rsidRPr="0061371D" w:rsidTr="00F9467A">
        <w:trPr>
          <w:cantSplit/>
        </w:trPr>
        <w:tc>
          <w:tcPr>
            <w:tcW w:w="2689" w:type="dxa"/>
            <w:shd w:val="clear" w:color="auto" w:fill="auto"/>
          </w:tcPr>
          <w:p w:rsidR="004D17AC" w:rsidRDefault="0033714E" w:rsidP="00472A1E">
            <w:pPr>
              <w:pStyle w:val="ENoteTableText"/>
            </w:pPr>
            <w:r>
              <w:t>PB 40 of 2020</w:t>
            </w:r>
          </w:p>
        </w:tc>
        <w:tc>
          <w:tcPr>
            <w:tcW w:w="1984" w:type="dxa"/>
            <w:shd w:val="clear" w:color="auto" w:fill="auto"/>
          </w:tcPr>
          <w:p w:rsidR="004D17AC" w:rsidRDefault="0033714E" w:rsidP="008C430E">
            <w:pPr>
              <w:pStyle w:val="ENoteTableText"/>
            </w:pPr>
            <w:r>
              <w:t>30 Apr 2020 (F2020L00534)</w:t>
            </w:r>
          </w:p>
        </w:tc>
        <w:tc>
          <w:tcPr>
            <w:tcW w:w="1843" w:type="dxa"/>
            <w:shd w:val="clear" w:color="auto" w:fill="auto"/>
          </w:tcPr>
          <w:p w:rsidR="004D17AC" w:rsidRDefault="004D17AC" w:rsidP="00BA6FC8">
            <w:pPr>
              <w:pStyle w:val="ENoteTableText"/>
            </w:pPr>
            <w:r>
              <w:t>1 May 2020 (s 2)</w:t>
            </w:r>
          </w:p>
        </w:tc>
        <w:tc>
          <w:tcPr>
            <w:tcW w:w="1843" w:type="dxa"/>
            <w:shd w:val="clear" w:color="auto" w:fill="auto"/>
          </w:tcPr>
          <w:p w:rsidR="004D17AC" w:rsidRDefault="0033714E" w:rsidP="00280E77">
            <w:pPr>
              <w:pStyle w:val="ENoteTableText"/>
            </w:pPr>
            <w:r>
              <w:t>—</w:t>
            </w:r>
          </w:p>
        </w:tc>
      </w:tr>
      <w:tr w:rsidR="003C103D" w:rsidRPr="0061371D" w:rsidTr="003B1796">
        <w:trPr>
          <w:cantSplit/>
        </w:trPr>
        <w:tc>
          <w:tcPr>
            <w:tcW w:w="2689" w:type="dxa"/>
            <w:shd w:val="clear" w:color="auto" w:fill="auto"/>
          </w:tcPr>
          <w:p w:rsidR="003C103D" w:rsidRDefault="003C103D" w:rsidP="00472A1E">
            <w:pPr>
              <w:pStyle w:val="ENoteTableText"/>
            </w:pPr>
            <w:r>
              <w:t>PB 50 of 2020</w:t>
            </w:r>
          </w:p>
        </w:tc>
        <w:tc>
          <w:tcPr>
            <w:tcW w:w="1984" w:type="dxa"/>
            <w:shd w:val="clear" w:color="auto" w:fill="auto"/>
          </w:tcPr>
          <w:p w:rsidR="003C103D" w:rsidRDefault="003C103D" w:rsidP="008C430E">
            <w:pPr>
              <w:pStyle w:val="ENoteTableText"/>
            </w:pPr>
            <w:r w:rsidRPr="003C103D">
              <w:t>29 May 2020</w:t>
            </w:r>
            <w:r>
              <w:t xml:space="preserve"> (</w:t>
            </w:r>
            <w:r w:rsidRPr="003C103D">
              <w:t>F2020L00648</w:t>
            </w:r>
            <w:r>
              <w:t>)</w:t>
            </w:r>
          </w:p>
        </w:tc>
        <w:tc>
          <w:tcPr>
            <w:tcW w:w="1843" w:type="dxa"/>
            <w:shd w:val="clear" w:color="auto" w:fill="auto"/>
          </w:tcPr>
          <w:p w:rsidR="003C103D" w:rsidRDefault="003C103D" w:rsidP="00BA6FC8">
            <w:pPr>
              <w:pStyle w:val="ENoteTableText"/>
            </w:pPr>
            <w:r>
              <w:t>1 June 2020 (s 2)</w:t>
            </w:r>
          </w:p>
        </w:tc>
        <w:tc>
          <w:tcPr>
            <w:tcW w:w="1843" w:type="dxa"/>
            <w:shd w:val="clear" w:color="auto" w:fill="auto"/>
          </w:tcPr>
          <w:p w:rsidR="003C103D" w:rsidRDefault="003C103D" w:rsidP="00280E77">
            <w:pPr>
              <w:pStyle w:val="ENoteTableText"/>
            </w:pPr>
            <w:r>
              <w:t>—</w:t>
            </w:r>
          </w:p>
        </w:tc>
      </w:tr>
      <w:tr w:rsidR="00012833" w:rsidRPr="0061371D" w:rsidTr="00E87FC5">
        <w:trPr>
          <w:cantSplit/>
        </w:trPr>
        <w:tc>
          <w:tcPr>
            <w:tcW w:w="2689" w:type="dxa"/>
            <w:tcBorders>
              <w:bottom w:val="single" w:sz="12" w:space="0" w:color="auto"/>
            </w:tcBorders>
            <w:shd w:val="clear" w:color="auto" w:fill="auto"/>
          </w:tcPr>
          <w:p w:rsidR="00012833" w:rsidRDefault="00012833" w:rsidP="00472A1E">
            <w:pPr>
              <w:pStyle w:val="ENoteTableText"/>
            </w:pPr>
            <w:r>
              <w:t>PB 62 of 2020</w:t>
            </w:r>
          </w:p>
        </w:tc>
        <w:tc>
          <w:tcPr>
            <w:tcW w:w="1984" w:type="dxa"/>
            <w:tcBorders>
              <w:bottom w:val="single" w:sz="12" w:space="0" w:color="auto"/>
            </w:tcBorders>
            <w:shd w:val="clear" w:color="auto" w:fill="auto"/>
          </w:tcPr>
          <w:p w:rsidR="00012833" w:rsidRDefault="00012833" w:rsidP="008C430E">
            <w:pPr>
              <w:pStyle w:val="ENoteTableText"/>
            </w:pPr>
            <w:r>
              <w:t>30 June 2020</w:t>
            </w:r>
          </w:p>
          <w:p w:rsidR="00012833" w:rsidRPr="003C103D" w:rsidRDefault="00012833" w:rsidP="008C430E">
            <w:pPr>
              <w:pStyle w:val="ENoteTableText"/>
            </w:pPr>
            <w:r>
              <w:t>(F2020L00849)</w:t>
            </w:r>
          </w:p>
        </w:tc>
        <w:tc>
          <w:tcPr>
            <w:tcW w:w="1843" w:type="dxa"/>
            <w:tcBorders>
              <w:bottom w:val="single" w:sz="12" w:space="0" w:color="auto"/>
            </w:tcBorders>
            <w:shd w:val="clear" w:color="auto" w:fill="auto"/>
          </w:tcPr>
          <w:p w:rsidR="00012833" w:rsidRDefault="00012833" w:rsidP="00BA6FC8">
            <w:pPr>
              <w:pStyle w:val="ENoteTableText"/>
            </w:pPr>
            <w:r>
              <w:t>1 July 2020 (s 2)</w:t>
            </w:r>
          </w:p>
        </w:tc>
        <w:tc>
          <w:tcPr>
            <w:tcW w:w="1843" w:type="dxa"/>
            <w:tcBorders>
              <w:bottom w:val="single" w:sz="12" w:space="0" w:color="auto"/>
            </w:tcBorders>
            <w:shd w:val="clear" w:color="auto" w:fill="auto"/>
          </w:tcPr>
          <w:p w:rsidR="00012833" w:rsidRDefault="00012833" w:rsidP="00280E77">
            <w:pPr>
              <w:pStyle w:val="ENoteTableText"/>
            </w:pPr>
            <w:r>
              <w:t>—</w:t>
            </w:r>
          </w:p>
        </w:tc>
      </w:tr>
    </w:tbl>
    <w:p w:rsidR="00FF1024" w:rsidRPr="0061371D" w:rsidRDefault="00FF1024" w:rsidP="004958E5">
      <w:pPr>
        <w:pStyle w:val="Tabletext"/>
      </w:pPr>
    </w:p>
    <w:p w:rsidR="00787390" w:rsidRPr="0061371D" w:rsidRDefault="00787390" w:rsidP="00BD6247">
      <w:pPr>
        <w:pStyle w:val="ENotesHeading2"/>
        <w:pageBreakBefore/>
        <w:outlineLvl w:val="9"/>
      </w:pPr>
      <w:bookmarkStart w:id="16" w:name="_Toc45634476"/>
      <w:r w:rsidRPr="0061371D">
        <w:t>Endnote 4—Amendment history</w:t>
      </w:r>
      <w:bookmarkEnd w:id="16"/>
    </w:p>
    <w:p w:rsidR="00787390" w:rsidRPr="0061371D" w:rsidRDefault="00787390" w:rsidP="0005154E">
      <w:pPr>
        <w:pStyle w:val="Tabletext"/>
      </w:pPr>
    </w:p>
    <w:tbl>
      <w:tblPr>
        <w:tblW w:w="8359" w:type="dxa"/>
        <w:tblInd w:w="113" w:type="dxa"/>
        <w:tblLayout w:type="fixed"/>
        <w:tblLook w:val="0000" w:firstRow="0" w:lastRow="0" w:firstColumn="0" w:lastColumn="0" w:noHBand="0" w:noVBand="0"/>
      </w:tblPr>
      <w:tblGrid>
        <w:gridCol w:w="2139"/>
        <w:gridCol w:w="6220"/>
      </w:tblGrid>
      <w:tr w:rsidR="00787390" w:rsidRPr="0061371D" w:rsidTr="00DE2506">
        <w:trPr>
          <w:cantSplit/>
          <w:tblHeader/>
        </w:trPr>
        <w:tc>
          <w:tcPr>
            <w:tcW w:w="2139" w:type="dxa"/>
            <w:tcBorders>
              <w:top w:val="single" w:sz="12" w:space="0" w:color="auto"/>
              <w:bottom w:val="single" w:sz="12" w:space="0" w:color="auto"/>
            </w:tcBorders>
            <w:shd w:val="clear" w:color="auto" w:fill="auto"/>
          </w:tcPr>
          <w:p w:rsidR="00787390" w:rsidRPr="0061371D" w:rsidRDefault="00787390" w:rsidP="0005154E">
            <w:pPr>
              <w:pStyle w:val="ENoteTableHeading"/>
            </w:pPr>
            <w:r w:rsidRPr="0061371D">
              <w:t>Provision affected</w:t>
            </w:r>
          </w:p>
        </w:tc>
        <w:tc>
          <w:tcPr>
            <w:tcW w:w="6220" w:type="dxa"/>
            <w:tcBorders>
              <w:top w:val="single" w:sz="12" w:space="0" w:color="auto"/>
              <w:bottom w:val="single" w:sz="12" w:space="0" w:color="auto"/>
            </w:tcBorders>
            <w:shd w:val="clear" w:color="auto" w:fill="auto"/>
          </w:tcPr>
          <w:p w:rsidR="00787390" w:rsidRPr="0061371D" w:rsidRDefault="00787390" w:rsidP="0005154E">
            <w:pPr>
              <w:pStyle w:val="ENoteTableHeading"/>
            </w:pPr>
            <w:r w:rsidRPr="0061371D">
              <w:t>How affected</w:t>
            </w:r>
          </w:p>
        </w:tc>
      </w:tr>
      <w:tr w:rsidR="00C85E68" w:rsidRPr="0061371D" w:rsidTr="00DE2506">
        <w:trPr>
          <w:cantSplit/>
        </w:trPr>
        <w:tc>
          <w:tcPr>
            <w:tcW w:w="2139" w:type="dxa"/>
            <w:shd w:val="clear" w:color="auto" w:fill="auto"/>
          </w:tcPr>
          <w:p w:rsidR="00C85E68" w:rsidRPr="0061371D" w:rsidRDefault="00C85E68" w:rsidP="00632C1D">
            <w:pPr>
              <w:pStyle w:val="ENoteTableText"/>
              <w:tabs>
                <w:tab w:val="center" w:leader="dot" w:pos="2268"/>
              </w:tabs>
            </w:pPr>
            <w:r w:rsidRPr="0061371D">
              <w:t>s 2</w:t>
            </w:r>
            <w:r w:rsidRPr="0061371D">
              <w:tab/>
            </w:r>
          </w:p>
        </w:tc>
        <w:tc>
          <w:tcPr>
            <w:tcW w:w="6220" w:type="dxa"/>
            <w:shd w:val="clear" w:color="auto" w:fill="auto"/>
          </w:tcPr>
          <w:p w:rsidR="00C85E68" w:rsidRPr="0061371D" w:rsidRDefault="00C85E68" w:rsidP="00C9765E">
            <w:pPr>
              <w:pStyle w:val="ENoteTableText"/>
              <w:tabs>
                <w:tab w:val="center" w:leader="dot" w:pos="2268"/>
              </w:tabs>
            </w:pPr>
            <w:r w:rsidRPr="0061371D">
              <w:t>rep LA s 48D</w:t>
            </w:r>
          </w:p>
        </w:tc>
      </w:tr>
      <w:tr w:rsidR="00D15945" w:rsidRPr="0061371D" w:rsidTr="00DE2506">
        <w:trPr>
          <w:cantSplit/>
        </w:trPr>
        <w:tc>
          <w:tcPr>
            <w:tcW w:w="2139" w:type="dxa"/>
            <w:shd w:val="clear" w:color="auto" w:fill="auto"/>
          </w:tcPr>
          <w:p w:rsidR="00D15945" w:rsidRPr="0061371D" w:rsidRDefault="00D15945" w:rsidP="00632C1D">
            <w:pPr>
              <w:pStyle w:val="ENoteTableText"/>
              <w:tabs>
                <w:tab w:val="center" w:leader="dot" w:pos="2268"/>
              </w:tabs>
            </w:pPr>
            <w:r w:rsidRPr="0061371D">
              <w:t>s 3</w:t>
            </w:r>
            <w:r w:rsidRPr="0061371D">
              <w:tab/>
            </w:r>
          </w:p>
        </w:tc>
        <w:tc>
          <w:tcPr>
            <w:tcW w:w="6220" w:type="dxa"/>
            <w:shd w:val="clear" w:color="auto" w:fill="auto"/>
          </w:tcPr>
          <w:p w:rsidR="00D15945" w:rsidRPr="0061371D" w:rsidRDefault="00D15945" w:rsidP="00C9765E">
            <w:pPr>
              <w:pStyle w:val="ENoteTableText"/>
              <w:tabs>
                <w:tab w:val="center" w:leader="dot" w:pos="2268"/>
              </w:tabs>
            </w:pPr>
            <w:r w:rsidRPr="0061371D">
              <w:t>rep LA s 48C</w:t>
            </w:r>
          </w:p>
        </w:tc>
      </w:tr>
      <w:tr w:rsidR="00C85E68" w:rsidRPr="0061371D" w:rsidTr="00DE2506">
        <w:trPr>
          <w:cantSplit/>
        </w:trPr>
        <w:tc>
          <w:tcPr>
            <w:tcW w:w="2139" w:type="dxa"/>
            <w:shd w:val="clear" w:color="auto" w:fill="auto"/>
          </w:tcPr>
          <w:p w:rsidR="00C85E68" w:rsidRPr="0061371D" w:rsidRDefault="00C85E68" w:rsidP="00632C1D">
            <w:pPr>
              <w:pStyle w:val="ENoteTableText"/>
              <w:tabs>
                <w:tab w:val="center" w:leader="dot" w:pos="2268"/>
              </w:tabs>
            </w:pPr>
            <w:r w:rsidRPr="0061371D">
              <w:t>s 4</w:t>
            </w:r>
            <w:r w:rsidRPr="0061371D">
              <w:tab/>
            </w:r>
          </w:p>
        </w:tc>
        <w:tc>
          <w:tcPr>
            <w:tcW w:w="6220" w:type="dxa"/>
            <w:shd w:val="clear" w:color="auto" w:fill="auto"/>
          </w:tcPr>
          <w:p w:rsidR="00C85E68" w:rsidRPr="0061371D" w:rsidRDefault="00C85E68" w:rsidP="00C9765E">
            <w:pPr>
              <w:pStyle w:val="ENoteTableText"/>
              <w:tabs>
                <w:tab w:val="center" w:leader="dot" w:pos="2268"/>
              </w:tabs>
            </w:pPr>
            <w:r w:rsidRPr="0061371D">
              <w:t>am PB 72 of 2012</w:t>
            </w:r>
          </w:p>
        </w:tc>
      </w:tr>
      <w:tr w:rsidR="00C85E68" w:rsidRPr="0061371D" w:rsidTr="00DE2506">
        <w:trPr>
          <w:cantSplit/>
        </w:trPr>
        <w:tc>
          <w:tcPr>
            <w:tcW w:w="2139" w:type="dxa"/>
            <w:shd w:val="clear" w:color="auto" w:fill="auto"/>
          </w:tcPr>
          <w:p w:rsidR="00C85E68" w:rsidRPr="0061371D" w:rsidRDefault="00C85E68" w:rsidP="00632C1D">
            <w:pPr>
              <w:pStyle w:val="ENoteTableText"/>
              <w:tabs>
                <w:tab w:val="center" w:leader="dot" w:pos="2268"/>
              </w:tabs>
            </w:pPr>
            <w:r w:rsidRPr="0061371D">
              <w:t>s 5</w:t>
            </w:r>
            <w:r w:rsidRPr="0061371D">
              <w:tab/>
            </w:r>
          </w:p>
        </w:tc>
        <w:tc>
          <w:tcPr>
            <w:tcW w:w="6220" w:type="dxa"/>
            <w:shd w:val="clear" w:color="auto" w:fill="auto"/>
          </w:tcPr>
          <w:p w:rsidR="00C85E68" w:rsidRPr="0061371D" w:rsidRDefault="00C85E68" w:rsidP="00C9765E">
            <w:pPr>
              <w:pStyle w:val="ENoteTableText"/>
              <w:tabs>
                <w:tab w:val="center" w:leader="dot" w:pos="2268"/>
              </w:tabs>
            </w:pPr>
            <w:r w:rsidRPr="0061371D">
              <w:t>rs PB 72 of 2012</w:t>
            </w:r>
          </w:p>
        </w:tc>
      </w:tr>
      <w:tr w:rsidR="00C85E68" w:rsidRPr="0061371D" w:rsidTr="00DE2506">
        <w:trPr>
          <w:cantSplit/>
        </w:trPr>
        <w:tc>
          <w:tcPr>
            <w:tcW w:w="2139" w:type="dxa"/>
            <w:shd w:val="clear" w:color="auto" w:fill="auto"/>
          </w:tcPr>
          <w:p w:rsidR="00C85E68" w:rsidRPr="0061371D" w:rsidRDefault="00C85E68" w:rsidP="00632C1D">
            <w:pPr>
              <w:pStyle w:val="ENoteTableText"/>
              <w:tabs>
                <w:tab w:val="center" w:leader="dot" w:pos="2268"/>
              </w:tabs>
            </w:pPr>
            <w:r w:rsidRPr="0061371D">
              <w:t>s 6</w:t>
            </w:r>
            <w:r w:rsidRPr="0061371D">
              <w:tab/>
            </w:r>
          </w:p>
        </w:tc>
        <w:tc>
          <w:tcPr>
            <w:tcW w:w="6220" w:type="dxa"/>
            <w:shd w:val="clear" w:color="auto" w:fill="auto"/>
          </w:tcPr>
          <w:p w:rsidR="00C85E68" w:rsidRPr="0061371D" w:rsidRDefault="00C85E68" w:rsidP="00C9765E">
            <w:pPr>
              <w:pStyle w:val="ENoteTableText"/>
              <w:tabs>
                <w:tab w:val="center" w:leader="dot" w:pos="2268"/>
              </w:tabs>
            </w:pPr>
            <w:r w:rsidRPr="0061371D">
              <w:t>rs PB 72 of 2012</w:t>
            </w:r>
          </w:p>
        </w:tc>
      </w:tr>
      <w:tr w:rsidR="00C85E68" w:rsidRPr="0061371D" w:rsidTr="00DE2506">
        <w:trPr>
          <w:cantSplit/>
        </w:trPr>
        <w:tc>
          <w:tcPr>
            <w:tcW w:w="2139" w:type="dxa"/>
            <w:shd w:val="clear" w:color="auto" w:fill="auto"/>
          </w:tcPr>
          <w:p w:rsidR="00C85E68" w:rsidRPr="0061371D" w:rsidRDefault="00C85E68" w:rsidP="00632C1D">
            <w:pPr>
              <w:pStyle w:val="ENoteTableText"/>
              <w:tabs>
                <w:tab w:val="center" w:leader="dot" w:pos="2268"/>
              </w:tabs>
            </w:pPr>
            <w:r w:rsidRPr="0061371D">
              <w:t>s 7</w:t>
            </w:r>
            <w:r w:rsidRPr="0061371D">
              <w:tab/>
            </w:r>
          </w:p>
        </w:tc>
        <w:tc>
          <w:tcPr>
            <w:tcW w:w="6220" w:type="dxa"/>
            <w:shd w:val="clear" w:color="auto" w:fill="auto"/>
          </w:tcPr>
          <w:p w:rsidR="00C85E68" w:rsidRPr="0061371D" w:rsidRDefault="00C85E68" w:rsidP="00C9765E">
            <w:pPr>
              <w:pStyle w:val="ENoteTableText"/>
              <w:tabs>
                <w:tab w:val="center" w:leader="dot" w:pos="2268"/>
              </w:tabs>
            </w:pPr>
            <w:r w:rsidRPr="0061371D">
              <w:t>am PB 58 of 2011; PB 72 of 2012</w:t>
            </w:r>
          </w:p>
        </w:tc>
      </w:tr>
      <w:tr w:rsidR="00C85E68" w:rsidRPr="0061371D" w:rsidTr="00DE2506">
        <w:trPr>
          <w:cantSplit/>
        </w:trPr>
        <w:tc>
          <w:tcPr>
            <w:tcW w:w="2139" w:type="dxa"/>
            <w:shd w:val="clear" w:color="auto" w:fill="auto"/>
          </w:tcPr>
          <w:p w:rsidR="00C85E68" w:rsidRPr="0061371D" w:rsidRDefault="00C85E68" w:rsidP="00632C1D">
            <w:pPr>
              <w:pStyle w:val="ENoteTableText"/>
            </w:pPr>
            <w:r w:rsidRPr="0061371D">
              <w:rPr>
                <w:b/>
              </w:rPr>
              <w:t>Schedule</w:t>
            </w:r>
            <w:r w:rsidR="0061371D">
              <w:rPr>
                <w:b/>
              </w:rPr>
              <w:t> </w:t>
            </w:r>
            <w:r w:rsidRPr="0061371D">
              <w:rPr>
                <w:b/>
              </w:rPr>
              <w:t>1</w:t>
            </w:r>
          </w:p>
        </w:tc>
        <w:tc>
          <w:tcPr>
            <w:tcW w:w="6220" w:type="dxa"/>
            <w:shd w:val="clear" w:color="auto" w:fill="auto"/>
          </w:tcPr>
          <w:p w:rsidR="00C85E68" w:rsidRPr="0061371D" w:rsidRDefault="00C85E68" w:rsidP="00C9765E">
            <w:pPr>
              <w:pStyle w:val="ENoteTableText"/>
              <w:tabs>
                <w:tab w:val="center" w:leader="dot" w:pos="2268"/>
              </w:tabs>
            </w:pPr>
          </w:p>
        </w:tc>
      </w:tr>
      <w:tr w:rsidR="00C85E68" w:rsidRPr="0061371D" w:rsidTr="00DE2506">
        <w:trPr>
          <w:cantSplit/>
        </w:trPr>
        <w:tc>
          <w:tcPr>
            <w:tcW w:w="2139" w:type="dxa"/>
            <w:shd w:val="clear" w:color="auto" w:fill="auto"/>
          </w:tcPr>
          <w:p w:rsidR="00C85E68" w:rsidRPr="0061371D" w:rsidRDefault="00C85E68" w:rsidP="00632C1D">
            <w:pPr>
              <w:pStyle w:val="ENoteTableText"/>
              <w:tabs>
                <w:tab w:val="center" w:leader="dot" w:pos="2268"/>
              </w:tabs>
            </w:pPr>
            <w:r w:rsidRPr="0061371D">
              <w:t>Schedule</w:t>
            </w:r>
            <w:r w:rsidR="0061371D">
              <w:t> </w:t>
            </w:r>
            <w:r w:rsidRPr="0061371D">
              <w:t>1</w:t>
            </w:r>
            <w:r w:rsidRPr="0061371D">
              <w:tab/>
            </w:r>
          </w:p>
        </w:tc>
        <w:tc>
          <w:tcPr>
            <w:tcW w:w="6220" w:type="dxa"/>
            <w:shd w:val="clear" w:color="auto" w:fill="auto"/>
          </w:tcPr>
          <w:p w:rsidR="00C85E68" w:rsidRPr="0061371D" w:rsidRDefault="00C85E68" w:rsidP="00926B24">
            <w:pPr>
              <w:pStyle w:val="ENoteTableText"/>
            </w:pPr>
            <w:r w:rsidRPr="0061371D">
              <w:t>rs PB 6 of 2011</w:t>
            </w:r>
          </w:p>
        </w:tc>
      </w:tr>
      <w:tr w:rsidR="00C85E68" w:rsidRPr="0061371D" w:rsidTr="00DE2506">
        <w:trPr>
          <w:cantSplit/>
        </w:trPr>
        <w:tc>
          <w:tcPr>
            <w:tcW w:w="2139" w:type="dxa"/>
            <w:shd w:val="clear" w:color="auto" w:fill="auto"/>
          </w:tcPr>
          <w:p w:rsidR="00C85E68" w:rsidRPr="0061371D" w:rsidRDefault="00C85E68" w:rsidP="00C9765E">
            <w:pPr>
              <w:pStyle w:val="ENoteTableText"/>
              <w:tabs>
                <w:tab w:val="center" w:leader="dot" w:pos="2268"/>
              </w:tabs>
            </w:pPr>
          </w:p>
        </w:tc>
        <w:tc>
          <w:tcPr>
            <w:tcW w:w="6220" w:type="dxa"/>
            <w:shd w:val="clear" w:color="auto" w:fill="auto"/>
          </w:tcPr>
          <w:p w:rsidR="00C85E68" w:rsidRPr="0061371D" w:rsidRDefault="00C85E68" w:rsidP="00632C1D">
            <w:pPr>
              <w:pStyle w:val="ENoteTableText"/>
            </w:pPr>
            <w:r w:rsidRPr="0061371D">
              <w:t>am PB 15, 25, 43, 50, 58, 75 and 84 of 2011; PB 2, 14, 28, 45 and 61 of 2012</w:t>
            </w:r>
          </w:p>
        </w:tc>
      </w:tr>
      <w:tr w:rsidR="00C85E68" w:rsidRPr="0061371D" w:rsidTr="00DE2506">
        <w:trPr>
          <w:cantSplit/>
        </w:trPr>
        <w:tc>
          <w:tcPr>
            <w:tcW w:w="2139" w:type="dxa"/>
            <w:shd w:val="clear" w:color="auto" w:fill="auto"/>
          </w:tcPr>
          <w:p w:rsidR="00C85E68" w:rsidRPr="0061371D" w:rsidRDefault="00C85E68" w:rsidP="00C9765E">
            <w:pPr>
              <w:pStyle w:val="ENoteTableText"/>
              <w:tabs>
                <w:tab w:val="center" w:leader="dot" w:pos="2268"/>
              </w:tabs>
            </w:pPr>
          </w:p>
        </w:tc>
        <w:tc>
          <w:tcPr>
            <w:tcW w:w="6220" w:type="dxa"/>
            <w:shd w:val="clear" w:color="auto" w:fill="auto"/>
          </w:tcPr>
          <w:p w:rsidR="00C85E68" w:rsidRPr="0061371D" w:rsidRDefault="00804FFF" w:rsidP="00632C1D">
            <w:pPr>
              <w:pStyle w:val="ENoteTableText"/>
            </w:pPr>
            <w:r w:rsidRPr="0061371D">
              <w:t>rs</w:t>
            </w:r>
            <w:r w:rsidR="00C85E68" w:rsidRPr="0061371D">
              <w:t xml:space="preserve"> PB 72 of 2012</w:t>
            </w:r>
          </w:p>
        </w:tc>
      </w:tr>
      <w:tr w:rsidR="00C85E68" w:rsidRPr="0061371D" w:rsidTr="00DE2506">
        <w:trPr>
          <w:cantSplit/>
        </w:trPr>
        <w:tc>
          <w:tcPr>
            <w:tcW w:w="2139" w:type="dxa"/>
            <w:shd w:val="clear" w:color="auto" w:fill="auto"/>
          </w:tcPr>
          <w:p w:rsidR="00C85E68" w:rsidRPr="0061371D" w:rsidRDefault="00C85E68" w:rsidP="00C9765E">
            <w:pPr>
              <w:pStyle w:val="ENoteTableText"/>
              <w:tabs>
                <w:tab w:val="center" w:leader="dot" w:pos="2268"/>
              </w:tabs>
            </w:pPr>
          </w:p>
        </w:tc>
        <w:tc>
          <w:tcPr>
            <w:tcW w:w="6220" w:type="dxa"/>
            <w:shd w:val="clear" w:color="auto" w:fill="auto"/>
          </w:tcPr>
          <w:p w:rsidR="00C85E68" w:rsidRPr="0061371D" w:rsidRDefault="00C85E68" w:rsidP="000A6C75">
            <w:pPr>
              <w:pStyle w:val="ENoteTableText"/>
            </w:pPr>
            <w:r w:rsidRPr="0061371D">
              <w:t>am PB 94 and 109 of 2012; PB 2, 15, 22, 41, 54, 62, 75 and 89 of 2013; PB 2, 18, 28, 37, 53, 73 and 89 of 2014; PB 11, 27, 40, 48, 69, 79, 91, 102, 108 and 1</w:t>
            </w:r>
            <w:r w:rsidR="00471AF8" w:rsidRPr="0061371D">
              <w:t>18 of 2015; PB 2, 19, 30 and 42</w:t>
            </w:r>
            <w:r w:rsidRPr="0061371D">
              <w:t xml:space="preserve"> of 2016; PB 63 of 2016; PB 73 of 2016</w:t>
            </w:r>
            <w:r w:rsidR="0088699D" w:rsidRPr="0061371D">
              <w:t>; PB 82 of 2016</w:t>
            </w:r>
            <w:r w:rsidR="003D246D" w:rsidRPr="0061371D">
              <w:t>; PB 91 of 2016</w:t>
            </w:r>
            <w:r w:rsidR="004C1D39" w:rsidRPr="0061371D">
              <w:t>; PB 98 of 2016</w:t>
            </w:r>
            <w:r w:rsidR="00C6580D" w:rsidRPr="0061371D">
              <w:t>; PB 2 of 2017</w:t>
            </w:r>
            <w:r w:rsidR="00404E07" w:rsidRPr="0061371D">
              <w:t>; PB 16 of 2017</w:t>
            </w:r>
            <w:r w:rsidR="00383327" w:rsidRPr="0061371D">
              <w:t>; PB 27 of 2017</w:t>
            </w:r>
            <w:r w:rsidR="0015011D" w:rsidRPr="0061371D">
              <w:t>; PB 35 of 2017</w:t>
            </w:r>
            <w:r w:rsidR="00B40366" w:rsidRPr="0061371D">
              <w:t>; PB 56 of 2017</w:t>
            </w:r>
            <w:r w:rsidR="009C1128" w:rsidRPr="0061371D">
              <w:t>; PB 63 of 2017</w:t>
            </w:r>
            <w:r w:rsidR="00AD7026" w:rsidRPr="0061371D">
              <w:t>; PB 72 of 2017</w:t>
            </w:r>
            <w:r w:rsidR="00FA7989" w:rsidRPr="0061371D">
              <w:t>; PB 85 of 2017</w:t>
            </w:r>
            <w:r w:rsidR="00194987" w:rsidRPr="0061371D">
              <w:t>; PB 93 of 2017</w:t>
            </w:r>
            <w:r w:rsidR="006B2370" w:rsidRPr="0061371D">
              <w:t>; PB 102 of 2017</w:t>
            </w:r>
            <w:r w:rsidR="004E5A92" w:rsidRPr="0061371D">
              <w:t>; PB 2 of 2018</w:t>
            </w:r>
            <w:r w:rsidR="00536C5A" w:rsidRPr="0061371D">
              <w:t>; PB 20 of 2018</w:t>
            </w:r>
            <w:r w:rsidR="00616C9B" w:rsidRPr="0061371D">
              <w:t>; PB 30 of 2018</w:t>
            </w:r>
            <w:r w:rsidR="0091622F" w:rsidRPr="0061371D">
              <w:t>; PB 37 of 2018</w:t>
            </w:r>
            <w:r w:rsidR="003A61B7" w:rsidRPr="0061371D">
              <w:t>; PB 51 of 2018</w:t>
            </w:r>
          </w:p>
        </w:tc>
      </w:tr>
      <w:tr w:rsidR="00FA75C6" w:rsidRPr="0061371D" w:rsidTr="00DE2506">
        <w:trPr>
          <w:cantSplit/>
        </w:trPr>
        <w:tc>
          <w:tcPr>
            <w:tcW w:w="2139" w:type="dxa"/>
            <w:shd w:val="clear" w:color="auto" w:fill="auto"/>
          </w:tcPr>
          <w:p w:rsidR="00FA75C6" w:rsidRPr="0061371D" w:rsidRDefault="00FA75C6" w:rsidP="00C9765E">
            <w:pPr>
              <w:pStyle w:val="ENoteTableText"/>
              <w:tabs>
                <w:tab w:val="center" w:leader="dot" w:pos="2268"/>
              </w:tabs>
            </w:pPr>
          </w:p>
        </w:tc>
        <w:tc>
          <w:tcPr>
            <w:tcW w:w="6220" w:type="dxa"/>
            <w:shd w:val="clear" w:color="auto" w:fill="auto"/>
          </w:tcPr>
          <w:p w:rsidR="00FA75C6" w:rsidRPr="0061371D" w:rsidRDefault="00FA75C6" w:rsidP="000A6C75">
            <w:pPr>
              <w:pStyle w:val="ENoteTableText"/>
            </w:pPr>
            <w:r w:rsidRPr="0061371D">
              <w:t>ed C66</w:t>
            </w:r>
          </w:p>
        </w:tc>
      </w:tr>
      <w:tr w:rsidR="0067089A" w:rsidRPr="0061371D" w:rsidTr="00DE2506">
        <w:trPr>
          <w:cantSplit/>
        </w:trPr>
        <w:tc>
          <w:tcPr>
            <w:tcW w:w="2139" w:type="dxa"/>
            <w:shd w:val="clear" w:color="auto" w:fill="auto"/>
          </w:tcPr>
          <w:p w:rsidR="0067089A" w:rsidRPr="0061371D" w:rsidRDefault="0067089A" w:rsidP="00C9765E">
            <w:pPr>
              <w:pStyle w:val="ENoteTableText"/>
              <w:tabs>
                <w:tab w:val="center" w:leader="dot" w:pos="2268"/>
              </w:tabs>
            </w:pPr>
          </w:p>
        </w:tc>
        <w:tc>
          <w:tcPr>
            <w:tcW w:w="6220" w:type="dxa"/>
            <w:shd w:val="clear" w:color="auto" w:fill="auto"/>
          </w:tcPr>
          <w:p w:rsidR="0067089A" w:rsidRPr="0061371D" w:rsidRDefault="0067089A" w:rsidP="000A6C75">
            <w:pPr>
              <w:pStyle w:val="ENoteTableText"/>
            </w:pPr>
            <w:r w:rsidRPr="0061371D">
              <w:t>am PB 73 of 2018</w:t>
            </w:r>
            <w:r w:rsidR="00AA056A" w:rsidRPr="0061371D">
              <w:t>; PB 89 of 2018</w:t>
            </w:r>
          </w:p>
        </w:tc>
      </w:tr>
      <w:tr w:rsidR="00371F5D" w:rsidRPr="0061371D" w:rsidTr="00DE2506">
        <w:trPr>
          <w:cantSplit/>
        </w:trPr>
        <w:tc>
          <w:tcPr>
            <w:tcW w:w="2139" w:type="dxa"/>
            <w:shd w:val="clear" w:color="auto" w:fill="auto"/>
          </w:tcPr>
          <w:p w:rsidR="00371F5D" w:rsidRPr="0061371D" w:rsidRDefault="00371F5D" w:rsidP="00C9765E">
            <w:pPr>
              <w:pStyle w:val="ENoteTableText"/>
              <w:tabs>
                <w:tab w:val="center" w:leader="dot" w:pos="2268"/>
              </w:tabs>
            </w:pPr>
          </w:p>
        </w:tc>
        <w:tc>
          <w:tcPr>
            <w:tcW w:w="6220" w:type="dxa"/>
            <w:shd w:val="clear" w:color="auto" w:fill="auto"/>
          </w:tcPr>
          <w:p w:rsidR="00371F5D" w:rsidRPr="0061371D" w:rsidRDefault="00371F5D" w:rsidP="000A6C75">
            <w:pPr>
              <w:pStyle w:val="ENoteTableText"/>
            </w:pPr>
            <w:r w:rsidRPr="0061371D">
              <w:t>ed C68</w:t>
            </w:r>
          </w:p>
        </w:tc>
      </w:tr>
      <w:tr w:rsidR="003A072F" w:rsidRPr="0061371D" w:rsidTr="00DE2506">
        <w:trPr>
          <w:cantSplit/>
        </w:trPr>
        <w:tc>
          <w:tcPr>
            <w:tcW w:w="2139" w:type="dxa"/>
            <w:shd w:val="clear" w:color="auto" w:fill="auto"/>
          </w:tcPr>
          <w:p w:rsidR="003A072F" w:rsidRPr="0061371D" w:rsidRDefault="003A072F" w:rsidP="00C9765E">
            <w:pPr>
              <w:pStyle w:val="ENoteTableText"/>
              <w:tabs>
                <w:tab w:val="center" w:leader="dot" w:pos="2268"/>
              </w:tabs>
            </w:pPr>
          </w:p>
        </w:tc>
        <w:tc>
          <w:tcPr>
            <w:tcW w:w="6220" w:type="dxa"/>
            <w:shd w:val="clear" w:color="auto" w:fill="auto"/>
          </w:tcPr>
          <w:p w:rsidR="003A072F" w:rsidRPr="0061371D" w:rsidRDefault="003A072F" w:rsidP="000A6C75">
            <w:pPr>
              <w:pStyle w:val="ENoteTableText"/>
            </w:pPr>
            <w:r w:rsidRPr="0061371D">
              <w:t>am PB 98 of 2018</w:t>
            </w:r>
            <w:r w:rsidR="00A21C4D" w:rsidRPr="0061371D">
              <w:t>; PB 106 of 2018</w:t>
            </w:r>
          </w:p>
        </w:tc>
      </w:tr>
      <w:tr w:rsidR="00285635" w:rsidRPr="0061371D" w:rsidTr="00DE2506">
        <w:trPr>
          <w:cantSplit/>
        </w:trPr>
        <w:tc>
          <w:tcPr>
            <w:tcW w:w="2139" w:type="dxa"/>
            <w:shd w:val="clear" w:color="auto" w:fill="auto"/>
          </w:tcPr>
          <w:p w:rsidR="00285635" w:rsidRPr="0061371D" w:rsidRDefault="00285635" w:rsidP="00C9765E">
            <w:pPr>
              <w:pStyle w:val="ENoteTableText"/>
              <w:tabs>
                <w:tab w:val="center" w:leader="dot" w:pos="2268"/>
              </w:tabs>
            </w:pPr>
          </w:p>
        </w:tc>
        <w:tc>
          <w:tcPr>
            <w:tcW w:w="6220" w:type="dxa"/>
            <w:shd w:val="clear" w:color="auto" w:fill="auto"/>
          </w:tcPr>
          <w:p w:rsidR="00285635" w:rsidRPr="0061371D" w:rsidRDefault="00285635" w:rsidP="000A6C75">
            <w:pPr>
              <w:pStyle w:val="ENoteTableText"/>
            </w:pPr>
            <w:r w:rsidRPr="0061371D">
              <w:t>ed C70</w:t>
            </w:r>
          </w:p>
        </w:tc>
      </w:tr>
      <w:tr w:rsidR="00285635" w:rsidRPr="0061371D" w:rsidTr="00DE2506">
        <w:trPr>
          <w:cantSplit/>
        </w:trPr>
        <w:tc>
          <w:tcPr>
            <w:tcW w:w="2139" w:type="dxa"/>
            <w:shd w:val="clear" w:color="auto" w:fill="auto"/>
          </w:tcPr>
          <w:p w:rsidR="00285635" w:rsidRPr="0061371D" w:rsidRDefault="00285635" w:rsidP="00C9765E">
            <w:pPr>
              <w:pStyle w:val="ENoteTableText"/>
              <w:tabs>
                <w:tab w:val="center" w:leader="dot" w:pos="2268"/>
              </w:tabs>
            </w:pPr>
          </w:p>
        </w:tc>
        <w:tc>
          <w:tcPr>
            <w:tcW w:w="6220" w:type="dxa"/>
            <w:shd w:val="clear" w:color="auto" w:fill="auto"/>
          </w:tcPr>
          <w:p w:rsidR="00285635" w:rsidRPr="0061371D" w:rsidRDefault="00E05340" w:rsidP="00A1312C">
            <w:pPr>
              <w:pStyle w:val="ENoteTableText"/>
            </w:pPr>
            <w:r w:rsidRPr="0061371D">
              <w:t xml:space="preserve">am </w:t>
            </w:r>
            <w:r w:rsidR="00E34E28" w:rsidRPr="0061371D">
              <w:t>PB 115 of 2018</w:t>
            </w:r>
            <w:r w:rsidR="001B5F05" w:rsidRPr="0061371D">
              <w:t>; PB 7 of 2019</w:t>
            </w:r>
            <w:r w:rsidRPr="0061371D">
              <w:t>; PB 16 of 2019</w:t>
            </w:r>
            <w:r w:rsidR="00037F95">
              <w:t>; PB 26 of 2019</w:t>
            </w:r>
            <w:r w:rsidR="00D4214E">
              <w:t>; PB 35 of 2019</w:t>
            </w:r>
            <w:r w:rsidR="005640A1">
              <w:t>; PB 43 of 2019</w:t>
            </w:r>
            <w:r w:rsidR="00F35435">
              <w:t>; PB 54 of 2019</w:t>
            </w:r>
            <w:r w:rsidR="0091393F">
              <w:t xml:space="preserve">; </w:t>
            </w:r>
            <w:r w:rsidR="00A1312C">
              <w:t>PB 65 of 2019</w:t>
            </w:r>
          </w:p>
        </w:tc>
      </w:tr>
      <w:tr w:rsidR="00C20A9E" w:rsidRPr="0061371D" w:rsidTr="00DE2506">
        <w:trPr>
          <w:cantSplit/>
        </w:trPr>
        <w:tc>
          <w:tcPr>
            <w:tcW w:w="2139" w:type="dxa"/>
            <w:shd w:val="clear" w:color="auto" w:fill="auto"/>
          </w:tcPr>
          <w:p w:rsidR="00C20A9E" w:rsidRPr="0061371D" w:rsidRDefault="00C20A9E" w:rsidP="00C9765E">
            <w:pPr>
              <w:pStyle w:val="ENoteTableText"/>
              <w:tabs>
                <w:tab w:val="center" w:leader="dot" w:pos="2268"/>
              </w:tabs>
            </w:pPr>
          </w:p>
        </w:tc>
        <w:tc>
          <w:tcPr>
            <w:tcW w:w="6220" w:type="dxa"/>
            <w:shd w:val="clear" w:color="auto" w:fill="auto"/>
          </w:tcPr>
          <w:p w:rsidR="00C20A9E" w:rsidRPr="0061371D" w:rsidRDefault="00C20A9E" w:rsidP="000A6C75">
            <w:pPr>
              <w:pStyle w:val="ENoteTableText"/>
            </w:pPr>
            <w:r>
              <w:t>ed C78</w:t>
            </w:r>
          </w:p>
        </w:tc>
      </w:tr>
      <w:tr w:rsidR="007C2C5C" w:rsidRPr="0061371D" w:rsidTr="00DE2506">
        <w:trPr>
          <w:cantSplit/>
        </w:trPr>
        <w:tc>
          <w:tcPr>
            <w:tcW w:w="2139" w:type="dxa"/>
            <w:shd w:val="clear" w:color="auto" w:fill="auto"/>
          </w:tcPr>
          <w:p w:rsidR="007C2C5C" w:rsidRPr="0061371D" w:rsidRDefault="007C2C5C" w:rsidP="00C9765E">
            <w:pPr>
              <w:pStyle w:val="ENoteTableText"/>
              <w:tabs>
                <w:tab w:val="center" w:leader="dot" w:pos="2268"/>
              </w:tabs>
            </w:pPr>
          </w:p>
        </w:tc>
        <w:tc>
          <w:tcPr>
            <w:tcW w:w="6220" w:type="dxa"/>
            <w:shd w:val="clear" w:color="auto" w:fill="auto"/>
          </w:tcPr>
          <w:p w:rsidR="007C2C5C" w:rsidRDefault="007C2C5C" w:rsidP="000A6C75">
            <w:pPr>
              <w:pStyle w:val="ENoteTableText"/>
            </w:pPr>
            <w:r>
              <w:t>am PB 74 of 2019</w:t>
            </w:r>
          </w:p>
        </w:tc>
      </w:tr>
      <w:tr w:rsidR="00DA4394" w:rsidRPr="0061371D" w:rsidTr="00DE2506">
        <w:trPr>
          <w:cantSplit/>
        </w:trPr>
        <w:tc>
          <w:tcPr>
            <w:tcW w:w="2139" w:type="dxa"/>
            <w:shd w:val="clear" w:color="auto" w:fill="auto"/>
          </w:tcPr>
          <w:p w:rsidR="00DA4394" w:rsidRPr="0061371D" w:rsidRDefault="00DA4394" w:rsidP="00C9765E">
            <w:pPr>
              <w:pStyle w:val="ENoteTableText"/>
              <w:tabs>
                <w:tab w:val="center" w:leader="dot" w:pos="2268"/>
              </w:tabs>
            </w:pPr>
          </w:p>
        </w:tc>
        <w:tc>
          <w:tcPr>
            <w:tcW w:w="6220" w:type="dxa"/>
            <w:shd w:val="clear" w:color="auto" w:fill="auto"/>
          </w:tcPr>
          <w:p w:rsidR="00DA4394" w:rsidRDefault="00DA4394" w:rsidP="000A6C75">
            <w:pPr>
              <w:pStyle w:val="ENoteTableText"/>
            </w:pPr>
            <w:r>
              <w:t>ed C79</w:t>
            </w:r>
          </w:p>
        </w:tc>
      </w:tr>
      <w:tr w:rsidR="0091115D" w:rsidRPr="0061371D" w:rsidTr="00DE2506">
        <w:trPr>
          <w:cantSplit/>
        </w:trPr>
        <w:tc>
          <w:tcPr>
            <w:tcW w:w="2139" w:type="dxa"/>
            <w:shd w:val="clear" w:color="auto" w:fill="auto"/>
          </w:tcPr>
          <w:p w:rsidR="0091115D" w:rsidRPr="0061371D" w:rsidRDefault="0091115D" w:rsidP="00C9765E">
            <w:pPr>
              <w:pStyle w:val="ENoteTableText"/>
              <w:tabs>
                <w:tab w:val="center" w:leader="dot" w:pos="2268"/>
              </w:tabs>
            </w:pPr>
          </w:p>
        </w:tc>
        <w:tc>
          <w:tcPr>
            <w:tcW w:w="6220" w:type="dxa"/>
            <w:shd w:val="clear" w:color="auto" w:fill="auto"/>
          </w:tcPr>
          <w:p w:rsidR="0091115D" w:rsidRDefault="0091115D" w:rsidP="00536386">
            <w:pPr>
              <w:pStyle w:val="ENoteTableText"/>
            </w:pPr>
            <w:r>
              <w:t>am PB 83 of 2019</w:t>
            </w:r>
            <w:r w:rsidR="000867DF">
              <w:t>; PB 91 of 2019</w:t>
            </w:r>
            <w:r w:rsidR="00B977AD">
              <w:t>; PB 100 of 2019</w:t>
            </w:r>
            <w:r w:rsidR="00241A5F">
              <w:t xml:space="preserve">; </w:t>
            </w:r>
            <w:r w:rsidR="00241A5F" w:rsidRPr="009435DC">
              <w:t>PB 10 of 2020</w:t>
            </w:r>
          </w:p>
        </w:tc>
      </w:tr>
      <w:tr w:rsidR="00304C74" w:rsidRPr="0061371D" w:rsidTr="00DE2506">
        <w:trPr>
          <w:cantSplit/>
        </w:trPr>
        <w:tc>
          <w:tcPr>
            <w:tcW w:w="2139" w:type="dxa"/>
            <w:shd w:val="clear" w:color="auto" w:fill="auto"/>
          </w:tcPr>
          <w:p w:rsidR="00304C74" w:rsidRPr="0061371D" w:rsidRDefault="00304C74" w:rsidP="00C9765E">
            <w:pPr>
              <w:pStyle w:val="ENoteTableText"/>
              <w:tabs>
                <w:tab w:val="center" w:leader="dot" w:pos="2268"/>
              </w:tabs>
            </w:pPr>
          </w:p>
        </w:tc>
        <w:tc>
          <w:tcPr>
            <w:tcW w:w="6220" w:type="dxa"/>
            <w:shd w:val="clear" w:color="auto" w:fill="auto"/>
          </w:tcPr>
          <w:p w:rsidR="00304C74" w:rsidRDefault="00304C74" w:rsidP="000A6C75">
            <w:pPr>
              <w:pStyle w:val="ENoteTableText"/>
            </w:pPr>
            <w:r>
              <w:t>ed C83</w:t>
            </w:r>
          </w:p>
        </w:tc>
      </w:tr>
      <w:tr w:rsidR="00536386" w:rsidRPr="0061371D" w:rsidTr="00DE2506">
        <w:trPr>
          <w:cantSplit/>
        </w:trPr>
        <w:tc>
          <w:tcPr>
            <w:tcW w:w="2139" w:type="dxa"/>
            <w:shd w:val="clear" w:color="auto" w:fill="auto"/>
          </w:tcPr>
          <w:p w:rsidR="00536386" w:rsidRPr="0061371D" w:rsidRDefault="00536386" w:rsidP="00C9765E">
            <w:pPr>
              <w:pStyle w:val="ENoteTableText"/>
              <w:tabs>
                <w:tab w:val="center" w:leader="dot" w:pos="2268"/>
              </w:tabs>
            </w:pPr>
          </w:p>
        </w:tc>
        <w:tc>
          <w:tcPr>
            <w:tcW w:w="6220" w:type="dxa"/>
            <w:shd w:val="clear" w:color="auto" w:fill="auto"/>
          </w:tcPr>
          <w:p w:rsidR="00536386" w:rsidRDefault="00536386" w:rsidP="00241A5F">
            <w:pPr>
              <w:pStyle w:val="ENoteTableText"/>
            </w:pPr>
            <w:r>
              <w:t xml:space="preserve">am </w:t>
            </w:r>
            <w:r w:rsidR="00FE6D35">
              <w:t>PB 30 of 2020</w:t>
            </w:r>
            <w:r w:rsidR="00DD030F">
              <w:t>; PB 40 of 2020</w:t>
            </w:r>
            <w:r w:rsidR="003C103D">
              <w:t>; PB 50 of 2020</w:t>
            </w:r>
            <w:r w:rsidR="003B1796">
              <w:t>; PB 62 of 2020</w:t>
            </w:r>
          </w:p>
        </w:tc>
      </w:tr>
      <w:tr w:rsidR="00C85E68" w:rsidRPr="0061371D" w:rsidTr="006228E7">
        <w:trPr>
          <w:cantSplit/>
        </w:trPr>
        <w:tc>
          <w:tcPr>
            <w:tcW w:w="2139" w:type="dxa"/>
            <w:shd w:val="clear" w:color="auto" w:fill="auto"/>
          </w:tcPr>
          <w:p w:rsidR="00C85E68" w:rsidRPr="0061371D" w:rsidRDefault="00C85E68" w:rsidP="00632C1D">
            <w:pPr>
              <w:pStyle w:val="ENoteTableText"/>
            </w:pPr>
            <w:r w:rsidRPr="0061371D">
              <w:rPr>
                <w:b/>
              </w:rPr>
              <w:t>Schedule</w:t>
            </w:r>
            <w:r w:rsidR="0061371D">
              <w:rPr>
                <w:b/>
              </w:rPr>
              <w:t> </w:t>
            </w:r>
            <w:r w:rsidRPr="0061371D">
              <w:rPr>
                <w:b/>
              </w:rPr>
              <w:t>2</w:t>
            </w:r>
          </w:p>
        </w:tc>
        <w:tc>
          <w:tcPr>
            <w:tcW w:w="6220" w:type="dxa"/>
            <w:shd w:val="clear" w:color="auto" w:fill="auto"/>
          </w:tcPr>
          <w:p w:rsidR="00C85E68" w:rsidRPr="0061371D" w:rsidRDefault="00C85E68" w:rsidP="00632C1D">
            <w:pPr>
              <w:pStyle w:val="ENoteTableText"/>
            </w:pPr>
          </w:p>
        </w:tc>
      </w:tr>
      <w:tr w:rsidR="00C85E68" w:rsidRPr="0061371D" w:rsidTr="006228E7">
        <w:trPr>
          <w:cantSplit/>
        </w:trPr>
        <w:tc>
          <w:tcPr>
            <w:tcW w:w="2139" w:type="dxa"/>
            <w:tcBorders>
              <w:bottom w:val="single" w:sz="12" w:space="0" w:color="auto"/>
            </w:tcBorders>
            <w:shd w:val="clear" w:color="auto" w:fill="auto"/>
          </w:tcPr>
          <w:p w:rsidR="00C85E68" w:rsidRPr="0061371D" w:rsidRDefault="00C85E68" w:rsidP="00632C1D">
            <w:pPr>
              <w:pStyle w:val="ENoteTableText"/>
              <w:tabs>
                <w:tab w:val="center" w:leader="dot" w:pos="2268"/>
              </w:tabs>
            </w:pPr>
            <w:r w:rsidRPr="0061371D">
              <w:t>Schedule</w:t>
            </w:r>
            <w:r w:rsidR="0061371D">
              <w:t> </w:t>
            </w:r>
            <w:r w:rsidRPr="0061371D">
              <w:t>2</w:t>
            </w:r>
            <w:r w:rsidRPr="0061371D">
              <w:tab/>
            </w:r>
          </w:p>
        </w:tc>
        <w:tc>
          <w:tcPr>
            <w:tcW w:w="6220" w:type="dxa"/>
            <w:tcBorders>
              <w:bottom w:val="single" w:sz="12" w:space="0" w:color="auto"/>
            </w:tcBorders>
            <w:shd w:val="clear" w:color="auto" w:fill="auto"/>
          </w:tcPr>
          <w:p w:rsidR="00C85E68" w:rsidRPr="0061371D" w:rsidRDefault="00C85E68">
            <w:pPr>
              <w:pStyle w:val="ENoteTableText"/>
            </w:pPr>
            <w:r w:rsidRPr="0061371D">
              <w:t>am PB 15 and 25 of 2011; PB 14 of 2012; PB 22, 41 and 62 of 2013; PB 53 of 2014</w:t>
            </w:r>
            <w:r w:rsidR="004C1D39" w:rsidRPr="0061371D">
              <w:t>; PB 98 of 2016</w:t>
            </w:r>
            <w:r w:rsidR="003A61B7" w:rsidRPr="0061371D">
              <w:t>; PB 51 of 2018</w:t>
            </w:r>
            <w:r w:rsidR="005B664F">
              <w:t>; PB 83 of 2019</w:t>
            </w:r>
          </w:p>
        </w:tc>
      </w:tr>
    </w:tbl>
    <w:p w:rsidR="00CF0313" w:rsidRPr="0061371D" w:rsidRDefault="00CF0313" w:rsidP="00B374B4">
      <w:pPr>
        <w:sectPr w:rsidR="00CF0313" w:rsidRPr="0061371D" w:rsidSect="00032895">
          <w:headerReference w:type="even" r:id="rId34"/>
          <w:headerReference w:type="default" r:id="rId35"/>
          <w:footerReference w:type="even" r:id="rId36"/>
          <w:footerReference w:type="default" r:id="rId37"/>
          <w:pgSz w:w="11907" w:h="16839" w:code="9"/>
          <w:pgMar w:top="1440" w:right="1797" w:bottom="1440" w:left="1797" w:header="720" w:footer="709" w:gutter="0"/>
          <w:cols w:space="708"/>
          <w:docGrid w:linePitch="360"/>
        </w:sectPr>
      </w:pPr>
    </w:p>
    <w:p w:rsidR="00247697" w:rsidRPr="0061371D" w:rsidRDefault="00247697" w:rsidP="003A072F"/>
    <w:sectPr w:rsidR="00247697" w:rsidRPr="0061371D" w:rsidSect="00032895">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33" w:rsidRDefault="00012833">
      <w:r>
        <w:separator/>
      </w:r>
    </w:p>
  </w:endnote>
  <w:endnote w:type="continuationSeparator" w:id="0">
    <w:p w:rsidR="00012833" w:rsidRDefault="0001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unga">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Default="0001283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400"/>
      <w:gridCol w:w="284"/>
      <w:gridCol w:w="2268"/>
    </w:tblGrid>
    <w:tr w:rsidR="00012833" w:rsidRPr="007B3B51" w:rsidTr="00072FFB">
      <w:tc>
        <w:tcPr>
          <w:tcW w:w="1724" w:type="dxa"/>
          <w:tcBorders>
            <w:top w:val="single" w:sz="6" w:space="0" w:color="auto"/>
          </w:tcBorders>
        </w:tcPr>
        <w:p w:rsidR="00012833" w:rsidRPr="007B3B51" w:rsidRDefault="00012833" w:rsidP="00F43E1E">
          <w:pPr>
            <w:rPr>
              <w:i/>
              <w:sz w:val="16"/>
              <w:szCs w:val="16"/>
            </w:rPr>
          </w:pPr>
        </w:p>
      </w:tc>
      <w:tc>
        <w:tcPr>
          <w:tcW w:w="10150" w:type="dxa"/>
          <w:gridSpan w:val="3"/>
          <w:tcBorders>
            <w:top w:val="single" w:sz="6" w:space="0" w:color="auto"/>
          </w:tcBorders>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2895">
            <w:rPr>
              <w:i/>
              <w:noProof/>
              <w:sz w:val="16"/>
              <w:szCs w:val="16"/>
            </w:rPr>
            <w:t>National Health (Price and Special Patient Contribution) Determination 2010 (PB 109 of 2010)</w:t>
          </w:r>
          <w:r w:rsidRPr="007B3B51">
            <w:rPr>
              <w:i/>
              <w:sz w:val="16"/>
              <w:szCs w:val="16"/>
            </w:rPr>
            <w:fldChar w:fldCharType="end"/>
          </w:r>
        </w:p>
      </w:tc>
      <w:tc>
        <w:tcPr>
          <w:tcW w:w="2268" w:type="dxa"/>
          <w:tcBorders>
            <w:top w:val="single" w:sz="6" w:space="0" w:color="auto"/>
          </w:tcBorders>
        </w:tcPr>
        <w:p w:rsidR="00012833" w:rsidRPr="007B3B51" w:rsidRDefault="00012833" w:rsidP="00F43E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2895">
            <w:rPr>
              <w:i/>
              <w:noProof/>
              <w:sz w:val="16"/>
              <w:szCs w:val="16"/>
            </w:rPr>
            <w:t>35</w:t>
          </w:r>
          <w:r w:rsidRPr="007B3B51">
            <w:rPr>
              <w:i/>
              <w:sz w:val="16"/>
              <w:szCs w:val="16"/>
            </w:rPr>
            <w:fldChar w:fldCharType="end"/>
          </w:r>
        </w:p>
      </w:tc>
    </w:tr>
    <w:tr w:rsidR="00012833" w:rsidRPr="00130F37" w:rsidTr="002F78A0">
      <w:tc>
        <w:tcPr>
          <w:tcW w:w="2190" w:type="dxa"/>
          <w:gridSpan w:val="2"/>
        </w:tcPr>
        <w:p w:rsidR="00012833" w:rsidRPr="00130F37" w:rsidRDefault="00012833" w:rsidP="00F43E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2E3C">
            <w:rPr>
              <w:sz w:val="16"/>
              <w:szCs w:val="16"/>
            </w:rPr>
            <w:t>87</w:t>
          </w:r>
          <w:r w:rsidRPr="00130F37">
            <w:rPr>
              <w:sz w:val="16"/>
              <w:szCs w:val="16"/>
            </w:rPr>
            <w:fldChar w:fldCharType="end"/>
          </w:r>
        </w:p>
      </w:tc>
      <w:tc>
        <w:tcPr>
          <w:tcW w:w="9400" w:type="dxa"/>
        </w:tcPr>
        <w:p w:rsidR="00012833" w:rsidRPr="00130F37" w:rsidRDefault="00012833" w:rsidP="00F43E1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52E3C">
            <w:rPr>
              <w:sz w:val="16"/>
              <w:szCs w:val="16"/>
            </w:rPr>
            <w:t>01/07/2020</w:t>
          </w:r>
          <w:r w:rsidRPr="00130F37">
            <w:rPr>
              <w:sz w:val="16"/>
              <w:szCs w:val="16"/>
            </w:rPr>
            <w:fldChar w:fldCharType="end"/>
          </w:r>
        </w:p>
      </w:tc>
      <w:tc>
        <w:tcPr>
          <w:tcW w:w="2552" w:type="dxa"/>
          <w:gridSpan w:val="2"/>
        </w:tcPr>
        <w:p w:rsidR="00012833" w:rsidRPr="00130F37" w:rsidRDefault="00012833" w:rsidP="00F43E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2E3C">
            <w:rPr>
              <w:noProof/>
              <w:sz w:val="16"/>
              <w:szCs w:val="16"/>
            </w:rPr>
            <w:t>14/07/2020</w:t>
          </w:r>
          <w:r w:rsidRPr="00130F37">
            <w:rPr>
              <w:sz w:val="16"/>
              <w:szCs w:val="16"/>
            </w:rPr>
            <w:fldChar w:fldCharType="end"/>
          </w:r>
        </w:p>
      </w:tc>
    </w:tr>
  </w:tbl>
  <w:p w:rsidR="00012833" w:rsidRPr="006003EC" w:rsidRDefault="00012833" w:rsidP="006003E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E33C1C" w:rsidRDefault="00012833" w:rsidP="00711C3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12833" w:rsidTr="00885F12">
      <w:tc>
        <w:tcPr>
          <w:tcW w:w="1384" w:type="dxa"/>
          <w:tcBorders>
            <w:top w:val="nil"/>
            <w:left w:val="nil"/>
            <w:bottom w:val="nil"/>
            <w:right w:val="nil"/>
          </w:tcBorders>
        </w:tcPr>
        <w:p w:rsidR="00012833" w:rsidRDefault="00012833" w:rsidP="00885F12">
          <w:pPr>
            <w:spacing w:line="0" w:lineRule="atLeast"/>
            <w:rPr>
              <w:sz w:val="18"/>
            </w:rPr>
          </w:pPr>
        </w:p>
      </w:tc>
      <w:tc>
        <w:tcPr>
          <w:tcW w:w="6379" w:type="dxa"/>
          <w:tcBorders>
            <w:top w:val="nil"/>
            <w:left w:val="nil"/>
            <w:bottom w:val="nil"/>
            <w:right w:val="nil"/>
          </w:tcBorders>
        </w:tcPr>
        <w:p w:rsidR="00012833" w:rsidRDefault="00012833" w:rsidP="00885F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2E3C">
            <w:rPr>
              <w:i/>
              <w:sz w:val="18"/>
            </w:rPr>
            <w:t>National Health (Price and Special Patient Contribution) Determination 2010 (PB 109 of 2010)</w:t>
          </w:r>
          <w:r w:rsidRPr="007A1328">
            <w:rPr>
              <w:i/>
              <w:sz w:val="18"/>
            </w:rPr>
            <w:fldChar w:fldCharType="end"/>
          </w:r>
        </w:p>
      </w:tc>
      <w:tc>
        <w:tcPr>
          <w:tcW w:w="709" w:type="dxa"/>
          <w:tcBorders>
            <w:top w:val="nil"/>
            <w:left w:val="nil"/>
            <w:bottom w:val="nil"/>
            <w:right w:val="nil"/>
          </w:tcBorders>
        </w:tcPr>
        <w:p w:rsidR="00012833" w:rsidRDefault="00012833" w:rsidP="00885F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43</w:t>
          </w:r>
          <w:r w:rsidRPr="00ED79B6">
            <w:rPr>
              <w:i/>
              <w:sz w:val="18"/>
            </w:rPr>
            <w:fldChar w:fldCharType="end"/>
          </w:r>
        </w:p>
      </w:tc>
    </w:tr>
  </w:tbl>
  <w:p w:rsidR="00012833" w:rsidRPr="00ED79B6" w:rsidRDefault="00012833" w:rsidP="00711C33">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09"/>
      <w:gridCol w:w="4961"/>
      <w:gridCol w:w="850"/>
      <w:gridCol w:w="993"/>
    </w:tblGrid>
    <w:tr w:rsidR="00012833" w:rsidRPr="007B3B51" w:rsidTr="00072FFB">
      <w:tc>
        <w:tcPr>
          <w:tcW w:w="851" w:type="dxa"/>
          <w:tcBorders>
            <w:top w:val="single" w:sz="6" w:space="0" w:color="auto"/>
          </w:tcBorders>
        </w:tcPr>
        <w:p w:rsidR="00012833" w:rsidRPr="007B3B51" w:rsidRDefault="00012833" w:rsidP="00F43E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2895">
            <w:rPr>
              <w:i/>
              <w:noProof/>
              <w:sz w:val="16"/>
              <w:szCs w:val="16"/>
            </w:rPr>
            <w:t>42</w:t>
          </w:r>
          <w:r w:rsidRPr="007B3B51">
            <w:rPr>
              <w:i/>
              <w:sz w:val="16"/>
              <w:szCs w:val="16"/>
            </w:rPr>
            <w:fldChar w:fldCharType="end"/>
          </w:r>
        </w:p>
      </w:tc>
      <w:tc>
        <w:tcPr>
          <w:tcW w:w="6520" w:type="dxa"/>
          <w:gridSpan w:val="3"/>
          <w:tcBorders>
            <w:top w:val="single" w:sz="6" w:space="0" w:color="auto"/>
          </w:tcBorders>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2895">
            <w:rPr>
              <w:i/>
              <w:noProof/>
              <w:sz w:val="16"/>
              <w:szCs w:val="16"/>
            </w:rPr>
            <w:t>National Health (Price and Special Patient Contribution) Determination 2010 (PB 109 of 2010)</w:t>
          </w:r>
          <w:r w:rsidRPr="007B3B51">
            <w:rPr>
              <w:i/>
              <w:sz w:val="16"/>
              <w:szCs w:val="16"/>
            </w:rPr>
            <w:fldChar w:fldCharType="end"/>
          </w:r>
        </w:p>
      </w:tc>
      <w:tc>
        <w:tcPr>
          <w:tcW w:w="993" w:type="dxa"/>
          <w:tcBorders>
            <w:top w:val="single" w:sz="6" w:space="0" w:color="auto"/>
          </w:tcBorders>
        </w:tcPr>
        <w:p w:rsidR="00012833" w:rsidRPr="007B3B51" w:rsidRDefault="00012833" w:rsidP="00F43E1E">
          <w:pPr>
            <w:jc w:val="right"/>
            <w:rPr>
              <w:sz w:val="16"/>
              <w:szCs w:val="16"/>
            </w:rPr>
          </w:pPr>
        </w:p>
      </w:tc>
    </w:tr>
    <w:tr w:rsidR="00012833" w:rsidRPr="0055472E" w:rsidTr="0078700A">
      <w:tc>
        <w:tcPr>
          <w:tcW w:w="1560" w:type="dxa"/>
          <w:gridSpan w:val="2"/>
        </w:tcPr>
        <w:p w:rsidR="00012833" w:rsidRPr="0055472E" w:rsidRDefault="00012833" w:rsidP="00F43E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2E3C">
            <w:rPr>
              <w:sz w:val="16"/>
              <w:szCs w:val="16"/>
            </w:rPr>
            <w:t>87</w:t>
          </w:r>
          <w:r w:rsidRPr="0055472E">
            <w:rPr>
              <w:sz w:val="16"/>
              <w:szCs w:val="16"/>
            </w:rPr>
            <w:fldChar w:fldCharType="end"/>
          </w:r>
        </w:p>
      </w:tc>
      <w:tc>
        <w:tcPr>
          <w:tcW w:w="4961" w:type="dxa"/>
        </w:tcPr>
        <w:p w:rsidR="00012833" w:rsidRPr="0055472E" w:rsidRDefault="00012833" w:rsidP="00F43E1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52E3C">
            <w:rPr>
              <w:sz w:val="16"/>
              <w:szCs w:val="16"/>
            </w:rPr>
            <w:t>01/07/2020</w:t>
          </w:r>
          <w:r w:rsidRPr="0055472E">
            <w:rPr>
              <w:sz w:val="16"/>
              <w:szCs w:val="16"/>
            </w:rPr>
            <w:fldChar w:fldCharType="end"/>
          </w:r>
        </w:p>
      </w:tc>
      <w:tc>
        <w:tcPr>
          <w:tcW w:w="1843" w:type="dxa"/>
          <w:gridSpan w:val="2"/>
        </w:tcPr>
        <w:p w:rsidR="00012833" w:rsidRPr="0055472E" w:rsidRDefault="00012833" w:rsidP="00F43E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2E3C">
            <w:rPr>
              <w:noProof/>
              <w:sz w:val="16"/>
              <w:szCs w:val="16"/>
            </w:rPr>
            <w:t>14/07/2020</w:t>
          </w:r>
          <w:r w:rsidRPr="0055472E">
            <w:rPr>
              <w:sz w:val="16"/>
              <w:szCs w:val="16"/>
            </w:rPr>
            <w:fldChar w:fldCharType="end"/>
          </w:r>
        </w:p>
      </w:tc>
    </w:tr>
  </w:tbl>
  <w:p w:rsidR="00012833" w:rsidRPr="006003EC" w:rsidRDefault="00012833" w:rsidP="006003E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09"/>
      <w:gridCol w:w="4961"/>
      <w:gridCol w:w="850"/>
      <w:gridCol w:w="993"/>
    </w:tblGrid>
    <w:tr w:rsidR="00012833" w:rsidRPr="007B3B51" w:rsidTr="00072FFB">
      <w:tc>
        <w:tcPr>
          <w:tcW w:w="851" w:type="dxa"/>
          <w:tcBorders>
            <w:top w:val="single" w:sz="6" w:space="0" w:color="auto"/>
          </w:tcBorders>
        </w:tcPr>
        <w:p w:rsidR="00012833" w:rsidRPr="007B3B51" w:rsidRDefault="00012833" w:rsidP="00F43E1E">
          <w:pPr>
            <w:rPr>
              <w:i/>
              <w:sz w:val="16"/>
              <w:szCs w:val="16"/>
            </w:rPr>
          </w:pPr>
        </w:p>
      </w:tc>
      <w:tc>
        <w:tcPr>
          <w:tcW w:w="6520" w:type="dxa"/>
          <w:gridSpan w:val="3"/>
          <w:tcBorders>
            <w:top w:val="single" w:sz="6" w:space="0" w:color="auto"/>
          </w:tcBorders>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2895">
            <w:rPr>
              <w:i/>
              <w:noProof/>
              <w:sz w:val="16"/>
              <w:szCs w:val="16"/>
            </w:rPr>
            <w:t>National Health (Price and Special Patient Contribution) Determination 2010 (PB 109 of 2010)</w:t>
          </w:r>
          <w:r w:rsidRPr="007B3B51">
            <w:rPr>
              <w:i/>
              <w:sz w:val="16"/>
              <w:szCs w:val="16"/>
            </w:rPr>
            <w:fldChar w:fldCharType="end"/>
          </w:r>
        </w:p>
      </w:tc>
      <w:tc>
        <w:tcPr>
          <w:tcW w:w="993" w:type="dxa"/>
          <w:tcBorders>
            <w:top w:val="single" w:sz="6" w:space="0" w:color="auto"/>
          </w:tcBorders>
        </w:tcPr>
        <w:p w:rsidR="00012833" w:rsidRPr="007B3B51" w:rsidRDefault="00012833" w:rsidP="00F43E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2895">
            <w:rPr>
              <w:i/>
              <w:noProof/>
              <w:sz w:val="16"/>
              <w:szCs w:val="16"/>
            </w:rPr>
            <w:t>43</w:t>
          </w:r>
          <w:r w:rsidRPr="007B3B51">
            <w:rPr>
              <w:i/>
              <w:sz w:val="16"/>
              <w:szCs w:val="16"/>
            </w:rPr>
            <w:fldChar w:fldCharType="end"/>
          </w:r>
        </w:p>
      </w:tc>
    </w:tr>
    <w:tr w:rsidR="00012833" w:rsidRPr="00130F37" w:rsidTr="0078700A">
      <w:tc>
        <w:tcPr>
          <w:tcW w:w="1560" w:type="dxa"/>
          <w:gridSpan w:val="2"/>
        </w:tcPr>
        <w:p w:rsidR="00012833" w:rsidRPr="00130F37" w:rsidRDefault="00012833" w:rsidP="00F43E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2E3C">
            <w:rPr>
              <w:sz w:val="16"/>
              <w:szCs w:val="16"/>
            </w:rPr>
            <w:t>87</w:t>
          </w:r>
          <w:r w:rsidRPr="00130F37">
            <w:rPr>
              <w:sz w:val="16"/>
              <w:szCs w:val="16"/>
            </w:rPr>
            <w:fldChar w:fldCharType="end"/>
          </w:r>
        </w:p>
      </w:tc>
      <w:tc>
        <w:tcPr>
          <w:tcW w:w="4961" w:type="dxa"/>
        </w:tcPr>
        <w:p w:rsidR="00012833" w:rsidRPr="00130F37" w:rsidRDefault="00012833" w:rsidP="00F43E1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52E3C">
            <w:rPr>
              <w:sz w:val="16"/>
              <w:szCs w:val="16"/>
            </w:rPr>
            <w:t>01/07/2020</w:t>
          </w:r>
          <w:r w:rsidRPr="00130F37">
            <w:rPr>
              <w:sz w:val="16"/>
              <w:szCs w:val="16"/>
            </w:rPr>
            <w:fldChar w:fldCharType="end"/>
          </w:r>
        </w:p>
      </w:tc>
      <w:tc>
        <w:tcPr>
          <w:tcW w:w="1843" w:type="dxa"/>
          <w:gridSpan w:val="2"/>
        </w:tcPr>
        <w:p w:rsidR="00012833" w:rsidRPr="00130F37" w:rsidRDefault="00012833" w:rsidP="00F43E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2E3C">
            <w:rPr>
              <w:noProof/>
              <w:sz w:val="16"/>
              <w:szCs w:val="16"/>
            </w:rPr>
            <w:t>14/07/2020</w:t>
          </w:r>
          <w:r w:rsidRPr="00130F37">
            <w:rPr>
              <w:sz w:val="16"/>
              <w:szCs w:val="16"/>
            </w:rPr>
            <w:fldChar w:fldCharType="end"/>
          </w:r>
        </w:p>
      </w:tc>
    </w:tr>
  </w:tbl>
  <w:p w:rsidR="00012833" w:rsidRPr="006003EC" w:rsidRDefault="00012833" w:rsidP="006003E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7B3B51" w:rsidRDefault="00012833" w:rsidP="00F43E1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12833" w:rsidRPr="007B3B51" w:rsidTr="00F43E1E">
      <w:tc>
        <w:tcPr>
          <w:tcW w:w="1139" w:type="dxa"/>
        </w:tcPr>
        <w:p w:rsidR="00012833" w:rsidRPr="007B3B51" w:rsidRDefault="00012833" w:rsidP="00F43E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w:t>
          </w:r>
          <w:r w:rsidRPr="007B3B51">
            <w:rPr>
              <w:i/>
              <w:sz w:val="16"/>
              <w:szCs w:val="16"/>
            </w:rPr>
            <w:fldChar w:fldCharType="end"/>
          </w:r>
        </w:p>
      </w:tc>
      <w:tc>
        <w:tcPr>
          <w:tcW w:w="5807" w:type="dxa"/>
          <w:gridSpan w:val="3"/>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2E3C">
            <w:rPr>
              <w:i/>
              <w:noProof/>
              <w:sz w:val="16"/>
              <w:szCs w:val="16"/>
            </w:rPr>
            <w:t>National Health (Price and Special Patient Contribution) Determination 2010 (PB 109 of 2010)</w:t>
          </w:r>
          <w:r w:rsidRPr="007B3B51">
            <w:rPr>
              <w:i/>
              <w:sz w:val="16"/>
              <w:szCs w:val="16"/>
            </w:rPr>
            <w:fldChar w:fldCharType="end"/>
          </w:r>
        </w:p>
      </w:tc>
      <w:tc>
        <w:tcPr>
          <w:tcW w:w="1418" w:type="dxa"/>
        </w:tcPr>
        <w:p w:rsidR="00012833" w:rsidRPr="007B3B51" w:rsidRDefault="00012833" w:rsidP="00F43E1E">
          <w:pPr>
            <w:jc w:val="right"/>
            <w:rPr>
              <w:sz w:val="16"/>
              <w:szCs w:val="16"/>
            </w:rPr>
          </w:pPr>
        </w:p>
      </w:tc>
    </w:tr>
    <w:tr w:rsidR="00012833" w:rsidRPr="0055472E" w:rsidTr="00F43E1E">
      <w:tc>
        <w:tcPr>
          <w:tcW w:w="1418" w:type="dxa"/>
          <w:gridSpan w:val="2"/>
        </w:tcPr>
        <w:p w:rsidR="00012833" w:rsidRPr="0055472E" w:rsidRDefault="00012833" w:rsidP="00F43E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2E3C">
            <w:rPr>
              <w:sz w:val="16"/>
              <w:szCs w:val="16"/>
            </w:rPr>
            <w:t>87</w:t>
          </w:r>
          <w:r w:rsidRPr="0055472E">
            <w:rPr>
              <w:sz w:val="16"/>
              <w:szCs w:val="16"/>
            </w:rPr>
            <w:fldChar w:fldCharType="end"/>
          </w:r>
        </w:p>
      </w:tc>
      <w:tc>
        <w:tcPr>
          <w:tcW w:w="5245" w:type="dxa"/>
        </w:tcPr>
        <w:p w:rsidR="00012833" w:rsidRPr="0055472E" w:rsidRDefault="00012833" w:rsidP="00F43E1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52E3C">
            <w:rPr>
              <w:sz w:val="16"/>
              <w:szCs w:val="16"/>
            </w:rPr>
            <w:t>01/07/2020</w:t>
          </w:r>
          <w:r w:rsidRPr="0055472E">
            <w:rPr>
              <w:sz w:val="16"/>
              <w:szCs w:val="16"/>
            </w:rPr>
            <w:fldChar w:fldCharType="end"/>
          </w:r>
        </w:p>
      </w:tc>
      <w:tc>
        <w:tcPr>
          <w:tcW w:w="1701" w:type="dxa"/>
          <w:gridSpan w:val="2"/>
        </w:tcPr>
        <w:p w:rsidR="00012833" w:rsidRPr="0055472E" w:rsidRDefault="00012833" w:rsidP="00F43E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2E3C">
            <w:rPr>
              <w:noProof/>
              <w:sz w:val="16"/>
              <w:szCs w:val="16"/>
            </w:rPr>
            <w:t>14/07/2020</w:t>
          </w:r>
          <w:r w:rsidRPr="0055472E">
            <w:rPr>
              <w:sz w:val="16"/>
              <w:szCs w:val="16"/>
            </w:rPr>
            <w:fldChar w:fldCharType="end"/>
          </w:r>
        </w:p>
      </w:tc>
    </w:tr>
  </w:tbl>
  <w:p w:rsidR="00012833" w:rsidRPr="006003EC" w:rsidRDefault="00012833" w:rsidP="006003E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7B3B51" w:rsidRDefault="00012833" w:rsidP="00F43E1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12833" w:rsidRPr="007B3B51" w:rsidTr="00F43E1E">
      <w:tc>
        <w:tcPr>
          <w:tcW w:w="1139" w:type="dxa"/>
        </w:tcPr>
        <w:p w:rsidR="00012833" w:rsidRPr="007B3B51" w:rsidRDefault="00012833" w:rsidP="00F43E1E">
          <w:pPr>
            <w:rPr>
              <w:i/>
              <w:sz w:val="16"/>
              <w:szCs w:val="16"/>
            </w:rPr>
          </w:pPr>
        </w:p>
      </w:tc>
      <w:tc>
        <w:tcPr>
          <w:tcW w:w="5807" w:type="dxa"/>
          <w:gridSpan w:val="3"/>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2E3C">
            <w:rPr>
              <w:i/>
              <w:noProof/>
              <w:sz w:val="16"/>
              <w:szCs w:val="16"/>
            </w:rPr>
            <w:t>National Health (Price and Special Patient Contribution) Determination 2010 (PB 109 of 2010)</w:t>
          </w:r>
          <w:r w:rsidRPr="007B3B51">
            <w:rPr>
              <w:i/>
              <w:sz w:val="16"/>
              <w:szCs w:val="16"/>
            </w:rPr>
            <w:fldChar w:fldCharType="end"/>
          </w:r>
        </w:p>
      </w:tc>
      <w:tc>
        <w:tcPr>
          <w:tcW w:w="1418" w:type="dxa"/>
        </w:tcPr>
        <w:p w:rsidR="00012833" w:rsidRPr="007B3B51" w:rsidRDefault="00012833" w:rsidP="00F43E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w:t>
          </w:r>
          <w:r w:rsidRPr="007B3B51">
            <w:rPr>
              <w:i/>
              <w:sz w:val="16"/>
              <w:szCs w:val="16"/>
            </w:rPr>
            <w:fldChar w:fldCharType="end"/>
          </w:r>
        </w:p>
      </w:tc>
    </w:tr>
    <w:tr w:rsidR="00012833" w:rsidRPr="00130F37" w:rsidTr="00F43E1E">
      <w:tc>
        <w:tcPr>
          <w:tcW w:w="1418" w:type="dxa"/>
          <w:gridSpan w:val="2"/>
        </w:tcPr>
        <w:p w:rsidR="00012833" w:rsidRPr="00130F37" w:rsidRDefault="00012833" w:rsidP="00F43E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2E3C">
            <w:rPr>
              <w:sz w:val="16"/>
              <w:szCs w:val="16"/>
            </w:rPr>
            <w:t>87</w:t>
          </w:r>
          <w:r w:rsidRPr="00130F37">
            <w:rPr>
              <w:sz w:val="16"/>
              <w:szCs w:val="16"/>
            </w:rPr>
            <w:fldChar w:fldCharType="end"/>
          </w:r>
        </w:p>
      </w:tc>
      <w:tc>
        <w:tcPr>
          <w:tcW w:w="5245" w:type="dxa"/>
        </w:tcPr>
        <w:p w:rsidR="00012833" w:rsidRPr="00130F37" w:rsidRDefault="00012833" w:rsidP="00F43E1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52E3C">
            <w:rPr>
              <w:sz w:val="16"/>
              <w:szCs w:val="16"/>
            </w:rPr>
            <w:t>01/07/2020</w:t>
          </w:r>
          <w:r w:rsidRPr="00130F37">
            <w:rPr>
              <w:sz w:val="16"/>
              <w:szCs w:val="16"/>
            </w:rPr>
            <w:fldChar w:fldCharType="end"/>
          </w:r>
        </w:p>
      </w:tc>
      <w:tc>
        <w:tcPr>
          <w:tcW w:w="1701" w:type="dxa"/>
          <w:gridSpan w:val="2"/>
        </w:tcPr>
        <w:p w:rsidR="00012833" w:rsidRPr="00130F37" w:rsidRDefault="00012833" w:rsidP="00F43E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2E3C">
            <w:rPr>
              <w:noProof/>
              <w:sz w:val="16"/>
              <w:szCs w:val="16"/>
            </w:rPr>
            <w:t>14/07/2020</w:t>
          </w:r>
          <w:r w:rsidRPr="00130F37">
            <w:rPr>
              <w:sz w:val="16"/>
              <w:szCs w:val="16"/>
            </w:rPr>
            <w:fldChar w:fldCharType="end"/>
          </w:r>
        </w:p>
      </w:tc>
    </w:tr>
  </w:tbl>
  <w:p w:rsidR="00012833" w:rsidRPr="006003EC" w:rsidRDefault="00012833" w:rsidP="006003E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E33C1C" w:rsidRDefault="00012833" w:rsidP="00711C3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12833" w:rsidTr="00885F12">
      <w:tc>
        <w:tcPr>
          <w:tcW w:w="1384" w:type="dxa"/>
          <w:tcBorders>
            <w:top w:val="nil"/>
            <w:left w:val="nil"/>
            <w:bottom w:val="nil"/>
            <w:right w:val="nil"/>
          </w:tcBorders>
        </w:tcPr>
        <w:p w:rsidR="00012833" w:rsidRDefault="00012833" w:rsidP="00885F12">
          <w:pPr>
            <w:spacing w:line="0" w:lineRule="atLeast"/>
            <w:rPr>
              <w:sz w:val="18"/>
            </w:rPr>
          </w:pPr>
        </w:p>
      </w:tc>
      <w:tc>
        <w:tcPr>
          <w:tcW w:w="6379" w:type="dxa"/>
          <w:tcBorders>
            <w:top w:val="nil"/>
            <w:left w:val="nil"/>
            <w:bottom w:val="nil"/>
            <w:right w:val="nil"/>
          </w:tcBorders>
        </w:tcPr>
        <w:p w:rsidR="00012833" w:rsidRDefault="00012833" w:rsidP="00885F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2E3C">
            <w:rPr>
              <w:i/>
              <w:sz w:val="18"/>
            </w:rPr>
            <w:t>National Health (Price and Special Patient Contribution) Determination 2010 (PB 109 of 2010)</w:t>
          </w:r>
          <w:r w:rsidRPr="007A1328">
            <w:rPr>
              <w:i/>
              <w:sz w:val="18"/>
            </w:rPr>
            <w:fldChar w:fldCharType="end"/>
          </w:r>
        </w:p>
      </w:tc>
      <w:tc>
        <w:tcPr>
          <w:tcW w:w="709" w:type="dxa"/>
          <w:tcBorders>
            <w:top w:val="nil"/>
            <w:left w:val="nil"/>
            <w:bottom w:val="nil"/>
            <w:right w:val="nil"/>
          </w:tcBorders>
        </w:tcPr>
        <w:p w:rsidR="00012833" w:rsidRDefault="00012833" w:rsidP="00885F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43</w:t>
          </w:r>
          <w:r w:rsidRPr="00ED79B6">
            <w:rPr>
              <w:i/>
              <w:sz w:val="18"/>
            </w:rPr>
            <w:fldChar w:fldCharType="end"/>
          </w:r>
        </w:p>
      </w:tc>
    </w:tr>
  </w:tbl>
  <w:p w:rsidR="00012833" w:rsidRPr="00ED79B6" w:rsidRDefault="00012833" w:rsidP="00711C3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Default="00012833" w:rsidP="000F22B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ED79B6" w:rsidRDefault="00012833" w:rsidP="000F22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7B3B51" w:rsidRDefault="00012833" w:rsidP="00F43E1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12833" w:rsidRPr="007B3B51" w:rsidTr="00F43E1E">
      <w:tc>
        <w:tcPr>
          <w:tcW w:w="1139" w:type="dxa"/>
        </w:tcPr>
        <w:p w:rsidR="00012833" w:rsidRPr="007B3B51" w:rsidRDefault="00012833" w:rsidP="00F43E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xliii</w:t>
          </w:r>
          <w:r w:rsidRPr="007B3B51">
            <w:rPr>
              <w:i/>
              <w:sz w:val="16"/>
              <w:szCs w:val="16"/>
            </w:rPr>
            <w:fldChar w:fldCharType="end"/>
          </w:r>
        </w:p>
      </w:tc>
      <w:tc>
        <w:tcPr>
          <w:tcW w:w="5807" w:type="dxa"/>
          <w:gridSpan w:val="3"/>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2E3C">
            <w:rPr>
              <w:i/>
              <w:noProof/>
              <w:sz w:val="16"/>
              <w:szCs w:val="16"/>
            </w:rPr>
            <w:t>National Health (Price and Special Patient Contribution) Determination 2010 (PB 109 of 2010)</w:t>
          </w:r>
          <w:r w:rsidRPr="007B3B51">
            <w:rPr>
              <w:i/>
              <w:sz w:val="16"/>
              <w:szCs w:val="16"/>
            </w:rPr>
            <w:fldChar w:fldCharType="end"/>
          </w:r>
        </w:p>
      </w:tc>
      <w:tc>
        <w:tcPr>
          <w:tcW w:w="1418" w:type="dxa"/>
        </w:tcPr>
        <w:p w:rsidR="00012833" w:rsidRPr="007B3B51" w:rsidRDefault="00012833" w:rsidP="00F43E1E">
          <w:pPr>
            <w:jc w:val="right"/>
            <w:rPr>
              <w:sz w:val="16"/>
              <w:szCs w:val="16"/>
            </w:rPr>
          </w:pPr>
        </w:p>
      </w:tc>
    </w:tr>
    <w:tr w:rsidR="00012833" w:rsidRPr="0055472E" w:rsidTr="00F43E1E">
      <w:tc>
        <w:tcPr>
          <w:tcW w:w="1418" w:type="dxa"/>
          <w:gridSpan w:val="2"/>
        </w:tcPr>
        <w:p w:rsidR="00012833" w:rsidRPr="0055472E" w:rsidRDefault="00012833" w:rsidP="00F43E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2E3C">
            <w:rPr>
              <w:sz w:val="16"/>
              <w:szCs w:val="16"/>
            </w:rPr>
            <w:t>87</w:t>
          </w:r>
          <w:r w:rsidRPr="0055472E">
            <w:rPr>
              <w:sz w:val="16"/>
              <w:szCs w:val="16"/>
            </w:rPr>
            <w:fldChar w:fldCharType="end"/>
          </w:r>
        </w:p>
      </w:tc>
      <w:tc>
        <w:tcPr>
          <w:tcW w:w="5245" w:type="dxa"/>
        </w:tcPr>
        <w:p w:rsidR="00012833" w:rsidRPr="0055472E" w:rsidRDefault="00012833" w:rsidP="00F43E1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52E3C">
            <w:rPr>
              <w:sz w:val="16"/>
              <w:szCs w:val="16"/>
            </w:rPr>
            <w:t>01/07/2020</w:t>
          </w:r>
          <w:r w:rsidRPr="0055472E">
            <w:rPr>
              <w:sz w:val="16"/>
              <w:szCs w:val="16"/>
            </w:rPr>
            <w:fldChar w:fldCharType="end"/>
          </w:r>
        </w:p>
      </w:tc>
      <w:tc>
        <w:tcPr>
          <w:tcW w:w="1701" w:type="dxa"/>
          <w:gridSpan w:val="2"/>
        </w:tcPr>
        <w:p w:rsidR="00012833" w:rsidRPr="0055472E" w:rsidRDefault="00012833" w:rsidP="00F43E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2E3C">
            <w:rPr>
              <w:noProof/>
              <w:sz w:val="16"/>
              <w:szCs w:val="16"/>
            </w:rPr>
            <w:t>14/07/2020</w:t>
          </w:r>
          <w:r w:rsidRPr="0055472E">
            <w:rPr>
              <w:sz w:val="16"/>
              <w:szCs w:val="16"/>
            </w:rPr>
            <w:fldChar w:fldCharType="end"/>
          </w:r>
        </w:p>
      </w:tc>
    </w:tr>
  </w:tbl>
  <w:p w:rsidR="00012833" w:rsidRPr="006003EC" w:rsidRDefault="00012833" w:rsidP="006003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08054D" w:rsidRDefault="00012833">
    <w:pPr>
      <w:rPr>
        <w:sz w:val="12"/>
        <w:szCs w:val="12"/>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51"/>
      <w:gridCol w:w="4961"/>
      <w:gridCol w:w="709"/>
      <w:gridCol w:w="1134"/>
    </w:tblGrid>
    <w:tr w:rsidR="00012833" w:rsidRPr="007B3B51" w:rsidTr="00072FFB">
      <w:tc>
        <w:tcPr>
          <w:tcW w:w="709" w:type="dxa"/>
          <w:tcBorders>
            <w:top w:val="single" w:sz="6" w:space="0" w:color="auto"/>
          </w:tcBorders>
        </w:tcPr>
        <w:p w:rsidR="00012833" w:rsidRPr="007B3B51" w:rsidRDefault="00012833" w:rsidP="00F43E1E">
          <w:pPr>
            <w:rPr>
              <w:i/>
              <w:sz w:val="16"/>
              <w:szCs w:val="16"/>
            </w:rPr>
          </w:pPr>
        </w:p>
      </w:tc>
      <w:tc>
        <w:tcPr>
          <w:tcW w:w="6521" w:type="dxa"/>
          <w:gridSpan w:val="3"/>
          <w:tcBorders>
            <w:top w:val="single" w:sz="6" w:space="0" w:color="auto"/>
          </w:tcBorders>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2895">
            <w:rPr>
              <w:i/>
              <w:noProof/>
              <w:sz w:val="16"/>
              <w:szCs w:val="16"/>
            </w:rPr>
            <w:t>National Health (Price and Special Patient Contribution) Determination 2010 (PB 109 of 2010)</w:t>
          </w:r>
          <w:r w:rsidRPr="007B3B51">
            <w:rPr>
              <w:i/>
              <w:sz w:val="16"/>
              <w:szCs w:val="16"/>
            </w:rPr>
            <w:fldChar w:fldCharType="end"/>
          </w:r>
        </w:p>
      </w:tc>
      <w:tc>
        <w:tcPr>
          <w:tcW w:w="1134" w:type="dxa"/>
          <w:tcBorders>
            <w:top w:val="single" w:sz="6" w:space="0" w:color="auto"/>
          </w:tcBorders>
        </w:tcPr>
        <w:p w:rsidR="00012833" w:rsidRPr="007B3B51" w:rsidRDefault="00012833" w:rsidP="00F43E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2895">
            <w:rPr>
              <w:i/>
              <w:noProof/>
              <w:sz w:val="16"/>
              <w:szCs w:val="16"/>
            </w:rPr>
            <w:t>i</w:t>
          </w:r>
          <w:r w:rsidRPr="007B3B51">
            <w:rPr>
              <w:i/>
              <w:sz w:val="16"/>
              <w:szCs w:val="16"/>
            </w:rPr>
            <w:fldChar w:fldCharType="end"/>
          </w:r>
        </w:p>
      </w:tc>
    </w:tr>
    <w:tr w:rsidR="00012833" w:rsidRPr="00130F37" w:rsidTr="0078700A">
      <w:tc>
        <w:tcPr>
          <w:tcW w:w="1560" w:type="dxa"/>
          <w:gridSpan w:val="2"/>
        </w:tcPr>
        <w:p w:rsidR="00012833" w:rsidRPr="00130F37" w:rsidRDefault="00012833" w:rsidP="00F43E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2E3C">
            <w:rPr>
              <w:sz w:val="16"/>
              <w:szCs w:val="16"/>
            </w:rPr>
            <w:t>87</w:t>
          </w:r>
          <w:r w:rsidRPr="00130F37">
            <w:rPr>
              <w:sz w:val="16"/>
              <w:szCs w:val="16"/>
            </w:rPr>
            <w:fldChar w:fldCharType="end"/>
          </w:r>
        </w:p>
      </w:tc>
      <w:tc>
        <w:tcPr>
          <w:tcW w:w="4961" w:type="dxa"/>
        </w:tcPr>
        <w:p w:rsidR="00012833" w:rsidRPr="00130F37" w:rsidRDefault="00012833" w:rsidP="00F43E1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52E3C">
            <w:rPr>
              <w:sz w:val="16"/>
              <w:szCs w:val="16"/>
            </w:rPr>
            <w:t>01/07/2020</w:t>
          </w:r>
          <w:r w:rsidRPr="00130F37">
            <w:rPr>
              <w:sz w:val="16"/>
              <w:szCs w:val="16"/>
            </w:rPr>
            <w:fldChar w:fldCharType="end"/>
          </w:r>
        </w:p>
      </w:tc>
      <w:tc>
        <w:tcPr>
          <w:tcW w:w="1843" w:type="dxa"/>
          <w:gridSpan w:val="2"/>
        </w:tcPr>
        <w:p w:rsidR="00012833" w:rsidRPr="00130F37" w:rsidRDefault="00012833" w:rsidP="00F43E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2E3C">
            <w:rPr>
              <w:noProof/>
              <w:sz w:val="16"/>
              <w:szCs w:val="16"/>
            </w:rPr>
            <w:t>14/07/2020</w:t>
          </w:r>
          <w:r w:rsidRPr="00130F37">
            <w:rPr>
              <w:sz w:val="16"/>
              <w:szCs w:val="16"/>
            </w:rPr>
            <w:fldChar w:fldCharType="end"/>
          </w:r>
        </w:p>
      </w:tc>
    </w:tr>
  </w:tbl>
  <w:p w:rsidR="00012833" w:rsidRPr="006003EC" w:rsidRDefault="00012833" w:rsidP="006003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08054D" w:rsidRDefault="00012833">
    <w:pPr>
      <w:rPr>
        <w:sz w:val="12"/>
        <w:szCs w:val="12"/>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09"/>
      <w:gridCol w:w="4961"/>
      <w:gridCol w:w="850"/>
      <w:gridCol w:w="993"/>
    </w:tblGrid>
    <w:tr w:rsidR="00012833" w:rsidRPr="007B3B51" w:rsidTr="00A277F9">
      <w:tc>
        <w:tcPr>
          <w:tcW w:w="851" w:type="dxa"/>
          <w:tcBorders>
            <w:top w:val="single" w:sz="4" w:space="0" w:color="auto"/>
          </w:tcBorders>
        </w:tcPr>
        <w:p w:rsidR="00012833" w:rsidRPr="007B3B51" w:rsidRDefault="00012833" w:rsidP="00F43E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2895">
            <w:rPr>
              <w:i/>
              <w:noProof/>
              <w:sz w:val="16"/>
              <w:szCs w:val="16"/>
            </w:rPr>
            <w:t>2</w:t>
          </w:r>
          <w:r w:rsidRPr="007B3B51">
            <w:rPr>
              <w:i/>
              <w:sz w:val="16"/>
              <w:szCs w:val="16"/>
            </w:rPr>
            <w:fldChar w:fldCharType="end"/>
          </w:r>
        </w:p>
      </w:tc>
      <w:tc>
        <w:tcPr>
          <w:tcW w:w="6520" w:type="dxa"/>
          <w:gridSpan w:val="3"/>
          <w:tcBorders>
            <w:top w:val="single" w:sz="4" w:space="0" w:color="auto"/>
          </w:tcBorders>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2895">
            <w:rPr>
              <w:i/>
              <w:noProof/>
              <w:sz w:val="16"/>
              <w:szCs w:val="16"/>
            </w:rPr>
            <w:t>National Health (Price and Special Patient Contribution) Determination 2010 (PB 109 of 2010)</w:t>
          </w:r>
          <w:r w:rsidRPr="007B3B51">
            <w:rPr>
              <w:i/>
              <w:sz w:val="16"/>
              <w:szCs w:val="16"/>
            </w:rPr>
            <w:fldChar w:fldCharType="end"/>
          </w:r>
        </w:p>
      </w:tc>
      <w:tc>
        <w:tcPr>
          <w:tcW w:w="993" w:type="dxa"/>
          <w:tcBorders>
            <w:top w:val="single" w:sz="4" w:space="0" w:color="auto"/>
          </w:tcBorders>
        </w:tcPr>
        <w:p w:rsidR="00012833" w:rsidRPr="007B3B51" w:rsidRDefault="00012833" w:rsidP="00F43E1E">
          <w:pPr>
            <w:jc w:val="right"/>
            <w:rPr>
              <w:sz w:val="16"/>
              <w:szCs w:val="16"/>
            </w:rPr>
          </w:pPr>
        </w:p>
      </w:tc>
    </w:tr>
    <w:tr w:rsidR="00012833" w:rsidRPr="0055472E" w:rsidTr="0078700A">
      <w:tc>
        <w:tcPr>
          <w:tcW w:w="1560" w:type="dxa"/>
          <w:gridSpan w:val="2"/>
        </w:tcPr>
        <w:p w:rsidR="00012833" w:rsidRPr="0055472E" w:rsidRDefault="00012833" w:rsidP="00F43E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2E3C">
            <w:rPr>
              <w:sz w:val="16"/>
              <w:szCs w:val="16"/>
            </w:rPr>
            <w:t>87</w:t>
          </w:r>
          <w:r w:rsidRPr="0055472E">
            <w:rPr>
              <w:sz w:val="16"/>
              <w:szCs w:val="16"/>
            </w:rPr>
            <w:fldChar w:fldCharType="end"/>
          </w:r>
        </w:p>
      </w:tc>
      <w:tc>
        <w:tcPr>
          <w:tcW w:w="4961" w:type="dxa"/>
        </w:tcPr>
        <w:p w:rsidR="00012833" w:rsidRPr="0055472E" w:rsidRDefault="00012833" w:rsidP="00F43E1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52E3C">
            <w:rPr>
              <w:sz w:val="16"/>
              <w:szCs w:val="16"/>
            </w:rPr>
            <w:t>01/07/2020</w:t>
          </w:r>
          <w:r w:rsidRPr="0055472E">
            <w:rPr>
              <w:sz w:val="16"/>
              <w:szCs w:val="16"/>
            </w:rPr>
            <w:fldChar w:fldCharType="end"/>
          </w:r>
        </w:p>
      </w:tc>
      <w:tc>
        <w:tcPr>
          <w:tcW w:w="1843" w:type="dxa"/>
          <w:gridSpan w:val="2"/>
        </w:tcPr>
        <w:p w:rsidR="00012833" w:rsidRPr="0055472E" w:rsidRDefault="00012833" w:rsidP="00F43E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2E3C">
            <w:rPr>
              <w:noProof/>
              <w:sz w:val="16"/>
              <w:szCs w:val="16"/>
            </w:rPr>
            <w:t>14/07/2020</w:t>
          </w:r>
          <w:r w:rsidRPr="0055472E">
            <w:rPr>
              <w:sz w:val="16"/>
              <w:szCs w:val="16"/>
            </w:rPr>
            <w:fldChar w:fldCharType="end"/>
          </w:r>
        </w:p>
      </w:tc>
    </w:tr>
  </w:tbl>
  <w:p w:rsidR="00012833" w:rsidRPr="006003EC" w:rsidRDefault="00012833" w:rsidP="006003E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08054D" w:rsidRDefault="00012833">
    <w:pPr>
      <w:rPr>
        <w:sz w:val="12"/>
        <w:szCs w:val="12"/>
      </w:rPr>
    </w:pPr>
  </w:p>
  <w:tbl>
    <w:tblPr>
      <w:tblStyle w:val="TableGrid"/>
      <w:tblW w:w="84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2"/>
      <w:gridCol w:w="4820"/>
      <w:gridCol w:w="709"/>
      <w:gridCol w:w="1183"/>
    </w:tblGrid>
    <w:tr w:rsidR="00012833" w:rsidRPr="007B3B51" w:rsidTr="0078700A">
      <w:tc>
        <w:tcPr>
          <w:tcW w:w="709" w:type="dxa"/>
          <w:tcBorders>
            <w:top w:val="single" w:sz="4" w:space="0" w:color="auto"/>
          </w:tcBorders>
        </w:tcPr>
        <w:p w:rsidR="00012833" w:rsidRPr="007B3B51" w:rsidRDefault="00012833" w:rsidP="00F43E1E">
          <w:pPr>
            <w:rPr>
              <w:i/>
              <w:sz w:val="16"/>
              <w:szCs w:val="16"/>
            </w:rPr>
          </w:pPr>
        </w:p>
      </w:tc>
      <w:tc>
        <w:tcPr>
          <w:tcW w:w="6521" w:type="dxa"/>
          <w:gridSpan w:val="3"/>
          <w:tcBorders>
            <w:top w:val="single" w:sz="4" w:space="0" w:color="auto"/>
          </w:tcBorders>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2895">
            <w:rPr>
              <w:i/>
              <w:noProof/>
              <w:sz w:val="16"/>
              <w:szCs w:val="16"/>
            </w:rPr>
            <w:t>National Health (Price and Special Patient Contribution) Determination 2010 (PB 109 of 2010)</w:t>
          </w:r>
          <w:r w:rsidRPr="007B3B51">
            <w:rPr>
              <w:i/>
              <w:sz w:val="16"/>
              <w:szCs w:val="16"/>
            </w:rPr>
            <w:fldChar w:fldCharType="end"/>
          </w:r>
        </w:p>
      </w:tc>
      <w:tc>
        <w:tcPr>
          <w:tcW w:w="1183" w:type="dxa"/>
          <w:tcBorders>
            <w:top w:val="single" w:sz="4" w:space="0" w:color="auto"/>
          </w:tcBorders>
        </w:tcPr>
        <w:p w:rsidR="00012833" w:rsidRPr="007B3B51" w:rsidRDefault="00012833" w:rsidP="00F43E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2895">
            <w:rPr>
              <w:i/>
              <w:noProof/>
              <w:sz w:val="16"/>
              <w:szCs w:val="16"/>
            </w:rPr>
            <w:t>1</w:t>
          </w:r>
          <w:r w:rsidRPr="007B3B51">
            <w:rPr>
              <w:i/>
              <w:sz w:val="16"/>
              <w:szCs w:val="16"/>
            </w:rPr>
            <w:fldChar w:fldCharType="end"/>
          </w:r>
        </w:p>
      </w:tc>
    </w:tr>
    <w:tr w:rsidR="00012833" w:rsidRPr="00130F37" w:rsidTr="0078700A">
      <w:tc>
        <w:tcPr>
          <w:tcW w:w="1701" w:type="dxa"/>
          <w:gridSpan w:val="2"/>
        </w:tcPr>
        <w:p w:rsidR="00012833" w:rsidRPr="00130F37" w:rsidRDefault="00012833" w:rsidP="00F43E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2E3C">
            <w:rPr>
              <w:sz w:val="16"/>
              <w:szCs w:val="16"/>
            </w:rPr>
            <w:t>87</w:t>
          </w:r>
          <w:r w:rsidRPr="00130F37">
            <w:rPr>
              <w:sz w:val="16"/>
              <w:szCs w:val="16"/>
            </w:rPr>
            <w:fldChar w:fldCharType="end"/>
          </w:r>
        </w:p>
      </w:tc>
      <w:tc>
        <w:tcPr>
          <w:tcW w:w="4820" w:type="dxa"/>
        </w:tcPr>
        <w:p w:rsidR="00012833" w:rsidRPr="00130F37" w:rsidRDefault="00012833" w:rsidP="00F43E1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52E3C">
            <w:rPr>
              <w:sz w:val="16"/>
              <w:szCs w:val="16"/>
            </w:rPr>
            <w:t>01/07/2020</w:t>
          </w:r>
          <w:r w:rsidRPr="00130F37">
            <w:rPr>
              <w:sz w:val="16"/>
              <w:szCs w:val="16"/>
            </w:rPr>
            <w:fldChar w:fldCharType="end"/>
          </w:r>
        </w:p>
      </w:tc>
      <w:tc>
        <w:tcPr>
          <w:tcW w:w="1892" w:type="dxa"/>
          <w:gridSpan w:val="2"/>
        </w:tcPr>
        <w:p w:rsidR="00012833" w:rsidRPr="00130F37" w:rsidRDefault="00012833" w:rsidP="00F43E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2E3C">
            <w:rPr>
              <w:noProof/>
              <w:sz w:val="16"/>
              <w:szCs w:val="16"/>
            </w:rPr>
            <w:t>14/07/2020</w:t>
          </w:r>
          <w:r w:rsidRPr="00130F37">
            <w:rPr>
              <w:sz w:val="16"/>
              <w:szCs w:val="16"/>
            </w:rPr>
            <w:fldChar w:fldCharType="end"/>
          </w:r>
        </w:p>
      </w:tc>
    </w:tr>
  </w:tbl>
  <w:p w:rsidR="00012833" w:rsidRPr="006003EC" w:rsidRDefault="00012833" w:rsidP="006003E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E33C1C" w:rsidRDefault="00012833" w:rsidP="00711C3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12833" w:rsidTr="00885F12">
      <w:tc>
        <w:tcPr>
          <w:tcW w:w="1384" w:type="dxa"/>
          <w:tcBorders>
            <w:top w:val="nil"/>
            <w:left w:val="nil"/>
            <w:bottom w:val="nil"/>
            <w:right w:val="nil"/>
          </w:tcBorders>
        </w:tcPr>
        <w:p w:rsidR="00012833" w:rsidRDefault="00012833" w:rsidP="00885F12">
          <w:pPr>
            <w:spacing w:line="0" w:lineRule="atLeast"/>
            <w:rPr>
              <w:sz w:val="18"/>
            </w:rPr>
          </w:pPr>
        </w:p>
      </w:tc>
      <w:tc>
        <w:tcPr>
          <w:tcW w:w="6379" w:type="dxa"/>
          <w:tcBorders>
            <w:top w:val="nil"/>
            <w:left w:val="nil"/>
            <w:bottom w:val="nil"/>
            <w:right w:val="nil"/>
          </w:tcBorders>
        </w:tcPr>
        <w:p w:rsidR="00012833" w:rsidRDefault="00012833" w:rsidP="00885F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2E3C">
            <w:rPr>
              <w:i/>
              <w:sz w:val="18"/>
            </w:rPr>
            <w:t>National Health (Price and Special Patient Contribution) Determination 2010 (PB 109 of 2010)</w:t>
          </w:r>
          <w:r w:rsidRPr="007A1328">
            <w:rPr>
              <w:i/>
              <w:sz w:val="18"/>
            </w:rPr>
            <w:fldChar w:fldCharType="end"/>
          </w:r>
        </w:p>
      </w:tc>
      <w:tc>
        <w:tcPr>
          <w:tcW w:w="709" w:type="dxa"/>
          <w:tcBorders>
            <w:top w:val="nil"/>
            <w:left w:val="nil"/>
            <w:bottom w:val="nil"/>
            <w:right w:val="nil"/>
          </w:tcBorders>
        </w:tcPr>
        <w:p w:rsidR="00012833" w:rsidRDefault="00012833" w:rsidP="00885F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43</w:t>
          </w:r>
          <w:r w:rsidRPr="00ED79B6">
            <w:rPr>
              <w:i/>
              <w:sz w:val="18"/>
            </w:rPr>
            <w:fldChar w:fldCharType="end"/>
          </w:r>
        </w:p>
      </w:tc>
    </w:tr>
  </w:tbl>
  <w:p w:rsidR="00012833" w:rsidRPr="00ED79B6" w:rsidRDefault="00012833" w:rsidP="00711C33">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433"/>
      <w:gridCol w:w="425"/>
      <w:gridCol w:w="2127"/>
    </w:tblGrid>
    <w:tr w:rsidR="00012833" w:rsidRPr="007B3B51" w:rsidTr="00072FFB">
      <w:tc>
        <w:tcPr>
          <w:tcW w:w="1700" w:type="dxa"/>
          <w:tcBorders>
            <w:top w:val="single" w:sz="6" w:space="0" w:color="auto"/>
          </w:tcBorders>
        </w:tcPr>
        <w:p w:rsidR="00012833" w:rsidRPr="007B3B51" w:rsidRDefault="00012833" w:rsidP="00F43E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32895">
            <w:rPr>
              <w:i/>
              <w:noProof/>
              <w:sz w:val="16"/>
              <w:szCs w:val="16"/>
            </w:rPr>
            <w:t>34</w:t>
          </w:r>
          <w:r w:rsidRPr="007B3B51">
            <w:rPr>
              <w:i/>
              <w:sz w:val="16"/>
              <w:szCs w:val="16"/>
            </w:rPr>
            <w:fldChar w:fldCharType="end"/>
          </w:r>
        </w:p>
      </w:tc>
      <w:tc>
        <w:tcPr>
          <w:tcW w:w="10315" w:type="dxa"/>
          <w:gridSpan w:val="3"/>
          <w:tcBorders>
            <w:top w:val="single" w:sz="6" w:space="0" w:color="auto"/>
          </w:tcBorders>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2895">
            <w:rPr>
              <w:i/>
              <w:noProof/>
              <w:sz w:val="16"/>
              <w:szCs w:val="16"/>
            </w:rPr>
            <w:t>National Health (Price and Special Patient Contribution) Determination 2010 (PB 109 of 2010)</w:t>
          </w:r>
          <w:r w:rsidRPr="007B3B51">
            <w:rPr>
              <w:i/>
              <w:sz w:val="16"/>
              <w:szCs w:val="16"/>
            </w:rPr>
            <w:fldChar w:fldCharType="end"/>
          </w:r>
        </w:p>
      </w:tc>
      <w:tc>
        <w:tcPr>
          <w:tcW w:w="2127" w:type="dxa"/>
          <w:tcBorders>
            <w:top w:val="single" w:sz="6" w:space="0" w:color="auto"/>
          </w:tcBorders>
        </w:tcPr>
        <w:p w:rsidR="00012833" w:rsidRPr="007B3B51" w:rsidRDefault="00012833" w:rsidP="00F43E1E">
          <w:pPr>
            <w:jc w:val="right"/>
            <w:rPr>
              <w:sz w:val="16"/>
              <w:szCs w:val="16"/>
            </w:rPr>
          </w:pPr>
        </w:p>
      </w:tc>
    </w:tr>
    <w:tr w:rsidR="00012833" w:rsidRPr="0055472E" w:rsidTr="002F78A0">
      <w:tc>
        <w:tcPr>
          <w:tcW w:w="2157" w:type="dxa"/>
          <w:gridSpan w:val="2"/>
        </w:tcPr>
        <w:p w:rsidR="00012833" w:rsidRPr="0055472E" w:rsidRDefault="00012833" w:rsidP="00F43E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2E3C">
            <w:rPr>
              <w:sz w:val="16"/>
              <w:szCs w:val="16"/>
            </w:rPr>
            <w:t>87</w:t>
          </w:r>
          <w:r w:rsidRPr="0055472E">
            <w:rPr>
              <w:sz w:val="16"/>
              <w:szCs w:val="16"/>
            </w:rPr>
            <w:fldChar w:fldCharType="end"/>
          </w:r>
        </w:p>
      </w:tc>
      <w:tc>
        <w:tcPr>
          <w:tcW w:w="9433" w:type="dxa"/>
        </w:tcPr>
        <w:p w:rsidR="00012833" w:rsidRPr="0055472E" w:rsidRDefault="00012833" w:rsidP="00F43E1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52E3C">
            <w:rPr>
              <w:sz w:val="16"/>
              <w:szCs w:val="16"/>
            </w:rPr>
            <w:t>01/07/2020</w:t>
          </w:r>
          <w:r w:rsidRPr="0055472E">
            <w:rPr>
              <w:sz w:val="16"/>
              <w:szCs w:val="16"/>
            </w:rPr>
            <w:fldChar w:fldCharType="end"/>
          </w:r>
        </w:p>
      </w:tc>
      <w:tc>
        <w:tcPr>
          <w:tcW w:w="2552" w:type="dxa"/>
          <w:gridSpan w:val="2"/>
        </w:tcPr>
        <w:p w:rsidR="00012833" w:rsidRPr="0055472E" w:rsidRDefault="00012833" w:rsidP="00F43E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2E3C">
            <w:rPr>
              <w:noProof/>
              <w:sz w:val="16"/>
              <w:szCs w:val="16"/>
            </w:rPr>
            <w:t>14/07/2020</w:t>
          </w:r>
          <w:r w:rsidRPr="0055472E">
            <w:rPr>
              <w:sz w:val="16"/>
              <w:szCs w:val="16"/>
            </w:rPr>
            <w:fldChar w:fldCharType="end"/>
          </w:r>
        </w:p>
      </w:tc>
    </w:tr>
  </w:tbl>
  <w:p w:rsidR="00012833" w:rsidRPr="006003EC" w:rsidRDefault="00012833" w:rsidP="00600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33" w:rsidRPr="00C4473E" w:rsidRDefault="00012833" w:rsidP="009D6BD3">
      <w:pPr>
        <w:rPr>
          <w:sz w:val="26"/>
          <w:szCs w:val="26"/>
        </w:rPr>
      </w:pPr>
    </w:p>
    <w:p w:rsidR="00012833" w:rsidRPr="00965EE7" w:rsidRDefault="00012833" w:rsidP="009D6BD3">
      <w:pPr>
        <w:rPr>
          <w:b/>
          <w:sz w:val="20"/>
        </w:rPr>
      </w:pPr>
      <w:r w:rsidRPr="00965EE7">
        <w:rPr>
          <w:b/>
          <w:sz w:val="20"/>
        </w:rPr>
        <w:t>Endnotes</w:t>
      </w:r>
    </w:p>
    <w:p w:rsidR="00012833" w:rsidRPr="007A1328" w:rsidRDefault="00012833" w:rsidP="009D6BD3">
      <w:pPr>
        <w:rPr>
          <w:sz w:val="20"/>
        </w:rPr>
      </w:pPr>
    </w:p>
    <w:p w:rsidR="00012833" w:rsidRPr="007A1328" w:rsidRDefault="00012833" w:rsidP="009D6BD3">
      <w:pPr>
        <w:rPr>
          <w:b/>
          <w:sz w:val="24"/>
        </w:rPr>
      </w:pPr>
    </w:p>
    <w:p w:rsidR="00012833" w:rsidRPr="00C4473E" w:rsidRDefault="00012833" w:rsidP="009D6BD3">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52E3C">
        <w:rPr>
          <w:noProof/>
          <w:szCs w:val="22"/>
        </w:rPr>
        <w:t>Endnote 1—About the endnotes</w:t>
      </w:r>
      <w:r w:rsidRPr="00C4473E">
        <w:rPr>
          <w:szCs w:val="22"/>
        </w:rPr>
        <w:fldChar w:fldCharType="end"/>
      </w:r>
    </w:p>
    <w:p w:rsidR="00012833" w:rsidRDefault="00012833" w:rsidP="009D6BD3"/>
    <w:p w:rsidR="00012833" w:rsidRDefault="00012833"/>
    <w:p w:rsidR="00012833" w:rsidRPr="00C4473E" w:rsidRDefault="00012833" w:rsidP="00885F12">
      <w:pPr>
        <w:jc w:val="right"/>
        <w:rPr>
          <w:sz w:val="26"/>
          <w:szCs w:val="26"/>
        </w:rPr>
      </w:pPr>
    </w:p>
    <w:p w:rsidR="00012833" w:rsidRPr="00965EE7" w:rsidRDefault="00012833" w:rsidP="00885F12">
      <w:pPr>
        <w:jc w:val="right"/>
        <w:rPr>
          <w:b/>
          <w:sz w:val="20"/>
        </w:rPr>
      </w:pPr>
      <w:r w:rsidRPr="00965EE7">
        <w:rPr>
          <w:b/>
          <w:sz w:val="20"/>
        </w:rPr>
        <w:t>Endnotes</w:t>
      </w:r>
    </w:p>
    <w:p w:rsidR="00012833" w:rsidRPr="007A1328" w:rsidRDefault="00012833" w:rsidP="00885F12">
      <w:pPr>
        <w:jc w:val="right"/>
        <w:rPr>
          <w:sz w:val="20"/>
        </w:rPr>
      </w:pPr>
    </w:p>
    <w:p w:rsidR="00012833" w:rsidRPr="007A1328" w:rsidRDefault="00012833" w:rsidP="00885F12">
      <w:pPr>
        <w:jc w:val="right"/>
        <w:rPr>
          <w:b/>
          <w:sz w:val="24"/>
        </w:rPr>
      </w:pPr>
    </w:p>
    <w:p w:rsidR="00012833" w:rsidRPr="00C4473E" w:rsidRDefault="00012833" w:rsidP="00885F1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52E3C">
        <w:rPr>
          <w:noProof/>
          <w:szCs w:val="22"/>
        </w:rPr>
        <w:t>Endnote 1—About the endnotes</w:t>
      </w:r>
      <w:r w:rsidRPr="00C4473E">
        <w:rPr>
          <w:szCs w:val="22"/>
        </w:rPr>
        <w:fldChar w:fldCharType="end"/>
      </w:r>
    </w:p>
    <w:p w:rsidR="00012833" w:rsidRDefault="00012833"/>
    <w:p w:rsidR="00012833" w:rsidRDefault="00012833"/>
    <w:p w:rsidR="00012833" w:rsidRDefault="00012833">
      <w:pPr>
        <w:pStyle w:val="Header"/>
      </w:pPr>
    </w:p>
    <w:p w:rsidR="00012833" w:rsidRDefault="00012833"/>
    <w:p w:rsidR="00012833" w:rsidRPr="007B3B51" w:rsidRDefault="00012833" w:rsidP="00F43E1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12833" w:rsidRPr="007B3B51" w:rsidTr="00F43E1E">
        <w:tc>
          <w:tcPr>
            <w:tcW w:w="1139" w:type="dxa"/>
          </w:tcPr>
          <w:p w:rsidR="00012833" w:rsidRPr="007B3B51" w:rsidRDefault="00012833" w:rsidP="00F43E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2E3C">
              <w:rPr>
                <w:i/>
                <w:noProof/>
                <w:sz w:val="16"/>
                <w:szCs w:val="16"/>
              </w:rPr>
              <w:t>43</w:t>
            </w:r>
            <w:r w:rsidRPr="007B3B51">
              <w:rPr>
                <w:i/>
                <w:sz w:val="16"/>
                <w:szCs w:val="16"/>
              </w:rPr>
              <w:fldChar w:fldCharType="end"/>
            </w:r>
          </w:p>
        </w:tc>
        <w:tc>
          <w:tcPr>
            <w:tcW w:w="5807" w:type="dxa"/>
            <w:gridSpan w:val="3"/>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2E3C">
              <w:rPr>
                <w:i/>
                <w:noProof/>
                <w:sz w:val="16"/>
                <w:szCs w:val="16"/>
              </w:rPr>
              <w:t>National Health (Price and Special Patient Contribution) Determination 2010 (PB 109 of 2010)</w:t>
            </w:r>
            <w:r w:rsidRPr="007B3B51">
              <w:rPr>
                <w:i/>
                <w:sz w:val="16"/>
                <w:szCs w:val="16"/>
              </w:rPr>
              <w:fldChar w:fldCharType="end"/>
            </w:r>
          </w:p>
        </w:tc>
        <w:tc>
          <w:tcPr>
            <w:tcW w:w="1418" w:type="dxa"/>
          </w:tcPr>
          <w:p w:rsidR="00012833" w:rsidRPr="007B3B51" w:rsidRDefault="00012833" w:rsidP="00F43E1E">
            <w:pPr>
              <w:jc w:val="right"/>
              <w:rPr>
                <w:sz w:val="16"/>
                <w:szCs w:val="16"/>
              </w:rPr>
            </w:pPr>
          </w:p>
        </w:tc>
      </w:tr>
      <w:tr w:rsidR="00012833" w:rsidRPr="0055472E" w:rsidTr="00F43E1E">
        <w:tc>
          <w:tcPr>
            <w:tcW w:w="1418" w:type="dxa"/>
            <w:gridSpan w:val="2"/>
          </w:tcPr>
          <w:p w:rsidR="00012833" w:rsidRPr="0055472E" w:rsidRDefault="00012833" w:rsidP="00F43E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52E3C">
              <w:rPr>
                <w:sz w:val="16"/>
                <w:szCs w:val="16"/>
              </w:rPr>
              <w:t>87</w:t>
            </w:r>
            <w:r w:rsidRPr="0055472E">
              <w:rPr>
                <w:sz w:val="16"/>
                <w:szCs w:val="16"/>
              </w:rPr>
              <w:fldChar w:fldCharType="end"/>
            </w:r>
          </w:p>
        </w:tc>
        <w:tc>
          <w:tcPr>
            <w:tcW w:w="5245" w:type="dxa"/>
          </w:tcPr>
          <w:p w:rsidR="00012833" w:rsidRPr="0055472E" w:rsidRDefault="00012833" w:rsidP="00F43E1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52E3C">
              <w:rPr>
                <w:sz w:val="16"/>
                <w:szCs w:val="16"/>
              </w:rPr>
              <w:t>1/7/20</w:t>
            </w:r>
            <w:r w:rsidRPr="0055472E">
              <w:rPr>
                <w:sz w:val="16"/>
                <w:szCs w:val="16"/>
              </w:rPr>
              <w:fldChar w:fldCharType="end"/>
            </w:r>
          </w:p>
        </w:tc>
        <w:tc>
          <w:tcPr>
            <w:tcW w:w="1701" w:type="dxa"/>
            <w:gridSpan w:val="2"/>
          </w:tcPr>
          <w:p w:rsidR="00012833" w:rsidRPr="0055472E" w:rsidRDefault="00012833" w:rsidP="00F43E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52E3C">
              <w:rPr>
                <w:sz w:val="16"/>
                <w:szCs w:val="16"/>
              </w:rPr>
              <w:instrText>14/07/2020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52E3C">
              <w:rPr>
                <w:sz w:val="16"/>
                <w:szCs w:val="16"/>
              </w:rPr>
              <w:instrText>14/7/20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52E3C">
              <w:rPr>
                <w:noProof/>
                <w:sz w:val="16"/>
                <w:szCs w:val="16"/>
              </w:rPr>
              <w:t>14/7/20</w:t>
            </w:r>
            <w:r w:rsidRPr="0055472E">
              <w:rPr>
                <w:sz w:val="16"/>
                <w:szCs w:val="16"/>
              </w:rPr>
              <w:fldChar w:fldCharType="end"/>
            </w:r>
          </w:p>
        </w:tc>
      </w:tr>
    </w:tbl>
    <w:p w:rsidR="00012833" w:rsidRPr="006003EC" w:rsidRDefault="00012833" w:rsidP="006003EC">
      <w:pPr>
        <w:pStyle w:val="Footer"/>
      </w:pPr>
    </w:p>
    <w:p w:rsidR="00012833" w:rsidRDefault="00012833">
      <w:pPr>
        <w:pStyle w:val="Footer"/>
      </w:pPr>
    </w:p>
    <w:p w:rsidR="00012833" w:rsidRDefault="00012833"/>
    <w:p w:rsidR="00012833" w:rsidRPr="007B3B51" w:rsidRDefault="00012833" w:rsidP="00F43E1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12833" w:rsidRPr="007B3B51" w:rsidTr="00F43E1E">
        <w:tc>
          <w:tcPr>
            <w:tcW w:w="1139" w:type="dxa"/>
          </w:tcPr>
          <w:p w:rsidR="00012833" w:rsidRPr="007B3B51" w:rsidRDefault="00012833" w:rsidP="00F43E1E">
            <w:pPr>
              <w:rPr>
                <w:i/>
                <w:sz w:val="16"/>
                <w:szCs w:val="16"/>
              </w:rPr>
            </w:pPr>
          </w:p>
        </w:tc>
        <w:tc>
          <w:tcPr>
            <w:tcW w:w="5807" w:type="dxa"/>
            <w:gridSpan w:val="3"/>
          </w:tcPr>
          <w:p w:rsidR="00012833" w:rsidRPr="007B3B51" w:rsidRDefault="00012833" w:rsidP="00F43E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2E3C">
              <w:rPr>
                <w:i/>
                <w:noProof/>
                <w:sz w:val="16"/>
                <w:szCs w:val="16"/>
              </w:rPr>
              <w:t>National Health (Price and Special Patient Contribution) Determination 2010 (PB 109 of 2010)</w:t>
            </w:r>
            <w:r w:rsidRPr="007B3B51">
              <w:rPr>
                <w:i/>
                <w:sz w:val="16"/>
                <w:szCs w:val="16"/>
              </w:rPr>
              <w:fldChar w:fldCharType="end"/>
            </w:r>
          </w:p>
        </w:tc>
        <w:tc>
          <w:tcPr>
            <w:tcW w:w="1418" w:type="dxa"/>
          </w:tcPr>
          <w:p w:rsidR="00012833" w:rsidRPr="007B3B51" w:rsidRDefault="00012833" w:rsidP="00F43E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52E3C">
              <w:rPr>
                <w:i/>
                <w:noProof/>
                <w:sz w:val="16"/>
                <w:szCs w:val="16"/>
              </w:rPr>
              <w:t>43</w:t>
            </w:r>
            <w:r w:rsidRPr="007B3B51">
              <w:rPr>
                <w:i/>
                <w:sz w:val="16"/>
                <w:szCs w:val="16"/>
              </w:rPr>
              <w:fldChar w:fldCharType="end"/>
            </w:r>
          </w:p>
        </w:tc>
      </w:tr>
      <w:tr w:rsidR="00012833" w:rsidRPr="00130F37" w:rsidTr="00F43E1E">
        <w:tc>
          <w:tcPr>
            <w:tcW w:w="1418" w:type="dxa"/>
            <w:gridSpan w:val="2"/>
          </w:tcPr>
          <w:p w:rsidR="00012833" w:rsidRPr="00130F37" w:rsidRDefault="00012833" w:rsidP="00F43E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52E3C">
              <w:rPr>
                <w:sz w:val="16"/>
                <w:szCs w:val="16"/>
              </w:rPr>
              <w:t>87</w:t>
            </w:r>
            <w:r w:rsidRPr="00130F37">
              <w:rPr>
                <w:sz w:val="16"/>
                <w:szCs w:val="16"/>
              </w:rPr>
              <w:fldChar w:fldCharType="end"/>
            </w:r>
          </w:p>
        </w:tc>
        <w:tc>
          <w:tcPr>
            <w:tcW w:w="5245" w:type="dxa"/>
          </w:tcPr>
          <w:p w:rsidR="00012833" w:rsidRPr="00130F37" w:rsidRDefault="00012833" w:rsidP="00F43E1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52E3C">
              <w:rPr>
                <w:sz w:val="16"/>
                <w:szCs w:val="16"/>
              </w:rPr>
              <w:t>1/7/20</w:t>
            </w:r>
            <w:r w:rsidRPr="00130F37">
              <w:rPr>
                <w:sz w:val="16"/>
                <w:szCs w:val="16"/>
              </w:rPr>
              <w:fldChar w:fldCharType="end"/>
            </w:r>
          </w:p>
        </w:tc>
        <w:tc>
          <w:tcPr>
            <w:tcW w:w="1701" w:type="dxa"/>
            <w:gridSpan w:val="2"/>
          </w:tcPr>
          <w:p w:rsidR="00012833" w:rsidRPr="00130F37" w:rsidRDefault="00012833" w:rsidP="00F43E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52E3C">
              <w:rPr>
                <w:sz w:val="16"/>
                <w:szCs w:val="16"/>
              </w:rPr>
              <w:instrText>14/07/2020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52E3C">
              <w:rPr>
                <w:sz w:val="16"/>
                <w:szCs w:val="16"/>
              </w:rPr>
              <w:instrText>14/7/20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52E3C">
              <w:rPr>
                <w:noProof/>
                <w:sz w:val="16"/>
                <w:szCs w:val="16"/>
              </w:rPr>
              <w:t>14/7/20</w:t>
            </w:r>
            <w:r w:rsidRPr="00130F37">
              <w:rPr>
                <w:sz w:val="16"/>
                <w:szCs w:val="16"/>
              </w:rPr>
              <w:fldChar w:fldCharType="end"/>
            </w:r>
          </w:p>
        </w:tc>
      </w:tr>
    </w:tbl>
    <w:p w:rsidR="00012833" w:rsidRPr="006003EC" w:rsidRDefault="00012833" w:rsidP="006003EC">
      <w:pPr>
        <w:pStyle w:val="Footer"/>
      </w:pPr>
    </w:p>
    <w:p w:rsidR="00012833" w:rsidRDefault="00012833">
      <w:pPr>
        <w:pStyle w:val="Footer"/>
      </w:pPr>
    </w:p>
    <w:p w:rsidR="00012833" w:rsidRDefault="00012833"/>
    <w:p w:rsidR="00012833" w:rsidRPr="00E33C1C" w:rsidRDefault="00012833" w:rsidP="00711C33">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164"/>
        <w:gridCol w:w="5489"/>
        <w:gridCol w:w="650"/>
      </w:tblGrid>
      <w:tr w:rsidR="00012833" w:rsidTr="00885F12">
        <w:tc>
          <w:tcPr>
            <w:tcW w:w="1384" w:type="dxa"/>
            <w:tcBorders>
              <w:top w:val="nil"/>
              <w:left w:val="nil"/>
              <w:bottom w:val="nil"/>
              <w:right w:val="nil"/>
            </w:tcBorders>
          </w:tcPr>
          <w:p w:rsidR="00012833" w:rsidRDefault="00012833" w:rsidP="00885F12">
            <w:pPr>
              <w:spacing w:line="0" w:lineRule="atLeast"/>
              <w:rPr>
                <w:sz w:val="18"/>
              </w:rPr>
            </w:pPr>
          </w:p>
        </w:tc>
        <w:tc>
          <w:tcPr>
            <w:tcW w:w="6379" w:type="dxa"/>
            <w:tcBorders>
              <w:top w:val="nil"/>
              <w:left w:val="nil"/>
              <w:bottom w:val="nil"/>
              <w:right w:val="nil"/>
            </w:tcBorders>
          </w:tcPr>
          <w:p w:rsidR="00012833" w:rsidRDefault="00012833" w:rsidP="00885F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52E3C">
              <w:rPr>
                <w:i/>
                <w:sz w:val="18"/>
              </w:rPr>
              <w:t>National Health (Price and Special Patient Contribution) Determination 2010 (PB 109 of 2010)</w:t>
            </w:r>
            <w:r w:rsidRPr="007A1328">
              <w:rPr>
                <w:i/>
                <w:sz w:val="18"/>
              </w:rPr>
              <w:fldChar w:fldCharType="end"/>
            </w:r>
          </w:p>
        </w:tc>
        <w:tc>
          <w:tcPr>
            <w:tcW w:w="709" w:type="dxa"/>
            <w:tcBorders>
              <w:top w:val="nil"/>
              <w:left w:val="nil"/>
              <w:bottom w:val="nil"/>
              <w:right w:val="nil"/>
            </w:tcBorders>
          </w:tcPr>
          <w:p w:rsidR="00012833" w:rsidRDefault="00012833" w:rsidP="00885F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2E3C">
              <w:rPr>
                <w:i/>
                <w:noProof/>
                <w:sz w:val="18"/>
              </w:rPr>
              <w:t>43</w:t>
            </w:r>
            <w:r w:rsidRPr="00ED79B6">
              <w:rPr>
                <w:i/>
                <w:sz w:val="18"/>
              </w:rPr>
              <w:fldChar w:fldCharType="end"/>
            </w:r>
          </w:p>
        </w:tc>
      </w:tr>
    </w:tbl>
    <w:p w:rsidR="00012833" w:rsidRPr="00ED79B6" w:rsidRDefault="00012833" w:rsidP="00711C33">
      <w:pPr>
        <w:rPr>
          <w:i/>
          <w:sz w:val="18"/>
        </w:rPr>
      </w:pPr>
    </w:p>
    <w:p w:rsidR="00012833" w:rsidRDefault="00012833"/>
    <w:p w:rsidR="00012833" w:rsidRDefault="00012833">
      <w:pPr>
        <w:pStyle w:val="Footer"/>
      </w:pPr>
    </w:p>
    <w:p w:rsidR="00012833" w:rsidRDefault="00012833"/>
    <w:p w:rsidR="00012833" w:rsidRDefault="00012833">
      <w:r>
        <w:separator/>
      </w:r>
    </w:p>
  </w:footnote>
  <w:footnote w:type="continuationSeparator" w:id="0">
    <w:p w:rsidR="00012833" w:rsidRDefault="00012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Default="00012833" w:rsidP="000F22BF">
    <w:pPr>
      <w:pStyle w:val="Header"/>
      <w:pBdr>
        <w:bottom w:val="single" w:sz="6" w:space="1" w:color="auto"/>
      </w:pBdr>
    </w:pPr>
  </w:p>
  <w:p w:rsidR="00012833" w:rsidRDefault="00012833" w:rsidP="000F22BF">
    <w:pPr>
      <w:pStyle w:val="Header"/>
      <w:pBdr>
        <w:bottom w:val="single" w:sz="6" w:space="1" w:color="auto"/>
      </w:pBdr>
    </w:pPr>
  </w:p>
  <w:p w:rsidR="00012833" w:rsidRPr="001E77D2" w:rsidRDefault="00012833" w:rsidP="000F22B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D1021D" w:rsidRDefault="00012833">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032895">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032895">
      <w:rPr>
        <w:noProof/>
        <w:sz w:val="20"/>
      </w:rPr>
      <w:t>Pharmaceutical benefits for which the Commonwealth will pay the special patient contribution</w:t>
    </w:r>
    <w:r w:rsidRPr="00D1021D">
      <w:rPr>
        <w:sz w:val="20"/>
      </w:rPr>
      <w:fldChar w:fldCharType="end"/>
    </w:r>
  </w:p>
  <w:p w:rsidR="00012833" w:rsidRPr="00D1021D" w:rsidRDefault="0001283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012833" w:rsidRPr="00D1021D" w:rsidRDefault="0001283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012833" w:rsidRPr="00D1021D" w:rsidRDefault="00012833">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D1021D" w:rsidRDefault="0001283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032895">
      <w:rPr>
        <w:noProof/>
        <w:sz w:val="20"/>
      </w:rPr>
      <w:t>Pharmaceutical benefits for which the Commonwealth will pay the special patient contribution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032895">
      <w:rPr>
        <w:b/>
        <w:noProof/>
        <w:sz w:val="20"/>
      </w:rPr>
      <w:t>Schedule 2</w:t>
    </w:r>
    <w:r w:rsidRPr="00D1021D">
      <w:rPr>
        <w:b/>
        <w:sz w:val="20"/>
      </w:rPr>
      <w:fldChar w:fldCharType="end"/>
    </w:r>
  </w:p>
  <w:p w:rsidR="00012833" w:rsidRPr="00D1021D" w:rsidRDefault="0001283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012833" w:rsidRPr="00D1021D" w:rsidRDefault="0001283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012833" w:rsidRPr="00D1021D" w:rsidRDefault="00012833">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Default="0001283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C4473E" w:rsidRDefault="00012833" w:rsidP="00C43778">
    <w:pPr>
      <w:rPr>
        <w:sz w:val="26"/>
        <w:szCs w:val="26"/>
      </w:rPr>
    </w:pPr>
  </w:p>
  <w:p w:rsidR="00012833" w:rsidRPr="00965EE7" w:rsidRDefault="00012833" w:rsidP="00C43778">
    <w:pPr>
      <w:rPr>
        <w:b/>
        <w:sz w:val="20"/>
      </w:rPr>
    </w:pPr>
    <w:r w:rsidRPr="00965EE7">
      <w:rPr>
        <w:b/>
        <w:sz w:val="20"/>
      </w:rPr>
      <w:t>Endnotes</w:t>
    </w:r>
  </w:p>
  <w:p w:rsidR="00012833" w:rsidRPr="007A1328" w:rsidRDefault="00012833" w:rsidP="00C43778">
    <w:pPr>
      <w:rPr>
        <w:sz w:val="20"/>
      </w:rPr>
    </w:pPr>
  </w:p>
  <w:p w:rsidR="00012833" w:rsidRPr="007A1328" w:rsidRDefault="00012833" w:rsidP="00C43778">
    <w:pPr>
      <w:rPr>
        <w:b/>
        <w:sz w:val="24"/>
      </w:rPr>
    </w:pPr>
  </w:p>
  <w:p w:rsidR="00012833" w:rsidRPr="00C4473E" w:rsidRDefault="00012833" w:rsidP="00C43778">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32895">
      <w:rPr>
        <w:noProof/>
        <w:szCs w:val="22"/>
      </w:rPr>
      <w:t>Endnote 3—Legislation history</w:t>
    </w:r>
    <w:r w:rsidRPr="00C4473E">
      <w:rPr>
        <w:szCs w:val="22"/>
      </w:rPr>
      <w:fldChar w:fldCharType="end"/>
    </w:r>
  </w:p>
  <w:p w:rsidR="00012833" w:rsidRDefault="00012833" w:rsidP="00C4377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C4473E" w:rsidRDefault="00012833" w:rsidP="00C43778">
    <w:pPr>
      <w:jc w:val="right"/>
      <w:rPr>
        <w:sz w:val="26"/>
        <w:szCs w:val="26"/>
      </w:rPr>
    </w:pPr>
  </w:p>
  <w:p w:rsidR="00012833" w:rsidRPr="00965EE7" w:rsidRDefault="00012833" w:rsidP="00C43778">
    <w:pPr>
      <w:jc w:val="right"/>
      <w:rPr>
        <w:b/>
        <w:sz w:val="20"/>
      </w:rPr>
    </w:pPr>
    <w:r w:rsidRPr="00965EE7">
      <w:rPr>
        <w:b/>
        <w:sz w:val="20"/>
      </w:rPr>
      <w:t>Endnotes</w:t>
    </w:r>
  </w:p>
  <w:p w:rsidR="00012833" w:rsidRPr="007A1328" w:rsidRDefault="00012833" w:rsidP="00C43778">
    <w:pPr>
      <w:jc w:val="right"/>
      <w:rPr>
        <w:sz w:val="20"/>
      </w:rPr>
    </w:pPr>
  </w:p>
  <w:p w:rsidR="00012833" w:rsidRPr="007A1328" w:rsidRDefault="00012833" w:rsidP="00C43778">
    <w:pPr>
      <w:jc w:val="right"/>
      <w:rPr>
        <w:b/>
        <w:sz w:val="24"/>
      </w:rPr>
    </w:pPr>
  </w:p>
  <w:p w:rsidR="00012833" w:rsidRPr="00C4473E" w:rsidRDefault="00012833" w:rsidP="00C4377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32895">
      <w:rPr>
        <w:noProof/>
        <w:szCs w:val="22"/>
      </w:rPr>
      <w:t>Endnote 4—Amendment history</w:t>
    </w:r>
    <w:r w:rsidRPr="00C4473E">
      <w:rPr>
        <w:szCs w:val="22"/>
      </w:rPr>
      <w:fldChar w:fldCharType="end"/>
    </w:r>
  </w:p>
  <w:p w:rsidR="00012833" w:rsidRDefault="0001283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C4473E" w:rsidRDefault="00012833" w:rsidP="009D6BD3">
    <w:pPr>
      <w:rPr>
        <w:sz w:val="26"/>
        <w:szCs w:val="26"/>
      </w:rPr>
    </w:pPr>
  </w:p>
  <w:p w:rsidR="00012833" w:rsidRPr="00965EE7" w:rsidRDefault="00012833" w:rsidP="009D6BD3">
    <w:pPr>
      <w:rPr>
        <w:b/>
        <w:sz w:val="20"/>
      </w:rPr>
    </w:pPr>
    <w:r w:rsidRPr="00965EE7">
      <w:rPr>
        <w:b/>
        <w:sz w:val="20"/>
      </w:rPr>
      <w:t>Endnotes</w:t>
    </w:r>
  </w:p>
  <w:p w:rsidR="00012833" w:rsidRPr="007A1328" w:rsidRDefault="00012833" w:rsidP="009D6BD3">
    <w:pPr>
      <w:rPr>
        <w:sz w:val="20"/>
      </w:rPr>
    </w:pPr>
  </w:p>
  <w:p w:rsidR="00012833" w:rsidRPr="007A1328" w:rsidRDefault="00012833" w:rsidP="009D6BD3">
    <w:pPr>
      <w:rPr>
        <w:b/>
        <w:sz w:val="24"/>
      </w:rPr>
    </w:pPr>
  </w:p>
  <w:p w:rsidR="00012833" w:rsidRPr="00C4473E" w:rsidRDefault="00012833" w:rsidP="009D6BD3">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52E3C">
      <w:rPr>
        <w:noProof/>
        <w:szCs w:val="22"/>
      </w:rPr>
      <w:t>Endnote 4—Amendment history</w:t>
    </w:r>
    <w:r w:rsidRPr="00C4473E">
      <w:rPr>
        <w:szCs w:val="22"/>
      </w:rPr>
      <w:fldChar w:fldCharType="end"/>
    </w:r>
  </w:p>
  <w:p w:rsidR="00012833" w:rsidRDefault="00012833" w:rsidP="009D6BD3"/>
  <w:p w:rsidR="00012833" w:rsidRDefault="0001283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C4473E" w:rsidRDefault="00012833" w:rsidP="00885F12">
    <w:pPr>
      <w:jc w:val="right"/>
      <w:rPr>
        <w:sz w:val="26"/>
        <w:szCs w:val="26"/>
      </w:rPr>
    </w:pPr>
  </w:p>
  <w:p w:rsidR="00012833" w:rsidRPr="00965EE7" w:rsidRDefault="00012833" w:rsidP="00885F12">
    <w:pPr>
      <w:jc w:val="right"/>
      <w:rPr>
        <w:b/>
        <w:sz w:val="20"/>
      </w:rPr>
    </w:pPr>
    <w:r w:rsidRPr="00965EE7">
      <w:rPr>
        <w:b/>
        <w:sz w:val="20"/>
      </w:rPr>
      <w:t>Endnotes</w:t>
    </w:r>
  </w:p>
  <w:p w:rsidR="00012833" w:rsidRPr="007A1328" w:rsidRDefault="00012833" w:rsidP="00885F12">
    <w:pPr>
      <w:jc w:val="right"/>
      <w:rPr>
        <w:sz w:val="20"/>
      </w:rPr>
    </w:pPr>
  </w:p>
  <w:p w:rsidR="00012833" w:rsidRPr="007A1328" w:rsidRDefault="00012833" w:rsidP="00885F12">
    <w:pPr>
      <w:jc w:val="right"/>
      <w:rPr>
        <w:b/>
        <w:sz w:val="24"/>
      </w:rPr>
    </w:pPr>
  </w:p>
  <w:p w:rsidR="00012833" w:rsidRPr="00C4473E" w:rsidRDefault="00012833" w:rsidP="00885F1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52E3C">
      <w:rPr>
        <w:noProof/>
        <w:szCs w:val="22"/>
      </w:rPr>
      <w:t>Endnote 4—Amendment history</w:t>
    </w:r>
    <w:r w:rsidRPr="00C4473E">
      <w:rPr>
        <w:szCs w:val="22"/>
      </w:rPr>
      <w:fldChar w:fldCharType="end"/>
    </w:r>
  </w:p>
  <w:p w:rsidR="00012833" w:rsidRDefault="00012833"/>
  <w:p w:rsidR="00012833" w:rsidRDefault="0001283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Default="000128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Default="00012833" w:rsidP="000F22BF">
    <w:pPr>
      <w:pStyle w:val="Header"/>
      <w:pBdr>
        <w:bottom w:val="single" w:sz="4" w:space="1" w:color="auto"/>
      </w:pBdr>
    </w:pPr>
  </w:p>
  <w:p w:rsidR="00012833" w:rsidRDefault="00012833" w:rsidP="000F22BF">
    <w:pPr>
      <w:pStyle w:val="Header"/>
      <w:pBdr>
        <w:bottom w:val="single" w:sz="4" w:space="1" w:color="auto"/>
      </w:pBdr>
    </w:pPr>
  </w:p>
  <w:p w:rsidR="00012833" w:rsidRPr="001E77D2" w:rsidRDefault="00012833" w:rsidP="000F22B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5F1388" w:rsidRDefault="00012833" w:rsidP="000F22B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ED79B6" w:rsidRDefault="00012833" w:rsidP="006003E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ED79B6" w:rsidRDefault="00012833" w:rsidP="006003EC">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ED79B6" w:rsidRDefault="00012833" w:rsidP="00885F1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Default="00012833" w:rsidP="00885F1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12833" w:rsidRDefault="00012833" w:rsidP="00885F1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12833" w:rsidRPr="007A1328" w:rsidRDefault="00012833" w:rsidP="00885F1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12833" w:rsidRPr="007A1328" w:rsidRDefault="00012833" w:rsidP="00885F12">
    <w:pPr>
      <w:rPr>
        <w:b/>
        <w:sz w:val="24"/>
      </w:rPr>
    </w:pPr>
  </w:p>
  <w:p w:rsidR="00012833" w:rsidRPr="00B374B4" w:rsidRDefault="00012833" w:rsidP="00885F12">
    <w:pPr>
      <w:pBdr>
        <w:bottom w:val="single" w:sz="6" w:space="1" w:color="auto"/>
      </w:pBdr>
      <w:rPr>
        <w:sz w:val="24"/>
        <w:szCs w:val="24"/>
      </w:rPr>
    </w:pPr>
    <w:r w:rsidRPr="00B374B4">
      <w:rPr>
        <w:sz w:val="24"/>
        <w:szCs w:val="24"/>
      </w:rPr>
      <w:fldChar w:fldCharType="begin"/>
    </w:r>
    <w:r w:rsidRPr="00B374B4">
      <w:rPr>
        <w:sz w:val="24"/>
        <w:szCs w:val="24"/>
      </w:rPr>
      <w:instrText xml:space="preserve"> DOCPROPERTY  Header </w:instrText>
    </w:r>
    <w:r w:rsidRPr="00B374B4">
      <w:rPr>
        <w:sz w:val="24"/>
        <w:szCs w:val="24"/>
      </w:rPr>
      <w:fldChar w:fldCharType="separate"/>
    </w:r>
    <w:r w:rsidR="00252E3C">
      <w:rPr>
        <w:sz w:val="24"/>
        <w:szCs w:val="24"/>
      </w:rPr>
      <w:t>Section</w:t>
    </w:r>
    <w:r w:rsidRPr="00B374B4">
      <w:rPr>
        <w:sz w:val="24"/>
        <w:szCs w:val="24"/>
      </w:rPr>
      <w:fldChar w:fldCharType="end"/>
    </w:r>
    <w:r w:rsidRPr="00B374B4">
      <w:rPr>
        <w:sz w:val="24"/>
        <w:szCs w:val="24"/>
      </w:rPr>
      <w:t xml:space="preserve"> </w:t>
    </w:r>
    <w:r w:rsidRPr="00B374B4">
      <w:rPr>
        <w:sz w:val="24"/>
        <w:szCs w:val="24"/>
      </w:rPr>
      <w:fldChar w:fldCharType="begin"/>
    </w:r>
    <w:r w:rsidRPr="00B374B4">
      <w:rPr>
        <w:sz w:val="24"/>
        <w:szCs w:val="24"/>
      </w:rPr>
      <w:instrText xml:space="preserve"> STYLEREF CharSectno </w:instrText>
    </w:r>
    <w:r w:rsidRPr="00B374B4">
      <w:rPr>
        <w:sz w:val="24"/>
        <w:szCs w:val="24"/>
      </w:rPr>
      <w:fldChar w:fldCharType="separate"/>
    </w:r>
    <w:r w:rsidR="00032895">
      <w:rPr>
        <w:noProof/>
        <w:sz w:val="24"/>
        <w:szCs w:val="24"/>
      </w:rPr>
      <w:t>7</w:t>
    </w:r>
    <w:r w:rsidRPr="00B374B4">
      <w:rPr>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7A1328" w:rsidRDefault="00012833" w:rsidP="00885F1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12833" w:rsidRPr="007A1328" w:rsidRDefault="00012833" w:rsidP="00885F1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12833" w:rsidRPr="007A1328" w:rsidRDefault="00012833" w:rsidP="00885F1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12833" w:rsidRPr="007A1328" w:rsidRDefault="00012833" w:rsidP="00885F12">
    <w:pPr>
      <w:jc w:val="right"/>
      <w:rPr>
        <w:b/>
        <w:sz w:val="24"/>
      </w:rPr>
    </w:pPr>
  </w:p>
  <w:p w:rsidR="00012833" w:rsidRPr="00B374B4" w:rsidRDefault="00012833" w:rsidP="00885F12">
    <w:pPr>
      <w:pBdr>
        <w:bottom w:val="single" w:sz="6" w:space="1" w:color="auto"/>
      </w:pBdr>
      <w:jc w:val="right"/>
      <w:rPr>
        <w:sz w:val="24"/>
        <w:szCs w:val="24"/>
      </w:rPr>
    </w:pPr>
    <w:r w:rsidRPr="00B374B4">
      <w:rPr>
        <w:sz w:val="24"/>
        <w:szCs w:val="24"/>
      </w:rPr>
      <w:fldChar w:fldCharType="begin"/>
    </w:r>
    <w:r w:rsidRPr="00B374B4">
      <w:rPr>
        <w:sz w:val="24"/>
        <w:szCs w:val="24"/>
      </w:rPr>
      <w:instrText xml:space="preserve"> DOCPROPERTY  Header </w:instrText>
    </w:r>
    <w:r w:rsidRPr="00B374B4">
      <w:rPr>
        <w:sz w:val="24"/>
        <w:szCs w:val="24"/>
      </w:rPr>
      <w:fldChar w:fldCharType="separate"/>
    </w:r>
    <w:r w:rsidR="00252E3C">
      <w:rPr>
        <w:sz w:val="24"/>
        <w:szCs w:val="24"/>
      </w:rPr>
      <w:t>Section</w:t>
    </w:r>
    <w:r w:rsidRPr="00B374B4">
      <w:rPr>
        <w:sz w:val="24"/>
        <w:szCs w:val="24"/>
      </w:rPr>
      <w:fldChar w:fldCharType="end"/>
    </w:r>
    <w:r w:rsidRPr="00B374B4">
      <w:rPr>
        <w:sz w:val="24"/>
        <w:szCs w:val="24"/>
      </w:rPr>
      <w:t xml:space="preserve"> </w:t>
    </w:r>
    <w:r w:rsidRPr="00B374B4">
      <w:rPr>
        <w:sz w:val="24"/>
        <w:szCs w:val="24"/>
      </w:rPr>
      <w:fldChar w:fldCharType="begin"/>
    </w:r>
    <w:r w:rsidRPr="00B374B4">
      <w:rPr>
        <w:sz w:val="24"/>
        <w:szCs w:val="24"/>
      </w:rPr>
      <w:instrText xml:space="preserve"> STYLEREF CharSectno </w:instrText>
    </w:r>
    <w:r w:rsidRPr="00B374B4">
      <w:rPr>
        <w:sz w:val="24"/>
        <w:szCs w:val="24"/>
      </w:rPr>
      <w:fldChar w:fldCharType="separate"/>
    </w:r>
    <w:r w:rsidR="00032895">
      <w:rPr>
        <w:noProof/>
        <w:sz w:val="24"/>
        <w:szCs w:val="24"/>
      </w:rPr>
      <w:t>1</w:t>
    </w:r>
    <w:r w:rsidRPr="00B374B4">
      <w:rPr>
        <w:sz w:val="24"/>
        <w:szCs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33" w:rsidRPr="007A1328" w:rsidRDefault="00012833" w:rsidP="00885F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55725F"/>
    <w:multiLevelType w:val="hybridMultilevel"/>
    <w:tmpl w:val="DFD6C01C"/>
    <w:lvl w:ilvl="0" w:tplc="D36E98D6">
      <w:start w:val="22"/>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1A7CDD"/>
    <w:multiLevelType w:val="hybridMultilevel"/>
    <w:tmpl w:val="19A2C77C"/>
    <w:lvl w:ilvl="0" w:tplc="BCB62DBA">
      <w:start w:val="1"/>
      <w:numFmt w:val="decimal"/>
      <w:lvlText w:val="[%1]"/>
      <w:lvlJc w:val="left"/>
      <w:pPr>
        <w:tabs>
          <w:tab w:val="num" w:pos="237"/>
        </w:tabs>
        <w:ind w:left="181" w:firstLine="59"/>
      </w:pPr>
      <w:rPr>
        <w:rFonts w:ascii="Arial Bold" w:hAnsi="Arial Bold" w:cs="Tunga" w:hint="default"/>
        <w:sz w:val="2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EF07BC7"/>
    <w:multiLevelType w:val="hybridMultilevel"/>
    <w:tmpl w:val="AD6C9FB0"/>
    <w:lvl w:ilvl="0" w:tplc="BCB62DBA">
      <w:start w:val="1"/>
      <w:numFmt w:val="decimal"/>
      <w:lvlText w:val="[%1]"/>
      <w:lvlJc w:val="left"/>
      <w:pPr>
        <w:tabs>
          <w:tab w:val="num" w:pos="237"/>
        </w:tabs>
        <w:ind w:left="181" w:firstLine="59"/>
      </w:pPr>
      <w:rPr>
        <w:rFonts w:ascii="Arial Bold" w:hAnsi="Arial Bold" w:cs="Times New Roman" w:hint="default"/>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600"/>
        </w:tabs>
        <w:ind w:left="600" w:hanging="480"/>
      </w:pPr>
      <w:rPr>
        <w:rFonts w:ascii="Arial" w:hAnsi="Arial" w:cs="Arial"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77685B"/>
    <w:multiLevelType w:val="hybridMultilevel"/>
    <w:tmpl w:val="2E5A920C"/>
    <w:lvl w:ilvl="0" w:tplc="9B7421CE">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5B1BA2"/>
    <w:multiLevelType w:val="hybridMultilevel"/>
    <w:tmpl w:val="DFAC746A"/>
    <w:lvl w:ilvl="0" w:tplc="C2DC1CC8">
      <w:start w:val="1"/>
      <w:numFmt w:val="decimal"/>
      <w:lvlText w:val="[%1]"/>
      <w:lvlJc w:val="left"/>
      <w:pPr>
        <w:tabs>
          <w:tab w:val="num" w:pos="237"/>
        </w:tabs>
        <w:ind w:left="181" w:firstLine="59"/>
      </w:pPr>
      <w:rPr>
        <w:rFonts w:cs="Times New Roman" w:hint="default"/>
      </w:rPr>
    </w:lvl>
    <w:lvl w:ilvl="1" w:tplc="8146FCA2">
      <w:start w:val="1"/>
      <w:numFmt w:val="lowerLetter"/>
      <w:lvlText w:val="(%2)"/>
      <w:lvlJc w:val="left"/>
      <w:pPr>
        <w:tabs>
          <w:tab w:val="num" w:pos="4320"/>
        </w:tabs>
        <w:ind w:left="4320" w:hanging="360"/>
      </w:pPr>
      <w:rPr>
        <w:rFonts w:cs="Times New Roman" w:hint="default"/>
      </w:rPr>
    </w:lvl>
    <w:lvl w:ilvl="2" w:tplc="0C09001B">
      <w:start w:val="1"/>
      <w:numFmt w:val="lowerRoman"/>
      <w:lvlText w:val="%3."/>
      <w:lvlJc w:val="right"/>
      <w:pPr>
        <w:tabs>
          <w:tab w:val="num" w:pos="5040"/>
        </w:tabs>
        <w:ind w:left="5040" w:hanging="180"/>
      </w:pPr>
      <w:rPr>
        <w:rFonts w:cs="Times New Roman"/>
      </w:rPr>
    </w:lvl>
    <w:lvl w:ilvl="3" w:tplc="0C09000F">
      <w:start w:val="1"/>
      <w:numFmt w:val="decimal"/>
      <w:lvlText w:val="%4."/>
      <w:lvlJc w:val="left"/>
      <w:pPr>
        <w:tabs>
          <w:tab w:val="num" w:pos="5760"/>
        </w:tabs>
        <w:ind w:left="5760" w:hanging="360"/>
      </w:pPr>
      <w:rPr>
        <w:rFonts w:cs="Times New Roman"/>
      </w:rPr>
    </w:lvl>
    <w:lvl w:ilvl="4" w:tplc="0C090019">
      <w:start w:val="1"/>
      <w:numFmt w:val="lowerLetter"/>
      <w:lvlText w:val="%5."/>
      <w:lvlJc w:val="left"/>
      <w:pPr>
        <w:tabs>
          <w:tab w:val="num" w:pos="6480"/>
        </w:tabs>
        <w:ind w:left="6480" w:hanging="360"/>
      </w:pPr>
      <w:rPr>
        <w:rFonts w:cs="Times New Roman"/>
      </w:rPr>
    </w:lvl>
    <w:lvl w:ilvl="5" w:tplc="0C09001B">
      <w:start w:val="1"/>
      <w:numFmt w:val="lowerRoman"/>
      <w:lvlText w:val="%6."/>
      <w:lvlJc w:val="right"/>
      <w:pPr>
        <w:tabs>
          <w:tab w:val="num" w:pos="7200"/>
        </w:tabs>
        <w:ind w:left="7200" w:hanging="180"/>
      </w:pPr>
      <w:rPr>
        <w:rFonts w:cs="Times New Roman"/>
      </w:rPr>
    </w:lvl>
    <w:lvl w:ilvl="6" w:tplc="0C09000F">
      <w:start w:val="1"/>
      <w:numFmt w:val="decimal"/>
      <w:lvlText w:val="%7."/>
      <w:lvlJc w:val="left"/>
      <w:pPr>
        <w:tabs>
          <w:tab w:val="num" w:pos="7920"/>
        </w:tabs>
        <w:ind w:left="7920" w:hanging="360"/>
      </w:pPr>
      <w:rPr>
        <w:rFonts w:cs="Times New Roman"/>
      </w:rPr>
    </w:lvl>
    <w:lvl w:ilvl="7" w:tplc="0C090019">
      <w:start w:val="1"/>
      <w:numFmt w:val="lowerLetter"/>
      <w:lvlText w:val="%8."/>
      <w:lvlJc w:val="left"/>
      <w:pPr>
        <w:tabs>
          <w:tab w:val="num" w:pos="8640"/>
        </w:tabs>
        <w:ind w:left="8640" w:hanging="360"/>
      </w:pPr>
      <w:rPr>
        <w:rFonts w:cs="Times New Roman"/>
      </w:rPr>
    </w:lvl>
    <w:lvl w:ilvl="8" w:tplc="0C09001B">
      <w:start w:val="1"/>
      <w:numFmt w:val="lowerRoman"/>
      <w:lvlText w:val="%9."/>
      <w:lvlJc w:val="right"/>
      <w:pPr>
        <w:tabs>
          <w:tab w:val="num" w:pos="9360"/>
        </w:tabs>
        <w:ind w:left="9360" w:hanging="180"/>
      </w:pPr>
      <w:rPr>
        <w:rFonts w:cs="Times New Roman"/>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AA15182"/>
    <w:multiLevelType w:val="hybridMultilevel"/>
    <w:tmpl w:val="FB5E09DE"/>
    <w:lvl w:ilvl="0" w:tplc="BCB62DBA">
      <w:start w:val="1"/>
      <w:numFmt w:val="decimal"/>
      <w:lvlText w:val="[%1]"/>
      <w:lvlJc w:val="left"/>
      <w:pPr>
        <w:tabs>
          <w:tab w:val="num" w:pos="237"/>
        </w:tabs>
        <w:ind w:left="181" w:firstLine="59"/>
      </w:pPr>
      <w:rPr>
        <w:rFonts w:ascii="Arial Bold" w:hAnsi="Arial Bold" w:cs="Tunga" w:hint="default"/>
        <w:sz w:val="2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4FA00468"/>
    <w:multiLevelType w:val="hybridMultilevel"/>
    <w:tmpl w:val="53DA42BE"/>
    <w:lvl w:ilvl="0" w:tplc="BCB62DBA">
      <w:start w:val="1"/>
      <w:numFmt w:val="decimal"/>
      <w:lvlText w:val="[%1]"/>
      <w:lvlJc w:val="left"/>
      <w:pPr>
        <w:tabs>
          <w:tab w:val="num" w:pos="237"/>
        </w:tabs>
        <w:ind w:left="181" w:firstLine="59"/>
      </w:pPr>
      <w:rPr>
        <w:rFonts w:ascii="Arial Bold" w:hAnsi="Arial Bold" w:cs="Tunga" w:hint="default"/>
        <w:sz w:val="2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5">
    <w:nsid w:val="512E0F1E"/>
    <w:multiLevelType w:val="hybridMultilevel"/>
    <w:tmpl w:val="C4F220CE"/>
    <w:lvl w:ilvl="0" w:tplc="3CB2C2B8">
      <w:start w:val="12"/>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nsid w:val="56E848D1"/>
    <w:multiLevelType w:val="hybridMultilevel"/>
    <w:tmpl w:val="5096FB9E"/>
    <w:lvl w:ilvl="0" w:tplc="BCB62DBA">
      <w:start w:val="1"/>
      <w:numFmt w:val="decimal"/>
      <w:lvlText w:val="[%1]"/>
      <w:lvlJc w:val="left"/>
      <w:pPr>
        <w:tabs>
          <w:tab w:val="num" w:pos="237"/>
        </w:tabs>
        <w:ind w:left="181" w:firstLine="59"/>
      </w:pPr>
      <w:rPr>
        <w:rFonts w:ascii="Arial Bold" w:hAnsi="Arial Bold" w:cs="Tunga" w:hint="default"/>
        <w:sz w:val="2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B0D6CAF"/>
    <w:multiLevelType w:val="hybridMultilevel"/>
    <w:tmpl w:val="B5F031AA"/>
    <w:lvl w:ilvl="0" w:tplc="BCB62DBA">
      <w:start w:val="1"/>
      <w:numFmt w:val="decimal"/>
      <w:lvlText w:val="[%1]"/>
      <w:lvlJc w:val="left"/>
      <w:pPr>
        <w:tabs>
          <w:tab w:val="num" w:pos="237"/>
        </w:tabs>
        <w:ind w:left="181" w:firstLine="59"/>
      </w:pPr>
      <w:rPr>
        <w:rFonts w:ascii="Arial Bold" w:hAnsi="Arial Bold" w:cs="Tunga" w:hint="default"/>
        <w:sz w:val="2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1">
    <w:nsid w:val="7F412471"/>
    <w:multiLevelType w:val="hybridMultilevel"/>
    <w:tmpl w:val="823CE002"/>
    <w:lvl w:ilvl="0" w:tplc="276A770C">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7"/>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31"/>
  </w:num>
  <w:num w:numId="16">
    <w:abstractNumId w:val="28"/>
  </w:num>
  <w:num w:numId="17">
    <w:abstractNumId w:val="20"/>
  </w:num>
  <w:num w:numId="18">
    <w:abstractNumId w:val="18"/>
  </w:num>
  <w:num w:numId="19">
    <w:abstractNumId w:val="24"/>
  </w:num>
  <w:num w:numId="20">
    <w:abstractNumId w:val="23"/>
  </w:num>
  <w:num w:numId="21">
    <w:abstractNumId w:val="30"/>
  </w:num>
  <w:num w:numId="22">
    <w:abstractNumId w:val="15"/>
  </w:num>
  <w:num w:numId="23">
    <w:abstractNumId w:val="26"/>
  </w:num>
  <w:num w:numId="24">
    <w:abstractNumId w:val="21"/>
  </w:num>
  <w:num w:numId="25">
    <w:abstractNumId w:val="29"/>
  </w:num>
  <w:num w:numId="26">
    <w:abstractNumId w:val="16"/>
  </w:num>
  <w:num w:numId="27">
    <w:abstractNumId w:val="13"/>
  </w:num>
  <w:num w:numId="28">
    <w:abstractNumId w:val="10"/>
  </w:num>
  <w:num w:numId="29">
    <w:abstractNumId w:val="27"/>
  </w:num>
  <w:num w:numId="30">
    <w:abstractNumId w:val="25"/>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75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76"/>
    <w:rsid w:val="00001A1A"/>
    <w:rsid w:val="0000245E"/>
    <w:rsid w:val="000025B7"/>
    <w:rsid w:val="00002738"/>
    <w:rsid w:val="00003CD7"/>
    <w:rsid w:val="00004D56"/>
    <w:rsid w:val="000056EE"/>
    <w:rsid w:val="00005D01"/>
    <w:rsid w:val="0000620F"/>
    <w:rsid w:val="00006614"/>
    <w:rsid w:val="00011094"/>
    <w:rsid w:val="00011830"/>
    <w:rsid w:val="00011852"/>
    <w:rsid w:val="00011AEE"/>
    <w:rsid w:val="00012271"/>
    <w:rsid w:val="000125DC"/>
    <w:rsid w:val="00012833"/>
    <w:rsid w:val="00012EE7"/>
    <w:rsid w:val="000137C8"/>
    <w:rsid w:val="00013E3A"/>
    <w:rsid w:val="00013FAC"/>
    <w:rsid w:val="000145ED"/>
    <w:rsid w:val="0001472F"/>
    <w:rsid w:val="00014991"/>
    <w:rsid w:val="00017A66"/>
    <w:rsid w:val="00021049"/>
    <w:rsid w:val="00021583"/>
    <w:rsid w:val="00021676"/>
    <w:rsid w:val="00021A21"/>
    <w:rsid w:val="00021AF0"/>
    <w:rsid w:val="00021BF0"/>
    <w:rsid w:val="00024182"/>
    <w:rsid w:val="00024697"/>
    <w:rsid w:val="0002718C"/>
    <w:rsid w:val="000276A1"/>
    <w:rsid w:val="00027919"/>
    <w:rsid w:val="00027EB9"/>
    <w:rsid w:val="00032756"/>
    <w:rsid w:val="00032895"/>
    <w:rsid w:val="000328FA"/>
    <w:rsid w:val="0003326B"/>
    <w:rsid w:val="0003329B"/>
    <w:rsid w:val="0003498B"/>
    <w:rsid w:val="000366E5"/>
    <w:rsid w:val="0003671B"/>
    <w:rsid w:val="00037820"/>
    <w:rsid w:val="000378EE"/>
    <w:rsid w:val="00037F95"/>
    <w:rsid w:val="00041ACD"/>
    <w:rsid w:val="00043D79"/>
    <w:rsid w:val="00044374"/>
    <w:rsid w:val="00044637"/>
    <w:rsid w:val="00044DAB"/>
    <w:rsid w:val="000452A3"/>
    <w:rsid w:val="00045408"/>
    <w:rsid w:val="00046F86"/>
    <w:rsid w:val="000506F8"/>
    <w:rsid w:val="0005154E"/>
    <w:rsid w:val="00052D07"/>
    <w:rsid w:val="00053043"/>
    <w:rsid w:val="00053C01"/>
    <w:rsid w:val="000540F2"/>
    <w:rsid w:val="00054277"/>
    <w:rsid w:val="00054C86"/>
    <w:rsid w:val="000558B3"/>
    <w:rsid w:val="00055E5D"/>
    <w:rsid w:val="00055ED9"/>
    <w:rsid w:val="0005680C"/>
    <w:rsid w:val="00060C4A"/>
    <w:rsid w:val="00062165"/>
    <w:rsid w:val="000630B9"/>
    <w:rsid w:val="00065925"/>
    <w:rsid w:val="00066D2D"/>
    <w:rsid w:val="00070652"/>
    <w:rsid w:val="00070A26"/>
    <w:rsid w:val="00071DE1"/>
    <w:rsid w:val="00072111"/>
    <w:rsid w:val="000725B8"/>
    <w:rsid w:val="000726B8"/>
    <w:rsid w:val="0007293B"/>
    <w:rsid w:val="00072FFB"/>
    <w:rsid w:val="00073081"/>
    <w:rsid w:val="000731DA"/>
    <w:rsid w:val="0007480E"/>
    <w:rsid w:val="00074CCB"/>
    <w:rsid w:val="0007526C"/>
    <w:rsid w:val="0007565A"/>
    <w:rsid w:val="00075CCB"/>
    <w:rsid w:val="00076402"/>
    <w:rsid w:val="0008054D"/>
    <w:rsid w:val="000806B7"/>
    <w:rsid w:val="000821BA"/>
    <w:rsid w:val="00082AAD"/>
    <w:rsid w:val="00082EB5"/>
    <w:rsid w:val="0008325A"/>
    <w:rsid w:val="000867DF"/>
    <w:rsid w:val="0008744B"/>
    <w:rsid w:val="00090205"/>
    <w:rsid w:val="000937D9"/>
    <w:rsid w:val="00093DCB"/>
    <w:rsid w:val="000959C0"/>
    <w:rsid w:val="00096579"/>
    <w:rsid w:val="00096880"/>
    <w:rsid w:val="000976D8"/>
    <w:rsid w:val="000A17C7"/>
    <w:rsid w:val="000A29D1"/>
    <w:rsid w:val="000A446D"/>
    <w:rsid w:val="000A4A32"/>
    <w:rsid w:val="000A543E"/>
    <w:rsid w:val="000A5DB5"/>
    <w:rsid w:val="000A6B70"/>
    <w:rsid w:val="000A6C75"/>
    <w:rsid w:val="000A705B"/>
    <w:rsid w:val="000A761C"/>
    <w:rsid w:val="000A7AF2"/>
    <w:rsid w:val="000B0C15"/>
    <w:rsid w:val="000B1F45"/>
    <w:rsid w:val="000B2AF5"/>
    <w:rsid w:val="000B52F3"/>
    <w:rsid w:val="000C0CA9"/>
    <w:rsid w:val="000C0E9A"/>
    <w:rsid w:val="000C1DAF"/>
    <w:rsid w:val="000C2578"/>
    <w:rsid w:val="000C3C9C"/>
    <w:rsid w:val="000C40A8"/>
    <w:rsid w:val="000C48D1"/>
    <w:rsid w:val="000C4A10"/>
    <w:rsid w:val="000C5C8E"/>
    <w:rsid w:val="000C6DD8"/>
    <w:rsid w:val="000C7C4E"/>
    <w:rsid w:val="000D058C"/>
    <w:rsid w:val="000D239C"/>
    <w:rsid w:val="000D2821"/>
    <w:rsid w:val="000D2C00"/>
    <w:rsid w:val="000D3881"/>
    <w:rsid w:val="000D3C6D"/>
    <w:rsid w:val="000D7059"/>
    <w:rsid w:val="000E16F3"/>
    <w:rsid w:val="000E476E"/>
    <w:rsid w:val="000E643C"/>
    <w:rsid w:val="000E6727"/>
    <w:rsid w:val="000E7D62"/>
    <w:rsid w:val="000F0A32"/>
    <w:rsid w:val="000F1A13"/>
    <w:rsid w:val="000F20E2"/>
    <w:rsid w:val="000F22BF"/>
    <w:rsid w:val="000F316A"/>
    <w:rsid w:val="000F42EC"/>
    <w:rsid w:val="000F5387"/>
    <w:rsid w:val="000F5C6C"/>
    <w:rsid w:val="000F5C9B"/>
    <w:rsid w:val="000F7ED8"/>
    <w:rsid w:val="00101D3F"/>
    <w:rsid w:val="00103DAF"/>
    <w:rsid w:val="0010428B"/>
    <w:rsid w:val="00106735"/>
    <w:rsid w:val="001110F2"/>
    <w:rsid w:val="001124DF"/>
    <w:rsid w:val="001132BC"/>
    <w:rsid w:val="00114286"/>
    <w:rsid w:val="00114D5F"/>
    <w:rsid w:val="0011773A"/>
    <w:rsid w:val="00121755"/>
    <w:rsid w:val="0012219B"/>
    <w:rsid w:val="001241C9"/>
    <w:rsid w:val="0013080E"/>
    <w:rsid w:val="001312CF"/>
    <w:rsid w:val="00132073"/>
    <w:rsid w:val="00132AF5"/>
    <w:rsid w:val="00132CA4"/>
    <w:rsid w:val="001330E1"/>
    <w:rsid w:val="00133543"/>
    <w:rsid w:val="00133A86"/>
    <w:rsid w:val="00133C15"/>
    <w:rsid w:val="0013675B"/>
    <w:rsid w:val="00136AC3"/>
    <w:rsid w:val="00137445"/>
    <w:rsid w:val="00137655"/>
    <w:rsid w:val="001410A9"/>
    <w:rsid w:val="001415D1"/>
    <w:rsid w:val="00141B4E"/>
    <w:rsid w:val="00141DDF"/>
    <w:rsid w:val="00142CB2"/>
    <w:rsid w:val="00144026"/>
    <w:rsid w:val="001444FB"/>
    <w:rsid w:val="001450A2"/>
    <w:rsid w:val="001459DF"/>
    <w:rsid w:val="00145C33"/>
    <w:rsid w:val="0014660D"/>
    <w:rsid w:val="00147077"/>
    <w:rsid w:val="00147E36"/>
    <w:rsid w:val="0015004C"/>
    <w:rsid w:val="0015011D"/>
    <w:rsid w:val="00150F5C"/>
    <w:rsid w:val="00151CA9"/>
    <w:rsid w:val="00155787"/>
    <w:rsid w:val="0015641A"/>
    <w:rsid w:val="001566E2"/>
    <w:rsid w:val="00157AE6"/>
    <w:rsid w:val="00160DB0"/>
    <w:rsid w:val="00162600"/>
    <w:rsid w:val="0016332E"/>
    <w:rsid w:val="00165BF9"/>
    <w:rsid w:val="00165EF5"/>
    <w:rsid w:val="0016635B"/>
    <w:rsid w:val="0017099C"/>
    <w:rsid w:val="001709BC"/>
    <w:rsid w:val="00170C54"/>
    <w:rsid w:val="00172051"/>
    <w:rsid w:val="0017270E"/>
    <w:rsid w:val="00172C14"/>
    <w:rsid w:val="00174515"/>
    <w:rsid w:val="001747F5"/>
    <w:rsid w:val="001753A1"/>
    <w:rsid w:val="00177867"/>
    <w:rsid w:val="00177E1C"/>
    <w:rsid w:val="001817E2"/>
    <w:rsid w:val="00181D03"/>
    <w:rsid w:val="00182268"/>
    <w:rsid w:val="0018308E"/>
    <w:rsid w:val="001837FF"/>
    <w:rsid w:val="00183AC8"/>
    <w:rsid w:val="001841C4"/>
    <w:rsid w:val="001844AF"/>
    <w:rsid w:val="00184B65"/>
    <w:rsid w:val="001863F5"/>
    <w:rsid w:val="00187202"/>
    <w:rsid w:val="00187B15"/>
    <w:rsid w:val="00190752"/>
    <w:rsid w:val="0019199A"/>
    <w:rsid w:val="00193BE2"/>
    <w:rsid w:val="00194987"/>
    <w:rsid w:val="00195561"/>
    <w:rsid w:val="00195772"/>
    <w:rsid w:val="001A067C"/>
    <w:rsid w:val="001A23DF"/>
    <w:rsid w:val="001A3619"/>
    <w:rsid w:val="001A422A"/>
    <w:rsid w:val="001A518F"/>
    <w:rsid w:val="001A57BD"/>
    <w:rsid w:val="001A733B"/>
    <w:rsid w:val="001A77C6"/>
    <w:rsid w:val="001B045E"/>
    <w:rsid w:val="001B09D9"/>
    <w:rsid w:val="001B1557"/>
    <w:rsid w:val="001B2225"/>
    <w:rsid w:val="001B2D81"/>
    <w:rsid w:val="001B3420"/>
    <w:rsid w:val="001B3F12"/>
    <w:rsid w:val="001B48F1"/>
    <w:rsid w:val="001B4AE0"/>
    <w:rsid w:val="001B503D"/>
    <w:rsid w:val="001B57AE"/>
    <w:rsid w:val="001B5A03"/>
    <w:rsid w:val="001B5F05"/>
    <w:rsid w:val="001B680B"/>
    <w:rsid w:val="001B70CA"/>
    <w:rsid w:val="001B7538"/>
    <w:rsid w:val="001C25EF"/>
    <w:rsid w:val="001C2C45"/>
    <w:rsid w:val="001C7374"/>
    <w:rsid w:val="001C7C99"/>
    <w:rsid w:val="001D0434"/>
    <w:rsid w:val="001D09D3"/>
    <w:rsid w:val="001D1583"/>
    <w:rsid w:val="001D18C0"/>
    <w:rsid w:val="001D1B36"/>
    <w:rsid w:val="001D217A"/>
    <w:rsid w:val="001D2D66"/>
    <w:rsid w:val="001D3550"/>
    <w:rsid w:val="001D487B"/>
    <w:rsid w:val="001D49E7"/>
    <w:rsid w:val="001E0143"/>
    <w:rsid w:val="001E1243"/>
    <w:rsid w:val="001E1295"/>
    <w:rsid w:val="001E1EF9"/>
    <w:rsid w:val="001E1FF4"/>
    <w:rsid w:val="001E2142"/>
    <w:rsid w:val="001E318D"/>
    <w:rsid w:val="001E3518"/>
    <w:rsid w:val="001E4ECE"/>
    <w:rsid w:val="001E64C3"/>
    <w:rsid w:val="001F072B"/>
    <w:rsid w:val="001F0A3C"/>
    <w:rsid w:val="001F0CD0"/>
    <w:rsid w:val="001F2412"/>
    <w:rsid w:val="001F3436"/>
    <w:rsid w:val="001F3D4C"/>
    <w:rsid w:val="001F781D"/>
    <w:rsid w:val="001F7A95"/>
    <w:rsid w:val="00200027"/>
    <w:rsid w:val="00201584"/>
    <w:rsid w:val="002019B4"/>
    <w:rsid w:val="00203854"/>
    <w:rsid w:val="00203FB3"/>
    <w:rsid w:val="00204409"/>
    <w:rsid w:val="00204D7B"/>
    <w:rsid w:val="002071BA"/>
    <w:rsid w:val="00207FAE"/>
    <w:rsid w:val="00210411"/>
    <w:rsid w:val="002108D2"/>
    <w:rsid w:val="00210CF1"/>
    <w:rsid w:val="00210F01"/>
    <w:rsid w:val="002118FD"/>
    <w:rsid w:val="00211D87"/>
    <w:rsid w:val="00211F14"/>
    <w:rsid w:val="002125DA"/>
    <w:rsid w:val="00213748"/>
    <w:rsid w:val="00213EC8"/>
    <w:rsid w:val="0021465E"/>
    <w:rsid w:val="002150D1"/>
    <w:rsid w:val="00215C3A"/>
    <w:rsid w:val="00217417"/>
    <w:rsid w:val="00217964"/>
    <w:rsid w:val="00217B0F"/>
    <w:rsid w:val="00217C64"/>
    <w:rsid w:val="00220EDA"/>
    <w:rsid w:val="00222605"/>
    <w:rsid w:val="00222DA1"/>
    <w:rsid w:val="0022369F"/>
    <w:rsid w:val="00223A7F"/>
    <w:rsid w:val="00224DA4"/>
    <w:rsid w:val="00225735"/>
    <w:rsid w:val="002266CD"/>
    <w:rsid w:val="002268EC"/>
    <w:rsid w:val="00226F15"/>
    <w:rsid w:val="002278A1"/>
    <w:rsid w:val="00230660"/>
    <w:rsid w:val="00230C96"/>
    <w:rsid w:val="0023182C"/>
    <w:rsid w:val="00232985"/>
    <w:rsid w:val="00232F32"/>
    <w:rsid w:val="0023355D"/>
    <w:rsid w:val="00234454"/>
    <w:rsid w:val="00234FDE"/>
    <w:rsid w:val="002367F1"/>
    <w:rsid w:val="00236F1A"/>
    <w:rsid w:val="00237615"/>
    <w:rsid w:val="0024004C"/>
    <w:rsid w:val="00240420"/>
    <w:rsid w:val="0024066E"/>
    <w:rsid w:val="00240704"/>
    <w:rsid w:val="0024073A"/>
    <w:rsid w:val="002413B6"/>
    <w:rsid w:val="00241838"/>
    <w:rsid w:val="00241A5F"/>
    <w:rsid w:val="00242B11"/>
    <w:rsid w:val="00243546"/>
    <w:rsid w:val="00243A56"/>
    <w:rsid w:val="00243CFF"/>
    <w:rsid w:val="002440CA"/>
    <w:rsid w:val="00245FB9"/>
    <w:rsid w:val="00247225"/>
    <w:rsid w:val="0024731C"/>
    <w:rsid w:val="002474C9"/>
    <w:rsid w:val="00247697"/>
    <w:rsid w:val="00251437"/>
    <w:rsid w:val="00251CD0"/>
    <w:rsid w:val="00251DA2"/>
    <w:rsid w:val="00252E3C"/>
    <w:rsid w:val="00253675"/>
    <w:rsid w:val="00254B2F"/>
    <w:rsid w:val="00256425"/>
    <w:rsid w:val="00257817"/>
    <w:rsid w:val="00260E61"/>
    <w:rsid w:val="00261275"/>
    <w:rsid w:val="00263CA6"/>
    <w:rsid w:val="00263F8A"/>
    <w:rsid w:val="00264550"/>
    <w:rsid w:val="00264771"/>
    <w:rsid w:val="002658C7"/>
    <w:rsid w:val="002662BD"/>
    <w:rsid w:val="00266CF1"/>
    <w:rsid w:val="00270159"/>
    <w:rsid w:val="0027113F"/>
    <w:rsid w:val="00271756"/>
    <w:rsid w:val="00273AAD"/>
    <w:rsid w:val="00273C29"/>
    <w:rsid w:val="00277331"/>
    <w:rsid w:val="0027786A"/>
    <w:rsid w:val="002800DD"/>
    <w:rsid w:val="00280385"/>
    <w:rsid w:val="00280E77"/>
    <w:rsid w:val="00281A20"/>
    <w:rsid w:val="00281A76"/>
    <w:rsid w:val="00281CB8"/>
    <w:rsid w:val="00281FC6"/>
    <w:rsid w:val="00283E6C"/>
    <w:rsid w:val="00284473"/>
    <w:rsid w:val="00284A2C"/>
    <w:rsid w:val="00285105"/>
    <w:rsid w:val="00285635"/>
    <w:rsid w:val="0028650B"/>
    <w:rsid w:val="002929F2"/>
    <w:rsid w:val="00292BD4"/>
    <w:rsid w:val="0029595B"/>
    <w:rsid w:val="00295B8E"/>
    <w:rsid w:val="00296712"/>
    <w:rsid w:val="002969ED"/>
    <w:rsid w:val="00296E69"/>
    <w:rsid w:val="00297399"/>
    <w:rsid w:val="002A0ED6"/>
    <w:rsid w:val="002A2326"/>
    <w:rsid w:val="002A2DEB"/>
    <w:rsid w:val="002A470E"/>
    <w:rsid w:val="002A57A4"/>
    <w:rsid w:val="002A63D7"/>
    <w:rsid w:val="002A6D68"/>
    <w:rsid w:val="002A7C91"/>
    <w:rsid w:val="002B01AD"/>
    <w:rsid w:val="002B0FB1"/>
    <w:rsid w:val="002B1940"/>
    <w:rsid w:val="002B1A0B"/>
    <w:rsid w:val="002B2629"/>
    <w:rsid w:val="002B27E6"/>
    <w:rsid w:val="002B2D68"/>
    <w:rsid w:val="002B3F9E"/>
    <w:rsid w:val="002B413E"/>
    <w:rsid w:val="002B4431"/>
    <w:rsid w:val="002B500C"/>
    <w:rsid w:val="002B5657"/>
    <w:rsid w:val="002B5A38"/>
    <w:rsid w:val="002B6AF1"/>
    <w:rsid w:val="002B70E0"/>
    <w:rsid w:val="002B7DB8"/>
    <w:rsid w:val="002B7FEC"/>
    <w:rsid w:val="002C1656"/>
    <w:rsid w:val="002C1B56"/>
    <w:rsid w:val="002C2F88"/>
    <w:rsid w:val="002C34B3"/>
    <w:rsid w:val="002C51CA"/>
    <w:rsid w:val="002C7178"/>
    <w:rsid w:val="002D24DD"/>
    <w:rsid w:val="002D2A74"/>
    <w:rsid w:val="002D2B38"/>
    <w:rsid w:val="002D2BB0"/>
    <w:rsid w:val="002D3E03"/>
    <w:rsid w:val="002D3EED"/>
    <w:rsid w:val="002D4188"/>
    <w:rsid w:val="002D4CDA"/>
    <w:rsid w:val="002D5B49"/>
    <w:rsid w:val="002D612F"/>
    <w:rsid w:val="002D66E5"/>
    <w:rsid w:val="002D68AE"/>
    <w:rsid w:val="002D6B3F"/>
    <w:rsid w:val="002D6C29"/>
    <w:rsid w:val="002D6F14"/>
    <w:rsid w:val="002D7603"/>
    <w:rsid w:val="002E0705"/>
    <w:rsid w:val="002E0C9A"/>
    <w:rsid w:val="002E0D26"/>
    <w:rsid w:val="002E1C74"/>
    <w:rsid w:val="002E2643"/>
    <w:rsid w:val="002E2B7E"/>
    <w:rsid w:val="002E39D2"/>
    <w:rsid w:val="002E4613"/>
    <w:rsid w:val="002E4BA4"/>
    <w:rsid w:val="002E4D59"/>
    <w:rsid w:val="002E6D67"/>
    <w:rsid w:val="002E6E9A"/>
    <w:rsid w:val="002F07B5"/>
    <w:rsid w:val="002F07B9"/>
    <w:rsid w:val="002F1FE0"/>
    <w:rsid w:val="002F2989"/>
    <w:rsid w:val="002F3D51"/>
    <w:rsid w:val="002F4D79"/>
    <w:rsid w:val="002F4E89"/>
    <w:rsid w:val="002F5427"/>
    <w:rsid w:val="002F764D"/>
    <w:rsid w:val="002F78A0"/>
    <w:rsid w:val="003002E8"/>
    <w:rsid w:val="00300504"/>
    <w:rsid w:val="00303BFF"/>
    <w:rsid w:val="00304C74"/>
    <w:rsid w:val="003050B3"/>
    <w:rsid w:val="0030627F"/>
    <w:rsid w:val="0030706F"/>
    <w:rsid w:val="0030747F"/>
    <w:rsid w:val="00312737"/>
    <w:rsid w:val="00312E1E"/>
    <w:rsid w:val="0031372A"/>
    <w:rsid w:val="00313B7F"/>
    <w:rsid w:val="003148E9"/>
    <w:rsid w:val="0031612E"/>
    <w:rsid w:val="00316317"/>
    <w:rsid w:val="00316608"/>
    <w:rsid w:val="00317242"/>
    <w:rsid w:val="00321FFE"/>
    <w:rsid w:val="0032322B"/>
    <w:rsid w:val="00323DB5"/>
    <w:rsid w:val="0032616C"/>
    <w:rsid w:val="003263DD"/>
    <w:rsid w:val="00326837"/>
    <w:rsid w:val="00327BF2"/>
    <w:rsid w:val="003300AF"/>
    <w:rsid w:val="00330902"/>
    <w:rsid w:val="00331F91"/>
    <w:rsid w:val="003327E3"/>
    <w:rsid w:val="0033530C"/>
    <w:rsid w:val="00335A0F"/>
    <w:rsid w:val="0033639B"/>
    <w:rsid w:val="003366EC"/>
    <w:rsid w:val="00336C96"/>
    <w:rsid w:val="0033714E"/>
    <w:rsid w:val="003372CE"/>
    <w:rsid w:val="00340925"/>
    <w:rsid w:val="00340B23"/>
    <w:rsid w:val="00342DD9"/>
    <w:rsid w:val="00343863"/>
    <w:rsid w:val="00343983"/>
    <w:rsid w:val="00343B26"/>
    <w:rsid w:val="0034597D"/>
    <w:rsid w:val="00346A23"/>
    <w:rsid w:val="00347278"/>
    <w:rsid w:val="003478CC"/>
    <w:rsid w:val="00347ABE"/>
    <w:rsid w:val="00351479"/>
    <w:rsid w:val="00352893"/>
    <w:rsid w:val="003528AC"/>
    <w:rsid w:val="00353378"/>
    <w:rsid w:val="003535E0"/>
    <w:rsid w:val="0035397A"/>
    <w:rsid w:val="00355121"/>
    <w:rsid w:val="003570F6"/>
    <w:rsid w:val="00357774"/>
    <w:rsid w:val="00360F57"/>
    <w:rsid w:val="00362016"/>
    <w:rsid w:val="003623AA"/>
    <w:rsid w:val="0036277F"/>
    <w:rsid w:val="00365368"/>
    <w:rsid w:val="0036583C"/>
    <w:rsid w:val="0036589F"/>
    <w:rsid w:val="00366209"/>
    <w:rsid w:val="003677BF"/>
    <w:rsid w:val="00370868"/>
    <w:rsid w:val="00371F5D"/>
    <w:rsid w:val="0037224C"/>
    <w:rsid w:val="003726F0"/>
    <w:rsid w:val="0037364C"/>
    <w:rsid w:val="00374424"/>
    <w:rsid w:val="00375A7C"/>
    <w:rsid w:val="003808E4"/>
    <w:rsid w:val="00380A59"/>
    <w:rsid w:val="0038236C"/>
    <w:rsid w:val="00382EAF"/>
    <w:rsid w:val="00383327"/>
    <w:rsid w:val="00383571"/>
    <w:rsid w:val="0038399A"/>
    <w:rsid w:val="00383D06"/>
    <w:rsid w:val="00383D0E"/>
    <w:rsid w:val="00384027"/>
    <w:rsid w:val="003843EC"/>
    <w:rsid w:val="00385477"/>
    <w:rsid w:val="00386B2F"/>
    <w:rsid w:val="00386C35"/>
    <w:rsid w:val="0039026B"/>
    <w:rsid w:val="00390DC4"/>
    <w:rsid w:val="00391D14"/>
    <w:rsid w:val="003942D7"/>
    <w:rsid w:val="00396732"/>
    <w:rsid w:val="00397D1C"/>
    <w:rsid w:val="003A06B9"/>
    <w:rsid w:val="003A072F"/>
    <w:rsid w:val="003A2544"/>
    <w:rsid w:val="003A2BF9"/>
    <w:rsid w:val="003A2DFD"/>
    <w:rsid w:val="003A3291"/>
    <w:rsid w:val="003A4302"/>
    <w:rsid w:val="003A4DD3"/>
    <w:rsid w:val="003A4F73"/>
    <w:rsid w:val="003A61B7"/>
    <w:rsid w:val="003A6BAF"/>
    <w:rsid w:val="003A6D63"/>
    <w:rsid w:val="003B0179"/>
    <w:rsid w:val="003B0E9C"/>
    <w:rsid w:val="003B1796"/>
    <w:rsid w:val="003B231E"/>
    <w:rsid w:val="003B2AAD"/>
    <w:rsid w:val="003B418E"/>
    <w:rsid w:val="003B579D"/>
    <w:rsid w:val="003B5D03"/>
    <w:rsid w:val="003B5EE9"/>
    <w:rsid w:val="003C103D"/>
    <w:rsid w:val="003C1419"/>
    <w:rsid w:val="003C1567"/>
    <w:rsid w:val="003C22A8"/>
    <w:rsid w:val="003C3C69"/>
    <w:rsid w:val="003C4D74"/>
    <w:rsid w:val="003C66BF"/>
    <w:rsid w:val="003C6B54"/>
    <w:rsid w:val="003C700C"/>
    <w:rsid w:val="003C78BC"/>
    <w:rsid w:val="003C7D9A"/>
    <w:rsid w:val="003C7F27"/>
    <w:rsid w:val="003D06EE"/>
    <w:rsid w:val="003D20DD"/>
    <w:rsid w:val="003D246D"/>
    <w:rsid w:val="003D3F75"/>
    <w:rsid w:val="003D3FD7"/>
    <w:rsid w:val="003D6977"/>
    <w:rsid w:val="003D6C79"/>
    <w:rsid w:val="003D7E17"/>
    <w:rsid w:val="003E0444"/>
    <w:rsid w:val="003E1DE7"/>
    <w:rsid w:val="003F23E5"/>
    <w:rsid w:val="003F2752"/>
    <w:rsid w:val="003F4234"/>
    <w:rsid w:val="003F43C5"/>
    <w:rsid w:val="003F60F0"/>
    <w:rsid w:val="003F7ACA"/>
    <w:rsid w:val="0040006F"/>
    <w:rsid w:val="004004D3"/>
    <w:rsid w:val="004017F2"/>
    <w:rsid w:val="00402FFA"/>
    <w:rsid w:val="00403CA6"/>
    <w:rsid w:val="00404898"/>
    <w:rsid w:val="00404E07"/>
    <w:rsid w:val="00405625"/>
    <w:rsid w:val="00405C5F"/>
    <w:rsid w:val="004060FF"/>
    <w:rsid w:val="00406FBD"/>
    <w:rsid w:val="004073D5"/>
    <w:rsid w:val="00407AE4"/>
    <w:rsid w:val="00410E52"/>
    <w:rsid w:val="004118D8"/>
    <w:rsid w:val="00411C6B"/>
    <w:rsid w:val="0041533E"/>
    <w:rsid w:val="00415CE4"/>
    <w:rsid w:val="004162D6"/>
    <w:rsid w:val="00416BB1"/>
    <w:rsid w:val="004174C2"/>
    <w:rsid w:val="00420434"/>
    <w:rsid w:val="004208B3"/>
    <w:rsid w:val="00420A7B"/>
    <w:rsid w:val="00420C4A"/>
    <w:rsid w:val="00421016"/>
    <w:rsid w:val="00421EF9"/>
    <w:rsid w:val="0042206D"/>
    <w:rsid w:val="00423C08"/>
    <w:rsid w:val="00424EAA"/>
    <w:rsid w:val="00424F60"/>
    <w:rsid w:val="0042583F"/>
    <w:rsid w:val="00430108"/>
    <w:rsid w:val="004328C9"/>
    <w:rsid w:val="00433B31"/>
    <w:rsid w:val="00433EBF"/>
    <w:rsid w:val="00434E00"/>
    <w:rsid w:val="00435264"/>
    <w:rsid w:val="004358C8"/>
    <w:rsid w:val="0043600E"/>
    <w:rsid w:val="00437B1C"/>
    <w:rsid w:val="00440311"/>
    <w:rsid w:val="00440762"/>
    <w:rsid w:val="00440BE1"/>
    <w:rsid w:val="00441E9D"/>
    <w:rsid w:val="004430C6"/>
    <w:rsid w:val="00446458"/>
    <w:rsid w:val="004473EA"/>
    <w:rsid w:val="00447669"/>
    <w:rsid w:val="004476ED"/>
    <w:rsid w:val="0044771D"/>
    <w:rsid w:val="004478E1"/>
    <w:rsid w:val="00447F65"/>
    <w:rsid w:val="00447F8B"/>
    <w:rsid w:val="004512B9"/>
    <w:rsid w:val="00451457"/>
    <w:rsid w:val="004515AC"/>
    <w:rsid w:val="004521BF"/>
    <w:rsid w:val="004524F3"/>
    <w:rsid w:val="004527F3"/>
    <w:rsid w:val="00452CC0"/>
    <w:rsid w:val="00453110"/>
    <w:rsid w:val="00454A99"/>
    <w:rsid w:val="00454D0B"/>
    <w:rsid w:val="00454E7A"/>
    <w:rsid w:val="00456897"/>
    <w:rsid w:val="00457FB1"/>
    <w:rsid w:val="0046048D"/>
    <w:rsid w:val="0046058B"/>
    <w:rsid w:val="00460D29"/>
    <w:rsid w:val="00461D7D"/>
    <w:rsid w:val="00462424"/>
    <w:rsid w:val="004627CE"/>
    <w:rsid w:val="004630BC"/>
    <w:rsid w:val="0046344B"/>
    <w:rsid w:val="004657BB"/>
    <w:rsid w:val="00465BB3"/>
    <w:rsid w:val="004702A1"/>
    <w:rsid w:val="004703E1"/>
    <w:rsid w:val="004704F7"/>
    <w:rsid w:val="004706B2"/>
    <w:rsid w:val="004712E2"/>
    <w:rsid w:val="00471AF8"/>
    <w:rsid w:val="00471C7B"/>
    <w:rsid w:val="0047221D"/>
    <w:rsid w:val="004728C6"/>
    <w:rsid w:val="00472A1E"/>
    <w:rsid w:val="00472A3A"/>
    <w:rsid w:val="00473373"/>
    <w:rsid w:val="00473443"/>
    <w:rsid w:val="00475032"/>
    <w:rsid w:val="004757F6"/>
    <w:rsid w:val="00476762"/>
    <w:rsid w:val="0047762D"/>
    <w:rsid w:val="004801AF"/>
    <w:rsid w:val="004818D2"/>
    <w:rsid w:val="00481C66"/>
    <w:rsid w:val="00481D37"/>
    <w:rsid w:val="00482726"/>
    <w:rsid w:val="004829B4"/>
    <w:rsid w:val="00482B0A"/>
    <w:rsid w:val="00482D6E"/>
    <w:rsid w:val="00484DBA"/>
    <w:rsid w:val="004853CC"/>
    <w:rsid w:val="00485843"/>
    <w:rsid w:val="00487822"/>
    <w:rsid w:val="00492AF5"/>
    <w:rsid w:val="004934E3"/>
    <w:rsid w:val="00493E79"/>
    <w:rsid w:val="004958E5"/>
    <w:rsid w:val="00495CEC"/>
    <w:rsid w:val="00497AD4"/>
    <w:rsid w:val="004A1ED5"/>
    <w:rsid w:val="004A2132"/>
    <w:rsid w:val="004A28F1"/>
    <w:rsid w:val="004A4722"/>
    <w:rsid w:val="004A6116"/>
    <w:rsid w:val="004A72F8"/>
    <w:rsid w:val="004B1572"/>
    <w:rsid w:val="004B5834"/>
    <w:rsid w:val="004B6828"/>
    <w:rsid w:val="004B6E45"/>
    <w:rsid w:val="004C0E42"/>
    <w:rsid w:val="004C14E3"/>
    <w:rsid w:val="004C1871"/>
    <w:rsid w:val="004C1D39"/>
    <w:rsid w:val="004C23C8"/>
    <w:rsid w:val="004C2D7D"/>
    <w:rsid w:val="004C3B30"/>
    <w:rsid w:val="004C4A45"/>
    <w:rsid w:val="004C52A2"/>
    <w:rsid w:val="004C6EF6"/>
    <w:rsid w:val="004C6F48"/>
    <w:rsid w:val="004C7110"/>
    <w:rsid w:val="004D153A"/>
    <w:rsid w:val="004D17AC"/>
    <w:rsid w:val="004D198B"/>
    <w:rsid w:val="004D2CCB"/>
    <w:rsid w:val="004D356A"/>
    <w:rsid w:val="004D4606"/>
    <w:rsid w:val="004D60D9"/>
    <w:rsid w:val="004D6D02"/>
    <w:rsid w:val="004D7964"/>
    <w:rsid w:val="004D7E7C"/>
    <w:rsid w:val="004E01BE"/>
    <w:rsid w:val="004E1F41"/>
    <w:rsid w:val="004E2C02"/>
    <w:rsid w:val="004E4557"/>
    <w:rsid w:val="004E4792"/>
    <w:rsid w:val="004E494A"/>
    <w:rsid w:val="004E5595"/>
    <w:rsid w:val="004E587E"/>
    <w:rsid w:val="004E5A92"/>
    <w:rsid w:val="004E6AFA"/>
    <w:rsid w:val="004E6D34"/>
    <w:rsid w:val="004E7C54"/>
    <w:rsid w:val="004F01C6"/>
    <w:rsid w:val="004F11C6"/>
    <w:rsid w:val="004F17BF"/>
    <w:rsid w:val="004F1CAC"/>
    <w:rsid w:val="004F2DAF"/>
    <w:rsid w:val="004F2F9E"/>
    <w:rsid w:val="004F32EC"/>
    <w:rsid w:val="004F3A0D"/>
    <w:rsid w:val="004F4139"/>
    <w:rsid w:val="004F488D"/>
    <w:rsid w:val="004F4E12"/>
    <w:rsid w:val="004F4FB0"/>
    <w:rsid w:val="004F5CD6"/>
    <w:rsid w:val="004F61D9"/>
    <w:rsid w:val="004F6457"/>
    <w:rsid w:val="004F724B"/>
    <w:rsid w:val="00500104"/>
    <w:rsid w:val="0050017F"/>
    <w:rsid w:val="00501096"/>
    <w:rsid w:val="00502389"/>
    <w:rsid w:val="00502481"/>
    <w:rsid w:val="00502F17"/>
    <w:rsid w:val="00503C78"/>
    <w:rsid w:val="00505254"/>
    <w:rsid w:val="00505817"/>
    <w:rsid w:val="005069C1"/>
    <w:rsid w:val="005100DC"/>
    <w:rsid w:val="00511713"/>
    <w:rsid w:val="00512EE5"/>
    <w:rsid w:val="00514041"/>
    <w:rsid w:val="0051415F"/>
    <w:rsid w:val="005146D3"/>
    <w:rsid w:val="005147DF"/>
    <w:rsid w:val="00516F09"/>
    <w:rsid w:val="00520441"/>
    <w:rsid w:val="005223AE"/>
    <w:rsid w:val="005228C1"/>
    <w:rsid w:val="00522941"/>
    <w:rsid w:val="00523502"/>
    <w:rsid w:val="00524666"/>
    <w:rsid w:val="00526398"/>
    <w:rsid w:val="005263A6"/>
    <w:rsid w:val="00526758"/>
    <w:rsid w:val="00526A68"/>
    <w:rsid w:val="00526D7D"/>
    <w:rsid w:val="00526E0A"/>
    <w:rsid w:val="005306FA"/>
    <w:rsid w:val="00530A4B"/>
    <w:rsid w:val="00532E33"/>
    <w:rsid w:val="00533A6A"/>
    <w:rsid w:val="00533AB5"/>
    <w:rsid w:val="00535223"/>
    <w:rsid w:val="00536386"/>
    <w:rsid w:val="0053644B"/>
    <w:rsid w:val="00536C5A"/>
    <w:rsid w:val="00541881"/>
    <w:rsid w:val="0054231A"/>
    <w:rsid w:val="005436A8"/>
    <w:rsid w:val="00543B3B"/>
    <w:rsid w:val="00544C04"/>
    <w:rsid w:val="00545B0A"/>
    <w:rsid w:val="00545BD2"/>
    <w:rsid w:val="00546785"/>
    <w:rsid w:val="00546953"/>
    <w:rsid w:val="00546BCF"/>
    <w:rsid w:val="0054778B"/>
    <w:rsid w:val="00550267"/>
    <w:rsid w:val="00551FD3"/>
    <w:rsid w:val="00552309"/>
    <w:rsid w:val="00552A48"/>
    <w:rsid w:val="00553387"/>
    <w:rsid w:val="00555D0C"/>
    <w:rsid w:val="00556301"/>
    <w:rsid w:val="005567C9"/>
    <w:rsid w:val="005601A4"/>
    <w:rsid w:val="0056184A"/>
    <w:rsid w:val="00561FF2"/>
    <w:rsid w:val="00563C5B"/>
    <w:rsid w:val="00563EE1"/>
    <w:rsid w:val="00564001"/>
    <w:rsid w:val="005640A1"/>
    <w:rsid w:val="00564A57"/>
    <w:rsid w:val="0056562C"/>
    <w:rsid w:val="00566412"/>
    <w:rsid w:val="00567C32"/>
    <w:rsid w:val="005710AC"/>
    <w:rsid w:val="0057278F"/>
    <w:rsid w:val="00573F11"/>
    <w:rsid w:val="005764FD"/>
    <w:rsid w:val="00577A35"/>
    <w:rsid w:val="00580B31"/>
    <w:rsid w:val="00581160"/>
    <w:rsid w:val="005819B5"/>
    <w:rsid w:val="00581C96"/>
    <w:rsid w:val="005844AC"/>
    <w:rsid w:val="00584846"/>
    <w:rsid w:val="00584A71"/>
    <w:rsid w:val="00585757"/>
    <w:rsid w:val="005870A5"/>
    <w:rsid w:val="00587342"/>
    <w:rsid w:val="005902C2"/>
    <w:rsid w:val="00590B66"/>
    <w:rsid w:val="00590D17"/>
    <w:rsid w:val="005911B9"/>
    <w:rsid w:val="00591954"/>
    <w:rsid w:val="00591E42"/>
    <w:rsid w:val="005920B6"/>
    <w:rsid w:val="00592B5D"/>
    <w:rsid w:val="005944CF"/>
    <w:rsid w:val="00595EF6"/>
    <w:rsid w:val="005960E8"/>
    <w:rsid w:val="00596122"/>
    <w:rsid w:val="00596A0B"/>
    <w:rsid w:val="00596F0D"/>
    <w:rsid w:val="0059705F"/>
    <w:rsid w:val="005971A1"/>
    <w:rsid w:val="005A0E27"/>
    <w:rsid w:val="005A0F53"/>
    <w:rsid w:val="005A1B17"/>
    <w:rsid w:val="005A22FD"/>
    <w:rsid w:val="005A2A56"/>
    <w:rsid w:val="005A304B"/>
    <w:rsid w:val="005A3A06"/>
    <w:rsid w:val="005A45DD"/>
    <w:rsid w:val="005A4F3A"/>
    <w:rsid w:val="005A5294"/>
    <w:rsid w:val="005B1D67"/>
    <w:rsid w:val="005B386A"/>
    <w:rsid w:val="005B464D"/>
    <w:rsid w:val="005B526D"/>
    <w:rsid w:val="005B59AD"/>
    <w:rsid w:val="005B6328"/>
    <w:rsid w:val="005B664F"/>
    <w:rsid w:val="005B6D02"/>
    <w:rsid w:val="005B6F9F"/>
    <w:rsid w:val="005B75B4"/>
    <w:rsid w:val="005C00F6"/>
    <w:rsid w:val="005C0AC6"/>
    <w:rsid w:val="005C16B2"/>
    <w:rsid w:val="005C2514"/>
    <w:rsid w:val="005C3646"/>
    <w:rsid w:val="005C36F4"/>
    <w:rsid w:val="005C3FA3"/>
    <w:rsid w:val="005C45B4"/>
    <w:rsid w:val="005C5AE5"/>
    <w:rsid w:val="005D0C4E"/>
    <w:rsid w:val="005D1DD4"/>
    <w:rsid w:val="005D400F"/>
    <w:rsid w:val="005D4A57"/>
    <w:rsid w:val="005D6809"/>
    <w:rsid w:val="005D6F22"/>
    <w:rsid w:val="005D7AA5"/>
    <w:rsid w:val="005D7D7E"/>
    <w:rsid w:val="005D7FE4"/>
    <w:rsid w:val="005E0182"/>
    <w:rsid w:val="005E0FD2"/>
    <w:rsid w:val="005E18A8"/>
    <w:rsid w:val="005E267C"/>
    <w:rsid w:val="005E2DEF"/>
    <w:rsid w:val="005E2E39"/>
    <w:rsid w:val="005E40E1"/>
    <w:rsid w:val="005E461D"/>
    <w:rsid w:val="005E5309"/>
    <w:rsid w:val="005E594D"/>
    <w:rsid w:val="005E6225"/>
    <w:rsid w:val="005E6386"/>
    <w:rsid w:val="005E7A98"/>
    <w:rsid w:val="005F048F"/>
    <w:rsid w:val="005F0786"/>
    <w:rsid w:val="005F0F1A"/>
    <w:rsid w:val="005F1100"/>
    <w:rsid w:val="005F195C"/>
    <w:rsid w:val="005F1D81"/>
    <w:rsid w:val="005F1F2E"/>
    <w:rsid w:val="005F2746"/>
    <w:rsid w:val="005F5365"/>
    <w:rsid w:val="005F56E7"/>
    <w:rsid w:val="005F592A"/>
    <w:rsid w:val="005F5A74"/>
    <w:rsid w:val="006003EC"/>
    <w:rsid w:val="0060130B"/>
    <w:rsid w:val="00602445"/>
    <w:rsid w:val="00602561"/>
    <w:rsid w:val="006048FD"/>
    <w:rsid w:val="00604CCD"/>
    <w:rsid w:val="00605545"/>
    <w:rsid w:val="0060585A"/>
    <w:rsid w:val="006069FC"/>
    <w:rsid w:val="00606A17"/>
    <w:rsid w:val="00610902"/>
    <w:rsid w:val="00611011"/>
    <w:rsid w:val="006118E0"/>
    <w:rsid w:val="00611C32"/>
    <w:rsid w:val="00612962"/>
    <w:rsid w:val="006133D2"/>
    <w:rsid w:val="006136E1"/>
    <w:rsid w:val="0061371D"/>
    <w:rsid w:val="0061472F"/>
    <w:rsid w:val="00614BA0"/>
    <w:rsid w:val="00614FBF"/>
    <w:rsid w:val="006165B3"/>
    <w:rsid w:val="006165B4"/>
    <w:rsid w:val="00616C9B"/>
    <w:rsid w:val="00617061"/>
    <w:rsid w:val="006226C8"/>
    <w:rsid w:val="006228E7"/>
    <w:rsid w:val="00623919"/>
    <w:rsid w:val="00625468"/>
    <w:rsid w:val="0062619F"/>
    <w:rsid w:val="00626E0B"/>
    <w:rsid w:val="00630DC7"/>
    <w:rsid w:val="00632C1D"/>
    <w:rsid w:val="00632CE1"/>
    <w:rsid w:val="006331DB"/>
    <w:rsid w:val="00633611"/>
    <w:rsid w:val="00635AD3"/>
    <w:rsid w:val="00635CD0"/>
    <w:rsid w:val="00635CD6"/>
    <w:rsid w:val="006361F1"/>
    <w:rsid w:val="00636345"/>
    <w:rsid w:val="00636AA5"/>
    <w:rsid w:val="00636BD5"/>
    <w:rsid w:val="0063792A"/>
    <w:rsid w:val="00637E74"/>
    <w:rsid w:val="00637FE8"/>
    <w:rsid w:val="006434A3"/>
    <w:rsid w:val="006435D9"/>
    <w:rsid w:val="00644A7B"/>
    <w:rsid w:val="00644B8D"/>
    <w:rsid w:val="00646429"/>
    <w:rsid w:val="00646750"/>
    <w:rsid w:val="00647599"/>
    <w:rsid w:val="00647EAC"/>
    <w:rsid w:val="006503AC"/>
    <w:rsid w:val="006506C0"/>
    <w:rsid w:val="00652B21"/>
    <w:rsid w:val="00652DF9"/>
    <w:rsid w:val="006547F3"/>
    <w:rsid w:val="00655EAE"/>
    <w:rsid w:val="00657047"/>
    <w:rsid w:val="0066007F"/>
    <w:rsid w:val="0066050A"/>
    <w:rsid w:val="006633F9"/>
    <w:rsid w:val="00663CAC"/>
    <w:rsid w:val="00664134"/>
    <w:rsid w:val="006647EB"/>
    <w:rsid w:val="006657EA"/>
    <w:rsid w:val="00665F93"/>
    <w:rsid w:val="006662DF"/>
    <w:rsid w:val="006668DB"/>
    <w:rsid w:val="00666A26"/>
    <w:rsid w:val="00667067"/>
    <w:rsid w:val="006671AD"/>
    <w:rsid w:val="00667322"/>
    <w:rsid w:val="00667E31"/>
    <w:rsid w:val="0067089A"/>
    <w:rsid w:val="006709C5"/>
    <w:rsid w:val="00672003"/>
    <w:rsid w:val="006732E0"/>
    <w:rsid w:val="00674060"/>
    <w:rsid w:val="00675C42"/>
    <w:rsid w:val="0067678F"/>
    <w:rsid w:val="00680DF7"/>
    <w:rsid w:val="00681C57"/>
    <w:rsid w:val="00683AB5"/>
    <w:rsid w:val="006842AD"/>
    <w:rsid w:val="00684738"/>
    <w:rsid w:val="00685026"/>
    <w:rsid w:val="00686231"/>
    <w:rsid w:val="00687E35"/>
    <w:rsid w:val="00691A75"/>
    <w:rsid w:val="00692BC8"/>
    <w:rsid w:val="00693D62"/>
    <w:rsid w:val="006946E2"/>
    <w:rsid w:val="00696304"/>
    <w:rsid w:val="00696F4C"/>
    <w:rsid w:val="006973E5"/>
    <w:rsid w:val="00697563"/>
    <w:rsid w:val="00697F49"/>
    <w:rsid w:val="006A066F"/>
    <w:rsid w:val="006A0F37"/>
    <w:rsid w:val="006A14DB"/>
    <w:rsid w:val="006A3336"/>
    <w:rsid w:val="006A39E4"/>
    <w:rsid w:val="006A42C1"/>
    <w:rsid w:val="006A46A3"/>
    <w:rsid w:val="006A6935"/>
    <w:rsid w:val="006B1F91"/>
    <w:rsid w:val="006B2370"/>
    <w:rsid w:val="006B28EE"/>
    <w:rsid w:val="006B3C03"/>
    <w:rsid w:val="006B434D"/>
    <w:rsid w:val="006B550B"/>
    <w:rsid w:val="006B554C"/>
    <w:rsid w:val="006B678B"/>
    <w:rsid w:val="006B7C85"/>
    <w:rsid w:val="006C0057"/>
    <w:rsid w:val="006C0485"/>
    <w:rsid w:val="006C0F7C"/>
    <w:rsid w:val="006C10A2"/>
    <w:rsid w:val="006C2D7A"/>
    <w:rsid w:val="006C2F02"/>
    <w:rsid w:val="006C42CE"/>
    <w:rsid w:val="006C4BED"/>
    <w:rsid w:val="006C4C45"/>
    <w:rsid w:val="006C53D2"/>
    <w:rsid w:val="006C6C8F"/>
    <w:rsid w:val="006C7140"/>
    <w:rsid w:val="006D00A2"/>
    <w:rsid w:val="006D0162"/>
    <w:rsid w:val="006D0F4C"/>
    <w:rsid w:val="006D1971"/>
    <w:rsid w:val="006D21F8"/>
    <w:rsid w:val="006D2452"/>
    <w:rsid w:val="006D41A0"/>
    <w:rsid w:val="006D4B7F"/>
    <w:rsid w:val="006D5006"/>
    <w:rsid w:val="006D5481"/>
    <w:rsid w:val="006D54F8"/>
    <w:rsid w:val="006D62F3"/>
    <w:rsid w:val="006D6444"/>
    <w:rsid w:val="006D6872"/>
    <w:rsid w:val="006E01AE"/>
    <w:rsid w:val="006E0696"/>
    <w:rsid w:val="006E06EA"/>
    <w:rsid w:val="006E10C7"/>
    <w:rsid w:val="006E2012"/>
    <w:rsid w:val="006E255D"/>
    <w:rsid w:val="006E285A"/>
    <w:rsid w:val="006E39E3"/>
    <w:rsid w:val="006E4855"/>
    <w:rsid w:val="006E4975"/>
    <w:rsid w:val="006E620E"/>
    <w:rsid w:val="006E67BF"/>
    <w:rsid w:val="006E69DC"/>
    <w:rsid w:val="006E7F0D"/>
    <w:rsid w:val="006F0229"/>
    <w:rsid w:val="006F1C21"/>
    <w:rsid w:val="006F3964"/>
    <w:rsid w:val="006F50CE"/>
    <w:rsid w:val="006F52ED"/>
    <w:rsid w:val="006F55D0"/>
    <w:rsid w:val="006F62D4"/>
    <w:rsid w:val="006F63A0"/>
    <w:rsid w:val="006F7B24"/>
    <w:rsid w:val="006F7BE0"/>
    <w:rsid w:val="0070014D"/>
    <w:rsid w:val="00701A4A"/>
    <w:rsid w:val="00701A5B"/>
    <w:rsid w:val="00702C71"/>
    <w:rsid w:val="00702F30"/>
    <w:rsid w:val="007037DD"/>
    <w:rsid w:val="00703B38"/>
    <w:rsid w:val="00703F86"/>
    <w:rsid w:val="00704F64"/>
    <w:rsid w:val="007079B0"/>
    <w:rsid w:val="00710DC7"/>
    <w:rsid w:val="007111DF"/>
    <w:rsid w:val="00711C33"/>
    <w:rsid w:val="00712EB7"/>
    <w:rsid w:val="00713186"/>
    <w:rsid w:val="00713E64"/>
    <w:rsid w:val="00714CAD"/>
    <w:rsid w:val="00715DD9"/>
    <w:rsid w:val="00717563"/>
    <w:rsid w:val="007203B3"/>
    <w:rsid w:val="00721C03"/>
    <w:rsid w:val="00721D8C"/>
    <w:rsid w:val="00722449"/>
    <w:rsid w:val="007233CB"/>
    <w:rsid w:val="007237BE"/>
    <w:rsid w:val="00724D39"/>
    <w:rsid w:val="00725EED"/>
    <w:rsid w:val="00726D0F"/>
    <w:rsid w:val="007326E4"/>
    <w:rsid w:val="007330CF"/>
    <w:rsid w:val="007337F1"/>
    <w:rsid w:val="00734171"/>
    <w:rsid w:val="00735B24"/>
    <w:rsid w:val="00735C80"/>
    <w:rsid w:val="0073640B"/>
    <w:rsid w:val="0073693B"/>
    <w:rsid w:val="00736F1B"/>
    <w:rsid w:val="007376C1"/>
    <w:rsid w:val="007379E5"/>
    <w:rsid w:val="0074056C"/>
    <w:rsid w:val="00740C96"/>
    <w:rsid w:val="00742BE4"/>
    <w:rsid w:val="00742F90"/>
    <w:rsid w:val="007436C0"/>
    <w:rsid w:val="00743DF1"/>
    <w:rsid w:val="007440FD"/>
    <w:rsid w:val="0074456E"/>
    <w:rsid w:val="00745A26"/>
    <w:rsid w:val="007460C8"/>
    <w:rsid w:val="00746A5C"/>
    <w:rsid w:val="0074737A"/>
    <w:rsid w:val="00750F54"/>
    <w:rsid w:val="0075215E"/>
    <w:rsid w:val="00752458"/>
    <w:rsid w:val="00752559"/>
    <w:rsid w:val="00754793"/>
    <w:rsid w:val="007565AE"/>
    <w:rsid w:val="0075789A"/>
    <w:rsid w:val="0076088B"/>
    <w:rsid w:val="00761068"/>
    <w:rsid w:val="00761759"/>
    <w:rsid w:val="00761D4E"/>
    <w:rsid w:val="00762B73"/>
    <w:rsid w:val="00762F78"/>
    <w:rsid w:val="00764A3B"/>
    <w:rsid w:val="00764E56"/>
    <w:rsid w:val="007652C7"/>
    <w:rsid w:val="007665F0"/>
    <w:rsid w:val="0076677C"/>
    <w:rsid w:val="00770A09"/>
    <w:rsid w:val="00770B55"/>
    <w:rsid w:val="007719FE"/>
    <w:rsid w:val="00771B1D"/>
    <w:rsid w:val="007724BB"/>
    <w:rsid w:val="007725F2"/>
    <w:rsid w:val="007728D3"/>
    <w:rsid w:val="007735A9"/>
    <w:rsid w:val="0077361E"/>
    <w:rsid w:val="00773786"/>
    <w:rsid w:val="007752B4"/>
    <w:rsid w:val="0078042D"/>
    <w:rsid w:val="0078473B"/>
    <w:rsid w:val="00786512"/>
    <w:rsid w:val="0078700A"/>
    <w:rsid w:val="00787390"/>
    <w:rsid w:val="007877F5"/>
    <w:rsid w:val="00787AB5"/>
    <w:rsid w:val="00787D5F"/>
    <w:rsid w:val="00790319"/>
    <w:rsid w:val="00790890"/>
    <w:rsid w:val="0079194A"/>
    <w:rsid w:val="007924DC"/>
    <w:rsid w:val="007944D9"/>
    <w:rsid w:val="00796932"/>
    <w:rsid w:val="0079721A"/>
    <w:rsid w:val="00797637"/>
    <w:rsid w:val="00797C5F"/>
    <w:rsid w:val="007A0274"/>
    <w:rsid w:val="007A1349"/>
    <w:rsid w:val="007A1439"/>
    <w:rsid w:val="007A3567"/>
    <w:rsid w:val="007A384F"/>
    <w:rsid w:val="007A3955"/>
    <w:rsid w:val="007A4A8A"/>
    <w:rsid w:val="007A56B8"/>
    <w:rsid w:val="007A61DB"/>
    <w:rsid w:val="007A625E"/>
    <w:rsid w:val="007A7418"/>
    <w:rsid w:val="007B1851"/>
    <w:rsid w:val="007B1938"/>
    <w:rsid w:val="007B1BB0"/>
    <w:rsid w:val="007B2280"/>
    <w:rsid w:val="007B2529"/>
    <w:rsid w:val="007B267B"/>
    <w:rsid w:val="007B2BF1"/>
    <w:rsid w:val="007B4080"/>
    <w:rsid w:val="007B5518"/>
    <w:rsid w:val="007B57A0"/>
    <w:rsid w:val="007B57F6"/>
    <w:rsid w:val="007B5C3B"/>
    <w:rsid w:val="007B5E80"/>
    <w:rsid w:val="007B7FD7"/>
    <w:rsid w:val="007C0378"/>
    <w:rsid w:val="007C03A0"/>
    <w:rsid w:val="007C2576"/>
    <w:rsid w:val="007C2681"/>
    <w:rsid w:val="007C2C5C"/>
    <w:rsid w:val="007C2E52"/>
    <w:rsid w:val="007C702A"/>
    <w:rsid w:val="007D0A0A"/>
    <w:rsid w:val="007D12E9"/>
    <w:rsid w:val="007D18E4"/>
    <w:rsid w:val="007D2042"/>
    <w:rsid w:val="007D7301"/>
    <w:rsid w:val="007E04F3"/>
    <w:rsid w:val="007E21C3"/>
    <w:rsid w:val="007E2AB6"/>
    <w:rsid w:val="007E4DC1"/>
    <w:rsid w:val="007E4E72"/>
    <w:rsid w:val="007E5DDB"/>
    <w:rsid w:val="007E6279"/>
    <w:rsid w:val="007E6C4B"/>
    <w:rsid w:val="007F0C01"/>
    <w:rsid w:val="007F1BB5"/>
    <w:rsid w:val="007F1E04"/>
    <w:rsid w:val="007F2440"/>
    <w:rsid w:val="007F2B8F"/>
    <w:rsid w:val="007F2C1E"/>
    <w:rsid w:val="007F3913"/>
    <w:rsid w:val="007F3F21"/>
    <w:rsid w:val="007F4605"/>
    <w:rsid w:val="007F4BD7"/>
    <w:rsid w:val="007F5D4D"/>
    <w:rsid w:val="007F5EBB"/>
    <w:rsid w:val="007F5F32"/>
    <w:rsid w:val="007F6793"/>
    <w:rsid w:val="007F768F"/>
    <w:rsid w:val="007F7B36"/>
    <w:rsid w:val="00800FD8"/>
    <w:rsid w:val="00801FF8"/>
    <w:rsid w:val="00802693"/>
    <w:rsid w:val="00802C50"/>
    <w:rsid w:val="0080309D"/>
    <w:rsid w:val="00803B2D"/>
    <w:rsid w:val="00804233"/>
    <w:rsid w:val="00804FFF"/>
    <w:rsid w:val="0080500E"/>
    <w:rsid w:val="00805665"/>
    <w:rsid w:val="008057E7"/>
    <w:rsid w:val="00805B64"/>
    <w:rsid w:val="00805BC4"/>
    <w:rsid w:val="00805C38"/>
    <w:rsid w:val="00806B35"/>
    <w:rsid w:val="00807461"/>
    <w:rsid w:val="008103DA"/>
    <w:rsid w:val="00811AF8"/>
    <w:rsid w:val="00811B24"/>
    <w:rsid w:val="008120F5"/>
    <w:rsid w:val="008149F2"/>
    <w:rsid w:val="00817AA1"/>
    <w:rsid w:val="008200F1"/>
    <w:rsid w:val="00820CA1"/>
    <w:rsid w:val="00820E6A"/>
    <w:rsid w:val="008210DD"/>
    <w:rsid w:val="00821F7E"/>
    <w:rsid w:val="00821F9F"/>
    <w:rsid w:val="00822195"/>
    <w:rsid w:val="008235B1"/>
    <w:rsid w:val="008258D8"/>
    <w:rsid w:val="00826963"/>
    <w:rsid w:val="00827C9C"/>
    <w:rsid w:val="00833587"/>
    <w:rsid w:val="00833F72"/>
    <w:rsid w:val="00835B73"/>
    <w:rsid w:val="00835E64"/>
    <w:rsid w:val="00836295"/>
    <w:rsid w:val="0083687E"/>
    <w:rsid w:val="008374F6"/>
    <w:rsid w:val="00837EEF"/>
    <w:rsid w:val="008413AA"/>
    <w:rsid w:val="00842FDA"/>
    <w:rsid w:val="008453CD"/>
    <w:rsid w:val="00847FA5"/>
    <w:rsid w:val="0085093C"/>
    <w:rsid w:val="00851A9F"/>
    <w:rsid w:val="00851BB2"/>
    <w:rsid w:val="008521F5"/>
    <w:rsid w:val="008522C8"/>
    <w:rsid w:val="00854CA7"/>
    <w:rsid w:val="008555CC"/>
    <w:rsid w:val="00855817"/>
    <w:rsid w:val="00855B7C"/>
    <w:rsid w:val="00856AC8"/>
    <w:rsid w:val="0085750B"/>
    <w:rsid w:val="00857BE8"/>
    <w:rsid w:val="00857C32"/>
    <w:rsid w:val="00860C12"/>
    <w:rsid w:val="00861D48"/>
    <w:rsid w:val="008621D6"/>
    <w:rsid w:val="008622FB"/>
    <w:rsid w:val="0086289E"/>
    <w:rsid w:val="0086407A"/>
    <w:rsid w:val="00865455"/>
    <w:rsid w:val="008658FB"/>
    <w:rsid w:val="00870B97"/>
    <w:rsid w:val="00870D19"/>
    <w:rsid w:val="0087186E"/>
    <w:rsid w:val="00871CB0"/>
    <w:rsid w:val="00872D1E"/>
    <w:rsid w:val="0087537D"/>
    <w:rsid w:val="008755C2"/>
    <w:rsid w:val="00877A06"/>
    <w:rsid w:val="00877D27"/>
    <w:rsid w:val="00881181"/>
    <w:rsid w:val="008833B6"/>
    <w:rsid w:val="00884192"/>
    <w:rsid w:val="0088560E"/>
    <w:rsid w:val="00885706"/>
    <w:rsid w:val="00885F12"/>
    <w:rsid w:val="00886450"/>
    <w:rsid w:val="0088699D"/>
    <w:rsid w:val="0088766D"/>
    <w:rsid w:val="00887E4B"/>
    <w:rsid w:val="00890A16"/>
    <w:rsid w:val="00891412"/>
    <w:rsid w:val="008918D4"/>
    <w:rsid w:val="00892197"/>
    <w:rsid w:val="008921C8"/>
    <w:rsid w:val="00892979"/>
    <w:rsid w:val="008945B2"/>
    <w:rsid w:val="008947C8"/>
    <w:rsid w:val="008949D1"/>
    <w:rsid w:val="00894B6B"/>
    <w:rsid w:val="0089512F"/>
    <w:rsid w:val="00895D25"/>
    <w:rsid w:val="008962F5"/>
    <w:rsid w:val="00897978"/>
    <w:rsid w:val="008A0372"/>
    <w:rsid w:val="008A0D3A"/>
    <w:rsid w:val="008A2975"/>
    <w:rsid w:val="008A2DD7"/>
    <w:rsid w:val="008A364A"/>
    <w:rsid w:val="008A483B"/>
    <w:rsid w:val="008A575A"/>
    <w:rsid w:val="008A5870"/>
    <w:rsid w:val="008A6418"/>
    <w:rsid w:val="008A7800"/>
    <w:rsid w:val="008B01FE"/>
    <w:rsid w:val="008B218B"/>
    <w:rsid w:val="008B26DF"/>
    <w:rsid w:val="008B2B1E"/>
    <w:rsid w:val="008B4E58"/>
    <w:rsid w:val="008B510E"/>
    <w:rsid w:val="008B69A4"/>
    <w:rsid w:val="008B739F"/>
    <w:rsid w:val="008B764B"/>
    <w:rsid w:val="008B7E98"/>
    <w:rsid w:val="008C1B2D"/>
    <w:rsid w:val="008C1BA6"/>
    <w:rsid w:val="008C2713"/>
    <w:rsid w:val="008C33DB"/>
    <w:rsid w:val="008C3532"/>
    <w:rsid w:val="008C426B"/>
    <w:rsid w:val="008C430E"/>
    <w:rsid w:val="008C45E8"/>
    <w:rsid w:val="008C4963"/>
    <w:rsid w:val="008C4FDE"/>
    <w:rsid w:val="008C5996"/>
    <w:rsid w:val="008C6A5C"/>
    <w:rsid w:val="008C6BAE"/>
    <w:rsid w:val="008C7659"/>
    <w:rsid w:val="008C76C8"/>
    <w:rsid w:val="008D52D2"/>
    <w:rsid w:val="008D6272"/>
    <w:rsid w:val="008D68C0"/>
    <w:rsid w:val="008E02E5"/>
    <w:rsid w:val="008E1540"/>
    <w:rsid w:val="008E226C"/>
    <w:rsid w:val="008E23DD"/>
    <w:rsid w:val="008E2478"/>
    <w:rsid w:val="008E27C9"/>
    <w:rsid w:val="008E3156"/>
    <w:rsid w:val="008E3789"/>
    <w:rsid w:val="008E4A86"/>
    <w:rsid w:val="008E4C72"/>
    <w:rsid w:val="008E5537"/>
    <w:rsid w:val="008E6227"/>
    <w:rsid w:val="008E6B6E"/>
    <w:rsid w:val="008E6C73"/>
    <w:rsid w:val="008E733B"/>
    <w:rsid w:val="008E74ED"/>
    <w:rsid w:val="008F07A9"/>
    <w:rsid w:val="008F139A"/>
    <w:rsid w:val="008F1819"/>
    <w:rsid w:val="008F3B0D"/>
    <w:rsid w:val="008F5EC2"/>
    <w:rsid w:val="008F67C6"/>
    <w:rsid w:val="008F7EC3"/>
    <w:rsid w:val="00900EDF"/>
    <w:rsid w:val="0090186A"/>
    <w:rsid w:val="00902D29"/>
    <w:rsid w:val="009033C3"/>
    <w:rsid w:val="00903732"/>
    <w:rsid w:val="00906064"/>
    <w:rsid w:val="009068FF"/>
    <w:rsid w:val="009070F5"/>
    <w:rsid w:val="00910904"/>
    <w:rsid w:val="0091115D"/>
    <w:rsid w:val="0091184A"/>
    <w:rsid w:val="00911DE0"/>
    <w:rsid w:val="00912DB8"/>
    <w:rsid w:val="0091393F"/>
    <w:rsid w:val="009146E9"/>
    <w:rsid w:val="00914CC9"/>
    <w:rsid w:val="009150DD"/>
    <w:rsid w:val="00915B19"/>
    <w:rsid w:val="0091622F"/>
    <w:rsid w:val="0091680E"/>
    <w:rsid w:val="0091731D"/>
    <w:rsid w:val="00917636"/>
    <w:rsid w:val="00920AB9"/>
    <w:rsid w:val="00921BFC"/>
    <w:rsid w:val="00921C55"/>
    <w:rsid w:val="0092419C"/>
    <w:rsid w:val="009243EE"/>
    <w:rsid w:val="00924B40"/>
    <w:rsid w:val="00925268"/>
    <w:rsid w:val="009252C9"/>
    <w:rsid w:val="009261C2"/>
    <w:rsid w:val="00926B24"/>
    <w:rsid w:val="009275E9"/>
    <w:rsid w:val="00927F79"/>
    <w:rsid w:val="0093033C"/>
    <w:rsid w:val="00931279"/>
    <w:rsid w:val="00932DC7"/>
    <w:rsid w:val="00933DC8"/>
    <w:rsid w:val="00934C01"/>
    <w:rsid w:val="009356C5"/>
    <w:rsid w:val="00936623"/>
    <w:rsid w:val="00936CAC"/>
    <w:rsid w:val="00937C07"/>
    <w:rsid w:val="00940A86"/>
    <w:rsid w:val="009418FC"/>
    <w:rsid w:val="009424D2"/>
    <w:rsid w:val="00942578"/>
    <w:rsid w:val="00942B0D"/>
    <w:rsid w:val="00944EEF"/>
    <w:rsid w:val="009453BB"/>
    <w:rsid w:val="009469D1"/>
    <w:rsid w:val="00947205"/>
    <w:rsid w:val="009478C4"/>
    <w:rsid w:val="00947AC2"/>
    <w:rsid w:val="0095089C"/>
    <w:rsid w:val="00951030"/>
    <w:rsid w:val="00951576"/>
    <w:rsid w:val="00951D6F"/>
    <w:rsid w:val="00952A4A"/>
    <w:rsid w:val="00953EF4"/>
    <w:rsid w:val="009553F5"/>
    <w:rsid w:val="0095569C"/>
    <w:rsid w:val="009564EB"/>
    <w:rsid w:val="00957B2E"/>
    <w:rsid w:val="00957CFB"/>
    <w:rsid w:val="00960D9B"/>
    <w:rsid w:val="009619C4"/>
    <w:rsid w:val="00961F0F"/>
    <w:rsid w:val="00962282"/>
    <w:rsid w:val="00962521"/>
    <w:rsid w:val="009625BC"/>
    <w:rsid w:val="00963086"/>
    <w:rsid w:val="009639C7"/>
    <w:rsid w:val="00965AC4"/>
    <w:rsid w:val="0096686E"/>
    <w:rsid w:val="0096767F"/>
    <w:rsid w:val="0096780D"/>
    <w:rsid w:val="009719E9"/>
    <w:rsid w:val="00971FAC"/>
    <w:rsid w:val="00972C3F"/>
    <w:rsid w:val="0097307E"/>
    <w:rsid w:val="009731A4"/>
    <w:rsid w:val="00973AB2"/>
    <w:rsid w:val="00976B02"/>
    <w:rsid w:val="00977116"/>
    <w:rsid w:val="00977507"/>
    <w:rsid w:val="00977C14"/>
    <w:rsid w:val="00977F15"/>
    <w:rsid w:val="00982A04"/>
    <w:rsid w:val="00982FFF"/>
    <w:rsid w:val="009830DC"/>
    <w:rsid w:val="00983B77"/>
    <w:rsid w:val="00983DA0"/>
    <w:rsid w:val="00985EBB"/>
    <w:rsid w:val="00987E26"/>
    <w:rsid w:val="00990F0B"/>
    <w:rsid w:val="00991151"/>
    <w:rsid w:val="00992200"/>
    <w:rsid w:val="00992710"/>
    <w:rsid w:val="00992CC3"/>
    <w:rsid w:val="00994D3C"/>
    <w:rsid w:val="00996D56"/>
    <w:rsid w:val="009A0DED"/>
    <w:rsid w:val="009A16D9"/>
    <w:rsid w:val="009A3BE2"/>
    <w:rsid w:val="009A3FD0"/>
    <w:rsid w:val="009A43F4"/>
    <w:rsid w:val="009A4BD0"/>
    <w:rsid w:val="009A595E"/>
    <w:rsid w:val="009A6AEB"/>
    <w:rsid w:val="009A71BF"/>
    <w:rsid w:val="009A7CDB"/>
    <w:rsid w:val="009B0442"/>
    <w:rsid w:val="009B0AC3"/>
    <w:rsid w:val="009B0CE3"/>
    <w:rsid w:val="009B1E3E"/>
    <w:rsid w:val="009B301E"/>
    <w:rsid w:val="009B41B2"/>
    <w:rsid w:val="009B434A"/>
    <w:rsid w:val="009B5346"/>
    <w:rsid w:val="009B5712"/>
    <w:rsid w:val="009B5CBF"/>
    <w:rsid w:val="009B68AD"/>
    <w:rsid w:val="009C0DE1"/>
    <w:rsid w:val="009C1128"/>
    <w:rsid w:val="009C17F1"/>
    <w:rsid w:val="009C1AEA"/>
    <w:rsid w:val="009C1C01"/>
    <w:rsid w:val="009C2082"/>
    <w:rsid w:val="009C27D7"/>
    <w:rsid w:val="009C290B"/>
    <w:rsid w:val="009C32F8"/>
    <w:rsid w:val="009C3704"/>
    <w:rsid w:val="009C6C31"/>
    <w:rsid w:val="009C70E1"/>
    <w:rsid w:val="009C7B2F"/>
    <w:rsid w:val="009C7E4E"/>
    <w:rsid w:val="009D13E9"/>
    <w:rsid w:val="009D17D3"/>
    <w:rsid w:val="009D3792"/>
    <w:rsid w:val="009D6BD3"/>
    <w:rsid w:val="009D7273"/>
    <w:rsid w:val="009D72A5"/>
    <w:rsid w:val="009E18A7"/>
    <w:rsid w:val="009E23F0"/>
    <w:rsid w:val="009E3171"/>
    <w:rsid w:val="009E32E9"/>
    <w:rsid w:val="009E34E7"/>
    <w:rsid w:val="009E3D40"/>
    <w:rsid w:val="009E630A"/>
    <w:rsid w:val="009E66EF"/>
    <w:rsid w:val="009E68F7"/>
    <w:rsid w:val="009E6CC3"/>
    <w:rsid w:val="009F03DB"/>
    <w:rsid w:val="009F1F21"/>
    <w:rsid w:val="009F47BC"/>
    <w:rsid w:val="009F4D6E"/>
    <w:rsid w:val="009F4F89"/>
    <w:rsid w:val="009F6329"/>
    <w:rsid w:val="009F69E9"/>
    <w:rsid w:val="009F7F19"/>
    <w:rsid w:val="00A00812"/>
    <w:rsid w:val="00A017F4"/>
    <w:rsid w:val="00A02551"/>
    <w:rsid w:val="00A03E9B"/>
    <w:rsid w:val="00A051F1"/>
    <w:rsid w:val="00A05277"/>
    <w:rsid w:val="00A06161"/>
    <w:rsid w:val="00A06419"/>
    <w:rsid w:val="00A067F2"/>
    <w:rsid w:val="00A06AA1"/>
    <w:rsid w:val="00A06F6C"/>
    <w:rsid w:val="00A10952"/>
    <w:rsid w:val="00A10CA5"/>
    <w:rsid w:val="00A11424"/>
    <w:rsid w:val="00A12414"/>
    <w:rsid w:val="00A125F0"/>
    <w:rsid w:val="00A1281A"/>
    <w:rsid w:val="00A12BEF"/>
    <w:rsid w:val="00A12E81"/>
    <w:rsid w:val="00A1312C"/>
    <w:rsid w:val="00A137E0"/>
    <w:rsid w:val="00A13A33"/>
    <w:rsid w:val="00A1590B"/>
    <w:rsid w:val="00A17372"/>
    <w:rsid w:val="00A1761E"/>
    <w:rsid w:val="00A17DF6"/>
    <w:rsid w:val="00A208AB"/>
    <w:rsid w:val="00A21C4D"/>
    <w:rsid w:val="00A232BF"/>
    <w:rsid w:val="00A277F9"/>
    <w:rsid w:val="00A27A31"/>
    <w:rsid w:val="00A31BE9"/>
    <w:rsid w:val="00A35208"/>
    <w:rsid w:val="00A35232"/>
    <w:rsid w:val="00A3643A"/>
    <w:rsid w:val="00A40782"/>
    <w:rsid w:val="00A40923"/>
    <w:rsid w:val="00A4092F"/>
    <w:rsid w:val="00A421B5"/>
    <w:rsid w:val="00A4283B"/>
    <w:rsid w:val="00A43A26"/>
    <w:rsid w:val="00A4434D"/>
    <w:rsid w:val="00A44E4C"/>
    <w:rsid w:val="00A453B8"/>
    <w:rsid w:val="00A45D09"/>
    <w:rsid w:val="00A461A9"/>
    <w:rsid w:val="00A46E14"/>
    <w:rsid w:val="00A47189"/>
    <w:rsid w:val="00A47812"/>
    <w:rsid w:val="00A517D3"/>
    <w:rsid w:val="00A5414C"/>
    <w:rsid w:val="00A54686"/>
    <w:rsid w:val="00A56DDE"/>
    <w:rsid w:val="00A5767F"/>
    <w:rsid w:val="00A57741"/>
    <w:rsid w:val="00A57957"/>
    <w:rsid w:val="00A60C05"/>
    <w:rsid w:val="00A60E13"/>
    <w:rsid w:val="00A6407F"/>
    <w:rsid w:val="00A646B5"/>
    <w:rsid w:val="00A64DB0"/>
    <w:rsid w:val="00A64F24"/>
    <w:rsid w:val="00A65CFD"/>
    <w:rsid w:val="00A665A4"/>
    <w:rsid w:val="00A66D60"/>
    <w:rsid w:val="00A67D41"/>
    <w:rsid w:val="00A705A5"/>
    <w:rsid w:val="00A71EA1"/>
    <w:rsid w:val="00A7238F"/>
    <w:rsid w:val="00A72A46"/>
    <w:rsid w:val="00A732E6"/>
    <w:rsid w:val="00A73889"/>
    <w:rsid w:val="00A7388C"/>
    <w:rsid w:val="00A742C6"/>
    <w:rsid w:val="00A74E31"/>
    <w:rsid w:val="00A75C10"/>
    <w:rsid w:val="00A76D9B"/>
    <w:rsid w:val="00A76E2D"/>
    <w:rsid w:val="00A819D7"/>
    <w:rsid w:val="00A81F3D"/>
    <w:rsid w:val="00A82D4B"/>
    <w:rsid w:val="00A8334A"/>
    <w:rsid w:val="00A8336C"/>
    <w:rsid w:val="00A83D4B"/>
    <w:rsid w:val="00A8486A"/>
    <w:rsid w:val="00A867B2"/>
    <w:rsid w:val="00A87051"/>
    <w:rsid w:val="00A877E5"/>
    <w:rsid w:val="00A9174D"/>
    <w:rsid w:val="00A92497"/>
    <w:rsid w:val="00A931A3"/>
    <w:rsid w:val="00A93472"/>
    <w:rsid w:val="00A93484"/>
    <w:rsid w:val="00A93B03"/>
    <w:rsid w:val="00A95638"/>
    <w:rsid w:val="00A96942"/>
    <w:rsid w:val="00A977A8"/>
    <w:rsid w:val="00A97BCC"/>
    <w:rsid w:val="00AA056A"/>
    <w:rsid w:val="00AA08F3"/>
    <w:rsid w:val="00AA09D8"/>
    <w:rsid w:val="00AA0E29"/>
    <w:rsid w:val="00AA12B5"/>
    <w:rsid w:val="00AA1373"/>
    <w:rsid w:val="00AA2697"/>
    <w:rsid w:val="00AA2C0E"/>
    <w:rsid w:val="00AA31CC"/>
    <w:rsid w:val="00AA35D5"/>
    <w:rsid w:val="00AA377E"/>
    <w:rsid w:val="00AA3F10"/>
    <w:rsid w:val="00AA3FBB"/>
    <w:rsid w:val="00AA4DC9"/>
    <w:rsid w:val="00AA63F4"/>
    <w:rsid w:val="00AA7898"/>
    <w:rsid w:val="00AB0DB7"/>
    <w:rsid w:val="00AB1C4E"/>
    <w:rsid w:val="00AB234A"/>
    <w:rsid w:val="00AB282E"/>
    <w:rsid w:val="00AB287A"/>
    <w:rsid w:val="00AB3CE5"/>
    <w:rsid w:val="00AB43D6"/>
    <w:rsid w:val="00AB53C1"/>
    <w:rsid w:val="00AB54C9"/>
    <w:rsid w:val="00AC3644"/>
    <w:rsid w:val="00AC3A6F"/>
    <w:rsid w:val="00AC50F1"/>
    <w:rsid w:val="00AC5139"/>
    <w:rsid w:val="00AC5753"/>
    <w:rsid w:val="00AC69A5"/>
    <w:rsid w:val="00AC6FFD"/>
    <w:rsid w:val="00AD1424"/>
    <w:rsid w:val="00AD1B3E"/>
    <w:rsid w:val="00AD361A"/>
    <w:rsid w:val="00AD3815"/>
    <w:rsid w:val="00AD3DDA"/>
    <w:rsid w:val="00AD3EB9"/>
    <w:rsid w:val="00AD4582"/>
    <w:rsid w:val="00AD4871"/>
    <w:rsid w:val="00AD4C82"/>
    <w:rsid w:val="00AD4EB6"/>
    <w:rsid w:val="00AD7026"/>
    <w:rsid w:val="00AE0928"/>
    <w:rsid w:val="00AE33F0"/>
    <w:rsid w:val="00AE407E"/>
    <w:rsid w:val="00AE5391"/>
    <w:rsid w:val="00AE6099"/>
    <w:rsid w:val="00AE7A41"/>
    <w:rsid w:val="00AF395D"/>
    <w:rsid w:val="00AF61EC"/>
    <w:rsid w:val="00AF71A1"/>
    <w:rsid w:val="00AF7A19"/>
    <w:rsid w:val="00AF7A3C"/>
    <w:rsid w:val="00B00188"/>
    <w:rsid w:val="00B012F7"/>
    <w:rsid w:val="00B0143D"/>
    <w:rsid w:val="00B02301"/>
    <w:rsid w:val="00B0377F"/>
    <w:rsid w:val="00B043D0"/>
    <w:rsid w:val="00B049FA"/>
    <w:rsid w:val="00B05CAA"/>
    <w:rsid w:val="00B06119"/>
    <w:rsid w:val="00B06605"/>
    <w:rsid w:val="00B068A1"/>
    <w:rsid w:val="00B074EE"/>
    <w:rsid w:val="00B103AB"/>
    <w:rsid w:val="00B10553"/>
    <w:rsid w:val="00B105E4"/>
    <w:rsid w:val="00B10642"/>
    <w:rsid w:val="00B106B1"/>
    <w:rsid w:val="00B117D1"/>
    <w:rsid w:val="00B11A44"/>
    <w:rsid w:val="00B11FF4"/>
    <w:rsid w:val="00B12BFB"/>
    <w:rsid w:val="00B148EA"/>
    <w:rsid w:val="00B15A09"/>
    <w:rsid w:val="00B2220D"/>
    <w:rsid w:val="00B2287A"/>
    <w:rsid w:val="00B22B01"/>
    <w:rsid w:val="00B22B32"/>
    <w:rsid w:val="00B23B82"/>
    <w:rsid w:val="00B23BCE"/>
    <w:rsid w:val="00B23D01"/>
    <w:rsid w:val="00B23F5D"/>
    <w:rsid w:val="00B24AA2"/>
    <w:rsid w:val="00B251FD"/>
    <w:rsid w:val="00B27130"/>
    <w:rsid w:val="00B27877"/>
    <w:rsid w:val="00B3153E"/>
    <w:rsid w:val="00B31917"/>
    <w:rsid w:val="00B331C7"/>
    <w:rsid w:val="00B336BF"/>
    <w:rsid w:val="00B33D20"/>
    <w:rsid w:val="00B36743"/>
    <w:rsid w:val="00B374B4"/>
    <w:rsid w:val="00B37D47"/>
    <w:rsid w:val="00B40366"/>
    <w:rsid w:val="00B40969"/>
    <w:rsid w:val="00B4163D"/>
    <w:rsid w:val="00B41942"/>
    <w:rsid w:val="00B41A08"/>
    <w:rsid w:val="00B42834"/>
    <w:rsid w:val="00B4372D"/>
    <w:rsid w:val="00B4392B"/>
    <w:rsid w:val="00B440EB"/>
    <w:rsid w:val="00B444B1"/>
    <w:rsid w:val="00B4497F"/>
    <w:rsid w:val="00B45C65"/>
    <w:rsid w:val="00B46830"/>
    <w:rsid w:val="00B46831"/>
    <w:rsid w:val="00B46A1A"/>
    <w:rsid w:val="00B47AC3"/>
    <w:rsid w:val="00B50596"/>
    <w:rsid w:val="00B50B2D"/>
    <w:rsid w:val="00B513E9"/>
    <w:rsid w:val="00B53725"/>
    <w:rsid w:val="00B54B55"/>
    <w:rsid w:val="00B55017"/>
    <w:rsid w:val="00B55092"/>
    <w:rsid w:val="00B55F5D"/>
    <w:rsid w:val="00B5647A"/>
    <w:rsid w:val="00B564FE"/>
    <w:rsid w:val="00B61BD7"/>
    <w:rsid w:val="00B62406"/>
    <w:rsid w:val="00B64D46"/>
    <w:rsid w:val="00B65355"/>
    <w:rsid w:val="00B65B18"/>
    <w:rsid w:val="00B66F47"/>
    <w:rsid w:val="00B702F0"/>
    <w:rsid w:val="00B71A73"/>
    <w:rsid w:val="00B72265"/>
    <w:rsid w:val="00B7226E"/>
    <w:rsid w:val="00B73BF2"/>
    <w:rsid w:val="00B73ED2"/>
    <w:rsid w:val="00B74AE5"/>
    <w:rsid w:val="00B74B1B"/>
    <w:rsid w:val="00B75A8E"/>
    <w:rsid w:val="00B76D25"/>
    <w:rsid w:val="00B76E00"/>
    <w:rsid w:val="00B773FC"/>
    <w:rsid w:val="00B77AA8"/>
    <w:rsid w:val="00B77AD5"/>
    <w:rsid w:val="00B77B33"/>
    <w:rsid w:val="00B77F05"/>
    <w:rsid w:val="00B8004D"/>
    <w:rsid w:val="00B81708"/>
    <w:rsid w:val="00B82966"/>
    <w:rsid w:val="00B82B9D"/>
    <w:rsid w:val="00B82EAA"/>
    <w:rsid w:val="00B830B6"/>
    <w:rsid w:val="00B84C3D"/>
    <w:rsid w:val="00B85E88"/>
    <w:rsid w:val="00B864B2"/>
    <w:rsid w:val="00B87544"/>
    <w:rsid w:val="00B93121"/>
    <w:rsid w:val="00B94514"/>
    <w:rsid w:val="00B9521E"/>
    <w:rsid w:val="00B95D2D"/>
    <w:rsid w:val="00B962E1"/>
    <w:rsid w:val="00B96DC4"/>
    <w:rsid w:val="00B977AD"/>
    <w:rsid w:val="00BA1C77"/>
    <w:rsid w:val="00BA264D"/>
    <w:rsid w:val="00BA2664"/>
    <w:rsid w:val="00BA43C0"/>
    <w:rsid w:val="00BA46A3"/>
    <w:rsid w:val="00BA4724"/>
    <w:rsid w:val="00BA553A"/>
    <w:rsid w:val="00BA5A4E"/>
    <w:rsid w:val="00BA5C08"/>
    <w:rsid w:val="00BA61EE"/>
    <w:rsid w:val="00BA6891"/>
    <w:rsid w:val="00BA6FC8"/>
    <w:rsid w:val="00BB21F7"/>
    <w:rsid w:val="00BB2585"/>
    <w:rsid w:val="00BB300E"/>
    <w:rsid w:val="00BB30EB"/>
    <w:rsid w:val="00BB482F"/>
    <w:rsid w:val="00BB5AA2"/>
    <w:rsid w:val="00BB5CE5"/>
    <w:rsid w:val="00BB7B12"/>
    <w:rsid w:val="00BC03FE"/>
    <w:rsid w:val="00BC053C"/>
    <w:rsid w:val="00BC101F"/>
    <w:rsid w:val="00BC10CA"/>
    <w:rsid w:val="00BC10D6"/>
    <w:rsid w:val="00BC1C4C"/>
    <w:rsid w:val="00BC2087"/>
    <w:rsid w:val="00BC2B38"/>
    <w:rsid w:val="00BC34ED"/>
    <w:rsid w:val="00BD009F"/>
    <w:rsid w:val="00BD2425"/>
    <w:rsid w:val="00BD2512"/>
    <w:rsid w:val="00BD2570"/>
    <w:rsid w:val="00BD5910"/>
    <w:rsid w:val="00BD6247"/>
    <w:rsid w:val="00BE013D"/>
    <w:rsid w:val="00BE08D9"/>
    <w:rsid w:val="00BE22E0"/>
    <w:rsid w:val="00BE2947"/>
    <w:rsid w:val="00BE39FC"/>
    <w:rsid w:val="00BE3D7E"/>
    <w:rsid w:val="00BE4180"/>
    <w:rsid w:val="00BE611E"/>
    <w:rsid w:val="00BE6504"/>
    <w:rsid w:val="00BE69C4"/>
    <w:rsid w:val="00BE726F"/>
    <w:rsid w:val="00BE7D08"/>
    <w:rsid w:val="00BF012D"/>
    <w:rsid w:val="00BF07AD"/>
    <w:rsid w:val="00BF126F"/>
    <w:rsid w:val="00BF25FA"/>
    <w:rsid w:val="00BF2C22"/>
    <w:rsid w:val="00BF32FC"/>
    <w:rsid w:val="00BF365C"/>
    <w:rsid w:val="00BF3DCC"/>
    <w:rsid w:val="00BF5476"/>
    <w:rsid w:val="00BF64F8"/>
    <w:rsid w:val="00BF7DF9"/>
    <w:rsid w:val="00BF7E18"/>
    <w:rsid w:val="00C0053D"/>
    <w:rsid w:val="00C02894"/>
    <w:rsid w:val="00C02DBF"/>
    <w:rsid w:val="00C03332"/>
    <w:rsid w:val="00C0358F"/>
    <w:rsid w:val="00C0426D"/>
    <w:rsid w:val="00C04C74"/>
    <w:rsid w:val="00C05020"/>
    <w:rsid w:val="00C07961"/>
    <w:rsid w:val="00C10AB9"/>
    <w:rsid w:val="00C1125C"/>
    <w:rsid w:val="00C12196"/>
    <w:rsid w:val="00C12528"/>
    <w:rsid w:val="00C12563"/>
    <w:rsid w:val="00C1303D"/>
    <w:rsid w:val="00C13BC0"/>
    <w:rsid w:val="00C14368"/>
    <w:rsid w:val="00C143E8"/>
    <w:rsid w:val="00C144DF"/>
    <w:rsid w:val="00C148AE"/>
    <w:rsid w:val="00C15021"/>
    <w:rsid w:val="00C15633"/>
    <w:rsid w:val="00C209A2"/>
    <w:rsid w:val="00C20A9E"/>
    <w:rsid w:val="00C21CCC"/>
    <w:rsid w:val="00C21D65"/>
    <w:rsid w:val="00C24A66"/>
    <w:rsid w:val="00C24D4B"/>
    <w:rsid w:val="00C25519"/>
    <w:rsid w:val="00C25DDB"/>
    <w:rsid w:val="00C276AF"/>
    <w:rsid w:val="00C27A5B"/>
    <w:rsid w:val="00C305CE"/>
    <w:rsid w:val="00C306CB"/>
    <w:rsid w:val="00C319E7"/>
    <w:rsid w:val="00C33080"/>
    <w:rsid w:val="00C3452D"/>
    <w:rsid w:val="00C34A9C"/>
    <w:rsid w:val="00C3507D"/>
    <w:rsid w:val="00C350AF"/>
    <w:rsid w:val="00C354E3"/>
    <w:rsid w:val="00C35D7D"/>
    <w:rsid w:val="00C36872"/>
    <w:rsid w:val="00C4021A"/>
    <w:rsid w:val="00C40357"/>
    <w:rsid w:val="00C40706"/>
    <w:rsid w:val="00C43778"/>
    <w:rsid w:val="00C45A23"/>
    <w:rsid w:val="00C4635F"/>
    <w:rsid w:val="00C4697F"/>
    <w:rsid w:val="00C51526"/>
    <w:rsid w:val="00C53D84"/>
    <w:rsid w:val="00C5628C"/>
    <w:rsid w:val="00C56417"/>
    <w:rsid w:val="00C57DC6"/>
    <w:rsid w:val="00C60527"/>
    <w:rsid w:val="00C61BBC"/>
    <w:rsid w:val="00C62CF6"/>
    <w:rsid w:val="00C63185"/>
    <w:rsid w:val="00C63448"/>
    <w:rsid w:val="00C63563"/>
    <w:rsid w:val="00C63F35"/>
    <w:rsid w:val="00C64F16"/>
    <w:rsid w:val="00C6580D"/>
    <w:rsid w:val="00C66CEF"/>
    <w:rsid w:val="00C67D6B"/>
    <w:rsid w:val="00C7037E"/>
    <w:rsid w:val="00C70428"/>
    <w:rsid w:val="00C71889"/>
    <w:rsid w:val="00C71A74"/>
    <w:rsid w:val="00C7214E"/>
    <w:rsid w:val="00C728A5"/>
    <w:rsid w:val="00C72B92"/>
    <w:rsid w:val="00C73541"/>
    <w:rsid w:val="00C745CF"/>
    <w:rsid w:val="00C7648E"/>
    <w:rsid w:val="00C77CED"/>
    <w:rsid w:val="00C80828"/>
    <w:rsid w:val="00C8165C"/>
    <w:rsid w:val="00C81BEF"/>
    <w:rsid w:val="00C82D38"/>
    <w:rsid w:val="00C841EE"/>
    <w:rsid w:val="00C849ED"/>
    <w:rsid w:val="00C85562"/>
    <w:rsid w:val="00C85D0E"/>
    <w:rsid w:val="00C85E68"/>
    <w:rsid w:val="00C86483"/>
    <w:rsid w:val="00C86D30"/>
    <w:rsid w:val="00C905D5"/>
    <w:rsid w:val="00C91CC7"/>
    <w:rsid w:val="00C92281"/>
    <w:rsid w:val="00C929F0"/>
    <w:rsid w:val="00C9472B"/>
    <w:rsid w:val="00C94D5E"/>
    <w:rsid w:val="00C95150"/>
    <w:rsid w:val="00C95711"/>
    <w:rsid w:val="00C95A4E"/>
    <w:rsid w:val="00C95E89"/>
    <w:rsid w:val="00C95EE9"/>
    <w:rsid w:val="00C97166"/>
    <w:rsid w:val="00C97276"/>
    <w:rsid w:val="00C9765E"/>
    <w:rsid w:val="00CA2501"/>
    <w:rsid w:val="00CA330D"/>
    <w:rsid w:val="00CA3A92"/>
    <w:rsid w:val="00CA3EC0"/>
    <w:rsid w:val="00CA58E5"/>
    <w:rsid w:val="00CA5D75"/>
    <w:rsid w:val="00CB1C90"/>
    <w:rsid w:val="00CB2118"/>
    <w:rsid w:val="00CB270E"/>
    <w:rsid w:val="00CB36BD"/>
    <w:rsid w:val="00CB5C69"/>
    <w:rsid w:val="00CB5EDC"/>
    <w:rsid w:val="00CB7460"/>
    <w:rsid w:val="00CB75F1"/>
    <w:rsid w:val="00CC03EF"/>
    <w:rsid w:val="00CC1E66"/>
    <w:rsid w:val="00CC2569"/>
    <w:rsid w:val="00CC4B69"/>
    <w:rsid w:val="00CC4EF4"/>
    <w:rsid w:val="00CC56CF"/>
    <w:rsid w:val="00CC578E"/>
    <w:rsid w:val="00CC5FD3"/>
    <w:rsid w:val="00CC6967"/>
    <w:rsid w:val="00CC7753"/>
    <w:rsid w:val="00CD1249"/>
    <w:rsid w:val="00CD3EF8"/>
    <w:rsid w:val="00CD495F"/>
    <w:rsid w:val="00CD599C"/>
    <w:rsid w:val="00CD5F60"/>
    <w:rsid w:val="00CD6C1C"/>
    <w:rsid w:val="00CD70D1"/>
    <w:rsid w:val="00CE0CDB"/>
    <w:rsid w:val="00CE18C2"/>
    <w:rsid w:val="00CE1B2C"/>
    <w:rsid w:val="00CE30AF"/>
    <w:rsid w:val="00CE5814"/>
    <w:rsid w:val="00CE7DE4"/>
    <w:rsid w:val="00CF0313"/>
    <w:rsid w:val="00CF3FFC"/>
    <w:rsid w:val="00CF6B79"/>
    <w:rsid w:val="00CF7042"/>
    <w:rsid w:val="00CF7094"/>
    <w:rsid w:val="00D0023B"/>
    <w:rsid w:val="00D00741"/>
    <w:rsid w:val="00D02CCC"/>
    <w:rsid w:val="00D05239"/>
    <w:rsid w:val="00D05BE9"/>
    <w:rsid w:val="00D064C9"/>
    <w:rsid w:val="00D06755"/>
    <w:rsid w:val="00D06F97"/>
    <w:rsid w:val="00D10555"/>
    <w:rsid w:val="00D108FD"/>
    <w:rsid w:val="00D10B64"/>
    <w:rsid w:val="00D116FF"/>
    <w:rsid w:val="00D11A0E"/>
    <w:rsid w:val="00D13F7D"/>
    <w:rsid w:val="00D144C6"/>
    <w:rsid w:val="00D1537B"/>
    <w:rsid w:val="00D15945"/>
    <w:rsid w:val="00D175A7"/>
    <w:rsid w:val="00D202E2"/>
    <w:rsid w:val="00D203CF"/>
    <w:rsid w:val="00D2236D"/>
    <w:rsid w:val="00D22684"/>
    <w:rsid w:val="00D22A7C"/>
    <w:rsid w:val="00D239B3"/>
    <w:rsid w:val="00D25760"/>
    <w:rsid w:val="00D25BB3"/>
    <w:rsid w:val="00D300C3"/>
    <w:rsid w:val="00D305D7"/>
    <w:rsid w:val="00D31118"/>
    <w:rsid w:val="00D326A1"/>
    <w:rsid w:val="00D32B0C"/>
    <w:rsid w:val="00D33FCC"/>
    <w:rsid w:val="00D35CF5"/>
    <w:rsid w:val="00D37ABC"/>
    <w:rsid w:val="00D405C2"/>
    <w:rsid w:val="00D406AE"/>
    <w:rsid w:val="00D4214E"/>
    <w:rsid w:val="00D4272D"/>
    <w:rsid w:val="00D4341A"/>
    <w:rsid w:val="00D43A4C"/>
    <w:rsid w:val="00D44761"/>
    <w:rsid w:val="00D449AE"/>
    <w:rsid w:val="00D4511D"/>
    <w:rsid w:val="00D46B88"/>
    <w:rsid w:val="00D472BB"/>
    <w:rsid w:val="00D50A70"/>
    <w:rsid w:val="00D52480"/>
    <w:rsid w:val="00D52D5F"/>
    <w:rsid w:val="00D53085"/>
    <w:rsid w:val="00D558BA"/>
    <w:rsid w:val="00D55928"/>
    <w:rsid w:val="00D55BBF"/>
    <w:rsid w:val="00D5643B"/>
    <w:rsid w:val="00D5695A"/>
    <w:rsid w:val="00D56A9E"/>
    <w:rsid w:val="00D5714E"/>
    <w:rsid w:val="00D57B39"/>
    <w:rsid w:val="00D57DFE"/>
    <w:rsid w:val="00D57E89"/>
    <w:rsid w:val="00D60417"/>
    <w:rsid w:val="00D606F1"/>
    <w:rsid w:val="00D60DB9"/>
    <w:rsid w:val="00D61B49"/>
    <w:rsid w:val="00D62BA7"/>
    <w:rsid w:val="00D62C81"/>
    <w:rsid w:val="00D632AF"/>
    <w:rsid w:val="00D64527"/>
    <w:rsid w:val="00D64799"/>
    <w:rsid w:val="00D64C88"/>
    <w:rsid w:val="00D65891"/>
    <w:rsid w:val="00D7024F"/>
    <w:rsid w:val="00D70A36"/>
    <w:rsid w:val="00D70D92"/>
    <w:rsid w:val="00D717C2"/>
    <w:rsid w:val="00D730F7"/>
    <w:rsid w:val="00D73DF4"/>
    <w:rsid w:val="00D76953"/>
    <w:rsid w:val="00D76F50"/>
    <w:rsid w:val="00D771A8"/>
    <w:rsid w:val="00D771D4"/>
    <w:rsid w:val="00D779B3"/>
    <w:rsid w:val="00D814E5"/>
    <w:rsid w:val="00D81529"/>
    <w:rsid w:val="00D8217C"/>
    <w:rsid w:val="00D829FC"/>
    <w:rsid w:val="00D8592C"/>
    <w:rsid w:val="00D85AD0"/>
    <w:rsid w:val="00D85C92"/>
    <w:rsid w:val="00D86301"/>
    <w:rsid w:val="00D87358"/>
    <w:rsid w:val="00D87AAA"/>
    <w:rsid w:val="00D92A83"/>
    <w:rsid w:val="00D93025"/>
    <w:rsid w:val="00D9309E"/>
    <w:rsid w:val="00D9415C"/>
    <w:rsid w:val="00D95D7D"/>
    <w:rsid w:val="00D96401"/>
    <w:rsid w:val="00D96FAA"/>
    <w:rsid w:val="00DA0604"/>
    <w:rsid w:val="00DA0981"/>
    <w:rsid w:val="00DA3496"/>
    <w:rsid w:val="00DA3BC7"/>
    <w:rsid w:val="00DA3C26"/>
    <w:rsid w:val="00DA3DF6"/>
    <w:rsid w:val="00DA4394"/>
    <w:rsid w:val="00DA7A46"/>
    <w:rsid w:val="00DA7BC4"/>
    <w:rsid w:val="00DB0247"/>
    <w:rsid w:val="00DB15A2"/>
    <w:rsid w:val="00DB2C1D"/>
    <w:rsid w:val="00DB3C97"/>
    <w:rsid w:val="00DB7682"/>
    <w:rsid w:val="00DB7785"/>
    <w:rsid w:val="00DB78AA"/>
    <w:rsid w:val="00DB7D46"/>
    <w:rsid w:val="00DC0062"/>
    <w:rsid w:val="00DC065F"/>
    <w:rsid w:val="00DC07DE"/>
    <w:rsid w:val="00DC0C13"/>
    <w:rsid w:val="00DC0C2E"/>
    <w:rsid w:val="00DC1628"/>
    <w:rsid w:val="00DC22A7"/>
    <w:rsid w:val="00DC23C8"/>
    <w:rsid w:val="00DC413A"/>
    <w:rsid w:val="00DC442A"/>
    <w:rsid w:val="00DC6142"/>
    <w:rsid w:val="00DC7811"/>
    <w:rsid w:val="00DC7FD6"/>
    <w:rsid w:val="00DD030F"/>
    <w:rsid w:val="00DD0812"/>
    <w:rsid w:val="00DD24A4"/>
    <w:rsid w:val="00DD3616"/>
    <w:rsid w:val="00DD595C"/>
    <w:rsid w:val="00DD5FA8"/>
    <w:rsid w:val="00DD72B7"/>
    <w:rsid w:val="00DD7F49"/>
    <w:rsid w:val="00DE0550"/>
    <w:rsid w:val="00DE0A50"/>
    <w:rsid w:val="00DE0B2A"/>
    <w:rsid w:val="00DE15BC"/>
    <w:rsid w:val="00DE1B13"/>
    <w:rsid w:val="00DE2506"/>
    <w:rsid w:val="00DE4693"/>
    <w:rsid w:val="00DE4D4D"/>
    <w:rsid w:val="00DE5EB5"/>
    <w:rsid w:val="00DE603E"/>
    <w:rsid w:val="00DE7B3C"/>
    <w:rsid w:val="00DF1B19"/>
    <w:rsid w:val="00DF3616"/>
    <w:rsid w:val="00DF5CC6"/>
    <w:rsid w:val="00DF6F0D"/>
    <w:rsid w:val="00DF7051"/>
    <w:rsid w:val="00DF7C5A"/>
    <w:rsid w:val="00DF7F0D"/>
    <w:rsid w:val="00E00054"/>
    <w:rsid w:val="00E00067"/>
    <w:rsid w:val="00E01DC8"/>
    <w:rsid w:val="00E01F26"/>
    <w:rsid w:val="00E0239F"/>
    <w:rsid w:val="00E0273C"/>
    <w:rsid w:val="00E02803"/>
    <w:rsid w:val="00E037AA"/>
    <w:rsid w:val="00E03D26"/>
    <w:rsid w:val="00E04808"/>
    <w:rsid w:val="00E04BB0"/>
    <w:rsid w:val="00E05340"/>
    <w:rsid w:val="00E05B8D"/>
    <w:rsid w:val="00E063E6"/>
    <w:rsid w:val="00E06684"/>
    <w:rsid w:val="00E07150"/>
    <w:rsid w:val="00E0749D"/>
    <w:rsid w:val="00E126A3"/>
    <w:rsid w:val="00E13197"/>
    <w:rsid w:val="00E133E9"/>
    <w:rsid w:val="00E1606B"/>
    <w:rsid w:val="00E170F2"/>
    <w:rsid w:val="00E17358"/>
    <w:rsid w:val="00E17518"/>
    <w:rsid w:val="00E21277"/>
    <w:rsid w:val="00E21DC3"/>
    <w:rsid w:val="00E21F38"/>
    <w:rsid w:val="00E222D4"/>
    <w:rsid w:val="00E2263E"/>
    <w:rsid w:val="00E2324E"/>
    <w:rsid w:val="00E23573"/>
    <w:rsid w:val="00E23CED"/>
    <w:rsid w:val="00E23F2D"/>
    <w:rsid w:val="00E2450F"/>
    <w:rsid w:val="00E248BB"/>
    <w:rsid w:val="00E25247"/>
    <w:rsid w:val="00E25F37"/>
    <w:rsid w:val="00E25FCC"/>
    <w:rsid w:val="00E27CF2"/>
    <w:rsid w:val="00E311D7"/>
    <w:rsid w:val="00E31C66"/>
    <w:rsid w:val="00E324CD"/>
    <w:rsid w:val="00E3318A"/>
    <w:rsid w:val="00E33997"/>
    <w:rsid w:val="00E33EAE"/>
    <w:rsid w:val="00E3404E"/>
    <w:rsid w:val="00E34248"/>
    <w:rsid w:val="00E34E28"/>
    <w:rsid w:val="00E34FD0"/>
    <w:rsid w:val="00E36582"/>
    <w:rsid w:val="00E3713F"/>
    <w:rsid w:val="00E371BB"/>
    <w:rsid w:val="00E3784D"/>
    <w:rsid w:val="00E42812"/>
    <w:rsid w:val="00E42D14"/>
    <w:rsid w:val="00E42DA5"/>
    <w:rsid w:val="00E437BA"/>
    <w:rsid w:val="00E463F8"/>
    <w:rsid w:val="00E46B84"/>
    <w:rsid w:val="00E47A40"/>
    <w:rsid w:val="00E50AB1"/>
    <w:rsid w:val="00E50F76"/>
    <w:rsid w:val="00E51001"/>
    <w:rsid w:val="00E544CC"/>
    <w:rsid w:val="00E56B25"/>
    <w:rsid w:val="00E576BB"/>
    <w:rsid w:val="00E603EC"/>
    <w:rsid w:val="00E60AE0"/>
    <w:rsid w:val="00E61179"/>
    <w:rsid w:val="00E623A6"/>
    <w:rsid w:val="00E62774"/>
    <w:rsid w:val="00E643B6"/>
    <w:rsid w:val="00E654E4"/>
    <w:rsid w:val="00E67E76"/>
    <w:rsid w:val="00E70213"/>
    <w:rsid w:val="00E71F69"/>
    <w:rsid w:val="00E72B9D"/>
    <w:rsid w:val="00E74E82"/>
    <w:rsid w:val="00E758E2"/>
    <w:rsid w:val="00E759B1"/>
    <w:rsid w:val="00E75A6B"/>
    <w:rsid w:val="00E76359"/>
    <w:rsid w:val="00E77EFF"/>
    <w:rsid w:val="00E80574"/>
    <w:rsid w:val="00E80A5F"/>
    <w:rsid w:val="00E80D16"/>
    <w:rsid w:val="00E82619"/>
    <w:rsid w:val="00E83A88"/>
    <w:rsid w:val="00E845A9"/>
    <w:rsid w:val="00E86070"/>
    <w:rsid w:val="00E86168"/>
    <w:rsid w:val="00E867C3"/>
    <w:rsid w:val="00E87762"/>
    <w:rsid w:val="00E87855"/>
    <w:rsid w:val="00E87B47"/>
    <w:rsid w:val="00E87FC5"/>
    <w:rsid w:val="00E87FD6"/>
    <w:rsid w:val="00E902EA"/>
    <w:rsid w:val="00E90617"/>
    <w:rsid w:val="00E91898"/>
    <w:rsid w:val="00E91BE9"/>
    <w:rsid w:val="00E91DDE"/>
    <w:rsid w:val="00E9249D"/>
    <w:rsid w:val="00E92EA3"/>
    <w:rsid w:val="00E93DFA"/>
    <w:rsid w:val="00E96D8A"/>
    <w:rsid w:val="00E975E4"/>
    <w:rsid w:val="00E978AA"/>
    <w:rsid w:val="00E97E33"/>
    <w:rsid w:val="00EA011B"/>
    <w:rsid w:val="00EA12DA"/>
    <w:rsid w:val="00EA1567"/>
    <w:rsid w:val="00EA157F"/>
    <w:rsid w:val="00EA33C5"/>
    <w:rsid w:val="00EA385A"/>
    <w:rsid w:val="00EA3E08"/>
    <w:rsid w:val="00EA3E47"/>
    <w:rsid w:val="00EA4323"/>
    <w:rsid w:val="00EA521A"/>
    <w:rsid w:val="00EA5AD4"/>
    <w:rsid w:val="00EA5BB0"/>
    <w:rsid w:val="00EA6E4D"/>
    <w:rsid w:val="00EB160C"/>
    <w:rsid w:val="00EB19DB"/>
    <w:rsid w:val="00EB2018"/>
    <w:rsid w:val="00EB2D7A"/>
    <w:rsid w:val="00EB2E16"/>
    <w:rsid w:val="00EB308B"/>
    <w:rsid w:val="00EB3948"/>
    <w:rsid w:val="00EB42C4"/>
    <w:rsid w:val="00EB4EA0"/>
    <w:rsid w:val="00EB5566"/>
    <w:rsid w:val="00EB65FB"/>
    <w:rsid w:val="00EB67E9"/>
    <w:rsid w:val="00EB6CFA"/>
    <w:rsid w:val="00EB7B11"/>
    <w:rsid w:val="00EC1C1A"/>
    <w:rsid w:val="00EC3289"/>
    <w:rsid w:val="00EC3B12"/>
    <w:rsid w:val="00EC5365"/>
    <w:rsid w:val="00EC6100"/>
    <w:rsid w:val="00EC6938"/>
    <w:rsid w:val="00EC7E97"/>
    <w:rsid w:val="00ED0245"/>
    <w:rsid w:val="00ED07E0"/>
    <w:rsid w:val="00ED2990"/>
    <w:rsid w:val="00ED29BE"/>
    <w:rsid w:val="00ED6876"/>
    <w:rsid w:val="00ED7682"/>
    <w:rsid w:val="00EE09F1"/>
    <w:rsid w:val="00EE110C"/>
    <w:rsid w:val="00EE1F54"/>
    <w:rsid w:val="00EE377B"/>
    <w:rsid w:val="00EE3F49"/>
    <w:rsid w:val="00EE45B1"/>
    <w:rsid w:val="00EE48A1"/>
    <w:rsid w:val="00EE4C26"/>
    <w:rsid w:val="00EE53A5"/>
    <w:rsid w:val="00EE548D"/>
    <w:rsid w:val="00EE5730"/>
    <w:rsid w:val="00EE72F2"/>
    <w:rsid w:val="00EE7AFD"/>
    <w:rsid w:val="00EE7D3C"/>
    <w:rsid w:val="00EF0186"/>
    <w:rsid w:val="00EF09D5"/>
    <w:rsid w:val="00EF10BB"/>
    <w:rsid w:val="00EF1E4B"/>
    <w:rsid w:val="00EF2929"/>
    <w:rsid w:val="00EF4628"/>
    <w:rsid w:val="00EF6A4B"/>
    <w:rsid w:val="00EF76F6"/>
    <w:rsid w:val="00F001CE"/>
    <w:rsid w:val="00F00490"/>
    <w:rsid w:val="00F0138D"/>
    <w:rsid w:val="00F026ED"/>
    <w:rsid w:val="00F042FE"/>
    <w:rsid w:val="00F05022"/>
    <w:rsid w:val="00F058F5"/>
    <w:rsid w:val="00F05D40"/>
    <w:rsid w:val="00F069C3"/>
    <w:rsid w:val="00F12A90"/>
    <w:rsid w:val="00F15C13"/>
    <w:rsid w:val="00F15F2F"/>
    <w:rsid w:val="00F20627"/>
    <w:rsid w:val="00F23592"/>
    <w:rsid w:val="00F24B3E"/>
    <w:rsid w:val="00F253A0"/>
    <w:rsid w:val="00F25838"/>
    <w:rsid w:val="00F266EF"/>
    <w:rsid w:val="00F271CE"/>
    <w:rsid w:val="00F27505"/>
    <w:rsid w:val="00F30FC1"/>
    <w:rsid w:val="00F31A45"/>
    <w:rsid w:val="00F31B68"/>
    <w:rsid w:val="00F31E69"/>
    <w:rsid w:val="00F3205A"/>
    <w:rsid w:val="00F32289"/>
    <w:rsid w:val="00F325AA"/>
    <w:rsid w:val="00F34623"/>
    <w:rsid w:val="00F35435"/>
    <w:rsid w:val="00F35579"/>
    <w:rsid w:val="00F35988"/>
    <w:rsid w:val="00F35ECE"/>
    <w:rsid w:val="00F35FE7"/>
    <w:rsid w:val="00F365BA"/>
    <w:rsid w:val="00F37EAB"/>
    <w:rsid w:val="00F425BB"/>
    <w:rsid w:val="00F43E1E"/>
    <w:rsid w:val="00F45644"/>
    <w:rsid w:val="00F45834"/>
    <w:rsid w:val="00F45F5C"/>
    <w:rsid w:val="00F46539"/>
    <w:rsid w:val="00F4657A"/>
    <w:rsid w:val="00F46C31"/>
    <w:rsid w:val="00F478E8"/>
    <w:rsid w:val="00F50388"/>
    <w:rsid w:val="00F50E53"/>
    <w:rsid w:val="00F52D47"/>
    <w:rsid w:val="00F532FC"/>
    <w:rsid w:val="00F550C5"/>
    <w:rsid w:val="00F55179"/>
    <w:rsid w:val="00F562FD"/>
    <w:rsid w:val="00F56417"/>
    <w:rsid w:val="00F569DF"/>
    <w:rsid w:val="00F577F3"/>
    <w:rsid w:val="00F61C35"/>
    <w:rsid w:val="00F61D17"/>
    <w:rsid w:val="00F61E3C"/>
    <w:rsid w:val="00F62A2E"/>
    <w:rsid w:val="00F63A79"/>
    <w:rsid w:val="00F66706"/>
    <w:rsid w:val="00F66FAD"/>
    <w:rsid w:val="00F7107C"/>
    <w:rsid w:val="00F71DEC"/>
    <w:rsid w:val="00F72426"/>
    <w:rsid w:val="00F72472"/>
    <w:rsid w:val="00F72662"/>
    <w:rsid w:val="00F73BF5"/>
    <w:rsid w:val="00F74980"/>
    <w:rsid w:val="00F74DBD"/>
    <w:rsid w:val="00F76BD6"/>
    <w:rsid w:val="00F821BA"/>
    <w:rsid w:val="00F838CD"/>
    <w:rsid w:val="00F83E23"/>
    <w:rsid w:val="00F83E94"/>
    <w:rsid w:val="00F84A55"/>
    <w:rsid w:val="00F85A66"/>
    <w:rsid w:val="00F868F8"/>
    <w:rsid w:val="00F86AD1"/>
    <w:rsid w:val="00F87CA1"/>
    <w:rsid w:val="00F90B89"/>
    <w:rsid w:val="00F921DE"/>
    <w:rsid w:val="00F92CBF"/>
    <w:rsid w:val="00F93E43"/>
    <w:rsid w:val="00F9467A"/>
    <w:rsid w:val="00F949E9"/>
    <w:rsid w:val="00F94D6A"/>
    <w:rsid w:val="00F97E75"/>
    <w:rsid w:val="00FA108D"/>
    <w:rsid w:val="00FA2791"/>
    <w:rsid w:val="00FA5D1A"/>
    <w:rsid w:val="00FA6E97"/>
    <w:rsid w:val="00FA6FD2"/>
    <w:rsid w:val="00FA75C6"/>
    <w:rsid w:val="00FA7989"/>
    <w:rsid w:val="00FB0F95"/>
    <w:rsid w:val="00FB168D"/>
    <w:rsid w:val="00FB1885"/>
    <w:rsid w:val="00FB2A3E"/>
    <w:rsid w:val="00FB3C56"/>
    <w:rsid w:val="00FB420F"/>
    <w:rsid w:val="00FB4711"/>
    <w:rsid w:val="00FB515C"/>
    <w:rsid w:val="00FB5254"/>
    <w:rsid w:val="00FB591C"/>
    <w:rsid w:val="00FB5961"/>
    <w:rsid w:val="00FB6213"/>
    <w:rsid w:val="00FB68C5"/>
    <w:rsid w:val="00FB7375"/>
    <w:rsid w:val="00FC0360"/>
    <w:rsid w:val="00FC046E"/>
    <w:rsid w:val="00FC07F3"/>
    <w:rsid w:val="00FC15A5"/>
    <w:rsid w:val="00FC1CF1"/>
    <w:rsid w:val="00FC33F0"/>
    <w:rsid w:val="00FC45BD"/>
    <w:rsid w:val="00FC4FCF"/>
    <w:rsid w:val="00FC5030"/>
    <w:rsid w:val="00FD05E5"/>
    <w:rsid w:val="00FD07A5"/>
    <w:rsid w:val="00FD212A"/>
    <w:rsid w:val="00FD223C"/>
    <w:rsid w:val="00FD2644"/>
    <w:rsid w:val="00FD3FEE"/>
    <w:rsid w:val="00FD4B3A"/>
    <w:rsid w:val="00FD4D94"/>
    <w:rsid w:val="00FD7998"/>
    <w:rsid w:val="00FE032F"/>
    <w:rsid w:val="00FE0527"/>
    <w:rsid w:val="00FE1354"/>
    <w:rsid w:val="00FE304F"/>
    <w:rsid w:val="00FE3FC6"/>
    <w:rsid w:val="00FE4A90"/>
    <w:rsid w:val="00FE6569"/>
    <w:rsid w:val="00FE6D35"/>
    <w:rsid w:val="00FE6EEA"/>
    <w:rsid w:val="00FE7679"/>
    <w:rsid w:val="00FE7F3F"/>
    <w:rsid w:val="00FF0F70"/>
    <w:rsid w:val="00FF1024"/>
    <w:rsid w:val="00FF165C"/>
    <w:rsid w:val="00FF20D1"/>
    <w:rsid w:val="00FF2A06"/>
    <w:rsid w:val="00FF4B35"/>
    <w:rsid w:val="00FF4E4C"/>
    <w:rsid w:val="00FF5A8A"/>
    <w:rsid w:val="00FF5F4A"/>
    <w:rsid w:val="00FF793B"/>
    <w:rsid w:val="00FF7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46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7507"/>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8A483B"/>
    <w:pPr>
      <w:keepNext/>
      <w:spacing w:before="240" w:after="60"/>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8A483B"/>
    <w:pPr>
      <w:keepNext/>
      <w:spacing w:before="240" w:after="6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8A483B"/>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8A483B"/>
    <w:pPr>
      <w:keepNext/>
      <w:spacing w:before="240" w:after="60"/>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8A483B"/>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8A483B"/>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8A483B"/>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8A483B"/>
    <w:p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8A483B"/>
    <w:p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977507"/>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link w:val="BodyTextChar"/>
    <w:rsid w:val="008A483B"/>
    <w:pPr>
      <w:spacing w:after="120"/>
    </w:pPr>
  </w:style>
  <w:style w:type="paragraph" w:styleId="BodyText2">
    <w:name w:val="Body Text 2"/>
    <w:basedOn w:val="Normal"/>
    <w:link w:val="BodyText2Char"/>
    <w:rsid w:val="008A483B"/>
    <w:pPr>
      <w:spacing w:after="120" w:line="480" w:lineRule="auto"/>
    </w:pPr>
  </w:style>
  <w:style w:type="paragraph" w:styleId="BodyText3">
    <w:name w:val="Body Text 3"/>
    <w:basedOn w:val="Normal"/>
    <w:link w:val="BodyText3Char"/>
    <w:rsid w:val="008A483B"/>
    <w:pPr>
      <w:spacing w:after="120"/>
    </w:pPr>
    <w:rPr>
      <w:sz w:val="16"/>
      <w:szCs w:val="16"/>
    </w:rPr>
  </w:style>
  <w:style w:type="paragraph" w:styleId="BodyTextFirstIndent">
    <w:name w:val="Body Text First Indent"/>
    <w:basedOn w:val="BodyText"/>
    <w:link w:val="BodyTextFirstIndentChar"/>
    <w:rsid w:val="008A483B"/>
    <w:pPr>
      <w:ind w:firstLine="210"/>
    </w:pPr>
  </w:style>
  <w:style w:type="paragraph" w:styleId="BodyTextIndent">
    <w:name w:val="Body Text Indent"/>
    <w:basedOn w:val="Normal"/>
    <w:link w:val="BodyTextIndentChar"/>
    <w:rsid w:val="008A483B"/>
    <w:pPr>
      <w:spacing w:after="120"/>
      <w:ind w:left="283"/>
    </w:pPr>
  </w:style>
  <w:style w:type="paragraph" w:styleId="BodyTextFirstIndent2">
    <w:name w:val="Body Text First Indent 2"/>
    <w:basedOn w:val="BodyTextIndent"/>
    <w:link w:val="BodyTextFirstIndent2Char"/>
    <w:rsid w:val="008A483B"/>
    <w:pPr>
      <w:ind w:firstLine="210"/>
    </w:pPr>
  </w:style>
  <w:style w:type="paragraph" w:styleId="BodyTextIndent2">
    <w:name w:val="Body Text Indent 2"/>
    <w:basedOn w:val="Normal"/>
    <w:link w:val="BodyTextIndent2Char"/>
    <w:rsid w:val="008A483B"/>
    <w:pPr>
      <w:spacing w:after="120" w:line="480" w:lineRule="auto"/>
      <w:ind w:left="283"/>
    </w:pPr>
  </w:style>
  <w:style w:type="paragraph" w:styleId="BodyTextIndent3">
    <w:name w:val="Body Text Indent 3"/>
    <w:basedOn w:val="Normal"/>
    <w:link w:val="BodyTextIndent3Char"/>
    <w:rsid w:val="008A483B"/>
    <w:pPr>
      <w:spacing w:after="120"/>
      <w:ind w:left="283"/>
    </w:pPr>
    <w:rPr>
      <w:sz w:val="16"/>
      <w:szCs w:val="16"/>
    </w:rPr>
  </w:style>
  <w:style w:type="paragraph" w:styleId="Closing">
    <w:name w:val="Closing"/>
    <w:basedOn w:val="Normal"/>
    <w:link w:val="ClosingChar"/>
    <w:rsid w:val="008A483B"/>
    <w:pPr>
      <w:ind w:left="4252"/>
    </w:pPr>
  </w:style>
  <w:style w:type="paragraph" w:styleId="Date">
    <w:name w:val="Date"/>
    <w:basedOn w:val="Normal"/>
    <w:next w:val="Normal"/>
    <w:link w:val="DateChar"/>
    <w:rsid w:val="008A483B"/>
  </w:style>
  <w:style w:type="paragraph" w:styleId="E-mailSignature">
    <w:name w:val="E-mail Signature"/>
    <w:basedOn w:val="Normal"/>
    <w:link w:val="E-mailSignatureChar"/>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uiPriority w:val="99"/>
    <w:rsid w:val="008A483B"/>
    <w:rPr>
      <w:color w:val="800080"/>
      <w:u w:val="single"/>
    </w:rPr>
  </w:style>
  <w:style w:type="paragraph" w:styleId="Header">
    <w:name w:val="header"/>
    <w:basedOn w:val="OPCParaBase"/>
    <w:link w:val="HeaderChar"/>
    <w:unhideWhenUsed/>
    <w:rsid w:val="00977507"/>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link w:val="HTMLAddressChar"/>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link w:val="HTMLPreformattedChar"/>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OPCCharBase"/>
    <w:uiPriority w:val="99"/>
    <w:unhideWhenUsed/>
    <w:rsid w:val="00977507"/>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link w:val="MessageHeaderChar"/>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1B3F12"/>
  </w:style>
  <w:style w:type="paragraph" w:styleId="PlainText">
    <w:name w:val="Plain Text"/>
    <w:basedOn w:val="Normal"/>
    <w:link w:val="PlainTextChar"/>
    <w:rsid w:val="008A483B"/>
    <w:rPr>
      <w:rFonts w:ascii="Courier New" w:hAnsi="Courier New" w:cs="Courier New"/>
      <w:sz w:val="20"/>
    </w:rPr>
  </w:style>
  <w:style w:type="paragraph" w:styleId="Salutation">
    <w:name w:val="Salutation"/>
    <w:basedOn w:val="Normal"/>
    <w:next w:val="Normal"/>
    <w:link w:val="SalutationChar"/>
    <w:rsid w:val="008A483B"/>
  </w:style>
  <w:style w:type="paragraph" w:styleId="Signature">
    <w:name w:val="Signature"/>
    <w:basedOn w:val="Normal"/>
    <w:link w:val="SignatureChar"/>
    <w:rsid w:val="008A483B"/>
    <w:pPr>
      <w:ind w:left="4252"/>
    </w:pPr>
  </w:style>
  <w:style w:type="character" w:styleId="Strong">
    <w:name w:val="Strong"/>
    <w:basedOn w:val="DefaultParagraphFont"/>
    <w:qFormat/>
    <w:rsid w:val="008A483B"/>
    <w:rPr>
      <w:b/>
      <w:bCs/>
    </w:rPr>
  </w:style>
  <w:style w:type="paragraph" w:styleId="Subtitle">
    <w:name w:val="Subtitle"/>
    <w:basedOn w:val="Normal"/>
    <w:link w:val="SubtitleChar"/>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7750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977507"/>
  </w:style>
  <w:style w:type="character" w:customStyle="1" w:styleId="CharAmSchText">
    <w:name w:val="CharAmSchText"/>
    <w:basedOn w:val="OPCCharBase"/>
    <w:uiPriority w:val="1"/>
    <w:qFormat/>
    <w:rsid w:val="00977507"/>
  </w:style>
  <w:style w:type="character" w:customStyle="1" w:styleId="CharChapNo">
    <w:name w:val="CharChapNo"/>
    <w:basedOn w:val="OPCCharBase"/>
    <w:qFormat/>
    <w:rsid w:val="00977507"/>
  </w:style>
  <w:style w:type="character" w:customStyle="1" w:styleId="CharChapText">
    <w:name w:val="CharChapText"/>
    <w:basedOn w:val="OPCCharBase"/>
    <w:qFormat/>
    <w:rsid w:val="00977507"/>
  </w:style>
  <w:style w:type="character" w:customStyle="1" w:styleId="CharDivNo">
    <w:name w:val="CharDivNo"/>
    <w:basedOn w:val="OPCCharBase"/>
    <w:qFormat/>
    <w:rsid w:val="00977507"/>
  </w:style>
  <w:style w:type="character" w:customStyle="1" w:styleId="CharDivText">
    <w:name w:val="CharDivText"/>
    <w:basedOn w:val="OPCCharBase"/>
    <w:qFormat/>
    <w:rsid w:val="00977507"/>
  </w:style>
  <w:style w:type="character" w:customStyle="1" w:styleId="CharPartNo">
    <w:name w:val="CharPartNo"/>
    <w:basedOn w:val="OPCCharBase"/>
    <w:qFormat/>
    <w:rsid w:val="00977507"/>
  </w:style>
  <w:style w:type="character" w:customStyle="1" w:styleId="CharPartText">
    <w:name w:val="CharPartText"/>
    <w:basedOn w:val="OPCCharBase"/>
    <w:qFormat/>
    <w:rsid w:val="00977507"/>
  </w:style>
  <w:style w:type="character" w:customStyle="1" w:styleId="OPCCharBase">
    <w:name w:val="OPCCharBase"/>
    <w:uiPriority w:val="1"/>
    <w:qFormat/>
    <w:rsid w:val="00977507"/>
  </w:style>
  <w:style w:type="paragraph" w:customStyle="1" w:styleId="OPCParaBase">
    <w:name w:val="OPCParaBase"/>
    <w:qFormat/>
    <w:rsid w:val="00977507"/>
    <w:pPr>
      <w:spacing w:line="260" w:lineRule="atLeast"/>
    </w:pPr>
    <w:rPr>
      <w:sz w:val="22"/>
    </w:rPr>
  </w:style>
  <w:style w:type="character" w:customStyle="1" w:styleId="CharSectno">
    <w:name w:val="CharSectno"/>
    <w:basedOn w:val="OPCCharBase"/>
    <w:qFormat/>
    <w:rsid w:val="00977507"/>
  </w:style>
  <w:style w:type="character" w:styleId="EndnoteReference">
    <w:name w:val="endnote reference"/>
    <w:basedOn w:val="DefaultParagraphFont"/>
    <w:rsid w:val="008A483B"/>
    <w:rPr>
      <w:vertAlign w:val="superscript"/>
    </w:rPr>
  </w:style>
  <w:style w:type="paragraph" w:styleId="EndnoteText">
    <w:name w:val="endnote text"/>
    <w:basedOn w:val="Normal"/>
    <w:link w:val="EndnoteTextChar"/>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link w:val="FootnoteTextChar"/>
    <w:rsid w:val="008A483B"/>
    <w:rPr>
      <w:sz w:val="20"/>
    </w:rPr>
  </w:style>
  <w:style w:type="paragraph" w:customStyle="1" w:styleId="Formula">
    <w:name w:val="Formula"/>
    <w:basedOn w:val="OPCParaBase"/>
    <w:rsid w:val="00977507"/>
    <w:pPr>
      <w:spacing w:line="240" w:lineRule="auto"/>
      <w:ind w:left="1134"/>
    </w:pPr>
    <w:rPr>
      <w:sz w:val="20"/>
    </w:rPr>
  </w:style>
  <w:style w:type="paragraph" w:customStyle="1" w:styleId="ShortT">
    <w:name w:val="ShortT"/>
    <w:basedOn w:val="OPCParaBase"/>
    <w:next w:val="Normal"/>
    <w:qFormat/>
    <w:rsid w:val="00977507"/>
    <w:pPr>
      <w:spacing w:line="240" w:lineRule="auto"/>
    </w:pPr>
    <w:rPr>
      <w:b/>
      <w:sz w:val="40"/>
    </w:rPr>
  </w:style>
  <w:style w:type="paragraph" w:customStyle="1" w:styleId="Penalty">
    <w:name w:val="Penalty"/>
    <w:basedOn w:val="OPCParaBase"/>
    <w:rsid w:val="00977507"/>
    <w:pPr>
      <w:tabs>
        <w:tab w:val="left" w:pos="2977"/>
      </w:tabs>
      <w:spacing w:before="180" w:line="240" w:lineRule="auto"/>
      <w:ind w:left="1985" w:hanging="851"/>
    </w:pPr>
  </w:style>
  <w:style w:type="paragraph" w:customStyle="1" w:styleId="ActHead1">
    <w:name w:val="ActHead 1"/>
    <w:aliases w:val="c"/>
    <w:basedOn w:val="OPCParaBase"/>
    <w:next w:val="Normal"/>
    <w:qFormat/>
    <w:rsid w:val="00977507"/>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97750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750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7750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7750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7750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7750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750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7750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77507"/>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977507"/>
    <w:pPr>
      <w:spacing w:line="240" w:lineRule="auto"/>
    </w:pPr>
    <w:rPr>
      <w:sz w:val="20"/>
    </w:rPr>
  </w:style>
  <w:style w:type="paragraph" w:customStyle="1" w:styleId="ActHead2">
    <w:name w:val="ActHead 2"/>
    <w:aliases w:val="p"/>
    <w:basedOn w:val="OPCParaBase"/>
    <w:next w:val="ActHead3"/>
    <w:qFormat/>
    <w:rsid w:val="00977507"/>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977507"/>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rsid w:val="008A483B"/>
    <w:rPr>
      <w:sz w:val="20"/>
    </w:rPr>
  </w:style>
  <w:style w:type="paragraph" w:styleId="CommentSubject">
    <w:name w:val="annotation subject"/>
    <w:basedOn w:val="CommentText"/>
    <w:next w:val="CommentText"/>
    <w:link w:val="CommentSubjectChar"/>
    <w:rsid w:val="008A483B"/>
    <w:rPr>
      <w:b/>
      <w:bCs/>
    </w:rPr>
  </w:style>
  <w:style w:type="paragraph" w:styleId="DocumentMap">
    <w:name w:val="Document Map"/>
    <w:basedOn w:val="Normal"/>
    <w:link w:val="DocumentMapChar"/>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link w:val="MacroTextChar"/>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977507"/>
    <w:pPr>
      <w:spacing w:before="122" w:line="240" w:lineRule="auto"/>
      <w:ind w:left="1985" w:hanging="851"/>
    </w:pPr>
    <w:rPr>
      <w:sz w:val="18"/>
    </w:rPr>
  </w:style>
  <w:style w:type="character" w:customStyle="1" w:styleId="FooterChar">
    <w:name w:val="Footer Char"/>
    <w:basedOn w:val="DefaultParagraphFont"/>
    <w:link w:val="Footer"/>
    <w:rsid w:val="00977507"/>
    <w:rPr>
      <w:sz w:val="22"/>
      <w:szCs w:val="24"/>
    </w:rPr>
  </w:style>
  <w:style w:type="table" w:customStyle="1" w:styleId="table">
    <w:name w:val="table"/>
    <w:rsid w:val="001F3436"/>
    <w:pPr>
      <w:spacing w:after="60"/>
    </w:pPr>
    <w:rPr>
      <w:sz w:val="24"/>
      <w:lang w:val="en-US" w:eastAsia="en-US"/>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77507"/>
    <w:rPr>
      <w:sz w:val="16"/>
    </w:rPr>
  </w:style>
  <w:style w:type="character" w:customStyle="1" w:styleId="TitleChar">
    <w:name w:val="Title Char"/>
    <w:basedOn w:val="DefaultParagraphFont"/>
    <w:link w:val="Title"/>
    <w:rsid w:val="001F3436"/>
    <w:rPr>
      <w:rFonts w:ascii="Arial" w:hAnsi="Arial" w:cs="Arial"/>
      <w:b/>
      <w:bCs/>
      <w:sz w:val="40"/>
      <w:szCs w:val="40"/>
    </w:rPr>
  </w:style>
  <w:style w:type="character" w:customStyle="1" w:styleId="BalloonTextChar">
    <w:name w:val="Balloon Text Char"/>
    <w:basedOn w:val="DefaultParagraphFont"/>
    <w:link w:val="BalloonText"/>
    <w:uiPriority w:val="99"/>
    <w:rsid w:val="00977507"/>
    <w:rPr>
      <w:rFonts w:ascii="Tahoma" w:eastAsiaTheme="minorHAnsi" w:hAnsi="Tahoma" w:cs="Tahoma"/>
      <w:sz w:val="16"/>
      <w:szCs w:val="16"/>
      <w:lang w:eastAsia="en-US"/>
    </w:rPr>
  </w:style>
  <w:style w:type="paragraph" w:styleId="ListParagraph">
    <w:name w:val="List Paragraph"/>
    <w:basedOn w:val="Normal"/>
    <w:qFormat/>
    <w:rsid w:val="001F3436"/>
    <w:pPr>
      <w:keepLines/>
      <w:spacing w:after="120"/>
      <w:ind w:left="720"/>
      <w:contextualSpacing/>
      <w:jc w:val="both"/>
    </w:pPr>
    <w:rPr>
      <w:sz w:val="20"/>
    </w:rPr>
  </w:style>
  <w:style w:type="table" w:customStyle="1" w:styleId="TableofInstruments">
    <w:name w:val="TableofInstruments"/>
    <w:rsid w:val="001F3436"/>
    <w:rPr>
      <w:rFonts w:ascii="Arial" w:hAnsi="Arial"/>
      <w:sz w:val="18"/>
      <w:lang w:eastAsia="zh-CN"/>
    </w:rPr>
    <w:tblPr>
      <w:tblInd w:w="0" w:type="dxa"/>
      <w:tblBorders>
        <w:bottom w:val="single" w:sz="4" w:space="0" w:color="auto"/>
      </w:tblBorders>
      <w:tblCellMar>
        <w:top w:w="0" w:type="dxa"/>
        <w:left w:w="108" w:type="dxa"/>
        <w:bottom w:w="0" w:type="dxa"/>
        <w:right w:w="108" w:type="dxa"/>
      </w:tblCellMar>
    </w:tblPr>
  </w:style>
  <w:style w:type="table" w:customStyle="1" w:styleId="ScheduleTable">
    <w:name w:val="Schedule Table"/>
    <w:semiHidden/>
    <w:unhideWhenUsed/>
    <w:qFormat/>
    <w:rsid w:val="001F3436"/>
    <w:rPr>
      <w:lang w:eastAsia="zh-CN"/>
    </w:rPr>
    <w:tblPr>
      <w:tblInd w:w="0" w:type="dxa"/>
      <w:tblBorders>
        <w:bottom w:val="single" w:sz="4" w:space="0" w:color="auto"/>
      </w:tblBorders>
      <w:tblCellMar>
        <w:top w:w="0" w:type="dxa"/>
        <w:left w:w="108" w:type="dxa"/>
        <w:bottom w:w="0" w:type="dxa"/>
        <w:right w:w="108" w:type="dxa"/>
      </w:tblCellMar>
    </w:tblPr>
  </w:style>
  <w:style w:type="table" w:customStyle="1" w:styleId="ScheduleTableSolidBorder">
    <w:name w:val="Schedule Table Solid Border"/>
    <w:semiHidden/>
    <w:unhideWhenUsed/>
    <w:qFormat/>
    <w:rsid w:val="001F3436"/>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ofAmendments">
    <w:name w:val="TableofAmendments"/>
    <w:rsid w:val="001F3436"/>
    <w:rPr>
      <w:rFonts w:ascii="Arial" w:hAnsi="Arial"/>
      <w:sz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C67D6B"/>
    <w:rPr>
      <w:rFonts w:ascii="Arial" w:hAnsi="Arial" w:cs="Arial"/>
      <w:b/>
      <w:bCs/>
      <w:kern w:val="32"/>
      <w:sz w:val="32"/>
      <w:szCs w:val="32"/>
    </w:rPr>
  </w:style>
  <w:style w:type="character" w:customStyle="1" w:styleId="Heading2Char">
    <w:name w:val="Heading 2 Char"/>
    <w:basedOn w:val="DefaultParagraphFont"/>
    <w:link w:val="Heading2"/>
    <w:locked/>
    <w:rsid w:val="00C67D6B"/>
    <w:rPr>
      <w:rFonts w:ascii="Arial" w:hAnsi="Arial" w:cs="Arial"/>
      <w:b/>
      <w:bCs/>
      <w:i/>
      <w:iCs/>
      <w:sz w:val="28"/>
      <w:szCs w:val="28"/>
    </w:rPr>
  </w:style>
  <w:style w:type="character" w:customStyle="1" w:styleId="Heading3Char">
    <w:name w:val="Heading 3 Char"/>
    <w:basedOn w:val="DefaultParagraphFont"/>
    <w:link w:val="Heading3"/>
    <w:locked/>
    <w:rsid w:val="00C67D6B"/>
    <w:rPr>
      <w:rFonts w:ascii="Arial" w:hAnsi="Arial" w:cs="Arial"/>
      <w:b/>
      <w:bCs/>
      <w:sz w:val="26"/>
      <w:szCs w:val="26"/>
    </w:rPr>
  </w:style>
  <w:style w:type="character" w:customStyle="1" w:styleId="Heading4Char">
    <w:name w:val="Heading 4 Char"/>
    <w:basedOn w:val="DefaultParagraphFont"/>
    <w:link w:val="Heading4"/>
    <w:locked/>
    <w:rsid w:val="00C67D6B"/>
    <w:rPr>
      <w:b/>
      <w:bCs/>
      <w:sz w:val="28"/>
      <w:szCs w:val="28"/>
    </w:rPr>
  </w:style>
  <w:style w:type="character" w:customStyle="1" w:styleId="Heading5Char">
    <w:name w:val="Heading 5 Char"/>
    <w:basedOn w:val="DefaultParagraphFont"/>
    <w:link w:val="Heading5"/>
    <w:locked/>
    <w:rsid w:val="00C67D6B"/>
    <w:rPr>
      <w:b/>
      <w:bCs/>
      <w:i/>
      <w:iCs/>
      <w:sz w:val="26"/>
      <w:szCs w:val="26"/>
    </w:rPr>
  </w:style>
  <w:style w:type="character" w:customStyle="1" w:styleId="Heading6Char">
    <w:name w:val="Heading 6 Char"/>
    <w:basedOn w:val="DefaultParagraphFont"/>
    <w:link w:val="Heading6"/>
    <w:locked/>
    <w:rsid w:val="00C67D6B"/>
    <w:rPr>
      <w:b/>
      <w:bCs/>
      <w:sz w:val="22"/>
      <w:szCs w:val="22"/>
    </w:rPr>
  </w:style>
  <w:style w:type="character" w:customStyle="1" w:styleId="Heading7Char">
    <w:name w:val="Heading 7 Char"/>
    <w:basedOn w:val="DefaultParagraphFont"/>
    <w:link w:val="Heading7"/>
    <w:locked/>
    <w:rsid w:val="00C67D6B"/>
    <w:rPr>
      <w:sz w:val="24"/>
      <w:szCs w:val="24"/>
    </w:rPr>
  </w:style>
  <w:style w:type="character" w:customStyle="1" w:styleId="Heading8Char">
    <w:name w:val="Heading 8 Char"/>
    <w:basedOn w:val="DefaultParagraphFont"/>
    <w:link w:val="Heading8"/>
    <w:locked/>
    <w:rsid w:val="00C67D6B"/>
    <w:rPr>
      <w:i/>
      <w:iCs/>
      <w:sz w:val="24"/>
      <w:szCs w:val="24"/>
    </w:rPr>
  </w:style>
  <w:style w:type="character" w:customStyle="1" w:styleId="Heading9Char">
    <w:name w:val="Heading 9 Char"/>
    <w:basedOn w:val="DefaultParagraphFont"/>
    <w:link w:val="Heading9"/>
    <w:locked/>
    <w:rsid w:val="00C67D6B"/>
    <w:rPr>
      <w:rFonts w:ascii="Arial" w:hAnsi="Arial" w:cs="Arial"/>
      <w:sz w:val="22"/>
      <w:szCs w:val="22"/>
    </w:rPr>
  </w:style>
  <w:style w:type="character" w:customStyle="1" w:styleId="BodyTextChar">
    <w:name w:val="Body Text Char"/>
    <w:basedOn w:val="DefaultParagraphFont"/>
    <w:link w:val="BodyText"/>
    <w:locked/>
    <w:rsid w:val="00C67D6B"/>
    <w:rPr>
      <w:sz w:val="24"/>
      <w:szCs w:val="24"/>
    </w:rPr>
  </w:style>
  <w:style w:type="character" w:customStyle="1" w:styleId="BodyText2Char">
    <w:name w:val="Body Text 2 Char"/>
    <w:basedOn w:val="DefaultParagraphFont"/>
    <w:link w:val="BodyText2"/>
    <w:locked/>
    <w:rsid w:val="00C67D6B"/>
    <w:rPr>
      <w:sz w:val="24"/>
      <w:szCs w:val="24"/>
    </w:rPr>
  </w:style>
  <w:style w:type="character" w:customStyle="1" w:styleId="BodyText3Char">
    <w:name w:val="Body Text 3 Char"/>
    <w:basedOn w:val="DefaultParagraphFont"/>
    <w:link w:val="BodyText3"/>
    <w:locked/>
    <w:rsid w:val="00C67D6B"/>
    <w:rPr>
      <w:sz w:val="16"/>
      <w:szCs w:val="16"/>
    </w:rPr>
  </w:style>
  <w:style w:type="character" w:customStyle="1" w:styleId="BodyTextFirstIndentChar">
    <w:name w:val="Body Text First Indent Char"/>
    <w:basedOn w:val="BodyTextChar"/>
    <w:link w:val="BodyTextFirstIndent"/>
    <w:locked/>
    <w:rsid w:val="00C67D6B"/>
    <w:rPr>
      <w:sz w:val="24"/>
      <w:szCs w:val="24"/>
    </w:rPr>
  </w:style>
  <w:style w:type="character" w:customStyle="1" w:styleId="BodyTextIndentChar">
    <w:name w:val="Body Text Indent Char"/>
    <w:basedOn w:val="DefaultParagraphFont"/>
    <w:link w:val="BodyTextIndent"/>
    <w:locked/>
    <w:rsid w:val="00C67D6B"/>
    <w:rPr>
      <w:sz w:val="24"/>
      <w:szCs w:val="24"/>
    </w:rPr>
  </w:style>
  <w:style w:type="character" w:customStyle="1" w:styleId="BodyTextFirstIndent2Char">
    <w:name w:val="Body Text First Indent 2 Char"/>
    <w:basedOn w:val="BodyTextIndentChar"/>
    <w:link w:val="BodyTextFirstIndent2"/>
    <w:locked/>
    <w:rsid w:val="00C67D6B"/>
    <w:rPr>
      <w:sz w:val="24"/>
      <w:szCs w:val="24"/>
    </w:rPr>
  </w:style>
  <w:style w:type="character" w:customStyle="1" w:styleId="BodyTextIndent2Char">
    <w:name w:val="Body Text Indent 2 Char"/>
    <w:basedOn w:val="DefaultParagraphFont"/>
    <w:link w:val="BodyTextIndent2"/>
    <w:locked/>
    <w:rsid w:val="00C67D6B"/>
    <w:rPr>
      <w:sz w:val="24"/>
      <w:szCs w:val="24"/>
    </w:rPr>
  </w:style>
  <w:style w:type="character" w:customStyle="1" w:styleId="BodyTextIndent3Char">
    <w:name w:val="Body Text Indent 3 Char"/>
    <w:basedOn w:val="DefaultParagraphFont"/>
    <w:link w:val="BodyTextIndent3"/>
    <w:locked/>
    <w:rsid w:val="00C67D6B"/>
    <w:rPr>
      <w:sz w:val="16"/>
      <w:szCs w:val="16"/>
    </w:rPr>
  </w:style>
  <w:style w:type="character" w:customStyle="1" w:styleId="ClosingChar">
    <w:name w:val="Closing Char"/>
    <w:basedOn w:val="DefaultParagraphFont"/>
    <w:link w:val="Closing"/>
    <w:locked/>
    <w:rsid w:val="00C67D6B"/>
    <w:rPr>
      <w:sz w:val="24"/>
      <w:szCs w:val="24"/>
    </w:rPr>
  </w:style>
  <w:style w:type="character" w:customStyle="1" w:styleId="DateChar">
    <w:name w:val="Date Char"/>
    <w:basedOn w:val="DefaultParagraphFont"/>
    <w:link w:val="Date"/>
    <w:locked/>
    <w:rsid w:val="00C67D6B"/>
    <w:rPr>
      <w:sz w:val="24"/>
      <w:szCs w:val="24"/>
    </w:rPr>
  </w:style>
  <w:style w:type="character" w:customStyle="1" w:styleId="E-mailSignatureChar">
    <w:name w:val="E-mail Signature Char"/>
    <w:basedOn w:val="DefaultParagraphFont"/>
    <w:link w:val="E-mailSignature"/>
    <w:locked/>
    <w:rsid w:val="00C67D6B"/>
    <w:rPr>
      <w:sz w:val="24"/>
      <w:szCs w:val="24"/>
    </w:rPr>
  </w:style>
  <w:style w:type="character" w:customStyle="1" w:styleId="HTMLAddressChar">
    <w:name w:val="HTML Address Char"/>
    <w:basedOn w:val="DefaultParagraphFont"/>
    <w:link w:val="HTMLAddress"/>
    <w:locked/>
    <w:rsid w:val="00C67D6B"/>
    <w:rPr>
      <w:i/>
      <w:iCs/>
      <w:sz w:val="24"/>
      <w:szCs w:val="24"/>
    </w:rPr>
  </w:style>
  <w:style w:type="character" w:customStyle="1" w:styleId="HTMLPreformattedChar">
    <w:name w:val="HTML Preformatted Char"/>
    <w:basedOn w:val="DefaultParagraphFont"/>
    <w:link w:val="HTMLPreformatted"/>
    <w:locked/>
    <w:rsid w:val="00C67D6B"/>
    <w:rPr>
      <w:rFonts w:ascii="Courier New" w:hAnsi="Courier New" w:cs="Courier New"/>
    </w:rPr>
  </w:style>
  <w:style w:type="character" w:customStyle="1" w:styleId="MessageHeaderChar">
    <w:name w:val="Message Header Char"/>
    <w:basedOn w:val="DefaultParagraphFont"/>
    <w:link w:val="MessageHeader"/>
    <w:locked/>
    <w:rsid w:val="00C67D6B"/>
    <w:rPr>
      <w:rFonts w:ascii="Arial" w:hAnsi="Arial" w:cs="Arial"/>
      <w:sz w:val="24"/>
      <w:szCs w:val="24"/>
      <w:shd w:val="pct20" w:color="auto" w:fill="auto"/>
    </w:rPr>
  </w:style>
  <w:style w:type="character" w:customStyle="1" w:styleId="PlainTextChar">
    <w:name w:val="Plain Text Char"/>
    <w:basedOn w:val="DefaultParagraphFont"/>
    <w:link w:val="PlainText"/>
    <w:locked/>
    <w:rsid w:val="00C67D6B"/>
    <w:rPr>
      <w:rFonts w:ascii="Courier New" w:hAnsi="Courier New" w:cs="Courier New"/>
    </w:rPr>
  </w:style>
  <w:style w:type="character" w:customStyle="1" w:styleId="SalutationChar">
    <w:name w:val="Salutation Char"/>
    <w:basedOn w:val="DefaultParagraphFont"/>
    <w:link w:val="Salutation"/>
    <w:locked/>
    <w:rsid w:val="00C67D6B"/>
    <w:rPr>
      <w:sz w:val="24"/>
      <w:szCs w:val="24"/>
    </w:rPr>
  </w:style>
  <w:style w:type="character" w:customStyle="1" w:styleId="SignatureChar">
    <w:name w:val="Signature Char"/>
    <w:basedOn w:val="DefaultParagraphFont"/>
    <w:link w:val="Signature"/>
    <w:locked/>
    <w:rsid w:val="00C67D6B"/>
    <w:rPr>
      <w:sz w:val="24"/>
      <w:szCs w:val="24"/>
    </w:rPr>
  </w:style>
  <w:style w:type="character" w:customStyle="1" w:styleId="SubtitleChar">
    <w:name w:val="Subtitle Char"/>
    <w:basedOn w:val="DefaultParagraphFont"/>
    <w:link w:val="Subtitle"/>
    <w:locked/>
    <w:rsid w:val="00C67D6B"/>
    <w:rPr>
      <w:rFonts w:ascii="Arial" w:hAnsi="Arial" w:cs="Arial"/>
      <w:sz w:val="24"/>
      <w:szCs w:val="24"/>
    </w:rPr>
  </w:style>
  <w:style w:type="character" w:customStyle="1" w:styleId="CommentTextChar">
    <w:name w:val="Comment Text Char"/>
    <w:basedOn w:val="DefaultParagraphFont"/>
    <w:link w:val="CommentText"/>
    <w:locked/>
    <w:rsid w:val="00C67D6B"/>
  </w:style>
  <w:style w:type="character" w:customStyle="1" w:styleId="CommentSubjectChar">
    <w:name w:val="Comment Subject Char"/>
    <w:basedOn w:val="CommentTextChar"/>
    <w:link w:val="CommentSubject"/>
    <w:locked/>
    <w:rsid w:val="00C67D6B"/>
    <w:rPr>
      <w:b/>
      <w:bCs/>
    </w:rPr>
  </w:style>
  <w:style w:type="character" w:customStyle="1" w:styleId="DocumentMapChar">
    <w:name w:val="Document Map Char"/>
    <w:basedOn w:val="DefaultParagraphFont"/>
    <w:link w:val="DocumentMap"/>
    <w:locked/>
    <w:rsid w:val="00C67D6B"/>
    <w:rPr>
      <w:rFonts w:ascii="Tahoma" w:hAnsi="Tahoma" w:cs="Tahoma"/>
      <w:sz w:val="24"/>
      <w:szCs w:val="24"/>
      <w:shd w:val="clear" w:color="auto" w:fill="000080"/>
    </w:rPr>
  </w:style>
  <w:style w:type="character" w:customStyle="1" w:styleId="EndnoteTextChar">
    <w:name w:val="Endnote Text Char"/>
    <w:basedOn w:val="DefaultParagraphFont"/>
    <w:link w:val="EndnoteText"/>
    <w:locked/>
    <w:rsid w:val="00C67D6B"/>
    <w:rPr>
      <w:lang w:eastAsia="en-US"/>
    </w:rPr>
  </w:style>
  <w:style w:type="character" w:customStyle="1" w:styleId="FootnoteTextChar">
    <w:name w:val="Footnote Text Char"/>
    <w:basedOn w:val="DefaultParagraphFont"/>
    <w:link w:val="FootnoteText"/>
    <w:locked/>
    <w:rsid w:val="00C67D6B"/>
    <w:rPr>
      <w:lang w:eastAsia="en-US"/>
    </w:rPr>
  </w:style>
  <w:style w:type="character" w:customStyle="1" w:styleId="MacroTextChar">
    <w:name w:val="Macro Text Char"/>
    <w:basedOn w:val="DefaultParagraphFont"/>
    <w:link w:val="MacroText"/>
    <w:locked/>
    <w:rsid w:val="00C67D6B"/>
    <w:rPr>
      <w:rFonts w:ascii="Courier New" w:hAnsi="Courier New" w:cs="Courier New"/>
      <w:lang w:val="en-AU" w:eastAsia="en-AU" w:bidi="ar-SA"/>
    </w:rPr>
  </w:style>
  <w:style w:type="paragraph" w:customStyle="1" w:styleId="ActHead3">
    <w:name w:val="ActHead 3"/>
    <w:aliases w:val="d"/>
    <w:basedOn w:val="OPCParaBase"/>
    <w:next w:val="ActHead4"/>
    <w:qFormat/>
    <w:rsid w:val="009775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75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775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75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75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75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750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7507"/>
  </w:style>
  <w:style w:type="paragraph" w:customStyle="1" w:styleId="Blocks">
    <w:name w:val="Blocks"/>
    <w:aliases w:val="bb"/>
    <w:basedOn w:val="OPCParaBase"/>
    <w:qFormat/>
    <w:rsid w:val="00977507"/>
    <w:pPr>
      <w:spacing w:line="240" w:lineRule="auto"/>
    </w:pPr>
    <w:rPr>
      <w:sz w:val="24"/>
    </w:rPr>
  </w:style>
  <w:style w:type="paragraph" w:customStyle="1" w:styleId="BoxText">
    <w:name w:val="BoxText"/>
    <w:aliases w:val="bt"/>
    <w:basedOn w:val="OPCParaBase"/>
    <w:qFormat/>
    <w:rsid w:val="009775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7507"/>
    <w:rPr>
      <w:b/>
    </w:rPr>
  </w:style>
  <w:style w:type="paragraph" w:customStyle="1" w:styleId="BoxHeadItalic">
    <w:name w:val="BoxHeadItalic"/>
    <w:aliases w:val="bhi"/>
    <w:basedOn w:val="BoxText"/>
    <w:next w:val="BoxStep"/>
    <w:qFormat/>
    <w:rsid w:val="00977507"/>
    <w:rPr>
      <w:i/>
    </w:rPr>
  </w:style>
  <w:style w:type="paragraph" w:customStyle="1" w:styleId="BoxList">
    <w:name w:val="BoxList"/>
    <w:aliases w:val="bl"/>
    <w:basedOn w:val="BoxText"/>
    <w:qFormat/>
    <w:rsid w:val="00977507"/>
    <w:pPr>
      <w:ind w:left="1559" w:hanging="425"/>
    </w:pPr>
  </w:style>
  <w:style w:type="paragraph" w:customStyle="1" w:styleId="BoxNote">
    <w:name w:val="BoxNote"/>
    <w:aliases w:val="bn"/>
    <w:basedOn w:val="BoxText"/>
    <w:qFormat/>
    <w:rsid w:val="00977507"/>
    <w:pPr>
      <w:tabs>
        <w:tab w:val="left" w:pos="1985"/>
      </w:tabs>
      <w:spacing w:before="122" w:line="198" w:lineRule="exact"/>
      <w:ind w:left="2948" w:hanging="1814"/>
    </w:pPr>
    <w:rPr>
      <w:sz w:val="18"/>
    </w:rPr>
  </w:style>
  <w:style w:type="paragraph" w:customStyle="1" w:styleId="BoxPara">
    <w:name w:val="BoxPara"/>
    <w:aliases w:val="bp"/>
    <w:basedOn w:val="BoxText"/>
    <w:qFormat/>
    <w:rsid w:val="00977507"/>
    <w:pPr>
      <w:tabs>
        <w:tab w:val="right" w:pos="2268"/>
      </w:tabs>
      <w:ind w:left="2552" w:hanging="1418"/>
    </w:pPr>
  </w:style>
  <w:style w:type="paragraph" w:customStyle="1" w:styleId="BoxStep">
    <w:name w:val="BoxStep"/>
    <w:aliases w:val="bs"/>
    <w:basedOn w:val="BoxText"/>
    <w:qFormat/>
    <w:rsid w:val="00977507"/>
    <w:pPr>
      <w:ind w:left="1985" w:hanging="851"/>
    </w:pPr>
  </w:style>
  <w:style w:type="character" w:customStyle="1" w:styleId="CharAmPartNo">
    <w:name w:val="CharAmPartNo"/>
    <w:basedOn w:val="OPCCharBase"/>
    <w:uiPriority w:val="1"/>
    <w:qFormat/>
    <w:rsid w:val="00977507"/>
  </w:style>
  <w:style w:type="character" w:customStyle="1" w:styleId="CharAmPartText">
    <w:name w:val="CharAmPartText"/>
    <w:basedOn w:val="OPCCharBase"/>
    <w:uiPriority w:val="1"/>
    <w:qFormat/>
    <w:rsid w:val="00977507"/>
  </w:style>
  <w:style w:type="character" w:customStyle="1" w:styleId="CharBoldItalic">
    <w:name w:val="CharBoldItalic"/>
    <w:basedOn w:val="OPCCharBase"/>
    <w:uiPriority w:val="1"/>
    <w:qFormat/>
    <w:rsid w:val="00977507"/>
    <w:rPr>
      <w:b/>
      <w:i/>
    </w:rPr>
  </w:style>
  <w:style w:type="character" w:customStyle="1" w:styleId="CharItalic">
    <w:name w:val="CharItalic"/>
    <w:basedOn w:val="OPCCharBase"/>
    <w:uiPriority w:val="1"/>
    <w:qFormat/>
    <w:rsid w:val="00977507"/>
    <w:rPr>
      <w:i/>
    </w:rPr>
  </w:style>
  <w:style w:type="character" w:customStyle="1" w:styleId="CharSubdNo">
    <w:name w:val="CharSubdNo"/>
    <w:basedOn w:val="OPCCharBase"/>
    <w:uiPriority w:val="1"/>
    <w:qFormat/>
    <w:rsid w:val="00977507"/>
  </w:style>
  <w:style w:type="character" w:customStyle="1" w:styleId="CharSubdText">
    <w:name w:val="CharSubdText"/>
    <w:basedOn w:val="OPCCharBase"/>
    <w:uiPriority w:val="1"/>
    <w:qFormat/>
    <w:rsid w:val="00977507"/>
  </w:style>
  <w:style w:type="paragraph" w:customStyle="1" w:styleId="CTA--">
    <w:name w:val="CTA --"/>
    <w:basedOn w:val="OPCParaBase"/>
    <w:next w:val="Normal"/>
    <w:rsid w:val="00977507"/>
    <w:pPr>
      <w:spacing w:before="60" w:line="240" w:lineRule="atLeast"/>
      <w:ind w:left="142" w:hanging="142"/>
    </w:pPr>
    <w:rPr>
      <w:sz w:val="20"/>
    </w:rPr>
  </w:style>
  <w:style w:type="paragraph" w:customStyle="1" w:styleId="CTA-">
    <w:name w:val="CTA -"/>
    <w:basedOn w:val="OPCParaBase"/>
    <w:rsid w:val="00977507"/>
    <w:pPr>
      <w:spacing w:before="60" w:line="240" w:lineRule="atLeast"/>
      <w:ind w:left="85" w:hanging="85"/>
    </w:pPr>
    <w:rPr>
      <w:sz w:val="20"/>
    </w:rPr>
  </w:style>
  <w:style w:type="paragraph" w:customStyle="1" w:styleId="CTA---">
    <w:name w:val="CTA ---"/>
    <w:basedOn w:val="OPCParaBase"/>
    <w:next w:val="Normal"/>
    <w:rsid w:val="00977507"/>
    <w:pPr>
      <w:spacing w:before="60" w:line="240" w:lineRule="atLeast"/>
      <w:ind w:left="198" w:hanging="198"/>
    </w:pPr>
    <w:rPr>
      <w:sz w:val="20"/>
    </w:rPr>
  </w:style>
  <w:style w:type="paragraph" w:customStyle="1" w:styleId="CTA----">
    <w:name w:val="CTA ----"/>
    <w:basedOn w:val="OPCParaBase"/>
    <w:next w:val="Normal"/>
    <w:rsid w:val="00977507"/>
    <w:pPr>
      <w:spacing w:before="60" w:line="240" w:lineRule="atLeast"/>
      <w:ind w:left="255" w:hanging="255"/>
    </w:pPr>
    <w:rPr>
      <w:sz w:val="20"/>
    </w:rPr>
  </w:style>
  <w:style w:type="paragraph" w:customStyle="1" w:styleId="CTA1a">
    <w:name w:val="CTA 1(a)"/>
    <w:basedOn w:val="OPCParaBase"/>
    <w:rsid w:val="00977507"/>
    <w:pPr>
      <w:tabs>
        <w:tab w:val="right" w:pos="414"/>
      </w:tabs>
      <w:spacing w:before="40" w:line="240" w:lineRule="atLeast"/>
      <w:ind w:left="675" w:hanging="675"/>
    </w:pPr>
    <w:rPr>
      <w:sz w:val="20"/>
    </w:rPr>
  </w:style>
  <w:style w:type="paragraph" w:customStyle="1" w:styleId="CTA1ai">
    <w:name w:val="CTA 1(a)(i)"/>
    <w:basedOn w:val="OPCParaBase"/>
    <w:rsid w:val="00977507"/>
    <w:pPr>
      <w:tabs>
        <w:tab w:val="right" w:pos="1004"/>
      </w:tabs>
      <w:spacing w:before="40" w:line="240" w:lineRule="atLeast"/>
      <w:ind w:left="1253" w:hanging="1253"/>
    </w:pPr>
    <w:rPr>
      <w:sz w:val="20"/>
    </w:rPr>
  </w:style>
  <w:style w:type="paragraph" w:customStyle="1" w:styleId="CTA2a">
    <w:name w:val="CTA 2(a)"/>
    <w:basedOn w:val="OPCParaBase"/>
    <w:rsid w:val="00977507"/>
    <w:pPr>
      <w:tabs>
        <w:tab w:val="right" w:pos="482"/>
      </w:tabs>
      <w:spacing w:before="40" w:line="240" w:lineRule="atLeast"/>
      <w:ind w:left="748" w:hanging="748"/>
    </w:pPr>
    <w:rPr>
      <w:sz w:val="20"/>
    </w:rPr>
  </w:style>
  <w:style w:type="paragraph" w:customStyle="1" w:styleId="CTA2ai">
    <w:name w:val="CTA 2(a)(i)"/>
    <w:basedOn w:val="OPCParaBase"/>
    <w:rsid w:val="00977507"/>
    <w:pPr>
      <w:tabs>
        <w:tab w:val="right" w:pos="1089"/>
      </w:tabs>
      <w:spacing w:before="40" w:line="240" w:lineRule="atLeast"/>
      <w:ind w:left="1327" w:hanging="1327"/>
    </w:pPr>
    <w:rPr>
      <w:sz w:val="20"/>
    </w:rPr>
  </w:style>
  <w:style w:type="paragraph" w:customStyle="1" w:styleId="CTA3a">
    <w:name w:val="CTA 3(a)"/>
    <w:basedOn w:val="OPCParaBase"/>
    <w:rsid w:val="00977507"/>
    <w:pPr>
      <w:tabs>
        <w:tab w:val="right" w:pos="556"/>
      </w:tabs>
      <w:spacing w:before="40" w:line="240" w:lineRule="atLeast"/>
      <w:ind w:left="805" w:hanging="805"/>
    </w:pPr>
    <w:rPr>
      <w:sz w:val="20"/>
    </w:rPr>
  </w:style>
  <w:style w:type="paragraph" w:customStyle="1" w:styleId="CTA3ai">
    <w:name w:val="CTA 3(a)(i)"/>
    <w:basedOn w:val="OPCParaBase"/>
    <w:rsid w:val="00977507"/>
    <w:pPr>
      <w:tabs>
        <w:tab w:val="right" w:pos="1140"/>
      </w:tabs>
      <w:spacing w:before="40" w:line="240" w:lineRule="atLeast"/>
      <w:ind w:left="1361" w:hanging="1361"/>
    </w:pPr>
    <w:rPr>
      <w:sz w:val="20"/>
    </w:rPr>
  </w:style>
  <w:style w:type="paragraph" w:customStyle="1" w:styleId="CTA4a">
    <w:name w:val="CTA 4(a)"/>
    <w:basedOn w:val="OPCParaBase"/>
    <w:rsid w:val="00977507"/>
    <w:pPr>
      <w:tabs>
        <w:tab w:val="right" w:pos="624"/>
      </w:tabs>
      <w:spacing w:before="40" w:line="240" w:lineRule="atLeast"/>
      <w:ind w:left="873" w:hanging="873"/>
    </w:pPr>
    <w:rPr>
      <w:sz w:val="20"/>
    </w:rPr>
  </w:style>
  <w:style w:type="paragraph" w:customStyle="1" w:styleId="CTA4ai">
    <w:name w:val="CTA 4(a)(i)"/>
    <w:basedOn w:val="OPCParaBase"/>
    <w:rsid w:val="00977507"/>
    <w:pPr>
      <w:tabs>
        <w:tab w:val="right" w:pos="1213"/>
      </w:tabs>
      <w:spacing w:before="40" w:line="240" w:lineRule="atLeast"/>
      <w:ind w:left="1452" w:hanging="1452"/>
    </w:pPr>
    <w:rPr>
      <w:sz w:val="20"/>
    </w:rPr>
  </w:style>
  <w:style w:type="paragraph" w:customStyle="1" w:styleId="CTACAPS">
    <w:name w:val="CTA CAPS"/>
    <w:basedOn w:val="OPCParaBase"/>
    <w:rsid w:val="00977507"/>
    <w:pPr>
      <w:spacing w:before="60" w:line="240" w:lineRule="atLeast"/>
    </w:pPr>
    <w:rPr>
      <w:sz w:val="20"/>
    </w:rPr>
  </w:style>
  <w:style w:type="paragraph" w:customStyle="1" w:styleId="CTAright">
    <w:name w:val="CTA right"/>
    <w:basedOn w:val="OPCParaBase"/>
    <w:rsid w:val="00977507"/>
    <w:pPr>
      <w:spacing w:before="60" w:line="240" w:lineRule="auto"/>
      <w:jc w:val="right"/>
    </w:pPr>
    <w:rPr>
      <w:sz w:val="20"/>
    </w:rPr>
  </w:style>
  <w:style w:type="paragraph" w:customStyle="1" w:styleId="subsection">
    <w:name w:val="subsection"/>
    <w:aliases w:val="ss"/>
    <w:basedOn w:val="OPCParaBase"/>
    <w:rsid w:val="00977507"/>
    <w:pPr>
      <w:tabs>
        <w:tab w:val="right" w:pos="1021"/>
      </w:tabs>
      <w:spacing w:before="180" w:line="240" w:lineRule="auto"/>
      <w:ind w:left="1134" w:hanging="1134"/>
    </w:pPr>
  </w:style>
  <w:style w:type="paragraph" w:customStyle="1" w:styleId="Definition">
    <w:name w:val="Definition"/>
    <w:aliases w:val="dd"/>
    <w:basedOn w:val="OPCParaBase"/>
    <w:rsid w:val="00977507"/>
    <w:pPr>
      <w:spacing w:before="180" w:line="240" w:lineRule="auto"/>
      <w:ind w:left="1134"/>
    </w:pPr>
  </w:style>
  <w:style w:type="paragraph" w:customStyle="1" w:styleId="House">
    <w:name w:val="House"/>
    <w:basedOn w:val="OPCParaBase"/>
    <w:rsid w:val="00977507"/>
    <w:pPr>
      <w:spacing w:line="240" w:lineRule="auto"/>
    </w:pPr>
    <w:rPr>
      <w:sz w:val="28"/>
    </w:rPr>
  </w:style>
  <w:style w:type="paragraph" w:customStyle="1" w:styleId="Item">
    <w:name w:val="Item"/>
    <w:aliases w:val="i"/>
    <w:basedOn w:val="OPCParaBase"/>
    <w:next w:val="ItemHead"/>
    <w:rsid w:val="00977507"/>
    <w:pPr>
      <w:keepLines/>
      <w:spacing w:before="80" w:line="240" w:lineRule="auto"/>
      <w:ind w:left="709"/>
    </w:pPr>
  </w:style>
  <w:style w:type="paragraph" w:customStyle="1" w:styleId="ItemHead">
    <w:name w:val="ItemHead"/>
    <w:aliases w:val="ih"/>
    <w:basedOn w:val="OPCParaBase"/>
    <w:next w:val="Item"/>
    <w:rsid w:val="009775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7507"/>
    <w:pPr>
      <w:spacing w:line="240" w:lineRule="auto"/>
    </w:pPr>
    <w:rPr>
      <w:b/>
      <w:sz w:val="32"/>
    </w:rPr>
  </w:style>
  <w:style w:type="paragraph" w:customStyle="1" w:styleId="notedraft">
    <w:name w:val="note(draft)"/>
    <w:aliases w:val="nd"/>
    <w:basedOn w:val="OPCParaBase"/>
    <w:rsid w:val="00977507"/>
    <w:pPr>
      <w:spacing w:before="240" w:line="240" w:lineRule="auto"/>
      <w:ind w:left="284" w:hanging="284"/>
    </w:pPr>
    <w:rPr>
      <w:i/>
      <w:sz w:val="24"/>
    </w:rPr>
  </w:style>
  <w:style w:type="paragraph" w:customStyle="1" w:styleId="notemargin">
    <w:name w:val="note(margin)"/>
    <w:aliases w:val="nm"/>
    <w:basedOn w:val="OPCParaBase"/>
    <w:rsid w:val="00977507"/>
    <w:pPr>
      <w:tabs>
        <w:tab w:val="left" w:pos="709"/>
      </w:tabs>
      <w:spacing w:before="122" w:line="198" w:lineRule="exact"/>
      <w:ind w:left="709" w:hanging="709"/>
    </w:pPr>
    <w:rPr>
      <w:sz w:val="18"/>
    </w:rPr>
  </w:style>
  <w:style w:type="paragraph" w:customStyle="1" w:styleId="notepara">
    <w:name w:val="note(para)"/>
    <w:aliases w:val="na"/>
    <w:basedOn w:val="OPCParaBase"/>
    <w:rsid w:val="00977507"/>
    <w:pPr>
      <w:spacing w:before="40" w:line="198" w:lineRule="exact"/>
      <w:ind w:left="2354" w:hanging="369"/>
    </w:pPr>
    <w:rPr>
      <w:sz w:val="18"/>
    </w:rPr>
  </w:style>
  <w:style w:type="paragraph" w:customStyle="1" w:styleId="noteParlAmend">
    <w:name w:val="note(ParlAmend)"/>
    <w:aliases w:val="npp"/>
    <w:basedOn w:val="OPCParaBase"/>
    <w:next w:val="ParlAmend"/>
    <w:rsid w:val="00977507"/>
    <w:pPr>
      <w:spacing w:line="240" w:lineRule="auto"/>
      <w:jc w:val="right"/>
    </w:pPr>
    <w:rPr>
      <w:rFonts w:ascii="Arial" w:hAnsi="Arial"/>
      <w:b/>
      <w:i/>
    </w:rPr>
  </w:style>
  <w:style w:type="paragraph" w:customStyle="1" w:styleId="Page1">
    <w:name w:val="Page1"/>
    <w:basedOn w:val="OPCParaBase"/>
    <w:rsid w:val="00977507"/>
    <w:pPr>
      <w:spacing w:before="5600" w:line="240" w:lineRule="auto"/>
    </w:pPr>
    <w:rPr>
      <w:b/>
      <w:sz w:val="32"/>
    </w:rPr>
  </w:style>
  <w:style w:type="paragraph" w:customStyle="1" w:styleId="paragraphsub">
    <w:name w:val="paragraph(sub)"/>
    <w:aliases w:val="aa"/>
    <w:basedOn w:val="OPCParaBase"/>
    <w:rsid w:val="00977507"/>
    <w:pPr>
      <w:tabs>
        <w:tab w:val="right" w:pos="1985"/>
      </w:tabs>
      <w:spacing w:before="40" w:line="240" w:lineRule="auto"/>
      <w:ind w:left="2098" w:hanging="2098"/>
    </w:pPr>
  </w:style>
  <w:style w:type="paragraph" w:customStyle="1" w:styleId="paragraphsub-sub">
    <w:name w:val="paragraph(sub-sub)"/>
    <w:aliases w:val="aaa"/>
    <w:basedOn w:val="OPCParaBase"/>
    <w:rsid w:val="00977507"/>
    <w:pPr>
      <w:tabs>
        <w:tab w:val="right" w:pos="2722"/>
      </w:tabs>
      <w:spacing w:before="40" w:line="240" w:lineRule="auto"/>
      <w:ind w:left="2835" w:hanging="2835"/>
    </w:pPr>
  </w:style>
  <w:style w:type="paragraph" w:customStyle="1" w:styleId="paragraph">
    <w:name w:val="paragraph"/>
    <w:aliases w:val="a"/>
    <w:basedOn w:val="OPCParaBase"/>
    <w:rsid w:val="00977507"/>
    <w:pPr>
      <w:tabs>
        <w:tab w:val="right" w:pos="1531"/>
      </w:tabs>
      <w:spacing w:before="40" w:line="240" w:lineRule="auto"/>
      <w:ind w:left="1644" w:hanging="1644"/>
    </w:pPr>
  </w:style>
  <w:style w:type="paragraph" w:customStyle="1" w:styleId="ParlAmend">
    <w:name w:val="ParlAmend"/>
    <w:aliases w:val="pp"/>
    <w:basedOn w:val="OPCParaBase"/>
    <w:rsid w:val="00977507"/>
    <w:pPr>
      <w:spacing w:before="240" w:line="240" w:lineRule="atLeast"/>
      <w:ind w:hanging="567"/>
    </w:pPr>
    <w:rPr>
      <w:sz w:val="24"/>
    </w:rPr>
  </w:style>
  <w:style w:type="paragraph" w:customStyle="1" w:styleId="Portfolio">
    <w:name w:val="Portfolio"/>
    <w:basedOn w:val="OPCParaBase"/>
    <w:rsid w:val="00977507"/>
    <w:pPr>
      <w:spacing w:line="240" w:lineRule="auto"/>
    </w:pPr>
    <w:rPr>
      <w:i/>
      <w:sz w:val="20"/>
    </w:rPr>
  </w:style>
  <w:style w:type="paragraph" w:customStyle="1" w:styleId="Preamble">
    <w:name w:val="Preamble"/>
    <w:basedOn w:val="OPCParaBase"/>
    <w:next w:val="Normal"/>
    <w:rsid w:val="009775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7507"/>
    <w:pPr>
      <w:spacing w:line="240" w:lineRule="auto"/>
    </w:pPr>
    <w:rPr>
      <w:i/>
      <w:sz w:val="20"/>
    </w:rPr>
  </w:style>
  <w:style w:type="paragraph" w:customStyle="1" w:styleId="Session">
    <w:name w:val="Session"/>
    <w:basedOn w:val="OPCParaBase"/>
    <w:rsid w:val="00977507"/>
    <w:pPr>
      <w:spacing w:line="240" w:lineRule="auto"/>
    </w:pPr>
    <w:rPr>
      <w:sz w:val="28"/>
    </w:rPr>
  </w:style>
  <w:style w:type="paragraph" w:customStyle="1" w:styleId="Sponsor">
    <w:name w:val="Sponsor"/>
    <w:basedOn w:val="OPCParaBase"/>
    <w:rsid w:val="00977507"/>
    <w:pPr>
      <w:spacing w:line="240" w:lineRule="auto"/>
    </w:pPr>
    <w:rPr>
      <w:i/>
    </w:rPr>
  </w:style>
  <w:style w:type="paragraph" w:customStyle="1" w:styleId="Subitem">
    <w:name w:val="Subitem"/>
    <w:aliases w:val="iss"/>
    <w:basedOn w:val="OPCParaBase"/>
    <w:rsid w:val="00977507"/>
    <w:pPr>
      <w:spacing w:before="180" w:line="240" w:lineRule="auto"/>
      <w:ind w:left="709" w:hanging="709"/>
    </w:pPr>
  </w:style>
  <w:style w:type="paragraph" w:customStyle="1" w:styleId="SubitemHead">
    <w:name w:val="SubitemHead"/>
    <w:aliases w:val="issh"/>
    <w:basedOn w:val="OPCParaBase"/>
    <w:rsid w:val="009775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7507"/>
    <w:pPr>
      <w:spacing w:before="40" w:line="240" w:lineRule="auto"/>
      <w:ind w:left="1134"/>
    </w:pPr>
  </w:style>
  <w:style w:type="paragraph" w:customStyle="1" w:styleId="SubsectionHead">
    <w:name w:val="SubsectionHead"/>
    <w:aliases w:val="ssh"/>
    <w:basedOn w:val="OPCParaBase"/>
    <w:next w:val="subsection"/>
    <w:rsid w:val="00977507"/>
    <w:pPr>
      <w:keepNext/>
      <w:keepLines/>
      <w:spacing w:before="240" w:line="240" w:lineRule="auto"/>
      <w:ind w:left="1134"/>
    </w:pPr>
    <w:rPr>
      <w:i/>
    </w:rPr>
  </w:style>
  <w:style w:type="paragraph" w:customStyle="1" w:styleId="Tablea">
    <w:name w:val="Table(a)"/>
    <w:aliases w:val="ta"/>
    <w:basedOn w:val="OPCParaBase"/>
    <w:rsid w:val="00977507"/>
    <w:pPr>
      <w:spacing w:before="60" w:line="240" w:lineRule="auto"/>
      <w:ind w:left="284" w:hanging="284"/>
    </w:pPr>
    <w:rPr>
      <w:sz w:val="20"/>
    </w:rPr>
  </w:style>
  <w:style w:type="paragraph" w:customStyle="1" w:styleId="TableAA">
    <w:name w:val="Table(AA)"/>
    <w:aliases w:val="taaa"/>
    <w:basedOn w:val="OPCParaBase"/>
    <w:rsid w:val="009775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75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7507"/>
    <w:pPr>
      <w:spacing w:before="60" w:line="240" w:lineRule="atLeast"/>
    </w:pPr>
    <w:rPr>
      <w:sz w:val="20"/>
    </w:rPr>
  </w:style>
  <w:style w:type="paragraph" w:customStyle="1" w:styleId="TLPBoxTextnote">
    <w:name w:val="TLPBoxText(note"/>
    <w:aliases w:val="right)"/>
    <w:basedOn w:val="OPCParaBase"/>
    <w:rsid w:val="009775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7507"/>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7507"/>
    <w:pPr>
      <w:spacing w:before="122" w:line="198" w:lineRule="exact"/>
      <w:ind w:left="1985" w:hanging="851"/>
      <w:jc w:val="right"/>
    </w:pPr>
    <w:rPr>
      <w:sz w:val="18"/>
    </w:rPr>
  </w:style>
  <w:style w:type="paragraph" w:customStyle="1" w:styleId="TLPTableBullet">
    <w:name w:val="TLPTableBullet"/>
    <w:aliases w:val="ttb"/>
    <w:basedOn w:val="OPCParaBase"/>
    <w:rsid w:val="00977507"/>
    <w:pPr>
      <w:spacing w:line="240" w:lineRule="exact"/>
      <w:ind w:left="284" w:hanging="284"/>
    </w:pPr>
    <w:rPr>
      <w:sz w:val="20"/>
    </w:rPr>
  </w:style>
  <w:style w:type="paragraph" w:customStyle="1" w:styleId="TofSectsGroupHeading">
    <w:name w:val="TofSects(GroupHeading)"/>
    <w:basedOn w:val="OPCParaBase"/>
    <w:next w:val="TofSectsSection"/>
    <w:rsid w:val="00977507"/>
    <w:pPr>
      <w:keepLines/>
      <w:spacing w:before="240" w:after="120" w:line="240" w:lineRule="auto"/>
      <w:ind w:left="794"/>
    </w:pPr>
    <w:rPr>
      <w:b/>
      <w:kern w:val="28"/>
      <w:sz w:val="20"/>
    </w:rPr>
  </w:style>
  <w:style w:type="paragraph" w:customStyle="1" w:styleId="TofSectsHeading">
    <w:name w:val="TofSects(Heading)"/>
    <w:basedOn w:val="OPCParaBase"/>
    <w:rsid w:val="00977507"/>
    <w:pPr>
      <w:spacing w:before="240" w:after="120" w:line="240" w:lineRule="auto"/>
    </w:pPr>
    <w:rPr>
      <w:b/>
      <w:sz w:val="24"/>
    </w:rPr>
  </w:style>
  <w:style w:type="paragraph" w:customStyle="1" w:styleId="TofSectsSection">
    <w:name w:val="TofSects(Section)"/>
    <w:basedOn w:val="OPCParaBase"/>
    <w:rsid w:val="00977507"/>
    <w:pPr>
      <w:keepLines/>
      <w:spacing w:before="40" w:line="240" w:lineRule="auto"/>
      <w:ind w:left="1588" w:hanging="794"/>
    </w:pPr>
    <w:rPr>
      <w:kern w:val="28"/>
      <w:sz w:val="18"/>
    </w:rPr>
  </w:style>
  <w:style w:type="paragraph" w:customStyle="1" w:styleId="TofSectsSubdiv">
    <w:name w:val="TofSects(Subdiv)"/>
    <w:basedOn w:val="OPCParaBase"/>
    <w:rsid w:val="00977507"/>
    <w:pPr>
      <w:keepLines/>
      <w:spacing w:before="80" w:line="240" w:lineRule="auto"/>
      <w:ind w:left="1588" w:hanging="794"/>
    </w:pPr>
    <w:rPr>
      <w:kern w:val="28"/>
    </w:rPr>
  </w:style>
  <w:style w:type="paragraph" w:customStyle="1" w:styleId="WRStyle">
    <w:name w:val="WR Style"/>
    <w:aliases w:val="WR"/>
    <w:basedOn w:val="OPCParaBase"/>
    <w:rsid w:val="00977507"/>
    <w:pPr>
      <w:spacing w:before="240" w:line="240" w:lineRule="auto"/>
      <w:ind w:left="284" w:hanging="284"/>
    </w:pPr>
    <w:rPr>
      <w:b/>
      <w:i/>
      <w:kern w:val="28"/>
      <w:sz w:val="24"/>
    </w:rPr>
  </w:style>
  <w:style w:type="numbering" w:customStyle="1" w:styleId="OPCBodyList">
    <w:name w:val="OPCBodyList"/>
    <w:uiPriority w:val="99"/>
    <w:rsid w:val="001B3F12"/>
    <w:pPr>
      <w:numPr>
        <w:numId w:val="26"/>
      </w:numPr>
    </w:pPr>
  </w:style>
  <w:style w:type="paragraph" w:customStyle="1" w:styleId="noteToPara">
    <w:name w:val="noteToPara"/>
    <w:aliases w:val="ntp"/>
    <w:basedOn w:val="OPCParaBase"/>
    <w:rsid w:val="00977507"/>
    <w:pPr>
      <w:spacing w:before="122" w:line="198" w:lineRule="exact"/>
      <w:ind w:left="2353" w:hanging="709"/>
    </w:pPr>
    <w:rPr>
      <w:sz w:val="18"/>
    </w:rPr>
  </w:style>
  <w:style w:type="paragraph" w:customStyle="1" w:styleId="TableHeading">
    <w:name w:val="TableHeading"/>
    <w:aliases w:val="th"/>
    <w:basedOn w:val="OPCParaBase"/>
    <w:next w:val="Tabletext"/>
    <w:rsid w:val="00977507"/>
    <w:pPr>
      <w:keepNext/>
      <w:spacing w:before="60" w:line="240" w:lineRule="atLeast"/>
    </w:pPr>
    <w:rPr>
      <w:b/>
      <w:sz w:val="20"/>
    </w:rPr>
  </w:style>
  <w:style w:type="table" w:customStyle="1" w:styleId="CFlag">
    <w:name w:val="CFlag"/>
    <w:basedOn w:val="TableNormal"/>
    <w:uiPriority w:val="99"/>
    <w:rsid w:val="00977507"/>
    <w:tblPr/>
  </w:style>
  <w:style w:type="paragraph" w:customStyle="1" w:styleId="ENotesText">
    <w:name w:val="ENotesText"/>
    <w:aliases w:val="Ent"/>
    <w:basedOn w:val="OPCParaBase"/>
    <w:next w:val="Normal"/>
    <w:rsid w:val="00977507"/>
    <w:pPr>
      <w:spacing w:before="120"/>
    </w:pPr>
  </w:style>
  <w:style w:type="paragraph" w:customStyle="1" w:styleId="CompiledActNo">
    <w:name w:val="CompiledActNo"/>
    <w:basedOn w:val="OPCParaBase"/>
    <w:next w:val="Normal"/>
    <w:rsid w:val="00977507"/>
    <w:rPr>
      <w:b/>
      <w:sz w:val="24"/>
      <w:szCs w:val="24"/>
    </w:rPr>
  </w:style>
  <w:style w:type="paragraph" w:customStyle="1" w:styleId="CompiledMadeUnder">
    <w:name w:val="CompiledMadeUnder"/>
    <w:basedOn w:val="OPCParaBase"/>
    <w:next w:val="Normal"/>
    <w:rsid w:val="00977507"/>
    <w:rPr>
      <w:i/>
      <w:sz w:val="24"/>
      <w:szCs w:val="24"/>
    </w:rPr>
  </w:style>
  <w:style w:type="paragraph" w:customStyle="1" w:styleId="Paragraphsub-sub-sub">
    <w:name w:val="Paragraph(sub-sub-sub)"/>
    <w:aliases w:val="aaaa"/>
    <w:basedOn w:val="OPCParaBase"/>
    <w:rsid w:val="009775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75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75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75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75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77507"/>
    <w:pPr>
      <w:spacing w:before="60" w:line="240" w:lineRule="auto"/>
    </w:pPr>
    <w:rPr>
      <w:rFonts w:cs="Arial"/>
      <w:sz w:val="20"/>
      <w:szCs w:val="22"/>
    </w:rPr>
  </w:style>
  <w:style w:type="paragraph" w:customStyle="1" w:styleId="NoteToSubpara">
    <w:name w:val="NoteToSubpara"/>
    <w:aliases w:val="nts"/>
    <w:basedOn w:val="OPCParaBase"/>
    <w:rsid w:val="00977507"/>
    <w:pPr>
      <w:spacing w:before="40" w:line="198" w:lineRule="exact"/>
      <w:ind w:left="2835" w:hanging="709"/>
    </w:pPr>
    <w:rPr>
      <w:sz w:val="18"/>
    </w:rPr>
  </w:style>
  <w:style w:type="paragraph" w:customStyle="1" w:styleId="ENoteTableHeading">
    <w:name w:val="ENoteTableHeading"/>
    <w:aliases w:val="enth"/>
    <w:basedOn w:val="OPCParaBase"/>
    <w:rsid w:val="00977507"/>
    <w:pPr>
      <w:keepNext/>
      <w:spacing w:before="60" w:line="240" w:lineRule="atLeast"/>
    </w:pPr>
    <w:rPr>
      <w:rFonts w:ascii="Arial" w:hAnsi="Arial"/>
      <w:b/>
      <w:sz w:val="16"/>
    </w:rPr>
  </w:style>
  <w:style w:type="paragraph" w:customStyle="1" w:styleId="ENoteTTi">
    <w:name w:val="ENoteTTi"/>
    <w:aliases w:val="entti"/>
    <w:basedOn w:val="OPCParaBase"/>
    <w:rsid w:val="00977507"/>
    <w:pPr>
      <w:keepNext/>
      <w:spacing w:before="60" w:line="240" w:lineRule="atLeast"/>
      <w:ind w:left="170"/>
    </w:pPr>
    <w:rPr>
      <w:sz w:val="16"/>
    </w:rPr>
  </w:style>
  <w:style w:type="paragraph" w:customStyle="1" w:styleId="ENotesHeading1">
    <w:name w:val="ENotesHeading 1"/>
    <w:aliases w:val="Enh1"/>
    <w:basedOn w:val="OPCParaBase"/>
    <w:next w:val="Normal"/>
    <w:rsid w:val="00977507"/>
    <w:pPr>
      <w:spacing w:before="120"/>
      <w:outlineLvl w:val="1"/>
    </w:pPr>
    <w:rPr>
      <w:b/>
      <w:sz w:val="28"/>
      <w:szCs w:val="28"/>
    </w:rPr>
  </w:style>
  <w:style w:type="paragraph" w:customStyle="1" w:styleId="ENotesHeading2">
    <w:name w:val="ENotesHeading 2"/>
    <w:aliases w:val="Enh2,ENh2"/>
    <w:basedOn w:val="OPCParaBase"/>
    <w:next w:val="Normal"/>
    <w:rsid w:val="00977507"/>
    <w:pPr>
      <w:spacing w:before="120" w:after="120"/>
      <w:outlineLvl w:val="2"/>
    </w:pPr>
    <w:rPr>
      <w:b/>
      <w:sz w:val="24"/>
      <w:szCs w:val="28"/>
    </w:rPr>
  </w:style>
  <w:style w:type="paragraph" w:customStyle="1" w:styleId="ENoteTTIndentHeading">
    <w:name w:val="ENoteTTIndentHeading"/>
    <w:aliases w:val="enTTHi"/>
    <w:basedOn w:val="OPCParaBase"/>
    <w:rsid w:val="009775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7507"/>
    <w:pPr>
      <w:spacing w:before="60" w:line="240" w:lineRule="atLeast"/>
    </w:pPr>
    <w:rPr>
      <w:sz w:val="16"/>
    </w:rPr>
  </w:style>
  <w:style w:type="paragraph" w:customStyle="1" w:styleId="MadeunderText">
    <w:name w:val="MadeunderText"/>
    <w:basedOn w:val="OPCParaBase"/>
    <w:next w:val="CompiledMadeUnder"/>
    <w:rsid w:val="00977507"/>
    <w:pPr>
      <w:spacing w:before="240"/>
    </w:pPr>
    <w:rPr>
      <w:sz w:val="24"/>
      <w:szCs w:val="24"/>
    </w:rPr>
  </w:style>
  <w:style w:type="paragraph" w:customStyle="1" w:styleId="ENotesHeading3">
    <w:name w:val="ENotesHeading 3"/>
    <w:aliases w:val="Enh3"/>
    <w:basedOn w:val="OPCParaBase"/>
    <w:next w:val="Normal"/>
    <w:rsid w:val="00977507"/>
    <w:pPr>
      <w:keepNext/>
      <w:spacing w:before="120" w:line="240" w:lineRule="auto"/>
      <w:outlineLvl w:val="4"/>
    </w:pPr>
    <w:rPr>
      <w:b/>
      <w:szCs w:val="24"/>
    </w:rPr>
  </w:style>
  <w:style w:type="paragraph" w:customStyle="1" w:styleId="InstNo">
    <w:name w:val="InstNo"/>
    <w:basedOn w:val="OPCParaBase"/>
    <w:next w:val="Normal"/>
    <w:rsid w:val="00977507"/>
    <w:rPr>
      <w:b/>
      <w:sz w:val="28"/>
      <w:szCs w:val="32"/>
    </w:rPr>
  </w:style>
  <w:style w:type="paragraph" w:customStyle="1" w:styleId="LegislationMadeUnder">
    <w:name w:val="LegislationMadeUnder"/>
    <w:basedOn w:val="OPCParaBase"/>
    <w:next w:val="Normal"/>
    <w:rsid w:val="00977507"/>
    <w:rPr>
      <w:i/>
      <w:sz w:val="32"/>
      <w:szCs w:val="32"/>
    </w:rPr>
  </w:style>
  <w:style w:type="paragraph" w:customStyle="1" w:styleId="ActHead10">
    <w:name w:val="ActHead 10"/>
    <w:aliases w:val="sp"/>
    <w:basedOn w:val="OPCParaBase"/>
    <w:next w:val="ActHead3"/>
    <w:rsid w:val="00977507"/>
    <w:pPr>
      <w:keepNext/>
      <w:spacing w:before="280" w:line="240" w:lineRule="auto"/>
      <w:outlineLvl w:val="1"/>
    </w:pPr>
    <w:rPr>
      <w:b/>
      <w:sz w:val="32"/>
      <w:szCs w:val="30"/>
    </w:rPr>
  </w:style>
  <w:style w:type="paragraph" w:customStyle="1" w:styleId="SignCoverPageEnd">
    <w:name w:val="SignCoverPageEnd"/>
    <w:basedOn w:val="OPCParaBase"/>
    <w:next w:val="Normal"/>
    <w:rsid w:val="009775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7507"/>
    <w:pPr>
      <w:pBdr>
        <w:top w:val="single" w:sz="4" w:space="1" w:color="auto"/>
      </w:pBdr>
      <w:spacing w:before="360"/>
      <w:ind w:right="397"/>
      <w:jc w:val="both"/>
    </w:pPr>
  </w:style>
  <w:style w:type="paragraph" w:customStyle="1" w:styleId="NotesHeading1">
    <w:name w:val="NotesHeading 1"/>
    <w:basedOn w:val="OPCParaBase"/>
    <w:next w:val="Normal"/>
    <w:rsid w:val="00977507"/>
    <w:pPr>
      <w:outlineLvl w:val="0"/>
    </w:pPr>
    <w:rPr>
      <w:b/>
      <w:sz w:val="28"/>
      <w:szCs w:val="28"/>
    </w:rPr>
  </w:style>
  <w:style w:type="paragraph" w:customStyle="1" w:styleId="NotesHeading2">
    <w:name w:val="NotesHeading 2"/>
    <w:basedOn w:val="OPCParaBase"/>
    <w:next w:val="Normal"/>
    <w:rsid w:val="00977507"/>
    <w:rPr>
      <w:b/>
      <w:sz w:val="28"/>
      <w:szCs w:val="28"/>
    </w:rPr>
  </w:style>
  <w:style w:type="paragraph" w:customStyle="1" w:styleId="Schedule">
    <w:name w:val="Schedule"/>
    <w:basedOn w:val="Normal"/>
    <w:rsid w:val="009C17F1"/>
    <w:pPr>
      <w:keepLines/>
      <w:suppressAutoHyphens/>
      <w:spacing w:after="60" w:line="240" w:lineRule="auto"/>
      <w:ind w:left="113" w:hanging="113"/>
    </w:pPr>
    <w:rPr>
      <w:rFonts w:eastAsia="Times New Roman" w:cs="Times New Roman"/>
      <w:sz w:val="16"/>
      <w:lang w:eastAsia="en-AU"/>
    </w:rPr>
  </w:style>
  <w:style w:type="paragraph" w:styleId="Revision">
    <w:name w:val="Revision"/>
    <w:hidden/>
    <w:uiPriority w:val="99"/>
    <w:semiHidden/>
    <w:rsid w:val="00614FBF"/>
    <w:rPr>
      <w:rFonts w:eastAsiaTheme="minorHAnsi" w:cstheme="minorBidi"/>
      <w:sz w:val="22"/>
      <w:lang w:eastAsia="en-US"/>
    </w:rPr>
  </w:style>
  <w:style w:type="paragraph" w:customStyle="1" w:styleId="SubPartCASA">
    <w:name w:val="SubPart(CASA)"/>
    <w:aliases w:val="csp"/>
    <w:basedOn w:val="OPCParaBase"/>
    <w:next w:val="ActHead3"/>
    <w:rsid w:val="00977507"/>
    <w:pPr>
      <w:keepNext/>
      <w:keepLines/>
      <w:spacing w:before="280"/>
      <w:outlineLvl w:val="1"/>
    </w:pPr>
    <w:rPr>
      <w:b/>
      <w:kern w:val="28"/>
      <w:sz w:val="32"/>
    </w:rPr>
  </w:style>
  <w:style w:type="character" w:customStyle="1" w:styleId="CharSubPartTextCASA">
    <w:name w:val="CharSubPartText(CASA)"/>
    <w:basedOn w:val="OPCCharBase"/>
    <w:uiPriority w:val="1"/>
    <w:rsid w:val="00977507"/>
  </w:style>
  <w:style w:type="character" w:customStyle="1" w:styleId="CharSubPartNoCASA">
    <w:name w:val="CharSubPartNo(CASA)"/>
    <w:basedOn w:val="OPCCharBase"/>
    <w:uiPriority w:val="1"/>
    <w:rsid w:val="00977507"/>
  </w:style>
  <w:style w:type="paragraph" w:customStyle="1" w:styleId="ENoteTTIndentHeadingSub">
    <w:name w:val="ENoteTTIndentHeadingSub"/>
    <w:aliases w:val="enTTHis"/>
    <w:basedOn w:val="OPCParaBase"/>
    <w:rsid w:val="00977507"/>
    <w:pPr>
      <w:keepNext/>
      <w:spacing w:before="60" w:line="240" w:lineRule="atLeast"/>
      <w:ind w:left="340"/>
    </w:pPr>
    <w:rPr>
      <w:b/>
      <w:sz w:val="16"/>
    </w:rPr>
  </w:style>
  <w:style w:type="paragraph" w:customStyle="1" w:styleId="ENoteTTiSub">
    <w:name w:val="ENoteTTiSub"/>
    <w:aliases w:val="enttis"/>
    <w:basedOn w:val="OPCParaBase"/>
    <w:rsid w:val="00977507"/>
    <w:pPr>
      <w:keepNext/>
      <w:spacing w:before="60" w:line="240" w:lineRule="atLeast"/>
      <w:ind w:left="340"/>
    </w:pPr>
    <w:rPr>
      <w:sz w:val="16"/>
    </w:rPr>
  </w:style>
  <w:style w:type="paragraph" w:customStyle="1" w:styleId="SubDivisionMigration">
    <w:name w:val="SubDivisionMigration"/>
    <w:aliases w:val="sdm"/>
    <w:basedOn w:val="OPCParaBase"/>
    <w:rsid w:val="009775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7507"/>
    <w:pPr>
      <w:keepNext/>
      <w:keepLines/>
      <w:spacing w:before="240" w:line="240" w:lineRule="auto"/>
      <w:ind w:left="1134" w:hanging="1134"/>
    </w:pPr>
    <w:rPr>
      <w:b/>
      <w:sz w:val="28"/>
    </w:rPr>
  </w:style>
  <w:style w:type="paragraph" w:customStyle="1" w:styleId="FreeForm">
    <w:name w:val="FreeForm"/>
    <w:rsid w:val="00977507"/>
    <w:rPr>
      <w:rFonts w:ascii="Arial" w:eastAsiaTheme="minorHAnsi" w:hAnsi="Arial" w:cstheme="minorBidi"/>
      <w:sz w:val="22"/>
      <w:lang w:eastAsia="en-US"/>
    </w:rPr>
  </w:style>
  <w:style w:type="paragraph" w:customStyle="1" w:styleId="SOText">
    <w:name w:val="SO Text"/>
    <w:aliases w:val="sot"/>
    <w:link w:val="SOTextChar"/>
    <w:rsid w:val="0097750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77507"/>
    <w:rPr>
      <w:rFonts w:eastAsiaTheme="minorHAnsi" w:cstheme="minorBidi"/>
      <w:sz w:val="22"/>
      <w:lang w:eastAsia="en-US"/>
    </w:rPr>
  </w:style>
  <w:style w:type="paragraph" w:customStyle="1" w:styleId="SOTextNote">
    <w:name w:val="SO TextNote"/>
    <w:aliases w:val="sont"/>
    <w:basedOn w:val="SOText"/>
    <w:qFormat/>
    <w:rsid w:val="00977507"/>
    <w:pPr>
      <w:spacing w:before="122" w:line="198" w:lineRule="exact"/>
      <w:ind w:left="1843" w:hanging="709"/>
    </w:pPr>
    <w:rPr>
      <w:sz w:val="18"/>
    </w:rPr>
  </w:style>
  <w:style w:type="paragraph" w:customStyle="1" w:styleId="SOPara">
    <w:name w:val="SO Para"/>
    <w:aliases w:val="soa"/>
    <w:basedOn w:val="SOText"/>
    <w:link w:val="SOParaChar"/>
    <w:qFormat/>
    <w:rsid w:val="00977507"/>
    <w:pPr>
      <w:tabs>
        <w:tab w:val="right" w:pos="1786"/>
      </w:tabs>
      <w:spacing w:before="40"/>
      <w:ind w:left="2070" w:hanging="936"/>
    </w:pPr>
  </w:style>
  <w:style w:type="character" w:customStyle="1" w:styleId="SOParaChar">
    <w:name w:val="SO Para Char"/>
    <w:aliases w:val="soa Char"/>
    <w:basedOn w:val="DefaultParagraphFont"/>
    <w:link w:val="SOPara"/>
    <w:rsid w:val="00977507"/>
    <w:rPr>
      <w:rFonts w:eastAsiaTheme="minorHAnsi" w:cstheme="minorBidi"/>
      <w:sz w:val="22"/>
      <w:lang w:eastAsia="en-US"/>
    </w:rPr>
  </w:style>
  <w:style w:type="paragraph" w:customStyle="1" w:styleId="FileName">
    <w:name w:val="FileName"/>
    <w:basedOn w:val="Normal"/>
    <w:rsid w:val="00977507"/>
  </w:style>
  <w:style w:type="paragraph" w:customStyle="1" w:styleId="SOHeadBold">
    <w:name w:val="SO HeadBold"/>
    <w:aliases w:val="sohb"/>
    <w:basedOn w:val="SOText"/>
    <w:next w:val="SOText"/>
    <w:link w:val="SOHeadBoldChar"/>
    <w:qFormat/>
    <w:rsid w:val="00977507"/>
    <w:rPr>
      <w:b/>
    </w:rPr>
  </w:style>
  <w:style w:type="character" w:customStyle="1" w:styleId="SOHeadBoldChar">
    <w:name w:val="SO HeadBold Char"/>
    <w:aliases w:val="sohb Char"/>
    <w:basedOn w:val="DefaultParagraphFont"/>
    <w:link w:val="SOHeadBold"/>
    <w:rsid w:val="0097750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77507"/>
    <w:rPr>
      <w:i/>
    </w:rPr>
  </w:style>
  <w:style w:type="character" w:customStyle="1" w:styleId="SOHeadItalicChar">
    <w:name w:val="SO HeadItalic Char"/>
    <w:aliases w:val="sohi Char"/>
    <w:basedOn w:val="DefaultParagraphFont"/>
    <w:link w:val="SOHeadItalic"/>
    <w:rsid w:val="00977507"/>
    <w:rPr>
      <w:rFonts w:eastAsiaTheme="minorHAnsi" w:cstheme="minorBidi"/>
      <w:i/>
      <w:sz w:val="22"/>
      <w:lang w:eastAsia="en-US"/>
    </w:rPr>
  </w:style>
  <w:style w:type="paragraph" w:customStyle="1" w:styleId="SOBullet">
    <w:name w:val="SO Bullet"/>
    <w:aliases w:val="sotb"/>
    <w:basedOn w:val="SOText"/>
    <w:link w:val="SOBulletChar"/>
    <w:qFormat/>
    <w:rsid w:val="00977507"/>
    <w:pPr>
      <w:ind w:left="1559" w:hanging="425"/>
    </w:pPr>
  </w:style>
  <w:style w:type="character" w:customStyle="1" w:styleId="SOBulletChar">
    <w:name w:val="SO Bullet Char"/>
    <w:aliases w:val="sotb Char"/>
    <w:basedOn w:val="DefaultParagraphFont"/>
    <w:link w:val="SOBullet"/>
    <w:rsid w:val="00977507"/>
    <w:rPr>
      <w:rFonts w:eastAsiaTheme="minorHAnsi" w:cstheme="minorBidi"/>
      <w:sz w:val="22"/>
      <w:lang w:eastAsia="en-US"/>
    </w:rPr>
  </w:style>
  <w:style w:type="paragraph" w:customStyle="1" w:styleId="SOBulletNote">
    <w:name w:val="SO BulletNote"/>
    <w:aliases w:val="sonb"/>
    <w:basedOn w:val="SOTextNote"/>
    <w:link w:val="SOBulletNoteChar"/>
    <w:qFormat/>
    <w:rsid w:val="00977507"/>
    <w:pPr>
      <w:tabs>
        <w:tab w:val="left" w:pos="1560"/>
      </w:tabs>
      <w:ind w:left="2268" w:hanging="1134"/>
    </w:pPr>
  </w:style>
  <w:style w:type="character" w:customStyle="1" w:styleId="SOBulletNoteChar">
    <w:name w:val="SO BulletNote Char"/>
    <w:aliases w:val="sonb Char"/>
    <w:basedOn w:val="DefaultParagraphFont"/>
    <w:link w:val="SOBulletNote"/>
    <w:rsid w:val="00977507"/>
    <w:rPr>
      <w:rFonts w:eastAsiaTheme="minorHAnsi" w:cstheme="minorBidi"/>
      <w:sz w:val="18"/>
      <w:lang w:eastAsia="en-US"/>
    </w:rPr>
  </w:style>
  <w:style w:type="paragraph" w:customStyle="1" w:styleId="EnStatement">
    <w:name w:val="EnStatement"/>
    <w:basedOn w:val="Normal"/>
    <w:rsid w:val="00977507"/>
    <w:pPr>
      <w:numPr>
        <w:numId w:val="29"/>
      </w:numPr>
    </w:pPr>
    <w:rPr>
      <w:rFonts w:eastAsia="Times New Roman" w:cs="Times New Roman"/>
      <w:lang w:eastAsia="en-AU"/>
    </w:rPr>
  </w:style>
  <w:style w:type="paragraph" w:customStyle="1" w:styleId="EnStatementHeading">
    <w:name w:val="EnStatementHeading"/>
    <w:basedOn w:val="Normal"/>
    <w:rsid w:val="00977507"/>
    <w:rPr>
      <w:rFonts w:eastAsia="Times New Roman" w:cs="Times New Roman"/>
      <w:b/>
      <w:lang w:eastAsia="en-AU"/>
    </w:rPr>
  </w:style>
  <w:style w:type="paragraph" w:customStyle="1" w:styleId="Transitional">
    <w:name w:val="Transitional"/>
    <w:aliases w:val="tr"/>
    <w:basedOn w:val="Normal"/>
    <w:next w:val="Normal"/>
    <w:rsid w:val="00977507"/>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mendment1">
    <w:name w:val="Amendment 1"/>
    <w:basedOn w:val="Normal"/>
    <w:link w:val="Amendment1Char"/>
    <w:qFormat/>
    <w:rsid w:val="00887E4B"/>
    <w:pPr>
      <w:widowControl w:val="0"/>
      <w:numPr>
        <w:numId w:val="32"/>
      </w:numPr>
      <w:spacing w:before="120" w:line="240" w:lineRule="auto"/>
    </w:pPr>
    <w:rPr>
      <w:rFonts w:ascii="Arial" w:eastAsia="Times New Roman" w:hAnsi="Arial" w:cs="Arial"/>
      <w:b/>
      <w:bCs/>
      <w:sz w:val="20"/>
      <w:lang w:eastAsia="en-AU"/>
    </w:rPr>
  </w:style>
  <w:style w:type="paragraph" w:customStyle="1" w:styleId="Amendment2">
    <w:name w:val="Amendment 2"/>
    <w:basedOn w:val="Normal"/>
    <w:link w:val="Amendment2Char"/>
    <w:qFormat/>
    <w:rsid w:val="00887E4B"/>
    <w:pPr>
      <w:widowControl w:val="0"/>
      <w:spacing w:before="60" w:after="60" w:line="260" w:lineRule="exact"/>
      <w:ind w:left="709"/>
    </w:pPr>
    <w:rPr>
      <w:rFonts w:eastAsia="Times New Roman" w:cs="Times New Roman"/>
      <w:i/>
      <w:iCs/>
      <w:sz w:val="20"/>
      <w:lang w:eastAsia="en-AU"/>
    </w:rPr>
  </w:style>
  <w:style w:type="character" w:customStyle="1" w:styleId="Amendment1Char">
    <w:name w:val="Amendment 1 Char"/>
    <w:basedOn w:val="DefaultParagraphFont"/>
    <w:link w:val="Amendment1"/>
    <w:rsid w:val="00887E4B"/>
    <w:rPr>
      <w:rFonts w:ascii="Arial" w:hAnsi="Arial" w:cs="Arial"/>
      <w:b/>
      <w:bCs/>
    </w:rPr>
  </w:style>
  <w:style w:type="character" w:customStyle="1" w:styleId="Amendment2Char">
    <w:name w:val="Amendment 2 Char"/>
    <w:basedOn w:val="DefaultParagraphFont"/>
    <w:link w:val="Amendment2"/>
    <w:rsid w:val="00887E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7507"/>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8A483B"/>
    <w:pPr>
      <w:keepNext/>
      <w:spacing w:before="240" w:after="60"/>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8A483B"/>
    <w:pPr>
      <w:keepNext/>
      <w:spacing w:before="240" w:after="60"/>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8A483B"/>
    <w:pPr>
      <w:keepNext/>
      <w:spacing w:before="240" w:after="60"/>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8A483B"/>
    <w:pPr>
      <w:keepNext/>
      <w:spacing w:before="240" w:after="60"/>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8A483B"/>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8A483B"/>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8A483B"/>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8A483B"/>
    <w:p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8A483B"/>
    <w:p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977507"/>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link w:val="BodyTextChar"/>
    <w:rsid w:val="008A483B"/>
    <w:pPr>
      <w:spacing w:after="120"/>
    </w:pPr>
  </w:style>
  <w:style w:type="paragraph" w:styleId="BodyText2">
    <w:name w:val="Body Text 2"/>
    <w:basedOn w:val="Normal"/>
    <w:link w:val="BodyText2Char"/>
    <w:rsid w:val="008A483B"/>
    <w:pPr>
      <w:spacing w:after="120" w:line="480" w:lineRule="auto"/>
    </w:pPr>
  </w:style>
  <w:style w:type="paragraph" w:styleId="BodyText3">
    <w:name w:val="Body Text 3"/>
    <w:basedOn w:val="Normal"/>
    <w:link w:val="BodyText3Char"/>
    <w:rsid w:val="008A483B"/>
    <w:pPr>
      <w:spacing w:after="120"/>
    </w:pPr>
    <w:rPr>
      <w:sz w:val="16"/>
      <w:szCs w:val="16"/>
    </w:rPr>
  </w:style>
  <w:style w:type="paragraph" w:styleId="BodyTextFirstIndent">
    <w:name w:val="Body Text First Indent"/>
    <w:basedOn w:val="BodyText"/>
    <w:link w:val="BodyTextFirstIndentChar"/>
    <w:rsid w:val="008A483B"/>
    <w:pPr>
      <w:ind w:firstLine="210"/>
    </w:pPr>
  </w:style>
  <w:style w:type="paragraph" w:styleId="BodyTextIndent">
    <w:name w:val="Body Text Indent"/>
    <w:basedOn w:val="Normal"/>
    <w:link w:val="BodyTextIndentChar"/>
    <w:rsid w:val="008A483B"/>
    <w:pPr>
      <w:spacing w:after="120"/>
      <w:ind w:left="283"/>
    </w:pPr>
  </w:style>
  <w:style w:type="paragraph" w:styleId="BodyTextFirstIndent2">
    <w:name w:val="Body Text First Indent 2"/>
    <w:basedOn w:val="BodyTextIndent"/>
    <w:link w:val="BodyTextFirstIndent2Char"/>
    <w:rsid w:val="008A483B"/>
    <w:pPr>
      <w:ind w:firstLine="210"/>
    </w:pPr>
  </w:style>
  <w:style w:type="paragraph" w:styleId="BodyTextIndent2">
    <w:name w:val="Body Text Indent 2"/>
    <w:basedOn w:val="Normal"/>
    <w:link w:val="BodyTextIndent2Char"/>
    <w:rsid w:val="008A483B"/>
    <w:pPr>
      <w:spacing w:after="120" w:line="480" w:lineRule="auto"/>
      <w:ind w:left="283"/>
    </w:pPr>
  </w:style>
  <w:style w:type="paragraph" w:styleId="BodyTextIndent3">
    <w:name w:val="Body Text Indent 3"/>
    <w:basedOn w:val="Normal"/>
    <w:link w:val="BodyTextIndent3Char"/>
    <w:rsid w:val="008A483B"/>
    <w:pPr>
      <w:spacing w:after="120"/>
      <w:ind w:left="283"/>
    </w:pPr>
    <w:rPr>
      <w:sz w:val="16"/>
      <w:szCs w:val="16"/>
    </w:rPr>
  </w:style>
  <w:style w:type="paragraph" w:styleId="Closing">
    <w:name w:val="Closing"/>
    <w:basedOn w:val="Normal"/>
    <w:link w:val="ClosingChar"/>
    <w:rsid w:val="008A483B"/>
    <w:pPr>
      <w:ind w:left="4252"/>
    </w:pPr>
  </w:style>
  <w:style w:type="paragraph" w:styleId="Date">
    <w:name w:val="Date"/>
    <w:basedOn w:val="Normal"/>
    <w:next w:val="Normal"/>
    <w:link w:val="DateChar"/>
    <w:rsid w:val="008A483B"/>
  </w:style>
  <w:style w:type="paragraph" w:styleId="E-mailSignature">
    <w:name w:val="E-mail Signature"/>
    <w:basedOn w:val="Normal"/>
    <w:link w:val="E-mailSignatureChar"/>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uiPriority w:val="99"/>
    <w:rsid w:val="008A483B"/>
    <w:rPr>
      <w:color w:val="800080"/>
      <w:u w:val="single"/>
    </w:rPr>
  </w:style>
  <w:style w:type="paragraph" w:styleId="Header">
    <w:name w:val="header"/>
    <w:basedOn w:val="OPCParaBase"/>
    <w:link w:val="HeaderChar"/>
    <w:unhideWhenUsed/>
    <w:rsid w:val="00977507"/>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link w:val="HTMLAddressChar"/>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link w:val="HTMLPreformattedChar"/>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OPCCharBase"/>
    <w:uiPriority w:val="99"/>
    <w:unhideWhenUsed/>
    <w:rsid w:val="00977507"/>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link w:val="MessageHeaderChar"/>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1B3F12"/>
  </w:style>
  <w:style w:type="paragraph" w:styleId="PlainText">
    <w:name w:val="Plain Text"/>
    <w:basedOn w:val="Normal"/>
    <w:link w:val="PlainTextChar"/>
    <w:rsid w:val="008A483B"/>
    <w:rPr>
      <w:rFonts w:ascii="Courier New" w:hAnsi="Courier New" w:cs="Courier New"/>
      <w:sz w:val="20"/>
    </w:rPr>
  </w:style>
  <w:style w:type="paragraph" w:styleId="Salutation">
    <w:name w:val="Salutation"/>
    <w:basedOn w:val="Normal"/>
    <w:next w:val="Normal"/>
    <w:link w:val="SalutationChar"/>
    <w:rsid w:val="008A483B"/>
  </w:style>
  <w:style w:type="paragraph" w:styleId="Signature">
    <w:name w:val="Signature"/>
    <w:basedOn w:val="Normal"/>
    <w:link w:val="SignatureChar"/>
    <w:rsid w:val="008A483B"/>
    <w:pPr>
      <w:ind w:left="4252"/>
    </w:pPr>
  </w:style>
  <w:style w:type="character" w:styleId="Strong">
    <w:name w:val="Strong"/>
    <w:basedOn w:val="DefaultParagraphFont"/>
    <w:qFormat/>
    <w:rsid w:val="008A483B"/>
    <w:rPr>
      <w:b/>
      <w:bCs/>
    </w:rPr>
  </w:style>
  <w:style w:type="paragraph" w:styleId="Subtitle">
    <w:name w:val="Subtitle"/>
    <w:basedOn w:val="Normal"/>
    <w:link w:val="SubtitleChar"/>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7750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977507"/>
  </w:style>
  <w:style w:type="character" w:customStyle="1" w:styleId="CharAmSchText">
    <w:name w:val="CharAmSchText"/>
    <w:basedOn w:val="OPCCharBase"/>
    <w:uiPriority w:val="1"/>
    <w:qFormat/>
    <w:rsid w:val="00977507"/>
  </w:style>
  <w:style w:type="character" w:customStyle="1" w:styleId="CharChapNo">
    <w:name w:val="CharChapNo"/>
    <w:basedOn w:val="OPCCharBase"/>
    <w:qFormat/>
    <w:rsid w:val="00977507"/>
  </w:style>
  <w:style w:type="character" w:customStyle="1" w:styleId="CharChapText">
    <w:name w:val="CharChapText"/>
    <w:basedOn w:val="OPCCharBase"/>
    <w:qFormat/>
    <w:rsid w:val="00977507"/>
  </w:style>
  <w:style w:type="character" w:customStyle="1" w:styleId="CharDivNo">
    <w:name w:val="CharDivNo"/>
    <w:basedOn w:val="OPCCharBase"/>
    <w:qFormat/>
    <w:rsid w:val="00977507"/>
  </w:style>
  <w:style w:type="character" w:customStyle="1" w:styleId="CharDivText">
    <w:name w:val="CharDivText"/>
    <w:basedOn w:val="OPCCharBase"/>
    <w:qFormat/>
    <w:rsid w:val="00977507"/>
  </w:style>
  <w:style w:type="character" w:customStyle="1" w:styleId="CharPartNo">
    <w:name w:val="CharPartNo"/>
    <w:basedOn w:val="OPCCharBase"/>
    <w:qFormat/>
    <w:rsid w:val="00977507"/>
  </w:style>
  <w:style w:type="character" w:customStyle="1" w:styleId="CharPartText">
    <w:name w:val="CharPartText"/>
    <w:basedOn w:val="OPCCharBase"/>
    <w:qFormat/>
    <w:rsid w:val="00977507"/>
  </w:style>
  <w:style w:type="character" w:customStyle="1" w:styleId="OPCCharBase">
    <w:name w:val="OPCCharBase"/>
    <w:uiPriority w:val="1"/>
    <w:qFormat/>
    <w:rsid w:val="00977507"/>
  </w:style>
  <w:style w:type="paragraph" w:customStyle="1" w:styleId="OPCParaBase">
    <w:name w:val="OPCParaBase"/>
    <w:qFormat/>
    <w:rsid w:val="00977507"/>
    <w:pPr>
      <w:spacing w:line="260" w:lineRule="atLeast"/>
    </w:pPr>
    <w:rPr>
      <w:sz w:val="22"/>
    </w:rPr>
  </w:style>
  <w:style w:type="character" w:customStyle="1" w:styleId="CharSectno">
    <w:name w:val="CharSectno"/>
    <w:basedOn w:val="OPCCharBase"/>
    <w:qFormat/>
    <w:rsid w:val="00977507"/>
  </w:style>
  <w:style w:type="character" w:styleId="EndnoteReference">
    <w:name w:val="endnote reference"/>
    <w:basedOn w:val="DefaultParagraphFont"/>
    <w:rsid w:val="008A483B"/>
    <w:rPr>
      <w:vertAlign w:val="superscript"/>
    </w:rPr>
  </w:style>
  <w:style w:type="paragraph" w:styleId="EndnoteText">
    <w:name w:val="endnote text"/>
    <w:basedOn w:val="Normal"/>
    <w:link w:val="EndnoteTextChar"/>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link w:val="FootnoteTextChar"/>
    <w:rsid w:val="008A483B"/>
    <w:rPr>
      <w:sz w:val="20"/>
    </w:rPr>
  </w:style>
  <w:style w:type="paragraph" w:customStyle="1" w:styleId="Formula">
    <w:name w:val="Formula"/>
    <w:basedOn w:val="OPCParaBase"/>
    <w:rsid w:val="00977507"/>
    <w:pPr>
      <w:spacing w:line="240" w:lineRule="auto"/>
      <w:ind w:left="1134"/>
    </w:pPr>
    <w:rPr>
      <w:sz w:val="20"/>
    </w:rPr>
  </w:style>
  <w:style w:type="paragraph" w:customStyle="1" w:styleId="ShortT">
    <w:name w:val="ShortT"/>
    <w:basedOn w:val="OPCParaBase"/>
    <w:next w:val="Normal"/>
    <w:qFormat/>
    <w:rsid w:val="00977507"/>
    <w:pPr>
      <w:spacing w:line="240" w:lineRule="auto"/>
    </w:pPr>
    <w:rPr>
      <w:b/>
      <w:sz w:val="40"/>
    </w:rPr>
  </w:style>
  <w:style w:type="paragraph" w:customStyle="1" w:styleId="Penalty">
    <w:name w:val="Penalty"/>
    <w:basedOn w:val="OPCParaBase"/>
    <w:rsid w:val="00977507"/>
    <w:pPr>
      <w:tabs>
        <w:tab w:val="left" w:pos="2977"/>
      </w:tabs>
      <w:spacing w:before="180" w:line="240" w:lineRule="auto"/>
      <w:ind w:left="1985" w:hanging="851"/>
    </w:pPr>
  </w:style>
  <w:style w:type="paragraph" w:customStyle="1" w:styleId="ActHead1">
    <w:name w:val="ActHead 1"/>
    <w:aliases w:val="c"/>
    <w:basedOn w:val="OPCParaBase"/>
    <w:next w:val="Normal"/>
    <w:qFormat/>
    <w:rsid w:val="00977507"/>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97750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750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7750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7750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7750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7750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750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7750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77507"/>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977507"/>
    <w:pPr>
      <w:spacing w:line="240" w:lineRule="auto"/>
    </w:pPr>
    <w:rPr>
      <w:sz w:val="20"/>
    </w:rPr>
  </w:style>
  <w:style w:type="paragraph" w:customStyle="1" w:styleId="ActHead2">
    <w:name w:val="ActHead 2"/>
    <w:aliases w:val="p"/>
    <w:basedOn w:val="OPCParaBase"/>
    <w:next w:val="ActHead3"/>
    <w:qFormat/>
    <w:rsid w:val="00977507"/>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977507"/>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rsid w:val="008A483B"/>
    <w:rPr>
      <w:sz w:val="20"/>
    </w:rPr>
  </w:style>
  <w:style w:type="paragraph" w:styleId="CommentSubject">
    <w:name w:val="annotation subject"/>
    <w:basedOn w:val="CommentText"/>
    <w:next w:val="CommentText"/>
    <w:link w:val="CommentSubjectChar"/>
    <w:rsid w:val="008A483B"/>
    <w:rPr>
      <w:b/>
      <w:bCs/>
    </w:rPr>
  </w:style>
  <w:style w:type="paragraph" w:styleId="DocumentMap">
    <w:name w:val="Document Map"/>
    <w:basedOn w:val="Normal"/>
    <w:link w:val="DocumentMapChar"/>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link w:val="MacroTextChar"/>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977507"/>
    <w:pPr>
      <w:spacing w:before="122" w:line="240" w:lineRule="auto"/>
      <w:ind w:left="1985" w:hanging="851"/>
    </w:pPr>
    <w:rPr>
      <w:sz w:val="18"/>
    </w:rPr>
  </w:style>
  <w:style w:type="character" w:customStyle="1" w:styleId="FooterChar">
    <w:name w:val="Footer Char"/>
    <w:basedOn w:val="DefaultParagraphFont"/>
    <w:link w:val="Footer"/>
    <w:rsid w:val="00977507"/>
    <w:rPr>
      <w:sz w:val="22"/>
      <w:szCs w:val="24"/>
    </w:rPr>
  </w:style>
  <w:style w:type="table" w:customStyle="1" w:styleId="table">
    <w:name w:val="table"/>
    <w:rsid w:val="001F3436"/>
    <w:pPr>
      <w:spacing w:after="60"/>
    </w:pPr>
    <w:rPr>
      <w:sz w:val="24"/>
      <w:lang w:val="en-US" w:eastAsia="en-US"/>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77507"/>
    <w:rPr>
      <w:sz w:val="16"/>
    </w:rPr>
  </w:style>
  <w:style w:type="character" w:customStyle="1" w:styleId="TitleChar">
    <w:name w:val="Title Char"/>
    <w:basedOn w:val="DefaultParagraphFont"/>
    <w:link w:val="Title"/>
    <w:rsid w:val="001F3436"/>
    <w:rPr>
      <w:rFonts w:ascii="Arial" w:hAnsi="Arial" w:cs="Arial"/>
      <w:b/>
      <w:bCs/>
      <w:sz w:val="40"/>
      <w:szCs w:val="40"/>
    </w:rPr>
  </w:style>
  <w:style w:type="character" w:customStyle="1" w:styleId="BalloonTextChar">
    <w:name w:val="Balloon Text Char"/>
    <w:basedOn w:val="DefaultParagraphFont"/>
    <w:link w:val="BalloonText"/>
    <w:uiPriority w:val="99"/>
    <w:rsid w:val="00977507"/>
    <w:rPr>
      <w:rFonts w:ascii="Tahoma" w:eastAsiaTheme="minorHAnsi" w:hAnsi="Tahoma" w:cs="Tahoma"/>
      <w:sz w:val="16"/>
      <w:szCs w:val="16"/>
      <w:lang w:eastAsia="en-US"/>
    </w:rPr>
  </w:style>
  <w:style w:type="paragraph" w:styleId="ListParagraph">
    <w:name w:val="List Paragraph"/>
    <w:basedOn w:val="Normal"/>
    <w:qFormat/>
    <w:rsid w:val="001F3436"/>
    <w:pPr>
      <w:keepLines/>
      <w:spacing w:after="120"/>
      <w:ind w:left="720"/>
      <w:contextualSpacing/>
      <w:jc w:val="both"/>
    </w:pPr>
    <w:rPr>
      <w:sz w:val="20"/>
    </w:rPr>
  </w:style>
  <w:style w:type="table" w:customStyle="1" w:styleId="TableofInstruments">
    <w:name w:val="TableofInstruments"/>
    <w:rsid w:val="001F3436"/>
    <w:rPr>
      <w:rFonts w:ascii="Arial" w:hAnsi="Arial"/>
      <w:sz w:val="18"/>
      <w:lang w:eastAsia="zh-CN"/>
    </w:rPr>
    <w:tblPr>
      <w:tblInd w:w="0" w:type="dxa"/>
      <w:tblBorders>
        <w:bottom w:val="single" w:sz="4" w:space="0" w:color="auto"/>
      </w:tblBorders>
      <w:tblCellMar>
        <w:top w:w="0" w:type="dxa"/>
        <w:left w:w="108" w:type="dxa"/>
        <w:bottom w:w="0" w:type="dxa"/>
        <w:right w:w="108" w:type="dxa"/>
      </w:tblCellMar>
    </w:tblPr>
  </w:style>
  <w:style w:type="table" w:customStyle="1" w:styleId="ScheduleTable">
    <w:name w:val="Schedule Table"/>
    <w:semiHidden/>
    <w:unhideWhenUsed/>
    <w:qFormat/>
    <w:rsid w:val="001F3436"/>
    <w:rPr>
      <w:lang w:eastAsia="zh-CN"/>
    </w:rPr>
    <w:tblPr>
      <w:tblInd w:w="0" w:type="dxa"/>
      <w:tblBorders>
        <w:bottom w:val="single" w:sz="4" w:space="0" w:color="auto"/>
      </w:tblBorders>
      <w:tblCellMar>
        <w:top w:w="0" w:type="dxa"/>
        <w:left w:w="108" w:type="dxa"/>
        <w:bottom w:w="0" w:type="dxa"/>
        <w:right w:w="108" w:type="dxa"/>
      </w:tblCellMar>
    </w:tblPr>
  </w:style>
  <w:style w:type="table" w:customStyle="1" w:styleId="ScheduleTableSolidBorder">
    <w:name w:val="Schedule Table Solid Border"/>
    <w:semiHidden/>
    <w:unhideWhenUsed/>
    <w:qFormat/>
    <w:rsid w:val="001F3436"/>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ofAmendments">
    <w:name w:val="TableofAmendments"/>
    <w:rsid w:val="001F3436"/>
    <w:rPr>
      <w:rFonts w:ascii="Arial" w:hAnsi="Arial"/>
      <w:sz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C67D6B"/>
    <w:rPr>
      <w:rFonts w:ascii="Arial" w:hAnsi="Arial" w:cs="Arial"/>
      <w:b/>
      <w:bCs/>
      <w:kern w:val="32"/>
      <w:sz w:val="32"/>
      <w:szCs w:val="32"/>
    </w:rPr>
  </w:style>
  <w:style w:type="character" w:customStyle="1" w:styleId="Heading2Char">
    <w:name w:val="Heading 2 Char"/>
    <w:basedOn w:val="DefaultParagraphFont"/>
    <w:link w:val="Heading2"/>
    <w:locked/>
    <w:rsid w:val="00C67D6B"/>
    <w:rPr>
      <w:rFonts w:ascii="Arial" w:hAnsi="Arial" w:cs="Arial"/>
      <w:b/>
      <w:bCs/>
      <w:i/>
      <w:iCs/>
      <w:sz w:val="28"/>
      <w:szCs w:val="28"/>
    </w:rPr>
  </w:style>
  <w:style w:type="character" w:customStyle="1" w:styleId="Heading3Char">
    <w:name w:val="Heading 3 Char"/>
    <w:basedOn w:val="DefaultParagraphFont"/>
    <w:link w:val="Heading3"/>
    <w:locked/>
    <w:rsid w:val="00C67D6B"/>
    <w:rPr>
      <w:rFonts w:ascii="Arial" w:hAnsi="Arial" w:cs="Arial"/>
      <w:b/>
      <w:bCs/>
      <w:sz w:val="26"/>
      <w:szCs w:val="26"/>
    </w:rPr>
  </w:style>
  <w:style w:type="character" w:customStyle="1" w:styleId="Heading4Char">
    <w:name w:val="Heading 4 Char"/>
    <w:basedOn w:val="DefaultParagraphFont"/>
    <w:link w:val="Heading4"/>
    <w:locked/>
    <w:rsid w:val="00C67D6B"/>
    <w:rPr>
      <w:b/>
      <w:bCs/>
      <w:sz w:val="28"/>
      <w:szCs w:val="28"/>
    </w:rPr>
  </w:style>
  <w:style w:type="character" w:customStyle="1" w:styleId="Heading5Char">
    <w:name w:val="Heading 5 Char"/>
    <w:basedOn w:val="DefaultParagraphFont"/>
    <w:link w:val="Heading5"/>
    <w:locked/>
    <w:rsid w:val="00C67D6B"/>
    <w:rPr>
      <w:b/>
      <w:bCs/>
      <w:i/>
      <w:iCs/>
      <w:sz w:val="26"/>
      <w:szCs w:val="26"/>
    </w:rPr>
  </w:style>
  <w:style w:type="character" w:customStyle="1" w:styleId="Heading6Char">
    <w:name w:val="Heading 6 Char"/>
    <w:basedOn w:val="DefaultParagraphFont"/>
    <w:link w:val="Heading6"/>
    <w:locked/>
    <w:rsid w:val="00C67D6B"/>
    <w:rPr>
      <w:b/>
      <w:bCs/>
      <w:sz w:val="22"/>
      <w:szCs w:val="22"/>
    </w:rPr>
  </w:style>
  <w:style w:type="character" w:customStyle="1" w:styleId="Heading7Char">
    <w:name w:val="Heading 7 Char"/>
    <w:basedOn w:val="DefaultParagraphFont"/>
    <w:link w:val="Heading7"/>
    <w:locked/>
    <w:rsid w:val="00C67D6B"/>
    <w:rPr>
      <w:sz w:val="24"/>
      <w:szCs w:val="24"/>
    </w:rPr>
  </w:style>
  <w:style w:type="character" w:customStyle="1" w:styleId="Heading8Char">
    <w:name w:val="Heading 8 Char"/>
    <w:basedOn w:val="DefaultParagraphFont"/>
    <w:link w:val="Heading8"/>
    <w:locked/>
    <w:rsid w:val="00C67D6B"/>
    <w:rPr>
      <w:i/>
      <w:iCs/>
      <w:sz w:val="24"/>
      <w:szCs w:val="24"/>
    </w:rPr>
  </w:style>
  <w:style w:type="character" w:customStyle="1" w:styleId="Heading9Char">
    <w:name w:val="Heading 9 Char"/>
    <w:basedOn w:val="DefaultParagraphFont"/>
    <w:link w:val="Heading9"/>
    <w:locked/>
    <w:rsid w:val="00C67D6B"/>
    <w:rPr>
      <w:rFonts w:ascii="Arial" w:hAnsi="Arial" w:cs="Arial"/>
      <w:sz w:val="22"/>
      <w:szCs w:val="22"/>
    </w:rPr>
  </w:style>
  <w:style w:type="character" w:customStyle="1" w:styleId="BodyTextChar">
    <w:name w:val="Body Text Char"/>
    <w:basedOn w:val="DefaultParagraphFont"/>
    <w:link w:val="BodyText"/>
    <w:locked/>
    <w:rsid w:val="00C67D6B"/>
    <w:rPr>
      <w:sz w:val="24"/>
      <w:szCs w:val="24"/>
    </w:rPr>
  </w:style>
  <w:style w:type="character" w:customStyle="1" w:styleId="BodyText2Char">
    <w:name w:val="Body Text 2 Char"/>
    <w:basedOn w:val="DefaultParagraphFont"/>
    <w:link w:val="BodyText2"/>
    <w:locked/>
    <w:rsid w:val="00C67D6B"/>
    <w:rPr>
      <w:sz w:val="24"/>
      <w:szCs w:val="24"/>
    </w:rPr>
  </w:style>
  <w:style w:type="character" w:customStyle="1" w:styleId="BodyText3Char">
    <w:name w:val="Body Text 3 Char"/>
    <w:basedOn w:val="DefaultParagraphFont"/>
    <w:link w:val="BodyText3"/>
    <w:locked/>
    <w:rsid w:val="00C67D6B"/>
    <w:rPr>
      <w:sz w:val="16"/>
      <w:szCs w:val="16"/>
    </w:rPr>
  </w:style>
  <w:style w:type="character" w:customStyle="1" w:styleId="BodyTextFirstIndentChar">
    <w:name w:val="Body Text First Indent Char"/>
    <w:basedOn w:val="BodyTextChar"/>
    <w:link w:val="BodyTextFirstIndent"/>
    <w:locked/>
    <w:rsid w:val="00C67D6B"/>
    <w:rPr>
      <w:sz w:val="24"/>
      <w:szCs w:val="24"/>
    </w:rPr>
  </w:style>
  <w:style w:type="character" w:customStyle="1" w:styleId="BodyTextIndentChar">
    <w:name w:val="Body Text Indent Char"/>
    <w:basedOn w:val="DefaultParagraphFont"/>
    <w:link w:val="BodyTextIndent"/>
    <w:locked/>
    <w:rsid w:val="00C67D6B"/>
    <w:rPr>
      <w:sz w:val="24"/>
      <w:szCs w:val="24"/>
    </w:rPr>
  </w:style>
  <w:style w:type="character" w:customStyle="1" w:styleId="BodyTextFirstIndent2Char">
    <w:name w:val="Body Text First Indent 2 Char"/>
    <w:basedOn w:val="BodyTextIndentChar"/>
    <w:link w:val="BodyTextFirstIndent2"/>
    <w:locked/>
    <w:rsid w:val="00C67D6B"/>
    <w:rPr>
      <w:sz w:val="24"/>
      <w:szCs w:val="24"/>
    </w:rPr>
  </w:style>
  <w:style w:type="character" w:customStyle="1" w:styleId="BodyTextIndent2Char">
    <w:name w:val="Body Text Indent 2 Char"/>
    <w:basedOn w:val="DefaultParagraphFont"/>
    <w:link w:val="BodyTextIndent2"/>
    <w:locked/>
    <w:rsid w:val="00C67D6B"/>
    <w:rPr>
      <w:sz w:val="24"/>
      <w:szCs w:val="24"/>
    </w:rPr>
  </w:style>
  <w:style w:type="character" w:customStyle="1" w:styleId="BodyTextIndent3Char">
    <w:name w:val="Body Text Indent 3 Char"/>
    <w:basedOn w:val="DefaultParagraphFont"/>
    <w:link w:val="BodyTextIndent3"/>
    <w:locked/>
    <w:rsid w:val="00C67D6B"/>
    <w:rPr>
      <w:sz w:val="16"/>
      <w:szCs w:val="16"/>
    </w:rPr>
  </w:style>
  <w:style w:type="character" w:customStyle="1" w:styleId="ClosingChar">
    <w:name w:val="Closing Char"/>
    <w:basedOn w:val="DefaultParagraphFont"/>
    <w:link w:val="Closing"/>
    <w:locked/>
    <w:rsid w:val="00C67D6B"/>
    <w:rPr>
      <w:sz w:val="24"/>
      <w:szCs w:val="24"/>
    </w:rPr>
  </w:style>
  <w:style w:type="character" w:customStyle="1" w:styleId="DateChar">
    <w:name w:val="Date Char"/>
    <w:basedOn w:val="DefaultParagraphFont"/>
    <w:link w:val="Date"/>
    <w:locked/>
    <w:rsid w:val="00C67D6B"/>
    <w:rPr>
      <w:sz w:val="24"/>
      <w:szCs w:val="24"/>
    </w:rPr>
  </w:style>
  <w:style w:type="character" w:customStyle="1" w:styleId="E-mailSignatureChar">
    <w:name w:val="E-mail Signature Char"/>
    <w:basedOn w:val="DefaultParagraphFont"/>
    <w:link w:val="E-mailSignature"/>
    <w:locked/>
    <w:rsid w:val="00C67D6B"/>
    <w:rPr>
      <w:sz w:val="24"/>
      <w:szCs w:val="24"/>
    </w:rPr>
  </w:style>
  <w:style w:type="character" w:customStyle="1" w:styleId="HTMLAddressChar">
    <w:name w:val="HTML Address Char"/>
    <w:basedOn w:val="DefaultParagraphFont"/>
    <w:link w:val="HTMLAddress"/>
    <w:locked/>
    <w:rsid w:val="00C67D6B"/>
    <w:rPr>
      <w:i/>
      <w:iCs/>
      <w:sz w:val="24"/>
      <w:szCs w:val="24"/>
    </w:rPr>
  </w:style>
  <w:style w:type="character" w:customStyle="1" w:styleId="HTMLPreformattedChar">
    <w:name w:val="HTML Preformatted Char"/>
    <w:basedOn w:val="DefaultParagraphFont"/>
    <w:link w:val="HTMLPreformatted"/>
    <w:locked/>
    <w:rsid w:val="00C67D6B"/>
    <w:rPr>
      <w:rFonts w:ascii="Courier New" w:hAnsi="Courier New" w:cs="Courier New"/>
    </w:rPr>
  </w:style>
  <w:style w:type="character" w:customStyle="1" w:styleId="MessageHeaderChar">
    <w:name w:val="Message Header Char"/>
    <w:basedOn w:val="DefaultParagraphFont"/>
    <w:link w:val="MessageHeader"/>
    <w:locked/>
    <w:rsid w:val="00C67D6B"/>
    <w:rPr>
      <w:rFonts w:ascii="Arial" w:hAnsi="Arial" w:cs="Arial"/>
      <w:sz w:val="24"/>
      <w:szCs w:val="24"/>
      <w:shd w:val="pct20" w:color="auto" w:fill="auto"/>
    </w:rPr>
  </w:style>
  <w:style w:type="character" w:customStyle="1" w:styleId="PlainTextChar">
    <w:name w:val="Plain Text Char"/>
    <w:basedOn w:val="DefaultParagraphFont"/>
    <w:link w:val="PlainText"/>
    <w:locked/>
    <w:rsid w:val="00C67D6B"/>
    <w:rPr>
      <w:rFonts w:ascii="Courier New" w:hAnsi="Courier New" w:cs="Courier New"/>
    </w:rPr>
  </w:style>
  <w:style w:type="character" w:customStyle="1" w:styleId="SalutationChar">
    <w:name w:val="Salutation Char"/>
    <w:basedOn w:val="DefaultParagraphFont"/>
    <w:link w:val="Salutation"/>
    <w:locked/>
    <w:rsid w:val="00C67D6B"/>
    <w:rPr>
      <w:sz w:val="24"/>
      <w:szCs w:val="24"/>
    </w:rPr>
  </w:style>
  <w:style w:type="character" w:customStyle="1" w:styleId="SignatureChar">
    <w:name w:val="Signature Char"/>
    <w:basedOn w:val="DefaultParagraphFont"/>
    <w:link w:val="Signature"/>
    <w:locked/>
    <w:rsid w:val="00C67D6B"/>
    <w:rPr>
      <w:sz w:val="24"/>
      <w:szCs w:val="24"/>
    </w:rPr>
  </w:style>
  <w:style w:type="character" w:customStyle="1" w:styleId="SubtitleChar">
    <w:name w:val="Subtitle Char"/>
    <w:basedOn w:val="DefaultParagraphFont"/>
    <w:link w:val="Subtitle"/>
    <w:locked/>
    <w:rsid w:val="00C67D6B"/>
    <w:rPr>
      <w:rFonts w:ascii="Arial" w:hAnsi="Arial" w:cs="Arial"/>
      <w:sz w:val="24"/>
      <w:szCs w:val="24"/>
    </w:rPr>
  </w:style>
  <w:style w:type="character" w:customStyle="1" w:styleId="CommentTextChar">
    <w:name w:val="Comment Text Char"/>
    <w:basedOn w:val="DefaultParagraphFont"/>
    <w:link w:val="CommentText"/>
    <w:locked/>
    <w:rsid w:val="00C67D6B"/>
  </w:style>
  <w:style w:type="character" w:customStyle="1" w:styleId="CommentSubjectChar">
    <w:name w:val="Comment Subject Char"/>
    <w:basedOn w:val="CommentTextChar"/>
    <w:link w:val="CommentSubject"/>
    <w:locked/>
    <w:rsid w:val="00C67D6B"/>
    <w:rPr>
      <w:b/>
      <w:bCs/>
    </w:rPr>
  </w:style>
  <w:style w:type="character" w:customStyle="1" w:styleId="DocumentMapChar">
    <w:name w:val="Document Map Char"/>
    <w:basedOn w:val="DefaultParagraphFont"/>
    <w:link w:val="DocumentMap"/>
    <w:locked/>
    <w:rsid w:val="00C67D6B"/>
    <w:rPr>
      <w:rFonts w:ascii="Tahoma" w:hAnsi="Tahoma" w:cs="Tahoma"/>
      <w:sz w:val="24"/>
      <w:szCs w:val="24"/>
      <w:shd w:val="clear" w:color="auto" w:fill="000080"/>
    </w:rPr>
  </w:style>
  <w:style w:type="character" w:customStyle="1" w:styleId="EndnoteTextChar">
    <w:name w:val="Endnote Text Char"/>
    <w:basedOn w:val="DefaultParagraphFont"/>
    <w:link w:val="EndnoteText"/>
    <w:locked/>
    <w:rsid w:val="00C67D6B"/>
    <w:rPr>
      <w:lang w:eastAsia="en-US"/>
    </w:rPr>
  </w:style>
  <w:style w:type="character" w:customStyle="1" w:styleId="FootnoteTextChar">
    <w:name w:val="Footnote Text Char"/>
    <w:basedOn w:val="DefaultParagraphFont"/>
    <w:link w:val="FootnoteText"/>
    <w:locked/>
    <w:rsid w:val="00C67D6B"/>
    <w:rPr>
      <w:lang w:eastAsia="en-US"/>
    </w:rPr>
  </w:style>
  <w:style w:type="character" w:customStyle="1" w:styleId="MacroTextChar">
    <w:name w:val="Macro Text Char"/>
    <w:basedOn w:val="DefaultParagraphFont"/>
    <w:link w:val="MacroText"/>
    <w:locked/>
    <w:rsid w:val="00C67D6B"/>
    <w:rPr>
      <w:rFonts w:ascii="Courier New" w:hAnsi="Courier New" w:cs="Courier New"/>
      <w:lang w:val="en-AU" w:eastAsia="en-AU" w:bidi="ar-SA"/>
    </w:rPr>
  </w:style>
  <w:style w:type="paragraph" w:customStyle="1" w:styleId="ActHead3">
    <w:name w:val="ActHead 3"/>
    <w:aliases w:val="d"/>
    <w:basedOn w:val="OPCParaBase"/>
    <w:next w:val="ActHead4"/>
    <w:qFormat/>
    <w:rsid w:val="009775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75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775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75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75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75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750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7507"/>
  </w:style>
  <w:style w:type="paragraph" w:customStyle="1" w:styleId="Blocks">
    <w:name w:val="Blocks"/>
    <w:aliases w:val="bb"/>
    <w:basedOn w:val="OPCParaBase"/>
    <w:qFormat/>
    <w:rsid w:val="00977507"/>
    <w:pPr>
      <w:spacing w:line="240" w:lineRule="auto"/>
    </w:pPr>
    <w:rPr>
      <w:sz w:val="24"/>
    </w:rPr>
  </w:style>
  <w:style w:type="paragraph" w:customStyle="1" w:styleId="BoxText">
    <w:name w:val="BoxText"/>
    <w:aliases w:val="bt"/>
    <w:basedOn w:val="OPCParaBase"/>
    <w:qFormat/>
    <w:rsid w:val="009775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7507"/>
    <w:rPr>
      <w:b/>
    </w:rPr>
  </w:style>
  <w:style w:type="paragraph" w:customStyle="1" w:styleId="BoxHeadItalic">
    <w:name w:val="BoxHeadItalic"/>
    <w:aliases w:val="bhi"/>
    <w:basedOn w:val="BoxText"/>
    <w:next w:val="BoxStep"/>
    <w:qFormat/>
    <w:rsid w:val="00977507"/>
    <w:rPr>
      <w:i/>
    </w:rPr>
  </w:style>
  <w:style w:type="paragraph" w:customStyle="1" w:styleId="BoxList">
    <w:name w:val="BoxList"/>
    <w:aliases w:val="bl"/>
    <w:basedOn w:val="BoxText"/>
    <w:qFormat/>
    <w:rsid w:val="00977507"/>
    <w:pPr>
      <w:ind w:left="1559" w:hanging="425"/>
    </w:pPr>
  </w:style>
  <w:style w:type="paragraph" w:customStyle="1" w:styleId="BoxNote">
    <w:name w:val="BoxNote"/>
    <w:aliases w:val="bn"/>
    <w:basedOn w:val="BoxText"/>
    <w:qFormat/>
    <w:rsid w:val="00977507"/>
    <w:pPr>
      <w:tabs>
        <w:tab w:val="left" w:pos="1985"/>
      </w:tabs>
      <w:spacing w:before="122" w:line="198" w:lineRule="exact"/>
      <w:ind w:left="2948" w:hanging="1814"/>
    </w:pPr>
    <w:rPr>
      <w:sz w:val="18"/>
    </w:rPr>
  </w:style>
  <w:style w:type="paragraph" w:customStyle="1" w:styleId="BoxPara">
    <w:name w:val="BoxPara"/>
    <w:aliases w:val="bp"/>
    <w:basedOn w:val="BoxText"/>
    <w:qFormat/>
    <w:rsid w:val="00977507"/>
    <w:pPr>
      <w:tabs>
        <w:tab w:val="right" w:pos="2268"/>
      </w:tabs>
      <w:ind w:left="2552" w:hanging="1418"/>
    </w:pPr>
  </w:style>
  <w:style w:type="paragraph" w:customStyle="1" w:styleId="BoxStep">
    <w:name w:val="BoxStep"/>
    <w:aliases w:val="bs"/>
    <w:basedOn w:val="BoxText"/>
    <w:qFormat/>
    <w:rsid w:val="00977507"/>
    <w:pPr>
      <w:ind w:left="1985" w:hanging="851"/>
    </w:pPr>
  </w:style>
  <w:style w:type="character" w:customStyle="1" w:styleId="CharAmPartNo">
    <w:name w:val="CharAmPartNo"/>
    <w:basedOn w:val="OPCCharBase"/>
    <w:uiPriority w:val="1"/>
    <w:qFormat/>
    <w:rsid w:val="00977507"/>
  </w:style>
  <w:style w:type="character" w:customStyle="1" w:styleId="CharAmPartText">
    <w:name w:val="CharAmPartText"/>
    <w:basedOn w:val="OPCCharBase"/>
    <w:uiPriority w:val="1"/>
    <w:qFormat/>
    <w:rsid w:val="00977507"/>
  </w:style>
  <w:style w:type="character" w:customStyle="1" w:styleId="CharBoldItalic">
    <w:name w:val="CharBoldItalic"/>
    <w:basedOn w:val="OPCCharBase"/>
    <w:uiPriority w:val="1"/>
    <w:qFormat/>
    <w:rsid w:val="00977507"/>
    <w:rPr>
      <w:b/>
      <w:i/>
    </w:rPr>
  </w:style>
  <w:style w:type="character" w:customStyle="1" w:styleId="CharItalic">
    <w:name w:val="CharItalic"/>
    <w:basedOn w:val="OPCCharBase"/>
    <w:uiPriority w:val="1"/>
    <w:qFormat/>
    <w:rsid w:val="00977507"/>
    <w:rPr>
      <w:i/>
    </w:rPr>
  </w:style>
  <w:style w:type="character" w:customStyle="1" w:styleId="CharSubdNo">
    <w:name w:val="CharSubdNo"/>
    <w:basedOn w:val="OPCCharBase"/>
    <w:uiPriority w:val="1"/>
    <w:qFormat/>
    <w:rsid w:val="00977507"/>
  </w:style>
  <w:style w:type="character" w:customStyle="1" w:styleId="CharSubdText">
    <w:name w:val="CharSubdText"/>
    <w:basedOn w:val="OPCCharBase"/>
    <w:uiPriority w:val="1"/>
    <w:qFormat/>
    <w:rsid w:val="00977507"/>
  </w:style>
  <w:style w:type="paragraph" w:customStyle="1" w:styleId="CTA--">
    <w:name w:val="CTA --"/>
    <w:basedOn w:val="OPCParaBase"/>
    <w:next w:val="Normal"/>
    <w:rsid w:val="00977507"/>
    <w:pPr>
      <w:spacing w:before="60" w:line="240" w:lineRule="atLeast"/>
      <w:ind w:left="142" w:hanging="142"/>
    </w:pPr>
    <w:rPr>
      <w:sz w:val="20"/>
    </w:rPr>
  </w:style>
  <w:style w:type="paragraph" w:customStyle="1" w:styleId="CTA-">
    <w:name w:val="CTA -"/>
    <w:basedOn w:val="OPCParaBase"/>
    <w:rsid w:val="00977507"/>
    <w:pPr>
      <w:spacing w:before="60" w:line="240" w:lineRule="atLeast"/>
      <w:ind w:left="85" w:hanging="85"/>
    </w:pPr>
    <w:rPr>
      <w:sz w:val="20"/>
    </w:rPr>
  </w:style>
  <w:style w:type="paragraph" w:customStyle="1" w:styleId="CTA---">
    <w:name w:val="CTA ---"/>
    <w:basedOn w:val="OPCParaBase"/>
    <w:next w:val="Normal"/>
    <w:rsid w:val="00977507"/>
    <w:pPr>
      <w:spacing w:before="60" w:line="240" w:lineRule="atLeast"/>
      <w:ind w:left="198" w:hanging="198"/>
    </w:pPr>
    <w:rPr>
      <w:sz w:val="20"/>
    </w:rPr>
  </w:style>
  <w:style w:type="paragraph" w:customStyle="1" w:styleId="CTA----">
    <w:name w:val="CTA ----"/>
    <w:basedOn w:val="OPCParaBase"/>
    <w:next w:val="Normal"/>
    <w:rsid w:val="00977507"/>
    <w:pPr>
      <w:spacing w:before="60" w:line="240" w:lineRule="atLeast"/>
      <w:ind w:left="255" w:hanging="255"/>
    </w:pPr>
    <w:rPr>
      <w:sz w:val="20"/>
    </w:rPr>
  </w:style>
  <w:style w:type="paragraph" w:customStyle="1" w:styleId="CTA1a">
    <w:name w:val="CTA 1(a)"/>
    <w:basedOn w:val="OPCParaBase"/>
    <w:rsid w:val="00977507"/>
    <w:pPr>
      <w:tabs>
        <w:tab w:val="right" w:pos="414"/>
      </w:tabs>
      <w:spacing w:before="40" w:line="240" w:lineRule="atLeast"/>
      <w:ind w:left="675" w:hanging="675"/>
    </w:pPr>
    <w:rPr>
      <w:sz w:val="20"/>
    </w:rPr>
  </w:style>
  <w:style w:type="paragraph" w:customStyle="1" w:styleId="CTA1ai">
    <w:name w:val="CTA 1(a)(i)"/>
    <w:basedOn w:val="OPCParaBase"/>
    <w:rsid w:val="00977507"/>
    <w:pPr>
      <w:tabs>
        <w:tab w:val="right" w:pos="1004"/>
      </w:tabs>
      <w:spacing w:before="40" w:line="240" w:lineRule="atLeast"/>
      <w:ind w:left="1253" w:hanging="1253"/>
    </w:pPr>
    <w:rPr>
      <w:sz w:val="20"/>
    </w:rPr>
  </w:style>
  <w:style w:type="paragraph" w:customStyle="1" w:styleId="CTA2a">
    <w:name w:val="CTA 2(a)"/>
    <w:basedOn w:val="OPCParaBase"/>
    <w:rsid w:val="00977507"/>
    <w:pPr>
      <w:tabs>
        <w:tab w:val="right" w:pos="482"/>
      </w:tabs>
      <w:spacing w:before="40" w:line="240" w:lineRule="atLeast"/>
      <w:ind w:left="748" w:hanging="748"/>
    </w:pPr>
    <w:rPr>
      <w:sz w:val="20"/>
    </w:rPr>
  </w:style>
  <w:style w:type="paragraph" w:customStyle="1" w:styleId="CTA2ai">
    <w:name w:val="CTA 2(a)(i)"/>
    <w:basedOn w:val="OPCParaBase"/>
    <w:rsid w:val="00977507"/>
    <w:pPr>
      <w:tabs>
        <w:tab w:val="right" w:pos="1089"/>
      </w:tabs>
      <w:spacing w:before="40" w:line="240" w:lineRule="atLeast"/>
      <w:ind w:left="1327" w:hanging="1327"/>
    </w:pPr>
    <w:rPr>
      <w:sz w:val="20"/>
    </w:rPr>
  </w:style>
  <w:style w:type="paragraph" w:customStyle="1" w:styleId="CTA3a">
    <w:name w:val="CTA 3(a)"/>
    <w:basedOn w:val="OPCParaBase"/>
    <w:rsid w:val="00977507"/>
    <w:pPr>
      <w:tabs>
        <w:tab w:val="right" w:pos="556"/>
      </w:tabs>
      <w:spacing w:before="40" w:line="240" w:lineRule="atLeast"/>
      <w:ind w:left="805" w:hanging="805"/>
    </w:pPr>
    <w:rPr>
      <w:sz w:val="20"/>
    </w:rPr>
  </w:style>
  <w:style w:type="paragraph" w:customStyle="1" w:styleId="CTA3ai">
    <w:name w:val="CTA 3(a)(i)"/>
    <w:basedOn w:val="OPCParaBase"/>
    <w:rsid w:val="00977507"/>
    <w:pPr>
      <w:tabs>
        <w:tab w:val="right" w:pos="1140"/>
      </w:tabs>
      <w:spacing w:before="40" w:line="240" w:lineRule="atLeast"/>
      <w:ind w:left="1361" w:hanging="1361"/>
    </w:pPr>
    <w:rPr>
      <w:sz w:val="20"/>
    </w:rPr>
  </w:style>
  <w:style w:type="paragraph" w:customStyle="1" w:styleId="CTA4a">
    <w:name w:val="CTA 4(a)"/>
    <w:basedOn w:val="OPCParaBase"/>
    <w:rsid w:val="00977507"/>
    <w:pPr>
      <w:tabs>
        <w:tab w:val="right" w:pos="624"/>
      </w:tabs>
      <w:spacing w:before="40" w:line="240" w:lineRule="atLeast"/>
      <w:ind w:left="873" w:hanging="873"/>
    </w:pPr>
    <w:rPr>
      <w:sz w:val="20"/>
    </w:rPr>
  </w:style>
  <w:style w:type="paragraph" w:customStyle="1" w:styleId="CTA4ai">
    <w:name w:val="CTA 4(a)(i)"/>
    <w:basedOn w:val="OPCParaBase"/>
    <w:rsid w:val="00977507"/>
    <w:pPr>
      <w:tabs>
        <w:tab w:val="right" w:pos="1213"/>
      </w:tabs>
      <w:spacing w:before="40" w:line="240" w:lineRule="atLeast"/>
      <w:ind w:left="1452" w:hanging="1452"/>
    </w:pPr>
    <w:rPr>
      <w:sz w:val="20"/>
    </w:rPr>
  </w:style>
  <w:style w:type="paragraph" w:customStyle="1" w:styleId="CTACAPS">
    <w:name w:val="CTA CAPS"/>
    <w:basedOn w:val="OPCParaBase"/>
    <w:rsid w:val="00977507"/>
    <w:pPr>
      <w:spacing w:before="60" w:line="240" w:lineRule="atLeast"/>
    </w:pPr>
    <w:rPr>
      <w:sz w:val="20"/>
    </w:rPr>
  </w:style>
  <w:style w:type="paragraph" w:customStyle="1" w:styleId="CTAright">
    <w:name w:val="CTA right"/>
    <w:basedOn w:val="OPCParaBase"/>
    <w:rsid w:val="00977507"/>
    <w:pPr>
      <w:spacing w:before="60" w:line="240" w:lineRule="auto"/>
      <w:jc w:val="right"/>
    </w:pPr>
    <w:rPr>
      <w:sz w:val="20"/>
    </w:rPr>
  </w:style>
  <w:style w:type="paragraph" w:customStyle="1" w:styleId="subsection">
    <w:name w:val="subsection"/>
    <w:aliases w:val="ss"/>
    <w:basedOn w:val="OPCParaBase"/>
    <w:rsid w:val="00977507"/>
    <w:pPr>
      <w:tabs>
        <w:tab w:val="right" w:pos="1021"/>
      </w:tabs>
      <w:spacing w:before="180" w:line="240" w:lineRule="auto"/>
      <w:ind w:left="1134" w:hanging="1134"/>
    </w:pPr>
  </w:style>
  <w:style w:type="paragraph" w:customStyle="1" w:styleId="Definition">
    <w:name w:val="Definition"/>
    <w:aliases w:val="dd"/>
    <w:basedOn w:val="OPCParaBase"/>
    <w:rsid w:val="00977507"/>
    <w:pPr>
      <w:spacing w:before="180" w:line="240" w:lineRule="auto"/>
      <w:ind w:left="1134"/>
    </w:pPr>
  </w:style>
  <w:style w:type="paragraph" w:customStyle="1" w:styleId="House">
    <w:name w:val="House"/>
    <w:basedOn w:val="OPCParaBase"/>
    <w:rsid w:val="00977507"/>
    <w:pPr>
      <w:spacing w:line="240" w:lineRule="auto"/>
    </w:pPr>
    <w:rPr>
      <w:sz w:val="28"/>
    </w:rPr>
  </w:style>
  <w:style w:type="paragraph" w:customStyle="1" w:styleId="Item">
    <w:name w:val="Item"/>
    <w:aliases w:val="i"/>
    <w:basedOn w:val="OPCParaBase"/>
    <w:next w:val="ItemHead"/>
    <w:rsid w:val="00977507"/>
    <w:pPr>
      <w:keepLines/>
      <w:spacing w:before="80" w:line="240" w:lineRule="auto"/>
      <w:ind w:left="709"/>
    </w:pPr>
  </w:style>
  <w:style w:type="paragraph" w:customStyle="1" w:styleId="ItemHead">
    <w:name w:val="ItemHead"/>
    <w:aliases w:val="ih"/>
    <w:basedOn w:val="OPCParaBase"/>
    <w:next w:val="Item"/>
    <w:rsid w:val="0097750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7507"/>
    <w:pPr>
      <w:spacing w:line="240" w:lineRule="auto"/>
    </w:pPr>
    <w:rPr>
      <w:b/>
      <w:sz w:val="32"/>
    </w:rPr>
  </w:style>
  <w:style w:type="paragraph" w:customStyle="1" w:styleId="notedraft">
    <w:name w:val="note(draft)"/>
    <w:aliases w:val="nd"/>
    <w:basedOn w:val="OPCParaBase"/>
    <w:rsid w:val="00977507"/>
    <w:pPr>
      <w:spacing w:before="240" w:line="240" w:lineRule="auto"/>
      <w:ind w:left="284" w:hanging="284"/>
    </w:pPr>
    <w:rPr>
      <w:i/>
      <w:sz w:val="24"/>
    </w:rPr>
  </w:style>
  <w:style w:type="paragraph" w:customStyle="1" w:styleId="notemargin">
    <w:name w:val="note(margin)"/>
    <w:aliases w:val="nm"/>
    <w:basedOn w:val="OPCParaBase"/>
    <w:rsid w:val="00977507"/>
    <w:pPr>
      <w:tabs>
        <w:tab w:val="left" w:pos="709"/>
      </w:tabs>
      <w:spacing w:before="122" w:line="198" w:lineRule="exact"/>
      <w:ind w:left="709" w:hanging="709"/>
    </w:pPr>
    <w:rPr>
      <w:sz w:val="18"/>
    </w:rPr>
  </w:style>
  <w:style w:type="paragraph" w:customStyle="1" w:styleId="notepara">
    <w:name w:val="note(para)"/>
    <w:aliases w:val="na"/>
    <w:basedOn w:val="OPCParaBase"/>
    <w:rsid w:val="00977507"/>
    <w:pPr>
      <w:spacing w:before="40" w:line="198" w:lineRule="exact"/>
      <w:ind w:left="2354" w:hanging="369"/>
    </w:pPr>
    <w:rPr>
      <w:sz w:val="18"/>
    </w:rPr>
  </w:style>
  <w:style w:type="paragraph" w:customStyle="1" w:styleId="noteParlAmend">
    <w:name w:val="note(ParlAmend)"/>
    <w:aliases w:val="npp"/>
    <w:basedOn w:val="OPCParaBase"/>
    <w:next w:val="ParlAmend"/>
    <w:rsid w:val="00977507"/>
    <w:pPr>
      <w:spacing w:line="240" w:lineRule="auto"/>
      <w:jc w:val="right"/>
    </w:pPr>
    <w:rPr>
      <w:rFonts w:ascii="Arial" w:hAnsi="Arial"/>
      <w:b/>
      <w:i/>
    </w:rPr>
  </w:style>
  <w:style w:type="paragraph" w:customStyle="1" w:styleId="Page1">
    <w:name w:val="Page1"/>
    <w:basedOn w:val="OPCParaBase"/>
    <w:rsid w:val="00977507"/>
    <w:pPr>
      <w:spacing w:before="5600" w:line="240" w:lineRule="auto"/>
    </w:pPr>
    <w:rPr>
      <w:b/>
      <w:sz w:val="32"/>
    </w:rPr>
  </w:style>
  <w:style w:type="paragraph" w:customStyle="1" w:styleId="paragraphsub">
    <w:name w:val="paragraph(sub)"/>
    <w:aliases w:val="aa"/>
    <w:basedOn w:val="OPCParaBase"/>
    <w:rsid w:val="00977507"/>
    <w:pPr>
      <w:tabs>
        <w:tab w:val="right" w:pos="1985"/>
      </w:tabs>
      <w:spacing w:before="40" w:line="240" w:lineRule="auto"/>
      <w:ind w:left="2098" w:hanging="2098"/>
    </w:pPr>
  </w:style>
  <w:style w:type="paragraph" w:customStyle="1" w:styleId="paragraphsub-sub">
    <w:name w:val="paragraph(sub-sub)"/>
    <w:aliases w:val="aaa"/>
    <w:basedOn w:val="OPCParaBase"/>
    <w:rsid w:val="00977507"/>
    <w:pPr>
      <w:tabs>
        <w:tab w:val="right" w:pos="2722"/>
      </w:tabs>
      <w:spacing w:before="40" w:line="240" w:lineRule="auto"/>
      <w:ind w:left="2835" w:hanging="2835"/>
    </w:pPr>
  </w:style>
  <w:style w:type="paragraph" w:customStyle="1" w:styleId="paragraph">
    <w:name w:val="paragraph"/>
    <w:aliases w:val="a"/>
    <w:basedOn w:val="OPCParaBase"/>
    <w:rsid w:val="00977507"/>
    <w:pPr>
      <w:tabs>
        <w:tab w:val="right" w:pos="1531"/>
      </w:tabs>
      <w:spacing w:before="40" w:line="240" w:lineRule="auto"/>
      <w:ind w:left="1644" w:hanging="1644"/>
    </w:pPr>
  </w:style>
  <w:style w:type="paragraph" w:customStyle="1" w:styleId="ParlAmend">
    <w:name w:val="ParlAmend"/>
    <w:aliases w:val="pp"/>
    <w:basedOn w:val="OPCParaBase"/>
    <w:rsid w:val="00977507"/>
    <w:pPr>
      <w:spacing w:before="240" w:line="240" w:lineRule="atLeast"/>
      <w:ind w:hanging="567"/>
    </w:pPr>
    <w:rPr>
      <w:sz w:val="24"/>
    </w:rPr>
  </w:style>
  <w:style w:type="paragraph" w:customStyle="1" w:styleId="Portfolio">
    <w:name w:val="Portfolio"/>
    <w:basedOn w:val="OPCParaBase"/>
    <w:rsid w:val="00977507"/>
    <w:pPr>
      <w:spacing w:line="240" w:lineRule="auto"/>
    </w:pPr>
    <w:rPr>
      <w:i/>
      <w:sz w:val="20"/>
    </w:rPr>
  </w:style>
  <w:style w:type="paragraph" w:customStyle="1" w:styleId="Preamble">
    <w:name w:val="Preamble"/>
    <w:basedOn w:val="OPCParaBase"/>
    <w:next w:val="Normal"/>
    <w:rsid w:val="009775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7507"/>
    <w:pPr>
      <w:spacing w:line="240" w:lineRule="auto"/>
    </w:pPr>
    <w:rPr>
      <w:i/>
      <w:sz w:val="20"/>
    </w:rPr>
  </w:style>
  <w:style w:type="paragraph" w:customStyle="1" w:styleId="Session">
    <w:name w:val="Session"/>
    <w:basedOn w:val="OPCParaBase"/>
    <w:rsid w:val="00977507"/>
    <w:pPr>
      <w:spacing w:line="240" w:lineRule="auto"/>
    </w:pPr>
    <w:rPr>
      <w:sz w:val="28"/>
    </w:rPr>
  </w:style>
  <w:style w:type="paragraph" w:customStyle="1" w:styleId="Sponsor">
    <w:name w:val="Sponsor"/>
    <w:basedOn w:val="OPCParaBase"/>
    <w:rsid w:val="00977507"/>
    <w:pPr>
      <w:spacing w:line="240" w:lineRule="auto"/>
    </w:pPr>
    <w:rPr>
      <w:i/>
    </w:rPr>
  </w:style>
  <w:style w:type="paragraph" w:customStyle="1" w:styleId="Subitem">
    <w:name w:val="Subitem"/>
    <w:aliases w:val="iss"/>
    <w:basedOn w:val="OPCParaBase"/>
    <w:rsid w:val="00977507"/>
    <w:pPr>
      <w:spacing w:before="180" w:line="240" w:lineRule="auto"/>
      <w:ind w:left="709" w:hanging="709"/>
    </w:pPr>
  </w:style>
  <w:style w:type="paragraph" w:customStyle="1" w:styleId="SubitemHead">
    <w:name w:val="SubitemHead"/>
    <w:aliases w:val="issh"/>
    <w:basedOn w:val="OPCParaBase"/>
    <w:rsid w:val="009775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7507"/>
    <w:pPr>
      <w:spacing w:before="40" w:line="240" w:lineRule="auto"/>
      <w:ind w:left="1134"/>
    </w:pPr>
  </w:style>
  <w:style w:type="paragraph" w:customStyle="1" w:styleId="SubsectionHead">
    <w:name w:val="SubsectionHead"/>
    <w:aliases w:val="ssh"/>
    <w:basedOn w:val="OPCParaBase"/>
    <w:next w:val="subsection"/>
    <w:rsid w:val="00977507"/>
    <w:pPr>
      <w:keepNext/>
      <w:keepLines/>
      <w:spacing w:before="240" w:line="240" w:lineRule="auto"/>
      <w:ind w:left="1134"/>
    </w:pPr>
    <w:rPr>
      <w:i/>
    </w:rPr>
  </w:style>
  <w:style w:type="paragraph" w:customStyle="1" w:styleId="Tablea">
    <w:name w:val="Table(a)"/>
    <w:aliases w:val="ta"/>
    <w:basedOn w:val="OPCParaBase"/>
    <w:rsid w:val="00977507"/>
    <w:pPr>
      <w:spacing w:before="60" w:line="240" w:lineRule="auto"/>
      <w:ind w:left="284" w:hanging="284"/>
    </w:pPr>
    <w:rPr>
      <w:sz w:val="20"/>
    </w:rPr>
  </w:style>
  <w:style w:type="paragraph" w:customStyle="1" w:styleId="TableAA">
    <w:name w:val="Table(AA)"/>
    <w:aliases w:val="taaa"/>
    <w:basedOn w:val="OPCParaBase"/>
    <w:rsid w:val="0097750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750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7507"/>
    <w:pPr>
      <w:spacing w:before="60" w:line="240" w:lineRule="atLeast"/>
    </w:pPr>
    <w:rPr>
      <w:sz w:val="20"/>
    </w:rPr>
  </w:style>
  <w:style w:type="paragraph" w:customStyle="1" w:styleId="TLPBoxTextnote">
    <w:name w:val="TLPBoxText(note"/>
    <w:aliases w:val="right)"/>
    <w:basedOn w:val="OPCParaBase"/>
    <w:rsid w:val="009775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7507"/>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7507"/>
    <w:pPr>
      <w:spacing w:before="122" w:line="198" w:lineRule="exact"/>
      <w:ind w:left="1985" w:hanging="851"/>
      <w:jc w:val="right"/>
    </w:pPr>
    <w:rPr>
      <w:sz w:val="18"/>
    </w:rPr>
  </w:style>
  <w:style w:type="paragraph" w:customStyle="1" w:styleId="TLPTableBullet">
    <w:name w:val="TLPTableBullet"/>
    <w:aliases w:val="ttb"/>
    <w:basedOn w:val="OPCParaBase"/>
    <w:rsid w:val="00977507"/>
    <w:pPr>
      <w:spacing w:line="240" w:lineRule="exact"/>
      <w:ind w:left="284" w:hanging="284"/>
    </w:pPr>
    <w:rPr>
      <w:sz w:val="20"/>
    </w:rPr>
  </w:style>
  <w:style w:type="paragraph" w:customStyle="1" w:styleId="TofSectsGroupHeading">
    <w:name w:val="TofSects(GroupHeading)"/>
    <w:basedOn w:val="OPCParaBase"/>
    <w:next w:val="TofSectsSection"/>
    <w:rsid w:val="00977507"/>
    <w:pPr>
      <w:keepLines/>
      <w:spacing w:before="240" w:after="120" w:line="240" w:lineRule="auto"/>
      <w:ind w:left="794"/>
    </w:pPr>
    <w:rPr>
      <w:b/>
      <w:kern w:val="28"/>
      <w:sz w:val="20"/>
    </w:rPr>
  </w:style>
  <w:style w:type="paragraph" w:customStyle="1" w:styleId="TofSectsHeading">
    <w:name w:val="TofSects(Heading)"/>
    <w:basedOn w:val="OPCParaBase"/>
    <w:rsid w:val="00977507"/>
    <w:pPr>
      <w:spacing w:before="240" w:after="120" w:line="240" w:lineRule="auto"/>
    </w:pPr>
    <w:rPr>
      <w:b/>
      <w:sz w:val="24"/>
    </w:rPr>
  </w:style>
  <w:style w:type="paragraph" w:customStyle="1" w:styleId="TofSectsSection">
    <w:name w:val="TofSects(Section)"/>
    <w:basedOn w:val="OPCParaBase"/>
    <w:rsid w:val="00977507"/>
    <w:pPr>
      <w:keepLines/>
      <w:spacing w:before="40" w:line="240" w:lineRule="auto"/>
      <w:ind w:left="1588" w:hanging="794"/>
    </w:pPr>
    <w:rPr>
      <w:kern w:val="28"/>
      <w:sz w:val="18"/>
    </w:rPr>
  </w:style>
  <w:style w:type="paragraph" w:customStyle="1" w:styleId="TofSectsSubdiv">
    <w:name w:val="TofSects(Subdiv)"/>
    <w:basedOn w:val="OPCParaBase"/>
    <w:rsid w:val="00977507"/>
    <w:pPr>
      <w:keepLines/>
      <w:spacing w:before="80" w:line="240" w:lineRule="auto"/>
      <w:ind w:left="1588" w:hanging="794"/>
    </w:pPr>
    <w:rPr>
      <w:kern w:val="28"/>
    </w:rPr>
  </w:style>
  <w:style w:type="paragraph" w:customStyle="1" w:styleId="WRStyle">
    <w:name w:val="WR Style"/>
    <w:aliases w:val="WR"/>
    <w:basedOn w:val="OPCParaBase"/>
    <w:rsid w:val="00977507"/>
    <w:pPr>
      <w:spacing w:before="240" w:line="240" w:lineRule="auto"/>
      <w:ind w:left="284" w:hanging="284"/>
    </w:pPr>
    <w:rPr>
      <w:b/>
      <w:i/>
      <w:kern w:val="28"/>
      <w:sz w:val="24"/>
    </w:rPr>
  </w:style>
  <w:style w:type="numbering" w:customStyle="1" w:styleId="OPCBodyList">
    <w:name w:val="OPCBodyList"/>
    <w:uiPriority w:val="99"/>
    <w:rsid w:val="001B3F12"/>
    <w:pPr>
      <w:numPr>
        <w:numId w:val="26"/>
      </w:numPr>
    </w:pPr>
  </w:style>
  <w:style w:type="paragraph" w:customStyle="1" w:styleId="noteToPara">
    <w:name w:val="noteToPara"/>
    <w:aliases w:val="ntp"/>
    <w:basedOn w:val="OPCParaBase"/>
    <w:rsid w:val="00977507"/>
    <w:pPr>
      <w:spacing w:before="122" w:line="198" w:lineRule="exact"/>
      <w:ind w:left="2353" w:hanging="709"/>
    </w:pPr>
    <w:rPr>
      <w:sz w:val="18"/>
    </w:rPr>
  </w:style>
  <w:style w:type="paragraph" w:customStyle="1" w:styleId="TableHeading">
    <w:name w:val="TableHeading"/>
    <w:aliases w:val="th"/>
    <w:basedOn w:val="OPCParaBase"/>
    <w:next w:val="Tabletext"/>
    <w:rsid w:val="00977507"/>
    <w:pPr>
      <w:keepNext/>
      <w:spacing w:before="60" w:line="240" w:lineRule="atLeast"/>
    </w:pPr>
    <w:rPr>
      <w:b/>
      <w:sz w:val="20"/>
    </w:rPr>
  </w:style>
  <w:style w:type="table" w:customStyle="1" w:styleId="CFlag">
    <w:name w:val="CFlag"/>
    <w:basedOn w:val="TableNormal"/>
    <w:uiPriority w:val="99"/>
    <w:rsid w:val="00977507"/>
    <w:tblPr/>
  </w:style>
  <w:style w:type="paragraph" w:customStyle="1" w:styleId="ENotesText">
    <w:name w:val="ENotesText"/>
    <w:aliases w:val="Ent"/>
    <w:basedOn w:val="OPCParaBase"/>
    <w:next w:val="Normal"/>
    <w:rsid w:val="00977507"/>
    <w:pPr>
      <w:spacing w:before="120"/>
    </w:pPr>
  </w:style>
  <w:style w:type="paragraph" w:customStyle="1" w:styleId="CompiledActNo">
    <w:name w:val="CompiledActNo"/>
    <w:basedOn w:val="OPCParaBase"/>
    <w:next w:val="Normal"/>
    <w:rsid w:val="00977507"/>
    <w:rPr>
      <w:b/>
      <w:sz w:val="24"/>
      <w:szCs w:val="24"/>
    </w:rPr>
  </w:style>
  <w:style w:type="paragraph" w:customStyle="1" w:styleId="CompiledMadeUnder">
    <w:name w:val="CompiledMadeUnder"/>
    <w:basedOn w:val="OPCParaBase"/>
    <w:next w:val="Normal"/>
    <w:rsid w:val="00977507"/>
    <w:rPr>
      <w:i/>
      <w:sz w:val="24"/>
      <w:szCs w:val="24"/>
    </w:rPr>
  </w:style>
  <w:style w:type="paragraph" w:customStyle="1" w:styleId="Paragraphsub-sub-sub">
    <w:name w:val="Paragraph(sub-sub-sub)"/>
    <w:aliases w:val="aaaa"/>
    <w:basedOn w:val="OPCParaBase"/>
    <w:rsid w:val="009775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75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75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75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75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77507"/>
    <w:pPr>
      <w:spacing w:before="60" w:line="240" w:lineRule="auto"/>
    </w:pPr>
    <w:rPr>
      <w:rFonts w:cs="Arial"/>
      <w:sz w:val="20"/>
      <w:szCs w:val="22"/>
    </w:rPr>
  </w:style>
  <w:style w:type="paragraph" w:customStyle="1" w:styleId="NoteToSubpara">
    <w:name w:val="NoteToSubpara"/>
    <w:aliases w:val="nts"/>
    <w:basedOn w:val="OPCParaBase"/>
    <w:rsid w:val="00977507"/>
    <w:pPr>
      <w:spacing w:before="40" w:line="198" w:lineRule="exact"/>
      <w:ind w:left="2835" w:hanging="709"/>
    </w:pPr>
    <w:rPr>
      <w:sz w:val="18"/>
    </w:rPr>
  </w:style>
  <w:style w:type="paragraph" w:customStyle="1" w:styleId="ENoteTableHeading">
    <w:name w:val="ENoteTableHeading"/>
    <w:aliases w:val="enth"/>
    <w:basedOn w:val="OPCParaBase"/>
    <w:rsid w:val="00977507"/>
    <w:pPr>
      <w:keepNext/>
      <w:spacing w:before="60" w:line="240" w:lineRule="atLeast"/>
    </w:pPr>
    <w:rPr>
      <w:rFonts w:ascii="Arial" w:hAnsi="Arial"/>
      <w:b/>
      <w:sz w:val="16"/>
    </w:rPr>
  </w:style>
  <w:style w:type="paragraph" w:customStyle="1" w:styleId="ENoteTTi">
    <w:name w:val="ENoteTTi"/>
    <w:aliases w:val="entti"/>
    <w:basedOn w:val="OPCParaBase"/>
    <w:rsid w:val="00977507"/>
    <w:pPr>
      <w:keepNext/>
      <w:spacing w:before="60" w:line="240" w:lineRule="atLeast"/>
      <w:ind w:left="170"/>
    </w:pPr>
    <w:rPr>
      <w:sz w:val="16"/>
    </w:rPr>
  </w:style>
  <w:style w:type="paragraph" w:customStyle="1" w:styleId="ENotesHeading1">
    <w:name w:val="ENotesHeading 1"/>
    <w:aliases w:val="Enh1"/>
    <w:basedOn w:val="OPCParaBase"/>
    <w:next w:val="Normal"/>
    <w:rsid w:val="00977507"/>
    <w:pPr>
      <w:spacing w:before="120"/>
      <w:outlineLvl w:val="1"/>
    </w:pPr>
    <w:rPr>
      <w:b/>
      <w:sz w:val="28"/>
      <w:szCs w:val="28"/>
    </w:rPr>
  </w:style>
  <w:style w:type="paragraph" w:customStyle="1" w:styleId="ENotesHeading2">
    <w:name w:val="ENotesHeading 2"/>
    <w:aliases w:val="Enh2,ENh2"/>
    <w:basedOn w:val="OPCParaBase"/>
    <w:next w:val="Normal"/>
    <w:rsid w:val="00977507"/>
    <w:pPr>
      <w:spacing w:before="120" w:after="120"/>
      <w:outlineLvl w:val="2"/>
    </w:pPr>
    <w:rPr>
      <w:b/>
      <w:sz w:val="24"/>
      <w:szCs w:val="28"/>
    </w:rPr>
  </w:style>
  <w:style w:type="paragraph" w:customStyle="1" w:styleId="ENoteTTIndentHeading">
    <w:name w:val="ENoteTTIndentHeading"/>
    <w:aliases w:val="enTTHi"/>
    <w:basedOn w:val="OPCParaBase"/>
    <w:rsid w:val="009775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7507"/>
    <w:pPr>
      <w:spacing w:before="60" w:line="240" w:lineRule="atLeast"/>
    </w:pPr>
    <w:rPr>
      <w:sz w:val="16"/>
    </w:rPr>
  </w:style>
  <w:style w:type="paragraph" w:customStyle="1" w:styleId="MadeunderText">
    <w:name w:val="MadeunderText"/>
    <w:basedOn w:val="OPCParaBase"/>
    <w:next w:val="CompiledMadeUnder"/>
    <w:rsid w:val="00977507"/>
    <w:pPr>
      <w:spacing w:before="240"/>
    </w:pPr>
    <w:rPr>
      <w:sz w:val="24"/>
      <w:szCs w:val="24"/>
    </w:rPr>
  </w:style>
  <w:style w:type="paragraph" w:customStyle="1" w:styleId="ENotesHeading3">
    <w:name w:val="ENotesHeading 3"/>
    <w:aliases w:val="Enh3"/>
    <w:basedOn w:val="OPCParaBase"/>
    <w:next w:val="Normal"/>
    <w:rsid w:val="00977507"/>
    <w:pPr>
      <w:keepNext/>
      <w:spacing w:before="120" w:line="240" w:lineRule="auto"/>
      <w:outlineLvl w:val="4"/>
    </w:pPr>
    <w:rPr>
      <w:b/>
      <w:szCs w:val="24"/>
    </w:rPr>
  </w:style>
  <w:style w:type="paragraph" w:customStyle="1" w:styleId="InstNo">
    <w:name w:val="InstNo"/>
    <w:basedOn w:val="OPCParaBase"/>
    <w:next w:val="Normal"/>
    <w:rsid w:val="00977507"/>
    <w:rPr>
      <w:b/>
      <w:sz w:val="28"/>
      <w:szCs w:val="32"/>
    </w:rPr>
  </w:style>
  <w:style w:type="paragraph" w:customStyle="1" w:styleId="LegislationMadeUnder">
    <w:name w:val="LegislationMadeUnder"/>
    <w:basedOn w:val="OPCParaBase"/>
    <w:next w:val="Normal"/>
    <w:rsid w:val="00977507"/>
    <w:rPr>
      <w:i/>
      <w:sz w:val="32"/>
      <w:szCs w:val="32"/>
    </w:rPr>
  </w:style>
  <w:style w:type="paragraph" w:customStyle="1" w:styleId="ActHead10">
    <w:name w:val="ActHead 10"/>
    <w:aliases w:val="sp"/>
    <w:basedOn w:val="OPCParaBase"/>
    <w:next w:val="ActHead3"/>
    <w:rsid w:val="00977507"/>
    <w:pPr>
      <w:keepNext/>
      <w:spacing w:before="280" w:line="240" w:lineRule="auto"/>
      <w:outlineLvl w:val="1"/>
    </w:pPr>
    <w:rPr>
      <w:b/>
      <w:sz w:val="32"/>
      <w:szCs w:val="30"/>
    </w:rPr>
  </w:style>
  <w:style w:type="paragraph" w:customStyle="1" w:styleId="SignCoverPageEnd">
    <w:name w:val="SignCoverPageEnd"/>
    <w:basedOn w:val="OPCParaBase"/>
    <w:next w:val="Normal"/>
    <w:rsid w:val="009775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7507"/>
    <w:pPr>
      <w:pBdr>
        <w:top w:val="single" w:sz="4" w:space="1" w:color="auto"/>
      </w:pBdr>
      <w:spacing w:before="360"/>
      <w:ind w:right="397"/>
      <w:jc w:val="both"/>
    </w:pPr>
  </w:style>
  <w:style w:type="paragraph" w:customStyle="1" w:styleId="NotesHeading1">
    <w:name w:val="NotesHeading 1"/>
    <w:basedOn w:val="OPCParaBase"/>
    <w:next w:val="Normal"/>
    <w:rsid w:val="00977507"/>
    <w:pPr>
      <w:outlineLvl w:val="0"/>
    </w:pPr>
    <w:rPr>
      <w:b/>
      <w:sz w:val="28"/>
      <w:szCs w:val="28"/>
    </w:rPr>
  </w:style>
  <w:style w:type="paragraph" w:customStyle="1" w:styleId="NotesHeading2">
    <w:name w:val="NotesHeading 2"/>
    <w:basedOn w:val="OPCParaBase"/>
    <w:next w:val="Normal"/>
    <w:rsid w:val="00977507"/>
    <w:rPr>
      <w:b/>
      <w:sz w:val="28"/>
      <w:szCs w:val="28"/>
    </w:rPr>
  </w:style>
  <w:style w:type="paragraph" w:customStyle="1" w:styleId="Schedule">
    <w:name w:val="Schedule"/>
    <w:basedOn w:val="Normal"/>
    <w:rsid w:val="009C17F1"/>
    <w:pPr>
      <w:keepLines/>
      <w:suppressAutoHyphens/>
      <w:spacing w:after="60" w:line="240" w:lineRule="auto"/>
      <w:ind w:left="113" w:hanging="113"/>
    </w:pPr>
    <w:rPr>
      <w:rFonts w:eastAsia="Times New Roman" w:cs="Times New Roman"/>
      <w:sz w:val="16"/>
      <w:lang w:eastAsia="en-AU"/>
    </w:rPr>
  </w:style>
  <w:style w:type="paragraph" w:styleId="Revision">
    <w:name w:val="Revision"/>
    <w:hidden/>
    <w:uiPriority w:val="99"/>
    <w:semiHidden/>
    <w:rsid w:val="00614FBF"/>
    <w:rPr>
      <w:rFonts w:eastAsiaTheme="minorHAnsi" w:cstheme="minorBidi"/>
      <w:sz w:val="22"/>
      <w:lang w:eastAsia="en-US"/>
    </w:rPr>
  </w:style>
  <w:style w:type="paragraph" w:customStyle="1" w:styleId="SubPartCASA">
    <w:name w:val="SubPart(CASA)"/>
    <w:aliases w:val="csp"/>
    <w:basedOn w:val="OPCParaBase"/>
    <w:next w:val="ActHead3"/>
    <w:rsid w:val="00977507"/>
    <w:pPr>
      <w:keepNext/>
      <w:keepLines/>
      <w:spacing w:before="280"/>
      <w:outlineLvl w:val="1"/>
    </w:pPr>
    <w:rPr>
      <w:b/>
      <w:kern w:val="28"/>
      <w:sz w:val="32"/>
    </w:rPr>
  </w:style>
  <w:style w:type="character" w:customStyle="1" w:styleId="CharSubPartTextCASA">
    <w:name w:val="CharSubPartText(CASA)"/>
    <w:basedOn w:val="OPCCharBase"/>
    <w:uiPriority w:val="1"/>
    <w:rsid w:val="00977507"/>
  </w:style>
  <w:style w:type="character" w:customStyle="1" w:styleId="CharSubPartNoCASA">
    <w:name w:val="CharSubPartNo(CASA)"/>
    <w:basedOn w:val="OPCCharBase"/>
    <w:uiPriority w:val="1"/>
    <w:rsid w:val="00977507"/>
  </w:style>
  <w:style w:type="paragraph" w:customStyle="1" w:styleId="ENoteTTIndentHeadingSub">
    <w:name w:val="ENoteTTIndentHeadingSub"/>
    <w:aliases w:val="enTTHis"/>
    <w:basedOn w:val="OPCParaBase"/>
    <w:rsid w:val="00977507"/>
    <w:pPr>
      <w:keepNext/>
      <w:spacing w:before="60" w:line="240" w:lineRule="atLeast"/>
      <w:ind w:left="340"/>
    </w:pPr>
    <w:rPr>
      <w:b/>
      <w:sz w:val="16"/>
    </w:rPr>
  </w:style>
  <w:style w:type="paragraph" w:customStyle="1" w:styleId="ENoteTTiSub">
    <w:name w:val="ENoteTTiSub"/>
    <w:aliases w:val="enttis"/>
    <w:basedOn w:val="OPCParaBase"/>
    <w:rsid w:val="00977507"/>
    <w:pPr>
      <w:keepNext/>
      <w:spacing w:before="60" w:line="240" w:lineRule="atLeast"/>
      <w:ind w:left="340"/>
    </w:pPr>
    <w:rPr>
      <w:sz w:val="16"/>
    </w:rPr>
  </w:style>
  <w:style w:type="paragraph" w:customStyle="1" w:styleId="SubDivisionMigration">
    <w:name w:val="SubDivisionMigration"/>
    <w:aliases w:val="sdm"/>
    <w:basedOn w:val="OPCParaBase"/>
    <w:rsid w:val="009775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7507"/>
    <w:pPr>
      <w:keepNext/>
      <w:keepLines/>
      <w:spacing w:before="240" w:line="240" w:lineRule="auto"/>
      <w:ind w:left="1134" w:hanging="1134"/>
    </w:pPr>
    <w:rPr>
      <w:b/>
      <w:sz w:val="28"/>
    </w:rPr>
  </w:style>
  <w:style w:type="paragraph" w:customStyle="1" w:styleId="FreeForm">
    <w:name w:val="FreeForm"/>
    <w:rsid w:val="00977507"/>
    <w:rPr>
      <w:rFonts w:ascii="Arial" w:eastAsiaTheme="minorHAnsi" w:hAnsi="Arial" w:cstheme="minorBidi"/>
      <w:sz w:val="22"/>
      <w:lang w:eastAsia="en-US"/>
    </w:rPr>
  </w:style>
  <w:style w:type="paragraph" w:customStyle="1" w:styleId="SOText">
    <w:name w:val="SO Text"/>
    <w:aliases w:val="sot"/>
    <w:link w:val="SOTextChar"/>
    <w:rsid w:val="0097750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77507"/>
    <w:rPr>
      <w:rFonts w:eastAsiaTheme="minorHAnsi" w:cstheme="minorBidi"/>
      <w:sz w:val="22"/>
      <w:lang w:eastAsia="en-US"/>
    </w:rPr>
  </w:style>
  <w:style w:type="paragraph" w:customStyle="1" w:styleId="SOTextNote">
    <w:name w:val="SO TextNote"/>
    <w:aliases w:val="sont"/>
    <w:basedOn w:val="SOText"/>
    <w:qFormat/>
    <w:rsid w:val="00977507"/>
    <w:pPr>
      <w:spacing w:before="122" w:line="198" w:lineRule="exact"/>
      <w:ind w:left="1843" w:hanging="709"/>
    </w:pPr>
    <w:rPr>
      <w:sz w:val="18"/>
    </w:rPr>
  </w:style>
  <w:style w:type="paragraph" w:customStyle="1" w:styleId="SOPara">
    <w:name w:val="SO Para"/>
    <w:aliases w:val="soa"/>
    <w:basedOn w:val="SOText"/>
    <w:link w:val="SOParaChar"/>
    <w:qFormat/>
    <w:rsid w:val="00977507"/>
    <w:pPr>
      <w:tabs>
        <w:tab w:val="right" w:pos="1786"/>
      </w:tabs>
      <w:spacing w:before="40"/>
      <w:ind w:left="2070" w:hanging="936"/>
    </w:pPr>
  </w:style>
  <w:style w:type="character" w:customStyle="1" w:styleId="SOParaChar">
    <w:name w:val="SO Para Char"/>
    <w:aliases w:val="soa Char"/>
    <w:basedOn w:val="DefaultParagraphFont"/>
    <w:link w:val="SOPara"/>
    <w:rsid w:val="00977507"/>
    <w:rPr>
      <w:rFonts w:eastAsiaTheme="minorHAnsi" w:cstheme="minorBidi"/>
      <w:sz w:val="22"/>
      <w:lang w:eastAsia="en-US"/>
    </w:rPr>
  </w:style>
  <w:style w:type="paragraph" w:customStyle="1" w:styleId="FileName">
    <w:name w:val="FileName"/>
    <w:basedOn w:val="Normal"/>
    <w:rsid w:val="00977507"/>
  </w:style>
  <w:style w:type="paragraph" w:customStyle="1" w:styleId="SOHeadBold">
    <w:name w:val="SO HeadBold"/>
    <w:aliases w:val="sohb"/>
    <w:basedOn w:val="SOText"/>
    <w:next w:val="SOText"/>
    <w:link w:val="SOHeadBoldChar"/>
    <w:qFormat/>
    <w:rsid w:val="00977507"/>
    <w:rPr>
      <w:b/>
    </w:rPr>
  </w:style>
  <w:style w:type="character" w:customStyle="1" w:styleId="SOHeadBoldChar">
    <w:name w:val="SO HeadBold Char"/>
    <w:aliases w:val="sohb Char"/>
    <w:basedOn w:val="DefaultParagraphFont"/>
    <w:link w:val="SOHeadBold"/>
    <w:rsid w:val="0097750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77507"/>
    <w:rPr>
      <w:i/>
    </w:rPr>
  </w:style>
  <w:style w:type="character" w:customStyle="1" w:styleId="SOHeadItalicChar">
    <w:name w:val="SO HeadItalic Char"/>
    <w:aliases w:val="sohi Char"/>
    <w:basedOn w:val="DefaultParagraphFont"/>
    <w:link w:val="SOHeadItalic"/>
    <w:rsid w:val="00977507"/>
    <w:rPr>
      <w:rFonts w:eastAsiaTheme="minorHAnsi" w:cstheme="minorBidi"/>
      <w:i/>
      <w:sz w:val="22"/>
      <w:lang w:eastAsia="en-US"/>
    </w:rPr>
  </w:style>
  <w:style w:type="paragraph" w:customStyle="1" w:styleId="SOBullet">
    <w:name w:val="SO Bullet"/>
    <w:aliases w:val="sotb"/>
    <w:basedOn w:val="SOText"/>
    <w:link w:val="SOBulletChar"/>
    <w:qFormat/>
    <w:rsid w:val="00977507"/>
    <w:pPr>
      <w:ind w:left="1559" w:hanging="425"/>
    </w:pPr>
  </w:style>
  <w:style w:type="character" w:customStyle="1" w:styleId="SOBulletChar">
    <w:name w:val="SO Bullet Char"/>
    <w:aliases w:val="sotb Char"/>
    <w:basedOn w:val="DefaultParagraphFont"/>
    <w:link w:val="SOBullet"/>
    <w:rsid w:val="00977507"/>
    <w:rPr>
      <w:rFonts w:eastAsiaTheme="minorHAnsi" w:cstheme="minorBidi"/>
      <w:sz w:val="22"/>
      <w:lang w:eastAsia="en-US"/>
    </w:rPr>
  </w:style>
  <w:style w:type="paragraph" w:customStyle="1" w:styleId="SOBulletNote">
    <w:name w:val="SO BulletNote"/>
    <w:aliases w:val="sonb"/>
    <w:basedOn w:val="SOTextNote"/>
    <w:link w:val="SOBulletNoteChar"/>
    <w:qFormat/>
    <w:rsid w:val="00977507"/>
    <w:pPr>
      <w:tabs>
        <w:tab w:val="left" w:pos="1560"/>
      </w:tabs>
      <w:ind w:left="2268" w:hanging="1134"/>
    </w:pPr>
  </w:style>
  <w:style w:type="character" w:customStyle="1" w:styleId="SOBulletNoteChar">
    <w:name w:val="SO BulletNote Char"/>
    <w:aliases w:val="sonb Char"/>
    <w:basedOn w:val="DefaultParagraphFont"/>
    <w:link w:val="SOBulletNote"/>
    <w:rsid w:val="00977507"/>
    <w:rPr>
      <w:rFonts w:eastAsiaTheme="minorHAnsi" w:cstheme="minorBidi"/>
      <w:sz w:val="18"/>
      <w:lang w:eastAsia="en-US"/>
    </w:rPr>
  </w:style>
  <w:style w:type="paragraph" w:customStyle="1" w:styleId="EnStatement">
    <w:name w:val="EnStatement"/>
    <w:basedOn w:val="Normal"/>
    <w:rsid w:val="00977507"/>
    <w:pPr>
      <w:numPr>
        <w:numId w:val="29"/>
      </w:numPr>
    </w:pPr>
    <w:rPr>
      <w:rFonts w:eastAsia="Times New Roman" w:cs="Times New Roman"/>
      <w:lang w:eastAsia="en-AU"/>
    </w:rPr>
  </w:style>
  <w:style w:type="paragraph" w:customStyle="1" w:styleId="EnStatementHeading">
    <w:name w:val="EnStatementHeading"/>
    <w:basedOn w:val="Normal"/>
    <w:rsid w:val="00977507"/>
    <w:rPr>
      <w:rFonts w:eastAsia="Times New Roman" w:cs="Times New Roman"/>
      <w:b/>
      <w:lang w:eastAsia="en-AU"/>
    </w:rPr>
  </w:style>
  <w:style w:type="paragraph" w:customStyle="1" w:styleId="Transitional">
    <w:name w:val="Transitional"/>
    <w:aliases w:val="tr"/>
    <w:basedOn w:val="Normal"/>
    <w:next w:val="Normal"/>
    <w:rsid w:val="00977507"/>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mendment1">
    <w:name w:val="Amendment 1"/>
    <w:basedOn w:val="Normal"/>
    <w:link w:val="Amendment1Char"/>
    <w:qFormat/>
    <w:rsid w:val="00887E4B"/>
    <w:pPr>
      <w:widowControl w:val="0"/>
      <w:numPr>
        <w:numId w:val="32"/>
      </w:numPr>
      <w:spacing w:before="120" w:line="240" w:lineRule="auto"/>
    </w:pPr>
    <w:rPr>
      <w:rFonts w:ascii="Arial" w:eastAsia="Times New Roman" w:hAnsi="Arial" w:cs="Arial"/>
      <w:b/>
      <w:bCs/>
      <w:sz w:val="20"/>
      <w:lang w:eastAsia="en-AU"/>
    </w:rPr>
  </w:style>
  <w:style w:type="paragraph" w:customStyle="1" w:styleId="Amendment2">
    <w:name w:val="Amendment 2"/>
    <w:basedOn w:val="Normal"/>
    <w:link w:val="Amendment2Char"/>
    <w:qFormat/>
    <w:rsid w:val="00887E4B"/>
    <w:pPr>
      <w:widowControl w:val="0"/>
      <w:spacing w:before="60" w:after="60" w:line="260" w:lineRule="exact"/>
      <w:ind w:left="709"/>
    </w:pPr>
    <w:rPr>
      <w:rFonts w:eastAsia="Times New Roman" w:cs="Times New Roman"/>
      <w:i/>
      <w:iCs/>
      <w:sz w:val="20"/>
      <w:lang w:eastAsia="en-AU"/>
    </w:rPr>
  </w:style>
  <w:style w:type="character" w:customStyle="1" w:styleId="Amendment1Char">
    <w:name w:val="Amendment 1 Char"/>
    <w:basedOn w:val="DefaultParagraphFont"/>
    <w:link w:val="Amendment1"/>
    <w:rsid w:val="00887E4B"/>
    <w:rPr>
      <w:rFonts w:ascii="Arial" w:hAnsi="Arial" w:cs="Arial"/>
      <w:b/>
      <w:bCs/>
    </w:rPr>
  </w:style>
  <w:style w:type="character" w:customStyle="1" w:styleId="Amendment2Char">
    <w:name w:val="Amendment 2 Char"/>
    <w:basedOn w:val="DefaultParagraphFont"/>
    <w:link w:val="Amendment2"/>
    <w:rsid w:val="00887E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80624">
      <w:bodyDiv w:val="1"/>
      <w:marLeft w:val="0"/>
      <w:marRight w:val="0"/>
      <w:marTop w:val="0"/>
      <w:marBottom w:val="0"/>
      <w:divBdr>
        <w:top w:val="none" w:sz="0" w:space="0" w:color="auto"/>
        <w:left w:val="none" w:sz="0" w:space="0" w:color="auto"/>
        <w:bottom w:val="none" w:sz="0" w:space="0" w:color="auto"/>
        <w:right w:val="none" w:sz="0" w:space="0" w:color="auto"/>
      </w:divBdr>
      <w:divsChild>
        <w:div w:id="799566843">
          <w:marLeft w:val="0"/>
          <w:marRight w:val="0"/>
          <w:marTop w:val="0"/>
          <w:marBottom w:val="0"/>
          <w:divBdr>
            <w:top w:val="none" w:sz="0" w:space="0" w:color="auto"/>
            <w:left w:val="none" w:sz="0" w:space="0" w:color="auto"/>
            <w:bottom w:val="none" w:sz="0" w:space="0" w:color="auto"/>
            <w:right w:val="none" w:sz="0" w:space="0" w:color="auto"/>
          </w:divBdr>
          <w:divsChild>
            <w:div w:id="739795679">
              <w:marLeft w:val="0"/>
              <w:marRight w:val="0"/>
              <w:marTop w:val="0"/>
              <w:marBottom w:val="0"/>
              <w:divBdr>
                <w:top w:val="none" w:sz="0" w:space="0" w:color="auto"/>
                <w:left w:val="none" w:sz="0" w:space="0" w:color="auto"/>
                <w:bottom w:val="none" w:sz="0" w:space="0" w:color="auto"/>
                <w:right w:val="none" w:sz="0" w:space="0" w:color="auto"/>
              </w:divBdr>
              <w:divsChild>
                <w:div w:id="1771777265">
                  <w:marLeft w:val="0"/>
                  <w:marRight w:val="0"/>
                  <w:marTop w:val="0"/>
                  <w:marBottom w:val="0"/>
                  <w:divBdr>
                    <w:top w:val="none" w:sz="0" w:space="0" w:color="auto"/>
                    <w:left w:val="none" w:sz="0" w:space="0" w:color="auto"/>
                    <w:bottom w:val="none" w:sz="0" w:space="0" w:color="auto"/>
                    <w:right w:val="none" w:sz="0" w:space="0" w:color="auto"/>
                  </w:divBdr>
                  <w:divsChild>
                    <w:div w:id="1225487841">
                      <w:marLeft w:val="0"/>
                      <w:marRight w:val="0"/>
                      <w:marTop w:val="0"/>
                      <w:marBottom w:val="0"/>
                      <w:divBdr>
                        <w:top w:val="none" w:sz="0" w:space="0" w:color="auto"/>
                        <w:left w:val="none" w:sz="0" w:space="0" w:color="auto"/>
                        <w:bottom w:val="none" w:sz="0" w:space="0" w:color="auto"/>
                        <w:right w:val="none" w:sz="0" w:space="0" w:color="auto"/>
                      </w:divBdr>
                      <w:divsChild>
                        <w:div w:id="232544294">
                          <w:marLeft w:val="0"/>
                          <w:marRight w:val="0"/>
                          <w:marTop w:val="0"/>
                          <w:marBottom w:val="0"/>
                          <w:divBdr>
                            <w:top w:val="none" w:sz="0" w:space="0" w:color="auto"/>
                            <w:left w:val="none" w:sz="0" w:space="0" w:color="auto"/>
                            <w:bottom w:val="none" w:sz="0" w:space="0" w:color="auto"/>
                            <w:right w:val="none" w:sz="0" w:space="0" w:color="auto"/>
                          </w:divBdr>
                          <w:divsChild>
                            <w:div w:id="737240859">
                              <w:marLeft w:val="0"/>
                              <w:marRight w:val="0"/>
                              <w:marTop w:val="0"/>
                              <w:marBottom w:val="0"/>
                              <w:divBdr>
                                <w:top w:val="none" w:sz="0" w:space="0" w:color="auto"/>
                                <w:left w:val="none" w:sz="0" w:space="0" w:color="auto"/>
                                <w:bottom w:val="none" w:sz="0" w:space="0" w:color="auto"/>
                                <w:right w:val="none" w:sz="0" w:space="0" w:color="auto"/>
                              </w:divBdr>
                              <w:divsChild>
                                <w:div w:id="335353892">
                                  <w:marLeft w:val="0"/>
                                  <w:marRight w:val="0"/>
                                  <w:marTop w:val="0"/>
                                  <w:marBottom w:val="0"/>
                                  <w:divBdr>
                                    <w:top w:val="none" w:sz="0" w:space="0" w:color="auto"/>
                                    <w:left w:val="none" w:sz="0" w:space="0" w:color="auto"/>
                                    <w:bottom w:val="none" w:sz="0" w:space="0" w:color="auto"/>
                                    <w:right w:val="none" w:sz="0" w:space="0" w:color="auto"/>
                                  </w:divBdr>
                                  <w:divsChild>
                                    <w:div w:id="61610703">
                                      <w:marLeft w:val="0"/>
                                      <w:marRight w:val="0"/>
                                      <w:marTop w:val="0"/>
                                      <w:marBottom w:val="0"/>
                                      <w:divBdr>
                                        <w:top w:val="none" w:sz="0" w:space="0" w:color="auto"/>
                                        <w:left w:val="none" w:sz="0" w:space="0" w:color="auto"/>
                                        <w:bottom w:val="none" w:sz="0" w:space="0" w:color="auto"/>
                                        <w:right w:val="none" w:sz="0" w:space="0" w:color="auto"/>
                                      </w:divBdr>
                                      <w:divsChild>
                                        <w:div w:id="1092552237">
                                          <w:marLeft w:val="0"/>
                                          <w:marRight w:val="0"/>
                                          <w:marTop w:val="0"/>
                                          <w:marBottom w:val="0"/>
                                          <w:divBdr>
                                            <w:top w:val="none" w:sz="0" w:space="0" w:color="auto"/>
                                            <w:left w:val="none" w:sz="0" w:space="0" w:color="auto"/>
                                            <w:bottom w:val="none" w:sz="0" w:space="0" w:color="auto"/>
                                            <w:right w:val="none" w:sz="0" w:space="0" w:color="auto"/>
                                          </w:divBdr>
                                          <w:divsChild>
                                            <w:div w:id="1818523254">
                                              <w:marLeft w:val="0"/>
                                              <w:marRight w:val="0"/>
                                              <w:marTop w:val="0"/>
                                              <w:marBottom w:val="0"/>
                                              <w:divBdr>
                                                <w:top w:val="none" w:sz="0" w:space="0" w:color="auto"/>
                                                <w:left w:val="none" w:sz="0" w:space="0" w:color="auto"/>
                                                <w:bottom w:val="none" w:sz="0" w:space="0" w:color="auto"/>
                                                <w:right w:val="none" w:sz="0" w:space="0" w:color="auto"/>
                                              </w:divBdr>
                                              <w:divsChild>
                                                <w:div w:id="819737343">
                                                  <w:marLeft w:val="0"/>
                                                  <w:marRight w:val="0"/>
                                                  <w:marTop w:val="0"/>
                                                  <w:marBottom w:val="0"/>
                                                  <w:divBdr>
                                                    <w:top w:val="none" w:sz="0" w:space="0" w:color="auto"/>
                                                    <w:left w:val="none" w:sz="0" w:space="0" w:color="auto"/>
                                                    <w:bottom w:val="none" w:sz="0" w:space="0" w:color="auto"/>
                                                    <w:right w:val="none" w:sz="0" w:space="0" w:color="auto"/>
                                                  </w:divBdr>
                                                  <w:divsChild>
                                                    <w:div w:id="897862249">
                                                      <w:marLeft w:val="0"/>
                                                      <w:marRight w:val="0"/>
                                                      <w:marTop w:val="0"/>
                                                      <w:marBottom w:val="0"/>
                                                      <w:divBdr>
                                                        <w:top w:val="none" w:sz="0" w:space="0" w:color="auto"/>
                                                        <w:left w:val="none" w:sz="0" w:space="0" w:color="auto"/>
                                                        <w:bottom w:val="none" w:sz="0" w:space="0" w:color="auto"/>
                                                        <w:right w:val="none" w:sz="0" w:space="0" w:color="auto"/>
                                                      </w:divBdr>
                                                      <w:divsChild>
                                                        <w:div w:id="1110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812046">
      <w:bodyDiv w:val="1"/>
      <w:marLeft w:val="0"/>
      <w:marRight w:val="0"/>
      <w:marTop w:val="0"/>
      <w:marBottom w:val="0"/>
      <w:divBdr>
        <w:top w:val="none" w:sz="0" w:space="0" w:color="auto"/>
        <w:left w:val="none" w:sz="0" w:space="0" w:color="auto"/>
        <w:bottom w:val="none" w:sz="0" w:space="0" w:color="auto"/>
        <w:right w:val="none" w:sz="0" w:space="0" w:color="auto"/>
      </w:divBdr>
      <w:divsChild>
        <w:div w:id="950017961">
          <w:marLeft w:val="0"/>
          <w:marRight w:val="0"/>
          <w:marTop w:val="0"/>
          <w:marBottom w:val="0"/>
          <w:divBdr>
            <w:top w:val="none" w:sz="0" w:space="0" w:color="auto"/>
            <w:left w:val="none" w:sz="0" w:space="0" w:color="auto"/>
            <w:bottom w:val="none" w:sz="0" w:space="0" w:color="auto"/>
            <w:right w:val="none" w:sz="0" w:space="0" w:color="auto"/>
          </w:divBdr>
          <w:divsChild>
            <w:div w:id="1510175610">
              <w:marLeft w:val="0"/>
              <w:marRight w:val="0"/>
              <w:marTop w:val="0"/>
              <w:marBottom w:val="0"/>
              <w:divBdr>
                <w:top w:val="none" w:sz="0" w:space="0" w:color="auto"/>
                <w:left w:val="none" w:sz="0" w:space="0" w:color="auto"/>
                <w:bottom w:val="none" w:sz="0" w:space="0" w:color="auto"/>
                <w:right w:val="none" w:sz="0" w:space="0" w:color="auto"/>
              </w:divBdr>
              <w:divsChild>
                <w:div w:id="833692256">
                  <w:marLeft w:val="0"/>
                  <w:marRight w:val="0"/>
                  <w:marTop w:val="0"/>
                  <w:marBottom w:val="0"/>
                  <w:divBdr>
                    <w:top w:val="none" w:sz="0" w:space="0" w:color="auto"/>
                    <w:left w:val="none" w:sz="0" w:space="0" w:color="auto"/>
                    <w:bottom w:val="none" w:sz="0" w:space="0" w:color="auto"/>
                    <w:right w:val="none" w:sz="0" w:space="0" w:color="auto"/>
                  </w:divBdr>
                  <w:divsChild>
                    <w:div w:id="635186804">
                      <w:marLeft w:val="0"/>
                      <w:marRight w:val="0"/>
                      <w:marTop w:val="0"/>
                      <w:marBottom w:val="0"/>
                      <w:divBdr>
                        <w:top w:val="none" w:sz="0" w:space="0" w:color="auto"/>
                        <w:left w:val="none" w:sz="0" w:space="0" w:color="auto"/>
                        <w:bottom w:val="none" w:sz="0" w:space="0" w:color="auto"/>
                        <w:right w:val="none" w:sz="0" w:space="0" w:color="auto"/>
                      </w:divBdr>
                      <w:divsChild>
                        <w:div w:id="1588728254">
                          <w:marLeft w:val="0"/>
                          <w:marRight w:val="0"/>
                          <w:marTop w:val="0"/>
                          <w:marBottom w:val="0"/>
                          <w:divBdr>
                            <w:top w:val="single" w:sz="6" w:space="0" w:color="828282"/>
                            <w:left w:val="single" w:sz="6" w:space="0" w:color="828282"/>
                            <w:bottom w:val="single" w:sz="6" w:space="0" w:color="828282"/>
                            <w:right w:val="single" w:sz="6" w:space="0" w:color="828282"/>
                          </w:divBdr>
                          <w:divsChild>
                            <w:div w:id="2060206964">
                              <w:marLeft w:val="0"/>
                              <w:marRight w:val="0"/>
                              <w:marTop w:val="0"/>
                              <w:marBottom w:val="0"/>
                              <w:divBdr>
                                <w:top w:val="none" w:sz="0" w:space="0" w:color="auto"/>
                                <w:left w:val="none" w:sz="0" w:space="0" w:color="auto"/>
                                <w:bottom w:val="none" w:sz="0" w:space="0" w:color="auto"/>
                                <w:right w:val="none" w:sz="0" w:space="0" w:color="auto"/>
                              </w:divBdr>
                              <w:divsChild>
                                <w:div w:id="2105757197">
                                  <w:marLeft w:val="0"/>
                                  <w:marRight w:val="0"/>
                                  <w:marTop w:val="0"/>
                                  <w:marBottom w:val="0"/>
                                  <w:divBdr>
                                    <w:top w:val="none" w:sz="0" w:space="0" w:color="auto"/>
                                    <w:left w:val="none" w:sz="0" w:space="0" w:color="auto"/>
                                    <w:bottom w:val="none" w:sz="0" w:space="0" w:color="auto"/>
                                    <w:right w:val="none" w:sz="0" w:space="0" w:color="auto"/>
                                  </w:divBdr>
                                  <w:divsChild>
                                    <w:div w:id="1356156858">
                                      <w:marLeft w:val="0"/>
                                      <w:marRight w:val="0"/>
                                      <w:marTop w:val="0"/>
                                      <w:marBottom w:val="0"/>
                                      <w:divBdr>
                                        <w:top w:val="none" w:sz="0" w:space="0" w:color="auto"/>
                                        <w:left w:val="none" w:sz="0" w:space="0" w:color="auto"/>
                                        <w:bottom w:val="none" w:sz="0" w:space="0" w:color="auto"/>
                                        <w:right w:val="none" w:sz="0" w:space="0" w:color="auto"/>
                                      </w:divBdr>
                                      <w:divsChild>
                                        <w:div w:id="629482380">
                                          <w:marLeft w:val="0"/>
                                          <w:marRight w:val="0"/>
                                          <w:marTop w:val="0"/>
                                          <w:marBottom w:val="0"/>
                                          <w:divBdr>
                                            <w:top w:val="none" w:sz="0" w:space="0" w:color="auto"/>
                                            <w:left w:val="none" w:sz="0" w:space="0" w:color="auto"/>
                                            <w:bottom w:val="none" w:sz="0" w:space="0" w:color="auto"/>
                                            <w:right w:val="none" w:sz="0" w:space="0" w:color="auto"/>
                                          </w:divBdr>
                                          <w:divsChild>
                                            <w:div w:id="1087577771">
                                              <w:marLeft w:val="0"/>
                                              <w:marRight w:val="0"/>
                                              <w:marTop w:val="0"/>
                                              <w:marBottom w:val="0"/>
                                              <w:divBdr>
                                                <w:top w:val="none" w:sz="0" w:space="0" w:color="auto"/>
                                                <w:left w:val="none" w:sz="0" w:space="0" w:color="auto"/>
                                                <w:bottom w:val="none" w:sz="0" w:space="0" w:color="auto"/>
                                                <w:right w:val="none" w:sz="0" w:space="0" w:color="auto"/>
                                              </w:divBdr>
                                              <w:divsChild>
                                                <w:div w:id="7832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453848">
      <w:bodyDiv w:val="1"/>
      <w:marLeft w:val="0"/>
      <w:marRight w:val="0"/>
      <w:marTop w:val="0"/>
      <w:marBottom w:val="0"/>
      <w:divBdr>
        <w:top w:val="none" w:sz="0" w:space="0" w:color="auto"/>
        <w:left w:val="none" w:sz="0" w:space="0" w:color="auto"/>
        <w:bottom w:val="none" w:sz="0" w:space="0" w:color="auto"/>
        <w:right w:val="none" w:sz="0" w:space="0" w:color="auto"/>
      </w:divBdr>
      <w:divsChild>
        <w:div w:id="16087166">
          <w:marLeft w:val="0"/>
          <w:marRight w:val="0"/>
          <w:marTop w:val="0"/>
          <w:marBottom w:val="0"/>
          <w:divBdr>
            <w:top w:val="none" w:sz="0" w:space="0" w:color="auto"/>
            <w:left w:val="none" w:sz="0" w:space="0" w:color="auto"/>
            <w:bottom w:val="none" w:sz="0" w:space="0" w:color="auto"/>
            <w:right w:val="none" w:sz="0" w:space="0" w:color="auto"/>
          </w:divBdr>
          <w:divsChild>
            <w:div w:id="205216367">
              <w:marLeft w:val="0"/>
              <w:marRight w:val="0"/>
              <w:marTop w:val="0"/>
              <w:marBottom w:val="0"/>
              <w:divBdr>
                <w:top w:val="none" w:sz="0" w:space="0" w:color="auto"/>
                <w:left w:val="none" w:sz="0" w:space="0" w:color="auto"/>
                <w:bottom w:val="none" w:sz="0" w:space="0" w:color="auto"/>
                <w:right w:val="none" w:sz="0" w:space="0" w:color="auto"/>
              </w:divBdr>
              <w:divsChild>
                <w:div w:id="1437486826">
                  <w:marLeft w:val="0"/>
                  <w:marRight w:val="0"/>
                  <w:marTop w:val="0"/>
                  <w:marBottom w:val="0"/>
                  <w:divBdr>
                    <w:top w:val="none" w:sz="0" w:space="0" w:color="auto"/>
                    <w:left w:val="none" w:sz="0" w:space="0" w:color="auto"/>
                    <w:bottom w:val="none" w:sz="0" w:space="0" w:color="auto"/>
                    <w:right w:val="none" w:sz="0" w:space="0" w:color="auto"/>
                  </w:divBdr>
                  <w:divsChild>
                    <w:div w:id="1618677973">
                      <w:marLeft w:val="0"/>
                      <w:marRight w:val="0"/>
                      <w:marTop w:val="0"/>
                      <w:marBottom w:val="0"/>
                      <w:divBdr>
                        <w:top w:val="none" w:sz="0" w:space="0" w:color="auto"/>
                        <w:left w:val="none" w:sz="0" w:space="0" w:color="auto"/>
                        <w:bottom w:val="none" w:sz="0" w:space="0" w:color="auto"/>
                        <w:right w:val="none" w:sz="0" w:space="0" w:color="auto"/>
                      </w:divBdr>
                      <w:divsChild>
                        <w:div w:id="1092580072">
                          <w:marLeft w:val="0"/>
                          <w:marRight w:val="0"/>
                          <w:marTop w:val="0"/>
                          <w:marBottom w:val="0"/>
                          <w:divBdr>
                            <w:top w:val="none" w:sz="0" w:space="0" w:color="auto"/>
                            <w:left w:val="none" w:sz="0" w:space="0" w:color="auto"/>
                            <w:bottom w:val="none" w:sz="0" w:space="0" w:color="auto"/>
                            <w:right w:val="none" w:sz="0" w:space="0" w:color="auto"/>
                          </w:divBdr>
                          <w:divsChild>
                            <w:div w:id="237056102">
                              <w:marLeft w:val="0"/>
                              <w:marRight w:val="0"/>
                              <w:marTop w:val="0"/>
                              <w:marBottom w:val="0"/>
                              <w:divBdr>
                                <w:top w:val="none" w:sz="0" w:space="0" w:color="auto"/>
                                <w:left w:val="none" w:sz="0" w:space="0" w:color="auto"/>
                                <w:bottom w:val="none" w:sz="0" w:space="0" w:color="auto"/>
                                <w:right w:val="none" w:sz="0" w:space="0" w:color="auto"/>
                              </w:divBdr>
                              <w:divsChild>
                                <w:div w:id="250966848">
                                  <w:marLeft w:val="0"/>
                                  <w:marRight w:val="0"/>
                                  <w:marTop w:val="0"/>
                                  <w:marBottom w:val="0"/>
                                  <w:divBdr>
                                    <w:top w:val="none" w:sz="0" w:space="0" w:color="auto"/>
                                    <w:left w:val="none" w:sz="0" w:space="0" w:color="auto"/>
                                    <w:bottom w:val="none" w:sz="0" w:space="0" w:color="auto"/>
                                    <w:right w:val="none" w:sz="0" w:space="0" w:color="auto"/>
                                  </w:divBdr>
                                  <w:divsChild>
                                    <w:div w:id="1421757285">
                                      <w:marLeft w:val="0"/>
                                      <w:marRight w:val="0"/>
                                      <w:marTop w:val="0"/>
                                      <w:marBottom w:val="0"/>
                                      <w:divBdr>
                                        <w:top w:val="none" w:sz="0" w:space="0" w:color="auto"/>
                                        <w:left w:val="none" w:sz="0" w:space="0" w:color="auto"/>
                                        <w:bottom w:val="none" w:sz="0" w:space="0" w:color="auto"/>
                                        <w:right w:val="none" w:sz="0" w:space="0" w:color="auto"/>
                                      </w:divBdr>
                                      <w:divsChild>
                                        <w:div w:id="781269779">
                                          <w:marLeft w:val="0"/>
                                          <w:marRight w:val="0"/>
                                          <w:marTop w:val="0"/>
                                          <w:marBottom w:val="0"/>
                                          <w:divBdr>
                                            <w:top w:val="none" w:sz="0" w:space="0" w:color="auto"/>
                                            <w:left w:val="none" w:sz="0" w:space="0" w:color="auto"/>
                                            <w:bottom w:val="none" w:sz="0" w:space="0" w:color="auto"/>
                                            <w:right w:val="none" w:sz="0" w:space="0" w:color="auto"/>
                                          </w:divBdr>
                                          <w:divsChild>
                                            <w:div w:id="1531987881">
                                              <w:marLeft w:val="0"/>
                                              <w:marRight w:val="0"/>
                                              <w:marTop w:val="0"/>
                                              <w:marBottom w:val="0"/>
                                              <w:divBdr>
                                                <w:top w:val="none" w:sz="0" w:space="0" w:color="auto"/>
                                                <w:left w:val="none" w:sz="0" w:space="0" w:color="auto"/>
                                                <w:bottom w:val="none" w:sz="0" w:space="0" w:color="auto"/>
                                                <w:right w:val="none" w:sz="0" w:space="0" w:color="auto"/>
                                              </w:divBdr>
                                              <w:divsChild>
                                                <w:div w:id="1989089614">
                                                  <w:marLeft w:val="0"/>
                                                  <w:marRight w:val="0"/>
                                                  <w:marTop w:val="0"/>
                                                  <w:marBottom w:val="0"/>
                                                  <w:divBdr>
                                                    <w:top w:val="none" w:sz="0" w:space="0" w:color="auto"/>
                                                    <w:left w:val="none" w:sz="0" w:space="0" w:color="auto"/>
                                                    <w:bottom w:val="none" w:sz="0" w:space="0" w:color="auto"/>
                                                    <w:right w:val="none" w:sz="0" w:space="0" w:color="auto"/>
                                                  </w:divBdr>
                                                  <w:divsChild>
                                                    <w:div w:id="971517998">
                                                      <w:marLeft w:val="0"/>
                                                      <w:marRight w:val="0"/>
                                                      <w:marTop w:val="0"/>
                                                      <w:marBottom w:val="0"/>
                                                      <w:divBdr>
                                                        <w:top w:val="none" w:sz="0" w:space="0" w:color="auto"/>
                                                        <w:left w:val="none" w:sz="0" w:space="0" w:color="auto"/>
                                                        <w:bottom w:val="none" w:sz="0" w:space="0" w:color="auto"/>
                                                        <w:right w:val="none" w:sz="0" w:space="0" w:color="auto"/>
                                                      </w:divBdr>
                                                      <w:divsChild>
                                                        <w:div w:id="14668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5390680">
      <w:bodyDiv w:val="1"/>
      <w:marLeft w:val="0"/>
      <w:marRight w:val="0"/>
      <w:marTop w:val="0"/>
      <w:marBottom w:val="0"/>
      <w:divBdr>
        <w:top w:val="none" w:sz="0" w:space="0" w:color="auto"/>
        <w:left w:val="none" w:sz="0" w:space="0" w:color="auto"/>
        <w:bottom w:val="none" w:sz="0" w:space="0" w:color="auto"/>
        <w:right w:val="none" w:sz="0" w:space="0" w:color="auto"/>
      </w:divBdr>
      <w:divsChild>
        <w:div w:id="120389914">
          <w:marLeft w:val="0"/>
          <w:marRight w:val="0"/>
          <w:marTop w:val="0"/>
          <w:marBottom w:val="0"/>
          <w:divBdr>
            <w:top w:val="none" w:sz="0" w:space="0" w:color="auto"/>
            <w:left w:val="none" w:sz="0" w:space="0" w:color="auto"/>
            <w:bottom w:val="none" w:sz="0" w:space="0" w:color="auto"/>
            <w:right w:val="none" w:sz="0" w:space="0" w:color="auto"/>
          </w:divBdr>
          <w:divsChild>
            <w:div w:id="676348786">
              <w:marLeft w:val="0"/>
              <w:marRight w:val="0"/>
              <w:marTop w:val="0"/>
              <w:marBottom w:val="0"/>
              <w:divBdr>
                <w:top w:val="none" w:sz="0" w:space="0" w:color="auto"/>
                <w:left w:val="none" w:sz="0" w:space="0" w:color="auto"/>
                <w:bottom w:val="none" w:sz="0" w:space="0" w:color="auto"/>
                <w:right w:val="none" w:sz="0" w:space="0" w:color="auto"/>
              </w:divBdr>
              <w:divsChild>
                <w:div w:id="1895004353">
                  <w:marLeft w:val="0"/>
                  <w:marRight w:val="0"/>
                  <w:marTop w:val="0"/>
                  <w:marBottom w:val="0"/>
                  <w:divBdr>
                    <w:top w:val="none" w:sz="0" w:space="0" w:color="auto"/>
                    <w:left w:val="none" w:sz="0" w:space="0" w:color="auto"/>
                    <w:bottom w:val="none" w:sz="0" w:space="0" w:color="auto"/>
                    <w:right w:val="none" w:sz="0" w:space="0" w:color="auto"/>
                  </w:divBdr>
                  <w:divsChild>
                    <w:div w:id="491677179">
                      <w:marLeft w:val="0"/>
                      <w:marRight w:val="0"/>
                      <w:marTop w:val="0"/>
                      <w:marBottom w:val="0"/>
                      <w:divBdr>
                        <w:top w:val="none" w:sz="0" w:space="0" w:color="auto"/>
                        <w:left w:val="none" w:sz="0" w:space="0" w:color="auto"/>
                        <w:bottom w:val="none" w:sz="0" w:space="0" w:color="auto"/>
                        <w:right w:val="none" w:sz="0" w:space="0" w:color="auto"/>
                      </w:divBdr>
                      <w:divsChild>
                        <w:div w:id="1482042288">
                          <w:marLeft w:val="0"/>
                          <w:marRight w:val="0"/>
                          <w:marTop w:val="0"/>
                          <w:marBottom w:val="0"/>
                          <w:divBdr>
                            <w:top w:val="single" w:sz="6" w:space="0" w:color="828282"/>
                            <w:left w:val="single" w:sz="6" w:space="0" w:color="828282"/>
                            <w:bottom w:val="single" w:sz="6" w:space="0" w:color="828282"/>
                            <w:right w:val="single" w:sz="6" w:space="0" w:color="828282"/>
                          </w:divBdr>
                          <w:divsChild>
                            <w:div w:id="2100714932">
                              <w:marLeft w:val="0"/>
                              <w:marRight w:val="0"/>
                              <w:marTop w:val="0"/>
                              <w:marBottom w:val="0"/>
                              <w:divBdr>
                                <w:top w:val="none" w:sz="0" w:space="0" w:color="auto"/>
                                <w:left w:val="none" w:sz="0" w:space="0" w:color="auto"/>
                                <w:bottom w:val="none" w:sz="0" w:space="0" w:color="auto"/>
                                <w:right w:val="none" w:sz="0" w:space="0" w:color="auto"/>
                              </w:divBdr>
                              <w:divsChild>
                                <w:div w:id="338125047">
                                  <w:marLeft w:val="0"/>
                                  <w:marRight w:val="0"/>
                                  <w:marTop w:val="0"/>
                                  <w:marBottom w:val="0"/>
                                  <w:divBdr>
                                    <w:top w:val="none" w:sz="0" w:space="0" w:color="auto"/>
                                    <w:left w:val="none" w:sz="0" w:space="0" w:color="auto"/>
                                    <w:bottom w:val="none" w:sz="0" w:space="0" w:color="auto"/>
                                    <w:right w:val="none" w:sz="0" w:space="0" w:color="auto"/>
                                  </w:divBdr>
                                  <w:divsChild>
                                    <w:div w:id="1413546594">
                                      <w:marLeft w:val="0"/>
                                      <w:marRight w:val="0"/>
                                      <w:marTop w:val="0"/>
                                      <w:marBottom w:val="0"/>
                                      <w:divBdr>
                                        <w:top w:val="none" w:sz="0" w:space="0" w:color="auto"/>
                                        <w:left w:val="none" w:sz="0" w:space="0" w:color="auto"/>
                                        <w:bottom w:val="none" w:sz="0" w:space="0" w:color="auto"/>
                                        <w:right w:val="none" w:sz="0" w:space="0" w:color="auto"/>
                                      </w:divBdr>
                                      <w:divsChild>
                                        <w:div w:id="847019456">
                                          <w:marLeft w:val="0"/>
                                          <w:marRight w:val="0"/>
                                          <w:marTop w:val="0"/>
                                          <w:marBottom w:val="0"/>
                                          <w:divBdr>
                                            <w:top w:val="none" w:sz="0" w:space="0" w:color="auto"/>
                                            <w:left w:val="none" w:sz="0" w:space="0" w:color="auto"/>
                                            <w:bottom w:val="none" w:sz="0" w:space="0" w:color="auto"/>
                                            <w:right w:val="none" w:sz="0" w:space="0" w:color="auto"/>
                                          </w:divBdr>
                                          <w:divsChild>
                                            <w:div w:id="1082873426">
                                              <w:marLeft w:val="0"/>
                                              <w:marRight w:val="0"/>
                                              <w:marTop w:val="0"/>
                                              <w:marBottom w:val="0"/>
                                              <w:divBdr>
                                                <w:top w:val="none" w:sz="0" w:space="0" w:color="auto"/>
                                                <w:left w:val="none" w:sz="0" w:space="0" w:color="auto"/>
                                                <w:bottom w:val="none" w:sz="0" w:space="0" w:color="auto"/>
                                                <w:right w:val="none" w:sz="0" w:space="0" w:color="auto"/>
                                              </w:divBdr>
                                              <w:divsChild>
                                                <w:div w:id="12649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FD0A-4BD4-4A71-BA9D-49EAB40C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47</Pages>
  <Words>7929</Words>
  <Characters>38494</Characters>
  <Application>Microsoft Office Word</Application>
  <DocSecurity>0</DocSecurity>
  <PresentationFormat/>
  <Lines>3794</Lines>
  <Paragraphs>2769</Paragraphs>
  <ScaleCrop>false</ScaleCrop>
  <HeadingPairs>
    <vt:vector size="2" baseType="variant">
      <vt:variant>
        <vt:lpstr>Title</vt:lpstr>
      </vt:variant>
      <vt:variant>
        <vt:i4>1</vt:i4>
      </vt:variant>
    </vt:vector>
  </HeadingPairs>
  <TitlesOfParts>
    <vt:vector size="1" baseType="lpstr">
      <vt:lpstr>National Health (Price and Special Patient Contribution) Determination 2010 (PB 109 of 2010)</vt:lpstr>
    </vt:vector>
  </TitlesOfParts>
  <Manager/>
  <Company/>
  <LinksUpToDate>false</LinksUpToDate>
  <CharactersWithSpaces>43712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(Price and Special Patient Contribution) Determination 2010 (PB 109 of 2010)</dc:title>
  <dc:subject/>
  <dc:creator/>
  <cp:keywords/>
  <dc:description/>
  <cp:lastModifiedBy/>
  <cp:revision>1</cp:revision>
  <cp:lastPrinted>2013-05-09T06:53:00Z</cp:lastPrinted>
  <dcterms:created xsi:type="dcterms:W3CDTF">2020-07-14T05:57:00Z</dcterms:created>
  <dcterms:modified xsi:type="dcterms:W3CDTF">2020-07-14T05:57:00Z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National Health (Price and Special Patient Contribution) Determination 2010 (PB 109 of 2010)</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87</vt:lpwstr>
  </property>
  <property fmtid="{D5CDD505-2E9C-101B-9397-08002B2CF9AE}" pid="19" name="StartDate">
    <vt:filetime>2020-06-30T14:00:00Z</vt:filetime>
  </property>
  <property fmtid="{D5CDD505-2E9C-101B-9397-08002B2CF9AE}" pid="20" name="PreparedDate">
    <vt:filetime>2016-05-04T14:00:00Z</vt:filetime>
  </property>
  <property fmtid="{D5CDD505-2E9C-101B-9397-08002B2CF9AE}" pid="21" name="RegisteredDate">
    <vt:filetime>2020-07-13T14:00:00Z</vt:filetime>
  </property>
  <property fmtid="{D5CDD505-2E9C-101B-9397-08002B2CF9AE}" pid="22" name="IncludesUpTo">
    <vt:lpwstr>PB 62 of 2020</vt:lpwstr>
  </property>
</Properties>
</file>