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7C5E" w:rsidRDefault="00007B95">
      <w:pPr>
        <w:pStyle w:val="Title"/>
        <w:spacing w:line="252" w:lineRule="auto"/>
      </w:pPr>
      <w:r>
        <w:rPr>
          <w:color w:val="242F2F"/>
          <w:spacing w:val="-2"/>
          <w:w w:val="105"/>
        </w:rPr>
        <w:t>Supplementary Information regarding</w:t>
      </w:r>
      <w:r>
        <w:rPr>
          <w:color w:val="242F2F"/>
          <w:spacing w:val="-11"/>
          <w:w w:val="105"/>
        </w:rPr>
        <w:t xml:space="preserve"> </w:t>
      </w:r>
      <w:r>
        <w:rPr>
          <w:color w:val="242F2F"/>
          <w:spacing w:val="-2"/>
          <w:w w:val="105"/>
        </w:rPr>
        <w:t>Public</w:t>
      </w:r>
      <w:r>
        <w:rPr>
          <w:color w:val="242F2F"/>
          <w:spacing w:val="-8"/>
          <w:w w:val="105"/>
        </w:rPr>
        <w:t xml:space="preserve"> </w:t>
      </w:r>
      <w:r>
        <w:rPr>
          <w:color w:val="242F2F"/>
          <w:spacing w:val="-2"/>
          <w:w w:val="105"/>
        </w:rPr>
        <w:t xml:space="preserve">Consultation </w:t>
      </w:r>
      <w:r>
        <w:rPr>
          <w:color w:val="242F2F"/>
          <w:w w:val="105"/>
        </w:rPr>
        <w:t>for the Cockatoo Island Management Plan</w:t>
      </w:r>
    </w:p>
    <w:p w:rsidR="00157C5E" w:rsidRDefault="00157C5E">
      <w:pPr>
        <w:pStyle w:val="BodyText"/>
        <w:rPr>
          <w:b/>
          <w:sz w:val="20"/>
        </w:rPr>
      </w:pPr>
    </w:p>
    <w:p w:rsidR="00157C5E" w:rsidRDefault="00007B95">
      <w:pPr>
        <w:pStyle w:val="BodyText"/>
        <w:spacing w:before="10"/>
        <w:rPr>
          <w:b/>
          <w:sz w:val="24"/>
        </w:rPr>
      </w:pPr>
      <w:r>
        <w:pict>
          <v:shape id="docshape1" o:spid="_x0000_s1026" style="position:absolute;margin-left:58.2pt;margin-top:15.5pt;width:478.9pt;height:.1pt;z-index:-251658240;mso-wrap-distance-left:0;mso-wrap-distance-right:0;mso-position-horizontal-relative:page" coordorigin="1164,310" coordsize="9578,0" path="m1164,310r9578,e" filled="f" strokeweight=".25461mm">
            <v:path arrowok="t"/>
            <w10:wrap type="topAndBottom" anchorx="page"/>
          </v:shape>
        </w:pict>
      </w:r>
    </w:p>
    <w:p w:rsidR="00157C5E" w:rsidRDefault="00157C5E">
      <w:pPr>
        <w:pStyle w:val="BodyText"/>
        <w:rPr>
          <w:b/>
          <w:sz w:val="30"/>
        </w:rPr>
      </w:pPr>
    </w:p>
    <w:p w:rsidR="00157C5E" w:rsidRDefault="00007B95">
      <w:pPr>
        <w:pStyle w:val="Heading1"/>
        <w:spacing w:before="194"/>
      </w:pPr>
      <w:r>
        <w:rPr>
          <w:color w:val="242F2F"/>
          <w:spacing w:val="-2"/>
          <w:w w:val="105"/>
        </w:rPr>
        <w:t>Introduction</w:t>
      </w:r>
    </w:p>
    <w:p w:rsidR="00157C5E" w:rsidRDefault="00007B95">
      <w:pPr>
        <w:pStyle w:val="BodyText"/>
        <w:spacing w:before="4" w:line="254" w:lineRule="auto"/>
        <w:ind w:left="108" w:right="289" w:hanging="3"/>
        <w:rPr>
          <w:i/>
        </w:rPr>
      </w:pPr>
      <w:r>
        <w:rPr>
          <w:color w:val="131D1D"/>
          <w:w w:val="105"/>
        </w:rPr>
        <w:t>The</w:t>
      </w:r>
      <w:r>
        <w:rPr>
          <w:color w:val="131D1D"/>
          <w:spacing w:val="-9"/>
          <w:w w:val="105"/>
        </w:rPr>
        <w:t xml:space="preserve"> </w:t>
      </w:r>
      <w:r>
        <w:rPr>
          <w:color w:val="242F2F"/>
          <w:w w:val="105"/>
        </w:rPr>
        <w:t xml:space="preserve">following </w:t>
      </w:r>
      <w:r>
        <w:rPr>
          <w:color w:val="131D1D"/>
          <w:w w:val="105"/>
        </w:rPr>
        <w:t>information is</w:t>
      </w:r>
      <w:r>
        <w:rPr>
          <w:color w:val="131D1D"/>
          <w:spacing w:val="-2"/>
          <w:w w:val="105"/>
        </w:rPr>
        <w:t xml:space="preserve"> </w:t>
      </w:r>
      <w:r>
        <w:rPr>
          <w:color w:val="242F2F"/>
          <w:w w:val="105"/>
        </w:rPr>
        <w:t xml:space="preserve">being provided by </w:t>
      </w:r>
      <w:r>
        <w:rPr>
          <w:color w:val="131D1D"/>
          <w:w w:val="105"/>
        </w:rPr>
        <w:t xml:space="preserve">the </w:t>
      </w:r>
      <w:r>
        <w:rPr>
          <w:color w:val="242F2F"/>
          <w:w w:val="105"/>
        </w:rPr>
        <w:t xml:space="preserve">Sydney </w:t>
      </w:r>
      <w:proofErr w:type="spellStart"/>
      <w:r>
        <w:rPr>
          <w:color w:val="131D1D"/>
          <w:w w:val="105"/>
        </w:rPr>
        <w:t>Harbour</w:t>
      </w:r>
      <w:proofErr w:type="spellEnd"/>
      <w:r>
        <w:rPr>
          <w:color w:val="131D1D"/>
          <w:w w:val="105"/>
        </w:rPr>
        <w:t xml:space="preserve"> Federation Trust to</w:t>
      </w:r>
      <w:r>
        <w:rPr>
          <w:color w:val="131D1D"/>
          <w:spacing w:val="-5"/>
          <w:w w:val="105"/>
        </w:rPr>
        <w:t xml:space="preserve"> </w:t>
      </w:r>
      <w:r>
        <w:rPr>
          <w:color w:val="131D1D"/>
          <w:w w:val="105"/>
        </w:rPr>
        <w:t xml:space="preserve">the </w:t>
      </w:r>
      <w:r>
        <w:rPr>
          <w:color w:val="242F2F"/>
          <w:w w:val="105"/>
        </w:rPr>
        <w:t>Attorney-Genera</w:t>
      </w:r>
      <w:r>
        <w:rPr>
          <w:color w:val="050A0A"/>
          <w:w w:val="105"/>
        </w:rPr>
        <w:t>l'</w:t>
      </w:r>
      <w:r>
        <w:rPr>
          <w:color w:val="242F2F"/>
          <w:w w:val="105"/>
        </w:rPr>
        <w:t xml:space="preserve">s </w:t>
      </w:r>
      <w:r>
        <w:rPr>
          <w:color w:val="131D1D"/>
          <w:w w:val="105"/>
        </w:rPr>
        <w:t>Department to</w:t>
      </w:r>
      <w:r>
        <w:rPr>
          <w:color w:val="131D1D"/>
          <w:spacing w:val="-1"/>
          <w:w w:val="105"/>
        </w:rPr>
        <w:t xml:space="preserve"> </w:t>
      </w:r>
      <w:r>
        <w:rPr>
          <w:color w:val="242F2F"/>
          <w:w w:val="105"/>
        </w:rPr>
        <w:t xml:space="preserve">supplement </w:t>
      </w:r>
      <w:r>
        <w:rPr>
          <w:color w:val="131D1D"/>
          <w:w w:val="105"/>
        </w:rPr>
        <w:t>the</w:t>
      </w:r>
      <w:r>
        <w:rPr>
          <w:color w:val="131D1D"/>
          <w:spacing w:val="-16"/>
          <w:w w:val="105"/>
        </w:rPr>
        <w:t xml:space="preserve"> </w:t>
      </w:r>
      <w:r>
        <w:rPr>
          <w:color w:val="131D1D"/>
          <w:w w:val="105"/>
        </w:rPr>
        <w:t xml:space="preserve">Explanatory </w:t>
      </w:r>
      <w:r>
        <w:rPr>
          <w:color w:val="242F2F"/>
          <w:w w:val="105"/>
        </w:rPr>
        <w:t xml:space="preserve">Statement </w:t>
      </w:r>
      <w:r>
        <w:rPr>
          <w:color w:val="131D1D"/>
          <w:w w:val="105"/>
        </w:rPr>
        <w:t>for</w:t>
      </w:r>
      <w:r>
        <w:rPr>
          <w:color w:val="131D1D"/>
          <w:spacing w:val="-11"/>
          <w:w w:val="105"/>
        </w:rPr>
        <w:t xml:space="preserve"> </w:t>
      </w:r>
      <w:r>
        <w:rPr>
          <w:color w:val="242F2F"/>
          <w:w w:val="105"/>
        </w:rPr>
        <w:t>the</w:t>
      </w:r>
      <w:r>
        <w:rPr>
          <w:color w:val="242F2F"/>
          <w:spacing w:val="-16"/>
          <w:w w:val="105"/>
        </w:rPr>
        <w:t xml:space="preserve"> </w:t>
      </w:r>
      <w:r>
        <w:rPr>
          <w:color w:val="242F2F"/>
          <w:w w:val="105"/>
        </w:rPr>
        <w:t>Cockatoo</w:t>
      </w:r>
      <w:r>
        <w:rPr>
          <w:color w:val="242F2F"/>
          <w:spacing w:val="-3"/>
          <w:w w:val="105"/>
        </w:rPr>
        <w:t xml:space="preserve"> </w:t>
      </w:r>
      <w:r>
        <w:rPr>
          <w:color w:val="242F2F"/>
          <w:w w:val="105"/>
        </w:rPr>
        <w:t xml:space="preserve">Island Management </w:t>
      </w:r>
      <w:r>
        <w:rPr>
          <w:color w:val="131D1D"/>
          <w:w w:val="105"/>
        </w:rPr>
        <w:t xml:space="preserve">Plan, </w:t>
      </w:r>
      <w:r>
        <w:rPr>
          <w:color w:val="242F2F"/>
          <w:w w:val="105"/>
        </w:rPr>
        <w:t>which was</w:t>
      </w:r>
      <w:r>
        <w:rPr>
          <w:color w:val="242F2F"/>
          <w:spacing w:val="-9"/>
          <w:w w:val="105"/>
        </w:rPr>
        <w:t xml:space="preserve"> </w:t>
      </w:r>
      <w:r>
        <w:rPr>
          <w:color w:val="131D1D"/>
          <w:w w:val="105"/>
        </w:rPr>
        <w:t xml:space="preserve">registered </w:t>
      </w:r>
      <w:r>
        <w:rPr>
          <w:color w:val="242F2F"/>
          <w:w w:val="105"/>
        </w:rPr>
        <w:t>on</w:t>
      </w:r>
      <w:r>
        <w:rPr>
          <w:color w:val="242F2F"/>
          <w:spacing w:val="-8"/>
          <w:w w:val="105"/>
        </w:rPr>
        <w:t xml:space="preserve"> </w:t>
      </w:r>
      <w:r>
        <w:rPr>
          <w:color w:val="131D1D"/>
          <w:w w:val="105"/>
        </w:rPr>
        <w:t xml:space="preserve">the Federal Register </w:t>
      </w:r>
      <w:r>
        <w:rPr>
          <w:color w:val="242F2F"/>
          <w:w w:val="105"/>
        </w:rPr>
        <w:t>of</w:t>
      </w:r>
      <w:r>
        <w:rPr>
          <w:color w:val="242F2F"/>
          <w:spacing w:val="-4"/>
          <w:w w:val="105"/>
        </w:rPr>
        <w:t xml:space="preserve"> </w:t>
      </w:r>
      <w:r>
        <w:rPr>
          <w:color w:val="131D1D"/>
          <w:w w:val="105"/>
        </w:rPr>
        <w:t xml:space="preserve">Legislative </w:t>
      </w:r>
      <w:r>
        <w:rPr>
          <w:color w:val="242F2F"/>
          <w:w w:val="105"/>
        </w:rPr>
        <w:t>Instruments on</w:t>
      </w:r>
      <w:r>
        <w:rPr>
          <w:color w:val="242F2F"/>
          <w:spacing w:val="-3"/>
          <w:w w:val="105"/>
        </w:rPr>
        <w:t xml:space="preserve"> </w:t>
      </w:r>
      <w:r>
        <w:rPr>
          <w:color w:val="242F2F"/>
          <w:w w:val="105"/>
        </w:rPr>
        <w:t>2 September 2010 for</w:t>
      </w:r>
      <w:r>
        <w:rPr>
          <w:color w:val="242F2F"/>
          <w:spacing w:val="-2"/>
          <w:w w:val="105"/>
        </w:rPr>
        <w:t xml:space="preserve"> </w:t>
      </w:r>
      <w:r>
        <w:rPr>
          <w:color w:val="131D1D"/>
          <w:w w:val="105"/>
        </w:rPr>
        <w:t>the</w:t>
      </w:r>
      <w:r>
        <w:rPr>
          <w:color w:val="131D1D"/>
          <w:spacing w:val="-4"/>
          <w:w w:val="105"/>
        </w:rPr>
        <w:t xml:space="preserve"> </w:t>
      </w:r>
      <w:r>
        <w:rPr>
          <w:color w:val="242F2F"/>
          <w:w w:val="105"/>
        </w:rPr>
        <w:t>purposes of</w:t>
      </w:r>
      <w:r>
        <w:rPr>
          <w:color w:val="242F2F"/>
          <w:spacing w:val="-3"/>
          <w:w w:val="105"/>
        </w:rPr>
        <w:t xml:space="preserve"> </w:t>
      </w:r>
      <w:r>
        <w:rPr>
          <w:color w:val="242F2F"/>
          <w:w w:val="105"/>
        </w:rPr>
        <w:t>sect</w:t>
      </w:r>
      <w:r>
        <w:rPr>
          <w:color w:val="050A0A"/>
          <w:w w:val="105"/>
        </w:rPr>
        <w:t>i</w:t>
      </w:r>
      <w:r>
        <w:rPr>
          <w:color w:val="242F2F"/>
          <w:w w:val="105"/>
        </w:rPr>
        <w:t xml:space="preserve">ons 324S and 341S of the </w:t>
      </w:r>
      <w:r>
        <w:rPr>
          <w:i/>
          <w:color w:val="131D1D"/>
          <w:w w:val="105"/>
        </w:rPr>
        <w:t xml:space="preserve">Environment </w:t>
      </w:r>
      <w:r>
        <w:rPr>
          <w:i/>
          <w:color w:val="242F2F"/>
          <w:w w:val="105"/>
        </w:rPr>
        <w:t xml:space="preserve">Protection and </w:t>
      </w:r>
      <w:r>
        <w:rPr>
          <w:i/>
          <w:color w:val="131D1D"/>
          <w:w w:val="105"/>
        </w:rPr>
        <w:t xml:space="preserve">Biodiversity </w:t>
      </w:r>
      <w:r>
        <w:rPr>
          <w:i/>
          <w:color w:val="242F2F"/>
          <w:w w:val="105"/>
        </w:rPr>
        <w:t xml:space="preserve">Conservation Act </w:t>
      </w:r>
      <w:r>
        <w:rPr>
          <w:i/>
          <w:color w:val="131D1D"/>
          <w:w w:val="105"/>
        </w:rPr>
        <w:t>1999.</w:t>
      </w:r>
    </w:p>
    <w:p w:rsidR="00157C5E" w:rsidRDefault="00157C5E">
      <w:pPr>
        <w:pStyle w:val="BodyText"/>
        <w:spacing w:before="4"/>
        <w:rPr>
          <w:i/>
          <w:sz w:val="22"/>
        </w:rPr>
      </w:pPr>
    </w:p>
    <w:p w:rsidR="00157C5E" w:rsidRDefault="00007B95">
      <w:pPr>
        <w:pStyle w:val="Heading1"/>
        <w:spacing w:line="240" w:lineRule="exact"/>
        <w:ind w:left="110"/>
      </w:pPr>
      <w:r>
        <w:rPr>
          <w:color w:val="242F2F"/>
          <w:w w:val="105"/>
        </w:rPr>
        <w:t>Public</w:t>
      </w:r>
      <w:r>
        <w:rPr>
          <w:color w:val="242F2F"/>
          <w:spacing w:val="5"/>
          <w:w w:val="105"/>
        </w:rPr>
        <w:t xml:space="preserve"> </w:t>
      </w:r>
      <w:r>
        <w:rPr>
          <w:color w:val="242F2F"/>
          <w:spacing w:val="-2"/>
          <w:w w:val="105"/>
        </w:rPr>
        <w:t>Consultation</w:t>
      </w:r>
    </w:p>
    <w:p w:rsidR="00157C5E" w:rsidRDefault="00007B95">
      <w:pPr>
        <w:pStyle w:val="BodyText"/>
        <w:spacing w:line="259" w:lineRule="auto"/>
        <w:ind w:left="115" w:right="259" w:hanging="9"/>
      </w:pPr>
      <w:r>
        <w:rPr>
          <w:color w:val="131D1D"/>
          <w:w w:val="105"/>
        </w:rPr>
        <w:t>The</w:t>
      </w:r>
      <w:r>
        <w:rPr>
          <w:color w:val="131D1D"/>
          <w:spacing w:val="-12"/>
          <w:w w:val="105"/>
        </w:rPr>
        <w:t xml:space="preserve"> </w:t>
      </w:r>
      <w:r>
        <w:rPr>
          <w:color w:val="131D1D"/>
          <w:w w:val="105"/>
        </w:rPr>
        <w:t>Draft</w:t>
      </w:r>
      <w:r>
        <w:rPr>
          <w:color w:val="131D1D"/>
          <w:spacing w:val="-5"/>
          <w:w w:val="105"/>
        </w:rPr>
        <w:t xml:space="preserve"> </w:t>
      </w:r>
      <w:r>
        <w:rPr>
          <w:color w:val="131D1D"/>
          <w:w w:val="105"/>
        </w:rPr>
        <w:t xml:space="preserve">Cockatoo Island </w:t>
      </w:r>
      <w:r>
        <w:rPr>
          <w:color w:val="242F2F"/>
          <w:w w:val="105"/>
        </w:rPr>
        <w:t xml:space="preserve">Management </w:t>
      </w:r>
      <w:r>
        <w:rPr>
          <w:color w:val="131D1D"/>
          <w:w w:val="105"/>
        </w:rPr>
        <w:t>Plan</w:t>
      </w:r>
      <w:r>
        <w:rPr>
          <w:color w:val="131D1D"/>
          <w:spacing w:val="-6"/>
          <w:w w:val="105"/>
        </w:rPr>
        <w:t xml:space="preserve"> </w:t>
      </w:r>
      <w:r>
        <w:rPr>
          <w:color w:val="242F2F"/>
          <w:w w:val="105"/>
        </w:rPr>
        <w:t>was</w:t>
      </w:r>
      <w:r>
        <w:rPr>
          <w:color w:val="242F2F"/>
          <w:spacing w:val="-1"/>
          <w:w w:val="105"/>
        </w:rPr>
        <w:t xml:space="preserve"> </w:t>
      </w:r>
      <w:r>
        <w:rPr>
          <w:color w:val="242F2F"/>
          <w:w w:val="105"/>
        </w:rPr>
        <w:t>placed on</w:t>
      </w:r>
      <w:r>
        <w:rPr>
          <w:color w:val="242F2F"/>
          <w:spacing w:val="-11"/>
          <w:w w:val="105"/>
        </w:rPr>
        <w:t xml:space="preserve"> </w:t>
      </w:r>
      <w:r>
        <w:rPr>
          <w:color w:val="242F2F"/>
          <w:w w:val="105"/>
        </w:rPr>
        <w:t>public</w:t>
      </w:r>
      <w:r>
        <w:rPr>
          <w:color w:val="242F2F"/>
          <w:spacing w:val="-7"/>
          <w:w w:val="105"/>
        </w:rPr>
        <w:t xml:space="preserve"> </w:t>
      </w:r>
      <w:r>
        <w:rPr>
          <w:color w:val="242F2F"/>
          <w:w w:val="105"/>
        </w:rPr>
        <w:t>exhibition</w:t>
      </w:r>
      <w:r>
        <w:rPr>
          <w:color w:val="242F2F"/>
          <w:spacing w:val="-1"/>
          <w:w w:val="105"/>
        </w:rPr>
        <w:t xml:space="preserve"> </w:t>
      </w:r>
      <w:r>
        <w:rPr>
          <w:color w:val="242F2F"/>
          <w:w w:val="105"/>
        </w:rPr>
        <w:t>as</w:t>
      </w:r>
      <w:r>
        <w:rPr>
          <w:color w:val="242F2F"/>
          <w:spacing w:val="-11"/>
          <w:w w:val="105"/>
        </w:rPr>
        <w:t xml:space="preserve"> </w:t>
      </w:r>
      <w:r>
        <w:rPr>
          <w:color w:val="131D1D"/>
          <w:w w:val="105"/>
        </w:rPr>
        <w:t>required</w:t>
      </w:r>
      <w:r>
        <w:rPr>
          <w:color w:val="131D1D"/>
          <w:spacing w:val="-1"/>
          <w:w w:val="105"/>
        </w:rPr>
        <w:t xml:space="preserve"> </w:t>
      </w:r>
      <w:r>
        <w:rPr>
          <w:color w:val="131D1D"/>
          <w:w w:val="105"/>
        </w:rPr>
        <w:t xml:space="preserve">under </w:t>
      </w:r>
      <w:r>
        <w:rPr>
          <w:color w:val="242F2F"/>
          <w:w w:val="105"/>
        </w:rPr>
        <w:t xml:space="preserve">the </w:t>
      </w:r>
      <w:proofErr w:type="spellStart"/>
      <w:r>
        <w:rPr>
          <w:color w:val="131D1D"/>
          <w:w w:val="105"/>
        </w:rPr>
        <w:t>EPBC</w:t>
      </w:r>
      <w:proofErr w:type="spellEnd"/>
      <w:r>
        <w:rPr>
          <w:color w:val="131D1D"/>
          <w:w w:val="105"/>
        </w:rPr>
        <w:t xml:space="preserve"> </w:t>
      </w:r>
      <w:r>
        <w:rPr>
          <w:color w:val="242F2F"/>
          <w:w w:val="105"/>
        </w:rPr>
        <w:t xml:space="preserve">Act, and the </w:t>
      </w:r>
      <w:r>
        <w:rPr>
          <w:color w:val="131D1D"/>
          <w:w w:val="105"/>
        </w:rPr>
        <w:t xml:space="preserve">Trust </w:t>
      </w:r>
      <w:r>
        <w:rPr>
          <w:color w:val="242F2F"/>
          <w:w w:val="105"/>
        </w:rPr>
        <w:t>Comprehensive</w:t>
      </w:r>
      <w:r>
        <w:rPr>
          <w:color w:val="242F2F"/>
          <w:spacing w:val="40"/>
          <w:w w:val="105"/>
        </w:rPr>
        <w:t xml:space="preserve"> </w:t>
      </w:r>
      <w:r>
        <w:rPr>
          <w:color w:val="131D1D"/>
          <w:w w:val="105"/>
        </w:rPr>
        <w:t>Plan.</w:t>
      </w:r>
    </w:p>
    <w:p w:rsidR="00157C5E" w:rsidRDefault="00157C5E">
      <w:pPr>
        <w:pStyle w:val="BodyText"/>
        <w:spacing w:before="5"/>
        <w:rPr>
          <w:sz w:val="20"/>
        </w:rPr>
      </w:pPr>
    </w:p>
    <w:p w:rsidR="00157C5E" w:rsidRDefault="00007B95">
      <w:pPr>
        <w:pStyle w:val="BodyText"/>
        <w:spacing w:line="254" w:lineRule="auto"/>
        <w:ind w:left="104" w:right="79" w:firstLine="9"/>
      </w:pPr>
      <w:r>
        <w:rPr>
          <w:color w:val="242F2F"/>
          <w:w w:val="105"/>
        </w:rPr>
        <w:t xml:space="preserve">This exhibition </w:t>
      </w:r>
      <w:r>
        <w:rPr>
          <w:color w:val="131D1D"/>
          <w:w w:val="105"/>
        </w:rPr>
        <w:t>took</w:t>
      </w:r>
      <w:r>
        <w:rPr>
          <w:color w:val="131D1D"/>
          <w:spacing w:val="-1"/>
          <w:w w:val="105"/>
        </w:rPr>
        <w:t xml:space="preserve"> </w:t>
      </w:r>
      <w:r>
        <w:rPr>
          <w:color w:val="242F2F"/>
          <w:w w:val="105"/>
        </w:rPr>
        <w:t>place</w:t>
      </w:r>
      <w:r>
        <w:rPr>
          <w:color w:val="242F2F"/>
          <w:spacing w:val="-4"/>
          <w:w w:val="105"/>
        </w:rPr>
        <w:t xml:space="preserve"> </w:t>
      </w:r>
      <w:r>
        <w:rPr>
          <w:color w:val="242F2F"/>
          <w:w w:val="105"/>
        </w:rPr>
        <w:t>between 8</w:t>
      </w:r>
      <w:r>
        <w:rPr>
          <w:color w:val="242F2F"/>
          <w:spacing w:val="-6"/>
          <w:w w:val="105"/>
        </w:rPr>
        <w:t xml:space="preserve"> </w:t>
      </w:r>
      <w:r>
        <w:rPr>
          <w:color w:val="242F2F"/>
          <w:w w:val="105"/>
        </w:rPr>
        <w:t>September and</w:t>
      </w:r>
      <w:r>
        <w:rPr>
          <w:color w:val="242F2F"/>
          <w:spacing w:val="-7"/>
          <w:w w:val="105"/>
        </w:rPr>
        <w:t xml:space="preserve"> </w:t>
      </w:r>
      <w:r>
        <w:rPr>
          <w:color w:val="242F2F"/>
          <w:w w:val="105"/>
        </w:rPr>
        <w:t>3 October 2008. Advertisements</w:t>
      </w:r>
      <w:r>
        <w:rPr>
          <w:color w:val="242F2F"/>
          <w:spacing w:val="-15"/>
          <w:w w:val="105"/>
        </w:rPr>
        <w:t xml:space="preserve"> </w:t>
      </w:r>
      <w:r>
        <w:rPr>
          <w:color w:val="242F2F"/>
          <w:w w:val="105"/>
        </w:rPr>
        <w:t>were</w:t>
      </w:r>
      <w:r>
        <w:rPr>
          <w:color w:val="242F2F"/>
          <w:spacing w:val="-2"/>
          <w:w w:val="105"/>
        </w:rPr>
        <w:t xml:space="preserve"> </w:t>
      </w:r>
      <w:r>
        <w:rPr>
          <w:color w:val="242F2F"/>
          <w:w w:val="105"/>
        </w:rPr>
        <w:t>placed in the Australian newspaper and</w:t>
      </w:r>
      <w:r>
        <w:rPr>
          <w:color w:val="242F2F"/>
          <w:spacing w:val="-4"/>
          <w:w w:val="105"/>
        </w:rPr>
        <w:t xml:space="preserve"> </w:t>
      </w:r>
      <w:r>
        <w:rPr>
          <w:color w:val="242F2F"/>
          <w:w w:val="105"/>
        </w:rPr>
        <w:t xml:space="preserve">various </w:t>
      </w:r>
      <w:r>
        <w:rPr>
          <w:color w:val="131D1D"/>
          <w:w w:val="105"/>
        </w:rPr>
        <w:t xml:space="preserve">local </w:t>
      </w:r>
      <w:r>
        <w:rPr>
          <w:color w:val="242F2F"/>
          <w:w w:val="105"/>
        </w:rPr>
        <w:t xml:space="preserve">papers distributed </w:t>
      </w:r>
      <w:r>
        <w:rPr>
          <w:color w:val="131D1D"/>
          <w:w w:val="105"/>
        </w:rPr>
        <w:t xml:space="preserve">to </w:t>
      </w:r>
      <w:r>
        <w:rPr>
          <w:color w:val="242F2F"/>
          <w:w w:val="105"/>
        </w:rPr>
        <w:t xml:space="preserve">the suburbs </w:t>
      </w:r>
      <w:r>
        <w:rPr>
          <w:color w:val="131D1D"/>
          <w:w w:val="105"/>
        </w:rPr>
        <w:t xml:space="preserve">immediately </w:t>
      </w:r>
      <w:r>
        <w:rPr>
          <w:color w:val="242F2F"/>
          <w:w w:val="105"/>
        </w:rPr>
        <w:t xml:space="preserve">surrounding the </w:t>
      </w:r>
      <w:r>
        <w:rPr>
          <w:color w:val="131D1D"/>
          <w:w w:val="105"/>
        </w:rPr>
        <w:t xml:space="preserve">Island. </w:t>
      </w:r>
      <w:r>
        <w:rPr>
          <w:color w:val="242F2F"/>
          <w:w w:val="105"/>
        </w:rPr>
        <w:t xml:space="preserve">The draft </w:t>
      </w:r>
      <w:r>
        <w:rPr>
          <w:color w:val="131D1D"/>
          <w:w w:val="105"/>
        </w:rPr>
        <w:t xml:space="preserve">Plan </w:t>
      </w:r>
      <w:r>
        <w:rPr>
          <w:color w:val="242F2F"/>
          <w:w w:val="105"/>
        </w:rPr>
        <w:t xml:space="preserve">was made available for public viewing at </w:t>
      </w:r>
      <w:r>
        <w:rPr>
          <w:color w:val="131D1D"/>
          <w:w w:val="105"/>
        </w:rPr>
        <w:t xml:space="preserve">five </w:t>
      </w:r>
      <w:r>
        <w:rPr>
          <w:color w:val="242F2F"/>
          <w:w w:val="105"/>
        </w:rPr>
        <w:t>separate locations and</w:t>
      </w:r>
      <w:r>
        <w:rPr>
          <w:color w:val="242F2F"/>
          <w:spacing w:val="-2"/>
          <w:w w:val="105"/>
        </w:rPr>
        <w:t xml:space="preserve"> </w:t>
      </w:r>
      <w:r>
        <w:rPr>
          <w:color w:val="242F2F"/>
          <w:w w:val="105"/>
        </w:rPr>
        <w:t>online via</w:t>
      </w:r>
      <w:r>
        <w:rPr>
          <w:color w:val="242F2F"/>
          <w:spacing w:val="-6"/>
          <w:w w:val="105"/>
        </w:rPr>
        <w:t xml:space="preserve"> </w:t>
      </w:r>
      <w:r>
        <w:rPr>
          <w:color w:val="242F2F"/>
          <w:w w:val="105"/>
        </w:rPr>
        <w:t>th</w:t>
      </w:r>
      <w:r>
        <w:rPr>
          <w:color w:val="242F2F"/>
          <w:w w:val="105"/>
        </w:rPr>
        <w:t>e</w:t>
      </w:r>
      <w:r>
        <w:rPr>
          <w:color w:val="242F2F"/>
          <w:spacing w:val="-5"/>
          <w:w w:val="105"/>
        </w:rPr>
        <w:t xml:space="preserve"> </w:t>
      </w:r>
      <w:proofErr w:type="spellStart"/>
      <w:r>
        <w:rPr>
          <w:color w:val="131D1D"/>
          <w:w w:val="105"/>
        </w:rPr>
        <w:t>Harbour</w:t>
      </w:r>
      <w:proofErr w:type="spellEnd"/>
      <w:r>
        <w:rPr>
          <w:color w:val="131D1D"/>
          <w:spacing w:val="-6"/>
          <w:w w:val="105"/>
        </w:rPr>
        <w:t xml:space="preserve"> </w:t>
      </w:r>
      <w:r>
        <w:rPr>
          <w:color w:val="131D1D"/>
          <w:w w:val="105"/>
        </w:rPr>
        <w:t xml:space="preserve">Trust </w:t>
      </w:r>
      <w:r>
        <w:rPr>
          <w:color w:val="242F2F"/>
          <w:w w:val="105"/>
        </w:rPr>
        <w:t>website. Letters advising of</w:t>
      </w:r>
      <w:r>
        <w:rPr>
          <w:color w:val="242F2F"/>
          <w:spacing w:val="-6"/>
          <w:w w:val="105"/>
        </w:rPr>
        <w:t xml:space="preserve"> </w:t>
      </w:r>
      <w:r>
        <w:rPr>
          <w:color w:val="242F2F"/>
          <w:w w:val="105"/>
        </w:rPr>
        <w:t>the</w:t>
      </w:r>
      <w:r>
        <w:rPr>
          <w:color w:val="242F2F"/>
          <w:spacing w:val="-10"/>
          <w:w w:val="105"/>
        </w:rPr>
        <w:t xml:space="preserve"> </w:t>
      </w:r>
      <w:r>
        <w:rPr>
          <w:color w:val="242F2F"/>
          <w:w w:val="105"/>
        </w:rPr>
        <w:t>exhibition</w:t>
      </w:r>
      <w:r>
        <w:rPr>
          <w:color w:val="242F2F"/>
          <w:spacing w:val="-1"/>
          <w:w w:val="105"/>
        </w:rPr>
        <w:t xml:space="preserve"> </w:t>
      </w:r>
      <w:r>
        <w:rPr>
          <w:color w:val="242F2F"/>
          <w:w w:val="105"/>
        </w:rPr>
        <w:t>were also sent to various stakeholders with</w:t>
      </w:r>
      <w:r>
        <w:rPr>
          <w:color w:val="242F2F"/>
          <w:spacing w:val="-9"/>
          <w:w w:val="105"/>
        </w:rPr>
        <w:t xml:space="preserve"> </w:t>
      </w:r>
      <w:r>
        <w:rPr>
          <w:color w:val="242F2F"/>
          <w:w w:val="105"/>
        </w:rPr>
        <w:t>an</w:t>
      </w:r>
      <w:r>
        <w:rPr>
          <w:color w:val="242F2F"/>
          <w:spacing w:val="-1"/>
          <w:w w:val="105"/>
        </w:rPr>
        <w:t xml:space="preserve"> </w:t>
      </w:r>
      <w:r>
        <w:rPr>
          <w:color w:val="131D1D"/>
          <w:w w:val="105"/>
        </w:rPr>
        <w:t>interest in</w:t>
      </w:r>
      <w:r>
        <w:rPr>
          <w:color w:val="131D1D"/>
          <w:spacing w:val="-9"/>
          <w:w w:val="105"/>
        </w:rPr>
        <w:t xml:space="preserve"> </w:t>
      </w:r>
      <w:r>
        <w:rPr>
          <w:color w:val="131D1D"/>
          <w:w w:val="105"/>
        </w:rPr>
        <w:t xml:space="preserve">the Island </w:t>
      </w:r>
      <w:r>
        <w:rPr>
          <w:color w:val="242F2F"/>
          <w:w w:val="105"/>
        </w:rPr>
        <w:t>including Commonwealth</w:t>
      </w:r>
      <w:r>
        <w:rPr>
          <w:color w:val="242F2F"/>
          <w:spacing w:val="40"/>
          <w:w w:val="105"/>
        </w:rPr>
        <w:t xml:space="preserve"> </w:t>
      </w:r>
      <w:r>
        <w:rPr>
          <w:color w:val="242F2F"/>
          <w:w w:val="105"/>
        </w:rPr>
        <w:t>and</w:t>
      </w:r>
      <w:r>
        <w:rPr>
          <w:color w:val="242F2F"/>
          <w:spacing w:val="-3"/>
          <w:w w:val="105"/>
        </w:rPr>
        <w:t xml:space="preserve"> </w:t>
      </w:r>
      <w:r>
        <w:rPr>
          <w:color w:val="242F2F"/>
          <w:w w:val="105"/>
        </w:rPr>
        <w:t xml:space="preserve">State agencies and the </w:t>
      </w:r>
      <w:r>
        <w:rPr>
          <w:color w:val="131D1D"/>
          <w:w w:val="105"/>
        </w:rPr>
        <w:t xml:space="preserve">local </w:t>
      </w:r>
      <w:r>
        <w:rPr>
          <w:color w:val="242F2F"/>
          <w:w w:val="105"/>
        </w:rPr>
        <w:t xml:space="preserve">government </w:t>
      </w:r>
      <w:r>
        <w:rPr>
          <w:color w:val="131D1D"/>
          <w:w w:val="105"/>
        </w:rPr>
        <w:t>representatives.</w:t>
      </w:r>
    </w:p>
    <w:p w:rsidR="00157C5E" w:rsidRDefault="00157C5E">
      <w:pPr>
        <w:pStyle w:val="BodyText"/>
        <w:spacing w:before="9"/>
        <w:rPr>
          <w:sz w:val="20"/>
        </w:rPr>
      </w:pPr>
    </w:p>
    <w:p w:rsidR="00157C5E" w:rsidRDefault="00007B95">
      <w:pPr>
        <w:pStyle w:val="BodyText"/>
        <w:spacing w:before="1" w:line="254" w:lineRule="auto"/>
        <w:ind w:left="113" w:right="79" w:firstLine="5"/>
      </w:pPr>
      <w:r>
        <w:rPr>
          <w:color w:val="242F2F"/>
          <w:w w:val="105"/>
        </w:rPr>
        <w:t>At the</w:t>
      </w:r>
      <w:r>
        <w:rPr>
          <w:color w:val="242F2F"/>
          <w:spacing w:val="-1"/>
          <w:w w:val="105"/>
        </w:rPr>
        <w:t xml:space="preserve"> </w:t>
      </w:r>
      <w:r>
        <w:rPr>
          <w:color w:val="242F2F"/>
          <w:w w:val="105"/>
        </w:rPr>
        <w:t>conclusion</w:t>
      </w:r>
      <w:r>
        <w:rPr>
          <w:color w:val="242F2F"/>
          <w:spacing w:val="20"/>
          <w:w w:val="105"/>
        </w:rPr>
        <w:t xml:space="preserve"> </w:t>
      </w:r>
      <w:r>
        <w:rPr>
          <w:color w:val="242F2F"/>
          <w:w w:val="105"/>
        </w:rPr>
        <w:t>of the</w:t>
      </w:r>
      <w:r>
        <w:rPr>
          <w:color w:val="242F2F"/>
          <w:spacing w:val="-9"/>
          <w:w w:val="105"/>
        </w:rPr>
        <w:t xml:space="preserve"> </w:t>
      </w:r>
      <w:r>
        <w:rPr>
          <w:color w:val="242F2F"/>
          <w:w w:val="105"/>
        </w:rPr>
        <w:t>exhibition</w:t>
      </w:r>
      <w:r>
        <w:rPr>
          <w:color w:val="242F2F"/>
          <w:spacing w:val="22"/>
          <w:w w:val="105"/>
        </w:rPr>
        <w:t xml:space="preserve"> </w:t>
      </w:r>
      <w:r>
        <w:rPr>
          <w:color w:val="242F2F"/>
          <w:w w:val="105"/>
        </w:rPr>
        <w:t>period the</w:t>
      </w:r>
      <w:r>
        <w:rPr>
          <w:color w:val="242F2F"/>
          <w:spacing w:val="-5"/>
          <w:w w:val="105"/>
        </w:rPr>
        <w:t xml:space="preserve"> </w:t>
      </w:r>
      <w:r>
        <w:rPr>
          <w:color w:val="131D1D"/>
          <w:w w:val="105"/>
        </w:rPr>
        <w:t>Trust</w:t>
      </w:r>
      <w:r>
        <w:rPr>
          <w:color w:val="131D1D"/>
          <w:spacing w:val="-1"/>
          <w:w w:val="105"/>
        </w:rPr>
        <w:t xml:space="preserve"> </w:t>
      </w:r>
      <w:r>
        <w:rPr>
          <w:color w:val="242F2F"/>
          <w:w w:val="105"/>
        </w:rPr>
        <w:t>received</w:t>
      </w:r>
      <w:r>
        <w:rPr>
          <w:color w:val="242F2F"/>
          <w:spacing w:val="26"/>
          <w:w w:val="105"/>
        </w:rPr>
        <w:t xml:space="preserve"> </w:t>
      </w:r>
      <w:r>
        <w:rPr>
          <w:color w:val="242F2F"/>
          <w:w w:val="105"/>
        </w:rPr>
        <w:t xml:space="preserve">one submission from Sydney </w:t>
      </w:r>
      <w:r>
        <w:rPr>
          <w:color w:val="131D1D"/>
          <w:w w:val="105"/>
        </w:rPr>
        <w:t xml:space="preserve">Ferries. </w:t>
      </w:r>
      <w:r>
        <w:rPr>
          <w:color w:val="242F2F"/>
          <w:w w:val="105"/>
        </w:rPr>
        <w:t>In summary, Sydney</w:t>
      </w:r>
      <w:r>
        <w:rPr>
          <w:color w:val="242F2F"/>
          <w:spacing w:val="-4"/>
          <w:w w:val="105"/>
        </w:rPr>
        <w:t xml:space="preserve"> </w:t>
      </w:r>
      <w:r>
        <w:rPr>
          <w:color w:val="242F2F"/>
          <w:w w:val="105"/>
        </w:rPr>
        <w:t xml:space="preserve">Ferries </w:t>
      </w:r>
      <w:r>
        <w:rPr>
          <w:color w:val="131D1D"/>
          <w:w w:val="105"/>
        </w:rPr>
        <w:t xml:space="preserve">raised </w:t>
      </w:r>
      <w:r>
        <w:rPr>
          <w:color w:val="242F2F"/>
          <w:w w:val="105"/>
        </w:rPr>
        <w:t>no</w:t>
      </w:r>
      <w:r>
        <w:rPr>
          <w:color w:val="242F2F"/>
          <w:spacing w:val="-2"/>
          <w:w w:val="105"/>
        </w:rPr>
        <w:t xml:space="preserve"> </w:t>
      </w:r>
      <w:r>
        <w:rPr>
          <w:color w:val="242F2F"/>
          <w:w w:val="105"/>
        </w:rPr>
        <w:t>objections or</w:t>
      </w:r>
      <w:r>
        <w:rPr>
          <w:color w:val="242F2F"/>
          <w:spacing w:val="-4"/>
          <w:w w:val="105"/>
        </w:rPr>
        <w:t xml:space="preserve"> </w:t>
      </w:r>
      <w:r>
        <w:rPr>
          <w:color w:val="242F2F"/>
          <w:w w:val="105"/>
        </w:rPr>
        <w:t xml:space="preserve">issues </w:t>
      </w:r>
      <w:r>
        <w:rPr>
          <w:color w:val="131D1D"/>
          <w:w w:val="105"/>
        </w:rPr>
        <w:t>in</w:t>
      </w:r>
      <w:r>
        <w:rPr>
          <w:color w:val="131D1D"/>
          <w:spacing w:val="-3"/>
          <w:w w:val="105"/>
        </w:rPr>
        <w:t xml:space="preserve"> </w:t>
      </w:r>
      <w:r>
        <w:rPr>
          <w:color w:val="242F2F"/>
          <w:w w:val="105"/>
        </w:rPr>
        <w:t>relation to</w:t>
      </w:r>
      <w:r>
        <w:rPr>
          <w:color w:val="242F2F"/>
          <w:spacing w:val="-13"/>
          <w:w w:val="105"/>
        </w:rPr>
        <w:t xml:space="preserve"> </w:t>
      </w:r>
      <w:r>
        <w:rPr>
          <w:color w:val="131D1D"/>
          <w:w w:val="105"/>
        </w:rPr>
        <w:t>the</w:t>
      </w:r>
      <w:r>
        <w:rPr>
          <w:color w:val="131D1D"/>
          <w:spacing w:val="-9"/>
          <w:w w:val="105"/>
        </w:rPr>
        <w:t xml:space="preserve"> </w:t>
      </w:r>
      <w:r>
        <w:rPr>
          <w:color w:val="242F2F"/>
          <w:w w:val="105"/>
        </w:rPr>
        <w:t>draft</w:t>
      </w:r>
      <w:r>
        <w:rPr>
          <w:color w:val="242F2F"/>
          <w:spacing w:val="-9"/>
          <w:w w:val="105"/>
        </w:rPr>
        <w:t xml:space="preserve"> </w:t>
      </w:r>
      <w:r>
        <w:rPr>
          <w:color w:val="242F2F"/>
          <w:w w:val="105"/>
        </w:rPr>
        <w:t>Plan.</w:t>
      </w:r>
      <w:r>
        <w:rPr>
          <w:color w:val="242F2F"/>
          <w:spacing w:val="-2"/>
          <w:w w:val="105"/>
        </w:rPr>
        <w:t xml:space="preserve"> </w:t>
      </w:r>
      <w:r>
        <w:rPr>
          <w:color w:val="242F2F"/>
          <w:w w:val="105"/>
        </w:rPr>
        <w:t>No</w:t>
      </w:r>
      <w:r>
        <w:rPr>
          <w:color w:val="242F2F"/>
          <w:spacing w:val="-10"/>
          <w:w w:val="105"/>
        </w:rPr>
        <w:t xml:space="preserve"> </w:t>
      </w:r>
      <w:r>
        <w:rPr>
          <w:color w:val="242F2F"/>
          <w:w w:val="105"/>
        </w:rPr>
        <w:t xml:space="preserve">changes were made to the Plan as a </w:t>
      </w:r>
      <w:r>
        <w:rPr>
          <w:color w:val="131D1D"/>
          <w:w w:val="105"/>
        </w:rPr>
        <w:t xml:space="preserve">result </w:t>
      </w:r>
      <w:r>
        <w:rPr>
          <w:color w:val="242F2F"/>
          <w:w w:val="105"/>
        </w:rPr>
        <w:t>of the exhibition.</w:t>
      </w:r>
    </w:p>
    <w:p w:rsidR="00157C5E" w:rsidRDefault="00007B95">
      <w:pPr>
        <w:pStyle w:val="BodyText"/>
        <w:rPr>
          <w:sz w:val="24"/>
        </w:rPr>
      </w:pPr>
      <w:r>
        <w:rPr>
          <w:noProof/>
        </w:rPr>
        <w:drawing>
          <wp:anchor distT="0" distB="0" distL="0" distR="0" simplePos="0" relativeHeight="251658240" behindDoc="1" locked="0" layoutInCell="1" allowOverlap="1">
            <wp:simplePos x="0" y="0"/>
            <wp:positionH relativeFrom="page">
              <wp:posOffset>812800</wp:posOffset>
            </wp:positionH>
            <wp:positionV relativeFrom="page">
              <wp:posOffset>5367655</wp:posOffset>
            </wp:positionV>
            <wp:extent cx="1506220" cy="833755"/>
            <wp:effectExtent l="0" t="0" r="0" b="4445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6220" cy="8337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57C5E" w:rsidRDefault="00157C5E">
      <w:pPr>
        <w:pStyle w:val="BodyText"/>
        <w:rPr>
          <w:sz w:val="24"/>
        </w:rPr>
      </w:pPr>
    </w:p>
    <w:p w:rsidR="00157C5E" w:rsidRDefault="00157C5E">
      <w:pPr>
        <w:pStyle w:val="BodyText"/>
        <w:rPr>
          <w:sz w:val="24"/>
        </w:rPr>
      </w:pPr>
    </w:p>
    <w:p w:rsidR="00157C5E" w:rsidRDefault="00157C5E">
      <w:pPr>
        <w:pStyle w:val="BodyText"/>
        <w:rPr>
          <w:sz w:val="24"/>
        </w:rPr>
      </w:pPr>
    </w:p>
    <w:p w:rsidR="00157C5E" w:rsidRDefault="00157C5E">
      <w:pPr>
        <w:pStyle w:val="BodyText"/>
        <w:rPr>
          <w:sz w:val="24"/>
        </w:rPr>
      </w:pPr>
    </w:p>
    <w:p w:rsidR="00157C5E" w:rsidRDefault="00157C5E">
      <w:pPr>
        <w:pStyle w:val="BodyText"/>
        <w:spacing w:before="6"/>
      </w:pPr>
    </w:p>
    <w:p w:rsidR="00157C5E" w:rsidRDefault="00007B95">
      <w:pPr>
        <w:pStyle w:val="BodyText"/>
        <w:spacing w:before="1" w:line="252" w:lineRule="auto"/>
        <w:ind w:left="123" w:right="7641" w:hanging="2"/>
      </w:pPr>
      <w:r>
        <w:rPr>
          <w:color w:val="242F2F"/>
          <w:w w:val="105"/>
        </w:rPr>
        <w:t>Geoff Bailey Executive</w:t>
      </w:r>
      <w:r>
        <w:rPr>
          <w:color w:val="242F2F"/>
          <w:spacing w:val="-13"/>
          <w:w w:val="105"/>
        </w:rPr>
        <w:t xml:space="preserve"> </w:t>
      </w:r>
      <w:r>
        <w:rPr>
          <w:color w:val="242F2F"/>
          <w:w w:val="105"/>
        </w:rPr>
        <w:t>Director</w:t>
      </w:r>
    </w:p>
    <w:p w:rsidR="00157C5E" w:rsidRDefault="00007B95">
      <w:pPr>
        <w:pStyle w:val="BodyText"/>
        <w:tabs>
          <w:tab w:val="left" w:pos="8108"/>
        </w:tabs>
        <w:spacing w:line="240" w:lineRule="exact"/>
        <w:ind w:left="123"/>
      </w:pPr>
      <w:r>
        <w:rPr>
          <w:color w:val="242F2F"/>
          <w:w w:val="105"/>
        </w:rPr>
        <w:t>Sydney</w:t>
      </w:r>
      <w:r>
        <w:rPr>
          <w:color w:val="242F2F"/>
          <w:spacing w:val="2"/>
          <w:w w:val="105"/>
        </w:rPr>
        <w:t xml:space="preserve"> </w:t>
      </w:r>
      <w:proofErr w:type="spellStart"/>
      <w:r>
        <w:rPr>
          <w:color w:val="131D1D"/>
          <w:w w:val="105"/>
        </w:rPr>
        <w:t>Harbour</w:t>
      </w:r>
      <w:proofErr w:type="spellEnd"/>
      <w:r>
        <w:rPr>
          <w:color w:val="131D1D"/>
          <w:spacing w:val="6"/>
          <w:w w:val="105"/>
        </w:rPr>
        <w:t xml:space="preserve"> </w:t>
      </w:r>
      <w:r>
        <w:rPr>
          <w:color w:val="242F2F"/>
          <w:w w:val="105"/>
        </w:rPr>
        <w:t>Federation</w:t>
      </w:r>
      <w:r>
        <w:rPr>
          <w:color w:val="242F2F"/>
          <w:spacing w:val="-6"/>
          <w:w w:val="105"/>
        </w:rPr>
        <w:t xml:space="preserve"> </w:t>
      </w:r>
      <w:r>
        <w:rPr>
          <w:color w:val="242F2F"/>
          <w:spacing w:val="-2"/>
          <w:w w:val="105"/>
        </w:rPr>
        <w:t>Trust</w:t>
      </w:r>
      <w:r>
        <w:rPr>
          <w:color w:val="242F2F"/>
        </w:rPr>
        <w:tab/>
      </w:r>
      <w:bookmarkStart w:id="0" w:name="_GoBack"/>
      <w:bookmarkEnd w:id="0"/>
      <w:r>
        <w:rPr>
          <w:color w:val="242F2F"/>
          <w:w w:val="105"/>
          <w:position w:val="4"/>
        </w:rPr>
        <w:t>10</w:t>
      </w:r>
      <w:r>
        <w:rPr>
          <w:color w:val="242F2F"/>
          <w:spacing w:val="-16"/>
          <w:w w:val="105"/>
          <w:position w:val="4"/>
        </w:rPr>
        <w:t xml:space="preserve"> </w:t>
      </w:r>
      <w:r>
        <w:rPr>
          <w:color w:val="242F2F"/>
          <w:w w:val="105"/>
          <w:position w:val="4"/>
        </w:rPr>
        <w:t xml:space="preserve">March </w:t>
      </w:r>
      <w:r>
        <w:rPr>
          <w:color w:val="242F2F"/>
          <w:spacing w:val="-4"/>
          <w:w w:val="105"/>
          <w:position w:val="4"/>
        </w:rPr>
        <w:t>2011</w:t>
      </w:r>
    </w:p>
    <w:sectPr w:rsidR="00157C5E">
      <w:type w:val="continuous"/>
      <w:pgSz w:w="11900" w:h="16840"/>
      <w:pgMar w:top="1140" w:right="940" w:bottom="280" w:left="10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57C5E"/>
    <w:rsid w:val="00007B95"/>
    <w:rsid w:val="00157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5EC45ADA-0E95-412E-95D6-DA2EC2CEE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04"/>
      <w:outlineLvl w:val="0"/>
    </w:pPr>
    <w:rPr>
      <w:b/>
      <w:b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1"/>
      <w:szCs w:val="21"/>
    </w:rPr>
  </w:style>
  <w:style w:type="paragraph" w:styleId="Title">
    <w:name w:val="Title"/>
    <w:basedOn w:val="Normal"/>
    <w:uiPriority w:val="10"/>
    <w:qFormat/>
    <w:pPr>
      <w:spacing w:before="70"/>
      <w:ind w:left="107" w:right="1746" w:firstLine="1"/>
    </w:pPr>
    <w:rPr>
      <w:b/>
      <w:bCs/>
      <w:sz w:val="27"/>
      <w:szCs w:val="27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229</Words>
  <Characters>1310</Characters>
  <Application>Microsoft Office Word</Application>
  <DocSecurity>0</DocSecurity>
  <Lines>10</Lines>
  <Paragraphs>3</Paragraphs>
  <ScaleCrop>false</ScaleCrop>
  <Company>Office of Parliamentary Counsel</Company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Swift, Aasha</cp:lastModifiedBy>
  <cp:revision>2</cp:revision>
  <dcterms:created xsi:type="dcterms:W3CDTF">2022-10-25T03:26:00Z</dcterms:created>
  <dcterms:modified xsi:type="dcterms:W3CDTF">2022-10-25T03:28:00Z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2011-03-16T00:00:00Z</vt:filetime>
  </property>
  <property fmtid="{D5CDD505-2E9C-101B-9397-08002B2CF9AE}" pid="3" name="LastSaved">
    <vt:filetime>2022-10-25T00:00:00Z</vt:filetime>
  </property>
</Properties>
</file>