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CF7AB1" w14:textId="77777777" w:rsidR="0057548C" w:rsidRDefault="0057548C" w:rsidP="0057548C">
      <w:r>
        <w:object w:dxaOrig="2146" w:dyaOrig="1561" w14:anchorId="309433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08pt;height:79.5pt" o:ole="" fillcolor="window">
            <v:imagedata r:id="rId8" o:title=""/>
          </v:shape>
          <o:OLEObject Type="Embed" ProgID="Word.Picture.8" ShapeID="_x0000_i1025" DrawAspect="Content" ObjectID="_1796217675" r:id="rId9"/>
        </w:object>
      </w:r>
    </w:p>
    <w:p w14:paraId="44A2B314" w14:textId="77777777" w:rsidR="0057548C" w:rsidRPr="00D46F01" w:rsidRDefault="0057548C" w:rsidP="0057548C">
      <w:pPr>
        <w:pStyle w:val="ShortT"/>
        <w:spacing w:before="240"/>
      </w:pPr>
      <w:r>
        <w:t>Disability (Access to Premises — Buildings) Standards 2010</w:t>
      </w:r>
    </w:p>
    <w:p w14:paraId="30BCCF19" w14:textId="77777777" w:rsidR="0057548C" w:rsidRDefault="005F7ABB" w:rsidP="0057548C">
      <w:pPr>
        <w:pStyle w:val="MadeunderText"/>
      </w:pPr>
      <w:r>
        <w:t>made under subsection 31</w:t>
      </w:r>
      <w:r w:rsidR="0057548C">
        <w:t>(1) of the</w:t>
      </w:r>
    </w:p>
    <w:p w14:paraId="5661BAD6" w14:textId="77777777" w:rsidR="0057548C" w:rsidRPr="0057548C" w:rsidRDefault="0057548C" w:rsidP="0057548C">
      <w:pPr>
        <w:pStyle w:val="CompiledMadeUnder"/>
        <w:spacing w:before="240"/>
      </w:pPr>
      <w:r>
        <w:t>Disability Discrimination Act 1992</w:t>
      </w:r>
    </w:p>
    <w:p w14:paraId="7E498BE4" w14:textId="424E8511" w:rsidR="0057548C" w:rsidRPr="00376CEF" w:rsidRDefault="0057548C" w:rsidP="0057548C">
      <w:pPr>
        <w:spacing w:before="1000"/>
        <w:rPr>
          <w:rFonts w:cs="Arial"/>
          <w:b/>
          <w:sz w:val="32"/>
          <w:szCs w:val="32"/>
        </w:rPr>
      </w:pPr>
      <w:r w:rsidRPr="00D46F01">
        <w:rPr>
          <w:rFonts w:cs="Arial"/>
          <w:b/>
          <w:sz w:val="32"/>
          <w:szCs w:val="32"/>
        </w:rPr>
        <w:t xml:space="preserve">Compilation No. </w:t>
      </w:r>
      <w:r w:rsidR="0082127B">
        <w:rPr>
          <w:rFonts w:cs="Arial"/>
          <w:b/>
          <w:sz w:val="32"/>
          <w:szCs w:val="32"/>
        </w:rPr>
        <w:t>3</w:t>
      </w:r>
    </w:p>
    <w:p w14:paraId="66889619" w14:textId="5953A3AF" w:rsidR="0057548C" w:rsidRDefault="0057548C" w:rsidP="0057548C">
      <w:pPr>
        <w:tabs>
          <w:tab w:val="left" w:pos="3600"/>
        </w:tabs>
        <w:spacing w:before="480"/>
        <w:rPr>
          <w:rFonts w:cs="Arial"/>
          <w:sz w:val="24"/>
        </w:rPr>
      </w:pPr>
      <w:r w:rsidRPr="00FD265D">
        <w:rPr>
          <w:rFonts w:cs="Arial"/>
          <w:b/>
          <w:sz w:val="24"/>
        </w:rPr>
        <w:t>Compilation date:</w:t>
      </w:r>
      <w:r>
        <w:rPr>
          <w:rFonts w:cs="Arial"/>
          <w:b/>
          <w:sz w:val="24"/>
        </w:rPr>
        <w:tab/>
      </w:r>
      <w:r w:rsidR="00C55DAE">
        <w:rPr>
          <w:rFonts w:cs="Arial"/>
          <w:sz w:val="24"/>
        </w:rPr>
        <w:t>23 November 2024</w:t>
      </w:r>
    </w:p>
    <w:p w14:paraId="20F3290E" w14:textId="78BB477D" w:rsidR="0057548C" w:rsidRDefault="0057548C" w:rsidP="0057548C">
      <w:pPr>
        <w:spacing w:before="240"/>
        <w:rPr>
          <w:rFonts w:cs="Arial"/>
          <w:sz w:val="24"/>
        </w:rPr>
      </w:pPr>
      <w:r w:rsidRPr="00FD265D">
        <w:rPr>
          <w:rFonts w:cs="Arial"/>
          <w:b/>
          <w:sz w:val="24"/>
        </w:rPr>
        <w:t>Includes amendments up to:</w:t>
      </w:r>
      <w:r w:rsidRPr="00FD265D">
        <w:rPr>
          <w:rFonts w:cs="Arial"/>
          <w:b/>
          <w:sz w:val="24"/>
        </w:rPr>
        <w:tab/>
      </w:r>
      <w:r w:rsidR="0082127B" w:rsidRPr="0082127B">
        <w:rPr>
          <w:rFonts w:cs="Arial"/>
          <w:sz w:val="24"/>
        </w:rPr>
        <w:t>F2024L01490</w:t>
      </w:r>
    </w:p>
    <w:p w14:paraId="366D8DF4" w14:textId="77777777" w:rsidR="008E1A5B" w:rsidRPr="00B33DA8" w:rsidRDefault="008E1A5B" w:rsidP="00B33DA8">
      <w:pPr>
        <w:rPr>
          <w:rFonts w:cs="Arial"/>
          <w:sz w:val="28"/>
          <w:szCs w:val="28"/>
        </w:rPr>
      </w:pPr>
    </w:p>
    <w:p w14:paraId="20C084CF" w14:textId="77777777" w:rsidR="008E1A5B" w:rsidRPr="00B33DA8" w:rsidRDefault="008E1A5B" w:rsidP="00B33DA8">
      <w:pPr>
        <w:rPr>
          <w:rFonts w:cs="Arial"/>
          <w:sz w:val="28"/>
          <w:szCs w:val="28"/>
        </w:rPr>
      </w:pPr>
    </w:p>
    <w:p w14:paraId="4CDFEFEA" w14:textId="77777777" w:rsidR="008E1A5B" w:rsidRPr="00B33DA8" w:rsidRDefault="008E1A5B" w:rsidP="00B33DA8">
      <w:pPr>
        <w:rPr>
          <w:rFonts w:cs="Arial"/>
          <w:sz w:val="28"/>
          <w:szCs w:val="28"/>
        </w:rPr>
      </w:pPr>
    </w:p>
    <w:p w14:paraId="199F739C" w14:textId="77777777" w:rsidR="008E1A5B" w:rsidRPr="00B33DA8" w:rsidRDefault="008E1A5B" w:rsidP="00B33DA8">
      <w:pPr>
        <w:rPr>
          <w:rFonts w:cs="Arial"/>
          <w:sz w:val="28"/>
          <w:szCs w:val="28"/>
        </w:rPr>
      </w:pPr>
    </w:p>
    <w:p w14:paraId="75D94B7D" w14:textId="77777777" w:rsidR="008E1A5B" w:rsidRPr="00B33DA8" w:rsidRDefault="008E1A5B" w:rsidP="00B33DA8">
      <w:pPr>
        <w:rPr>
          <w:rFonts w:cs="Arial"/>
          <w:sz w:val="28"/>
          <w:szCs w:val="28"/>
        </w:rPr>
      </w:pPr>
    </w:p>
    <w:p w14:paraId="157C1E5F" w14:textId="77777777" w:rsidR="008E1A5B" w:rsidRPr="00B33DA8" w:rsidRDefault="008E1A5B" w:rsidP="00B33DA8">
      <w:pPr>
        <w:rPr>
          <w:rFonts w:cs="Arial"/>
          <w:sz w:val="28"/>
          <w:szCs w:val="28"/>
        </w:rPr>
      </w:pPr>
    </w:p>
    <w:p w14:paraId="553D4606" w14:textId="77777777" w:rsidR="008E1A5B" w:rsidRPr="00B33DA8" w:rsidRDefault="008E1A5B" w:rsidP="00B33DA8">
      <w:pPr>
        <w:rPr>
          <w:rFonts w:cs="Arial"/>
          <w:sz w:val="28"/>
          <w:szCs w:val="28"/>
        </w:rPr>
      </w:pPr>
    </w:p>
    <w:p w14:paraId="5C5C32BD" w14:textId="77777777" w:rsidR="008E1A5B" w:rsidRPr="00B33DA8" w:rsidRDefault="008E1A5B" w:rsidP="00B33DA8">
      <w:pPr>
        <w:rPr>
          <w:rFonts w:cs="Arial"/>
          <w:sz w:val="28"/>
          <w:szCs w:val="28"/>
        </w:rPr>
      </w:pPr>
    </w:p>
    <w:p w14:paraId="7AD5C80E" w14:textId="77777777" w:rsidR="008E1A5B" w:rsidRPr="00B33DA8" w:rsidRDefault="008E1A5B" w:rsidP="00B33DA8">
      <w:pPr>
        <w:rPr>
          <w:rFonts w:cs="Arial"/>
          <w:sz w:val="28"/>
          <w:szCs w:val="28"/>
        </w:rPr>
      </w:pPr>
    </w:p>
    <w:p w14:paraId="299B7EC6" w14:textId="77777777" w:rsidR="008E1A5B" w:rsidRDefault="008E1A5B" w:rsidP="008E1A5B">
      <w:pPr>
        <w:rPr>
          <w:rFonts w:cs="Arial"/>
          <w:sz w:val="24"/>
        </w:rPr>
      </w:pPr>
    </w:p>
    <w:p w14:paraId="00930334" w14:textId="77777777" w:rsidR="008E1A5B" w:rsidRDefault="008E1A5B" w:rsidP="008E1A5B">
      <w:pPr>
        <w:rPr>
          <w:rFonts w:cs="Arial"/>
          <w:sz w:val="24"/>
        </w:rPr>
      </w:pPr>
    </w:p>
    <w:p w14:paraId="427179AB" w14:textId="556530BF" w:rsidR="008E1A5B" w:rsidRPr="008E1A5B" w:rsidRDefault="008E1A5B" w:rsidP="00B33DA8">
      <w:pPr>
        <w:tabs>
          <w:tab w:val="left" w:pos="5087"/>
        </w:tabs>
        <w:rPr>
          <w:rFonts w:cs="Arial"/>
          <w:sz w:val="28"/>
          <w:szCs w:val="28"/>
        </w:rPr>
      </w:pPr>
      <w:r>
        <w:rPr>
          <w:rFonts w:cs="Arial"/>
          <w:sz w:val="28"/>
          <w:szCs w:val="28"/>
        </w:rPr>
        <w:tab/>
      </w:r>
    </w:p>
    <w:p w14:paraId="2141E1B7" w14:textId="77777777" w:rsidR="0057548C" w:rsidRPr="00DA25EC" w:rsidRDefault="0057548C" w:rsidP="0057548C">
      <w:pPr>
        <w:pageBreakBefore/>
        <w:rPr>
          <w:rFonts w:cs="Arial"/>
          <w:b/>
          <w:sz w:val="32"/>
          <w:szCs w:val="32"/>
        </w:rPr>
      </w:pPr>
      <w:r w:rsidRPr="00DA25EC">
        <w:rPr>
          <w:rFonts w:cs="Arial"/>
          <w:b/>
          <w:sz w:val="32"/>
          <w:szCs w:val="32"/>
        </w:rPr>
        <w:lastRenderedPageBreak/>
        <w:t>About this compilation</w:t>
      </w:r>
    </w:p>
    <w:p w14:paraId="777CDF47" w14:textId="77777777" w:rsidR="0057548C" w:rsidRPr="00DA25EC" w:rsidRDefault="0057548C" w:rsidP="0057548C">
      <w:pPr>
        <w:spacing w:before="240"/>
        <w:rPr>
          <w:rFonts w:cs="Arial"/>
        </w:rPr>
      </w:pPr>
      <w:r w:rsidRPr="00DA25EC">
        <w:rPr>
          <w:rFonts w:cs="Arial"/>
          <w:b/>
          <w:szCs w:val="22"/>
        </w:rPr>
        <w:t>This compilation</w:t>
      </w:r>
    </w:p>
    <w:p w14:paraId="0C8E90AC" w14:textId="2729CFFE" w:rsidR="0057548C" w:rsidRPr="00DA25EC" w:rsidRDefault="0057548C" w:rsidP="0057548C">
      <w:pPr>
        <w:spacing w:before="120" w:after="120"/>
        <w:rPr>
          <w:rFonts w:cs="Arial"/>
          <w:szCs w:val="22"/>
        </w:rPr>
      </w:pPr>
      <w:r w:rsidRPr="00DA25EC">
        <w:rPr>
          <w:rFonts w:cs="Arial"/>
          <w:szCs w:val="22"/>
        </w:rPr>
        <w:t xml:space="preserve">This is a compilation of the </w:t>
      </w:r>
      <w:r w:rsidRPr="00DA25EC">
        <w:rPr>
          <w:rFonts w:cs="Arial"/>
          <w:i/>
          <w:szCs w:val="22"/>
        </w:rPr>
        <w:fldChar w:fldCharType="begin"/>
      </w:r>
      <w:r w:rsidRPr="00DA25EC">
        <w:rPr>
          <w:rFonts w:cs="Arial"/>
          <w:i/>
          <w:szCs w:val="22"/>
        </w:rPr>
        <w:instrText xml:space="preserve"> STYLEREF  ShortT </w:instrText>
      </w:r>
      <w:r w:rsidRPr="00DA25EC">
        <w:rPr>
          <w:rFonts w:cs="Arial"/>
          <w:i/>
          <w:szCs w:val="22"/>
        </w:rPr>
        <w:fldChar w:fldCharType="separate"/>
      </w:r>
      <w:r w:rsidR="002458F0">
        <w:rPr>
          <w:rFonts w:cs="Arial"/>
          <w:i/>
          <w:noProof/>
          <w:szCs w:val="22"/>
        </w:rPr>
        <w:t>Disability (Access to Premises — Buildings) Standards 2010</w:t>
      </w:r>
      <w:r w:rsidRPr="00DA25EC">
        <w:rPr>
          <w:rFonts w:cs="Arial"/>
          <w:i/>
          <w:szCs w:val="22"/>
        </w:rPr>
        <w:fldChar w:fldCharType="end"/>
      </w:r>
      <w:r w:rsidRPr="00DA25EC">
        <w:rPr>
          <w:rFonts w:cs="Arial"/>
          <w:szCs w:val="22"/>
        </w:rPr>
        <w:t xml:space="preserve"> that shows the text of the law as amended and in force on </w:t>
      </w:r>
      <w:r w:rsidR="00C55DAE">
        <w:rPr>
          <w:rFonts w:cs="Arial"/>
          <w:szCs w:val="22"/>
        </w:rPr>
        <w:t>23</w:t>
      </w:r>
      <w:r w:rsidRPr="00DA25EC">
        <w:rPr>
          <w:rFonts w:cs="Arial"/>
          <w:szCs w:val="22"/>
        </w:rPr>
        <w:t xml:space="preserve"> </w:t>
      </w:r>
      <w:r w:rsidR="00C55DAE">
        <w:rPr>
          <w:rFonts w:cs="Arial"/>
          <w:szCs w:val="22"/>
        </w:rPr>
        <w:t xml:space="preserve">November 2024 </w:t>
      </w:r>
      <w:r w:rsidRPr="00DA25EC">
        <w:rPr>
          <w:rFonts w:cs="Arial"/>
          <w:szCs w:val="22"/>
        </w:rPr>
        <w:t xml:space="preserve">(the </w:t>
      </w:r>
      <w:r w:rsidRPr="00DA25EC">
        <w:rPr>
          <w:rFonts w:cs="Arial"/>
          <w:b/>
          <w:i/>
          <w:szCs w:val="22"/>
        </w:rPr>
        <w:t>compilation date</w:t>
      </w:r>
      <w:r w:rsidRPr="00DA25EC">
        <w:rPr>
          <w:rFonts w:cs="Arial"/>
          <w:szCs w:val="22"/>
        </w:rPr>
        <w:t>).</w:t>
      </w:r>
    </w:p>
    <w:p w14:paraId="5450BCEC" w14:textId="77777777" w:rsidR="0057548C" w:rsidRPr="00DA25EC" w:rsidRDefault="0057548C" w:rsidP="0057548C">
      <w:pPr>
        <w:spacing w:after="120"/>
        <w:rPr>
          <w:rFonts w:cs="Arial"/>
          <w:szCs w:val="22"/>
        </w:rPr>
      </w:pPr>
      <w:r w:rsidRPr="00DA25EC">
        <w:rPr>
          <w:rFonts w:cs="Arial"/>
          <w:szCs w:val="22"/>
        </w:rPr>
        <w:t xml:space="preserve">The notes at the end of this compilation (the </w:t>
      </w:r>
      <w:r w:rsidRPr="00DA25EC">
        <w:rPr>
          <w:rFonts w:cs="Arial"/>
          <w:b/>
          <w:i/>
          <w:szCs w:val="22"/>
        </w:rPr>
        <w:t>endnotes</w:t>
      </w:r>
      <w:r w:rsidRPr="00DA25EC">
        <w:rPr>
          <w:rFonts w:cs="Arial"/>
          <w:szCs w:val="22"/>
        </w:rPr>
        <w:t>) include information about amending laws and the amendment history of provisions of the compiled law.</w:t>
      </w:r>
    </w:p>
    <w:p w14:paraId="386C8A8B" w14:textId="77777777" w:rsidR="0057548C" w:rsidRPr="00DA25EC" w:rsidRDefault="0057548C" w:rsidP="0057548C">
      <w:pPr>
        <w:tabs>
          <w:tab w:val="left" w:pos="5640"/>
        </w:tabs>
        <w:spacing w:before="120" w:after="120"/>
        <w:rPr>
          <w:rFonts w:cs="Arial"/>
          <w:b/>
          <w:szCs w:val="22"/>
        </w:rPr>
      </w:pPr>
      <w:r w:rsidRPr="00DA25EC">
        <w:rPr>
          <w:rFonts w:cs="Arial"/>
          <w:b/>
          <w:szCs w:val="22"/>
        </w:rPr>
        <w:t>Uncommenced amendments</w:t>
      </w:r>
    </w:p>
    <w:p w14:paraId="370BC40C" w14:textId="5C65BF20" w:rsidR="0057548C" w:rsidRPr="00DA25EC" w:rsidRDefault="0057548C" w:rsidP="0057548C">
      <w:pPr>
        <w:spacing w:after="120"/>
        <w:rPr>
          <w:rFonts w:cs="Arial"/>
          <w:szCs w:val="22"/>
        </w:rPr>
      </w:pPr>
      <w:r w:rsidRPr="00DA25EC">
        <w:rPr>
          <w:rFonts w:cs="Arial"/>
          <w:szCs w:val="22"/>
        </w:rPr>
        <w:t xml:space="preserve">The effect of uncommenced amendments is not shown in the text of the compiled law. Any uncommenced amendments affecting the law are accessible on </w:t>
      </w:r>
      <w:r>
        <w:rPr>
          <w:rFonts w:cs="Arial"/>
          <w:szCs w:val="22"/>
        </w:rPr>
        <w:t>the Register</w:t>
      </w:r>
      <w:r w:rsidRPr="00DA25EC">
        <w:rPr>
          <w:rFonts w:cs="Arial"/>
          <w:szCs w:val="22"/>
        </w:rPr>
        <w:t xml:space="preserve"> (www.</w:t>
      </w:r>
      <w:r>
        <w:rPr>
          <w:rFonts w:cs="Arial"/>
          <w:szCs w:val="22"/>
        </w:rPr>
        <w:t>legislation</w:t>
      </w:r>
      <w:r w:rsidRPr="00DA25EC">
        <w:rPr>
          <w:rFonts w:cs="Arial"/>
          <w:szCs w:val="22"/>
        </w:rPr>
        <w:t xml:space="preserve">.gov.au). The details of amendments made up to, but not commenced at, the compilation date </w:t>
      </w:r>
      <w:proofErr w:type="gramStart"/>
      <w:r w:rsidRPr="00DA25EC">
        <w:rPr>
          <w:rFonts w:cs="Arial"/>
          <w:szCs w:val="22"/>
        </w:rPr>
        <w:t>are</w:t>
      </w:r>
      <w:proofErr w:type="gramEnd"/>
      <w:r w:rsidRPr="00DA25EC">
        <w:rPr>
          <w:rFonts w:cs="Arial"/>
          <w:szCs w:val="22"/>
        </w:rPr>
        <w:t xml:space="preserve"> underlined in the endnotes. For more information on any uncommenced amendments, see the </w:t>
      </w:r>
      <w:r>
        <w:rPr>
          <w:rFonts w:cs="Arial"/>
          <w:szCs w:val="22"/>
        </w:rPr>
        <w:t>Register</w:t>
      </w:r>
      <w:r w:rsidRPr="00DA25EC">
        <w:rPr>
          <w:rFonts w:cs="Arial"/>
          <w:szCs w:val="22"/>
        </w:rPr>
        <w:t xml:space="preserve"> for the compiled law.</w:t>
      </w:r>
    </w:p>
    <w:p w14:paraId="596CDA1F" w14:textId="77777777" w:rsidR="0057548C" w:rsidRPr="00DA25EC" w:rsidRDefault="0057548C" w:rsidP="0057548C">
      <w:pPr>
        <w:spacing w:before="120" w:after="120"/>
        <w:rPr>
          <w:rFonts w:cs="Arial"/>
          <w:b/>
          <w:szCs w:val="22"/>
        </w:rPr>
      </w:pPr>
      <w:r w:rsidRPr="00DA25EC">
        <w:rPr>
          <w:rFonts w:cs="Arial"/>
          <w:b/>
          <w:szCs w:val="22"/>
        </w:rPr>
        <w:t>Application, saving and transitional provisions for provisions and amendments</w:t>
      </w:r>
    </w:p>
    <w:p w14:paraId="3FF8C854" w14:textId="77777777" w:rsidR="0057548C" w:rsidRDefault="0057548C" w:rsidP="0057548C">
      <w:pPr>
        <w:spacing w:after="120"/>
        <w:rPr>
          <w:rFonts w:cs="Arial"/>
          <w:szCs w:val="22"/>
        </w:rPr>
      </w:pPr>
      <w:r w:rsidRPr="00DA25EC">
        <w:rPr>
          <w:rFonts w:cs="Arial"/>
          <w:szCs w:val="22"/>
        </w:rPr>
        <w:t>If the operation of a provision or amendment of the compiled law is affected by an application, saving or transitional provision that is not included in this compilation, details are included in the endnotes.</w:t>
      </w:r>
    </w:p>
    <w:p w14:paraId="0F3C1FF8" w14:textId="77777777" w:rsidR="0057548C" w:rsidRPr="00DA25EC" w:rsidRDefault="0057548C" w:rsidP="0057548C">
      <w:pPr>
        <w:spacing w:before="120" w:after="120"/>
        <w:rPr>
          <w:rFonts w:cs="Arial"/>
          <w:b/>
          <w:szCs w:val="22"/>
        </w:rPr>
      </w:pPr>
      <w:r w:rsidRPr="00DA25EC">
        <w:rPr>
          <w:rFonts w:cs="Arial"/>
          <w:b/>
          <w:szCs w:val="22"/>
        </w:rPr>
        <w:t>Modifications</w:t>
      </w:r>
    </w:p>
    <w:p w14:paraId="10A32751" w14:textId="0AAB2FD4" w:rsidR="0057548C" w:rsidRPr="00DA25EC" w:rsidRDefault="0057548C" w:rsidP="0057548C">
      <w:pPr>
        <w:spacing w:after="120"/>
        <w:rPr>
          <w:rFonts w:cs="Arial"/>
          <w:szCs w:val="22"/>
        </w:rPr>
      </w:pPr>
      <w:r w:rsidRPr="00DA25EC">
        <w:rPr>
          <w:rFonts w:cs="Arial"/>
          <w:szCs w:val="22"/>
        </w:rPr>
        <w:t xml:space="preserve">If the compiled law is modified by another law, the compiled law operates as modified but the modification does not amend the text of the law. Accordingly, this compilation does not show the text of the compiled law as modified. For more information on any modifications, see the </w:t>
      </w:r>
      <w:r>
        <w:rPr>
          <w:rFonts w:cs="Arial"/>
          <w:szCs w:val="22"/>
        </w:rPr>
        <w:t>Register</w:t>
      </w:r>
      <w:r w:rsidRPr="00DA25EC">
        <w:rPr>
          <w:rFonts w:cs="Arial"/>
          <w:szCs w:val="22"/>
        </w:rPr>
        <w:t xml:space="preserve"> for the compiled law.</w:t>
      </w:r>
    </w:p>
    <w:p w14:paraId="5E280712" w14:textId="77777777" w:rsidR="0057548C" w:rsidRPr="00DA25EC" w:rsidRDefault="0057548C" w:rsidP="0057548C">
      <w:pPr>
        <w:spacing w:before="80" w:after="120"/>
        <w:rPr>
          <w:rFonts w:cs="Arial"/>
          <w:b/>
          <w:szCs w:val="22"/>
        </w:rPr>
      </w:pPr>
      <w:r w:rsidRPr="00DA25EC">
        <w:rPr>
          <w:rFonts w:cs="Arial"/>
          <w:b/>
          <w:szCs w:val="22"/>
        </w:rPr>
        <w:t>Self-repealing provisions</w:t>
      </w:r>
    </w:p>
    <w:p w14:paraId="40A423AB" w14:textId="77777777" w:rsidR="0057548C" w:rsidRPr="00B75B4D" w:rsidRDefault="0057548C" w:rsidP="0057548C">
      <w:pPr>
        <w:spacing w:after="120"/>
        <w:rPr>
          <w:rFonts w:cs="Arial"/>
          <w:szCs w:val="22"/>
        </w:rPr>
      </w:pPr>
      <w:r w:rsidRPr="00DA25EC">
        <w:rPr>
          <w:rFonts w:cs="Arial"/>
          <w:szCs w:val="22"/>
        </w:rPr>
        <w:t>If a provision of the compiled law has been repealed in accordance with a provision of the law, details are included in the endnotes.</w:t>
      </w:r>
    </w:p>
    <w:p w14:paraId="73F920B3" w14:textId="77777777" w:rsidR="0057548C" w:rsidRPr="00ED79B6" w:rsidRDefault="0057548C" w:rsidP="0057548C">
      <w:pPr>
        <w:pStyle w:val="Header"/>
        <w:tabs>
          <w:tab w:val="clear" w:pos="4150"/>
          <w:tab w:val="clear" w:pos="8307"/>
        </w:tabs>
      </w:pPr>
      <w:r w:rsidRPr="00ED79B6">
        <w:rPr>
          <w:rStyle w:val="CharChapNo"/>
        </w:rPr>
        <w:t xml:space="preserve"> </w:t>
      </w:r>
      <w:r w:rsidRPr="00ED79B6">
        <w:rPr>
          <w:rStyle w:val="CharChapText"/>
        </w:rPr>
        <w:t xml:space="preserve"> </w:t>
      </w:r>
    </w:p>
    <w:p w14:paraId="37685B1B" w14:textId="77777777" w:rsidR="0057548C" w:rsidRPr="00ED79B6" w:rsidRDefault="0057548C" w:rsidP="0057548C">
      <w:pPr>
        <w:pStyle w:val="Header"/>
        <w:tabs>
          <w:tab w:val="clear" w:pos="4150"/>
          <w:tab w:val="clear" w:pos="8307"/>
        </w:tabs>
      </w:pPr>
      <w:r w:rsidRPr="00ED79B6">
        <w:rPr>
          <w:rStyle w:val="CharPartNo"/>
        </w:rPr>
        <w:t xml:space="preserve"> </w:t>
      </w:r>
      <w:r w:rsidRPr="00ED79B6">
        <w:rPr>
          <w:rStyle w:val="CharPartText"/>
        </w:rPr>
        <w:t xml:space="preserve"> </w:t>
      </w:r>
    </w:p>
    <w:p w14:paraId="397BD9D3" w14:textId="77777777" w:rsidR="0057548C" w:rsidRPr="00ED79B6" w:rsidRDefault="0057548C" w:rsidP="0057548C">
      <w:pPr>
        <w:pStyle w:val="Header"/>
        <w:tabs>
          <w:tab w:val="clear" w:pos="4150"/>
          <w:tab w:val="clear" w:pos="8307"/>
        </w:tabs>
      </w:pPr>
      <w:r w:rsidRPr="00ED79B6">
        <w:rPr>
          <w:rStyle w:val="CharDivNo"/>
        </w:rPr>
        <w:t xml:space="preserve"> </w:t>
      </w:r>
      <w:r w:rsidRPr="00ED79B6">
        <w:rPr>
          <w:rStyle w:val="CharDivText"/>
        </w:rPr>
        <w:t xml:space="preserve"> </w:t>
      </w:r>
    </w:p>
    <w:p w14:paraId="5F604446" w14:textId="77777777" w:rsidR="0057548C" w:rsidRDefault="0057548C" w:rsidP="0057548C">
      <w:pPr>
        <w:sectPr w:rsidR="0057548C" w:rsidSect="00B33DA8">
          <w:headerReference w:type="even" r:id="rId10"/>
          <w:headerReference w:type="default" r:id="rId11"/>
          <w:footerReference w:type="even" r:id="rId12"/>
          <w:footerReference w:type="default" r:id="rId13"/>
          <w:headerReference w:type="first" r:id="rId14"/>
          <w:footerReference w:type="first" r:id="rId15"/>
          <w:pgSz w:w="11907" w:h="16839"/>
          <w:pgMar w:top="1440" w:right="1797" w:bottom="1440" w:left="1797" w:header="720" w:footer="3402" w:gutter="0"/>
          <w:cols w:space="708"/>
          <w:titlePg/>
          <w:docGrid w:linePitch="360"/>
        </w:sectPr>
      </w:pPr>
    </w:p>
    <w:p w14:paraId="0B281C5B" w14:textId="77777777" w:rsidR="00877860" w:rsidRDefault="00877860" w:rsidP="00B139E2">
      <w:pPr>
        <w:pStyle w:val="ContentsHead"/>
      </w:pPr>
      <w:r>
        <w:lastRenderedPageBreak/>
        <w:t>Contents</w:t>
      </w:r>
    </w:p>
    <w:p w14:paraId="1CD48A41" w14:textId="1B05E80D" w:rsidR="00214AE5" w:rsidRDefault="00D01232">
      <w:pPr>
        <w:pStyle w:val="TOC2"/>
        <w:rPr>
          <w:rFonts w:asciiTheme="minorHAnsi" w:eastAsiaTheme="minorEastAsia" w:hAnsiTheme="minorHAnsi" w:cstheme="minorBidi"/>
          <w:b w:val="0"/>
          <w:noProof/>
          <w:kern w:val="0"/>
          <w:sz w:val="22"/>
          <w:szCs w:val="22"/>
        </w:rPr>
      </w:pPr>
      <w:r w:rsidRPr="00214AE5">
        <w:fldChar w:fldCharType="begin"/>
      </w:r>
      <w:r>
        <w:instrText xml:space="preserve"> TOC \o "1-9" \t "HC,1, HP,2, HD,3, HS,4, HR,5, RGHead,7, Schedule title,6, Schedule part,8,Schedule Division,8, RX.SC,8, Dictionary Heading,9, Note Heading,9" </w:instrText>
      </w:r>
      <w:r w:rsidRPr="00214AE5">
        <w:fldChar w:fldCharType="separate"/>
      </w:r>
      <w:r w:rsidR="00214AE5">
        <w:rPr>
          <w:noProof/>
        </w:rPr>
        <w:t>Part 1</w:t>
      </w:r>
      <w:r w:rsidR="00214AE5">
        <w:rPr>
          <w:rFonts w:asciiTheme="minorHAnsi" w:eastAsiaTheme="minorEastAsia" w:hAnsiTheme="minorHAnsi" w:cstheme="minorBidi"/>
          <w:b w:val="0"/>
          <w:noProof/>
          <w:kern w:val="0"/>
          <w:sz w:val="22"/>
          <w:szCs w:val="22"/>
        </w:rPr>
        <w:tab/>
      </w:r>
      <w:r w:rsidR="00214AE5">
        <w:rPr>
          <w:noProof/>
        </w:rPr>
        <w:t>Preliminary</w:t>
      </w:r>
      <w:r w:rsidR="00214AE5" w:rsidRPr="00214AE5">
        <w:rPr>
          <w:b w:val="0"/>
          <w:noProof/>
          <w:sz w:val="18"/>
        </w:rPr>
        <w:tab/>
      </w:r>
      <w:r w:rsidR="00214AE5" w:rsidRPr="00214AE5">
        <w:rPr>
          <w:b w:val="0"/>
          <w:noProof/>
          <w:sz w:val="18"/>
        </w:rPr>
        <w:fldChar w:fldCharType="begin"/>
      </w:r>
      <w:r w:rsidR="00214AE5" w:rsidRPr="00214AE5">
        <w:rPr>
          <w:b w:val="0"/>
          <w:noProof/>
          <w:sz w:val="18"/>
        </w:rPr>
        <w:instrText xml:space="preserve"> PAGEREF _Toc53660809 \h </w:instrText>
      </w:r>
      <w:r w:rsidR="00214AE5" w:rsidRPr="00214AE5">
        <w:rPr>
          <w:b w:val="0"/>
          <w:noProof/>
          <w:sz w:val="18"/>
        </w:rPr>
      </w:r>
      <w:r w:rsidR="00214AE5" w:rsidRPr="00214AE5">
        <w:rPr>
          <w:b w:val="0"/>
          <w:noProof/>
          <w:sz w:val="18"/>
        </w:rPr>
        <w:fldChar w:fldCharType="separate"/>
      </w:r>
      <w:r w:rsidR="00BF013B">
        <w:rPr>
          <w:b w:val="0"/>
          <w:noProof/>
          <w:sz w:val="18"/>
        </w:rPr>
        <w:t>1</w:t>
      </w:r>
      <w:r w:rsidR="00214AE5" w:rsidRPr="00214AE5">
        <w:rPr>
          <w:b w:val="0"/>
          <w:noProof/>
          <w:sz w:val="18"/>
        </w:rPr>
        <w:fldChar w:fldCharType="end"/>
      </w:r>
    </w:p>
    <w:p w14:paraId="20C8A61F" w14:textId="48210A42" w:rsidR="00214AE5" w:rsidRDefault="00214AE5">
      <w:pPr>
        <w:pStyle w:val="TOC5"/>
        <w:tabs>
          <w:tab w:val="left" w:pos="2183"/>
        </w:tabs>
        <w:rPr>
          <w:rFonts w:asciiTheme="minorHAnsi" w:eastAsiaTheme="minorEastAsia" w:hAnsiTheme="minorHAnsi" w:cstheme="minorBidi"/>
          <w:noProof/>
          <w:kern w:val="0"/>
          <w:sz w:val="22"/>
          <w:szCs w:val="22"/>
        </w:rPr>
      </w:pPr>
      <w:r>
        <w:rPr>
          <w:noProof/>
        </w:rPr>
        <w:t>1.1</w:t>
      </w:r>
      <w:r>
        <w:rPr>
          <w:rFonts w:asciiTheme="minorHAnsi" w:eastAsiaTheme="minorEastAsia" w:hAnsiTheme="minorHAnsi" w:cstheme="minorBidi"/>
          <w:noProof/>
          <w:kern w:val="0"/>
          <w:sz w:val="22"/>
          <w:szCs w:val="22"/>
        </w:rPr>
        <w:tab/>
      </w:r>
      <w:r>
        <w:rPr>
          <w:noProof/>
        </w:rPr>
        <w:t xml:space="preserve">Name of Standards </w:t>
      </w:r>
      <w:r w:rsidRPr="00C5625F">
        <w:rPr>
          <w:noProof/>
        </w:rPr>
        <w:t>[</w:t>
      </w:r>
      <w:r w:rsidRPr="00C5625F">
        <w:rPr>
          <w:i/>
          <w:noProof/>
        </w:rPr>
        <w:t xml:space="preserve">see </w:t>
      </w:r>
      <w:r w:rsidRPr="00C5625F">
        <w:rPr>
          <w:noProof/>
        </w:rPr>
        <w:t>Note 1]</w:t>
      </w:r>
      <w:r w:rsidRPr="00214AE5">
        <w:rPr>
          <w:noProof/>
        </w:rPr>
        <w:tab/>
      </w:r>
      <w:r w:rsidRPr="00214AE5">
        <w:rPr>
          <w:noProof/>
        </w:rPr>
        <w:fldChar w:fldCharType="begin"/>
      </w:r>
      <w:r w:rsidRPr="00214AE5">
        <w:rPr>
          <w:noProof/>
        </w:rPr>
        <w:instrText xml:space="preserve"> PAGEREF _Toc53660810 \h </w:instrText>
      </w:r>
      <w:r w:rsidRPr="00214AE5">
        <w:rPr>
          <w:noProof/>
        </w:rPr>
      </w:r>
      <w:r w:rsidRPr="00214AE5">
        <w:rPr>
          <w:noProof/>
        </w:rPr>
        <w:fldChar w:fldCharType="separate"/>
      </w:r>
      <w:r w:rsidR="00BF013B">
        <w:rPr>
          <w:noProof/>
        </w:rPr>
        <w:t>1</w:t>
      </w:r>
      <w:r w:rsidRPr="00214AE5">
        <w:rPr>
          <w:noProof/>
        </w:rPr>
        <w:fldChar w:fldCharType="end"/>
      </w:r>
    </w:p>
    <w:p w14:paraId="4C99CA2E" w14:textId="50FA6DA3" w:rsidR="00214AE5" w:rsidRDefault="00214AE5">
      <w:pPr>
        <w:pStyle w:val="TOC5"/>
        <w:tabs>
          <w:tab w:val="left" w:pos="2183"/>
        </w:tabs>
        <w:rPr>
          <w:rFonts w:asciiTheme="minorHAnsi" w:eastAsiaTheme="minorEastAsia" w:hAnsiTheme="minorHAnsi" w:cstheme="minorBidi"/>
          <w:noProof/>
          <w:kern w:val="0"/>
          <w:sz w:val="22"/>
          <w:szCs w:val="22"/>
        </w:rPr>
      </w:pPr>
      <w:r>
        <w:rPr>
          <w:noProof/>
        </w:rPr>
        <w:t>1.3</w:t>
      </w:r>
      <w:r>
        <w:rPr>
          <w:rFonts w:asciiTheme="minorHAnsi" w:eastAsiaTheme="minorEastAsia" w:hAnsiTheme="minorHAnsi" w:cstheme="minorBidi"/>
          <w:noProof/>
          <w:kern w:val="0"/>
          <w:sz w:val="22"/>
          <w:szCs w:val="22"/>
        </w:rPr>
        <w:tab/>
      </w:r>
      <w:r>
        <w:rPr>
          <w:noProof/>
        </w:rPr>
        <w:t>Objects</w:t>
      </w:r>
      <w:r w:rsidRPr="00214AE5">
        <w:rPr>
          <w:noProof/>
        </w:rPr>
        <w:tab/>
      </w:r>
      <w:r w:rsidRPr="00214AE5">
        <w:rPr>
          <w:noProof/>
        </w:rPr>
        <w:fldChar w:fldCharType="begin"/>
      </w:r>
      <w:r w:rsidRPr="00214AE5">
        <w:rPr>
          <w:noProof/>
        </w:rPr>
        <w:instrText xml:space="preserve"> PAGEREF _Toc53660811 \h </w:instrText>
      </w:r>
      <w:r w:rsidRPr="00214AE5">
        <w:rPr>
          <w:noProof/>
        </w:rPr>
      </w:r>
      <w:r w:rsidRPr="00214AE5">
        <w:rPr>
          <w:noProof/>
        </w:rPr>
        <w:fldChar w:fldCharType="separate"/>
      </w:r>
      <w:r w:rsidR="00BF013B">
        <w:rPr>
          <w:noProof/>
        </w:rPr>
        <w:t>1</w:t>
      </w:r>
      <w:r w:rsidRPr="00214AE5">
        <w:rPr>
          <w:noProof/>
        </w:rPr>
        <w:fldChar w:fldCharType="end"/>
      </w:r>
    </w:p>
    <w:p w14:paraId="42EE1529" w14:textId="4BB4D9D1" w:rsidR="00214AE5" w:rsidRDefault="00214AE5">
      <w:pPr>
        <w:pStyle w:val="TOC5"/>
        <w:tabs>
          <w:tab w:val="left" w:pos="2183"/>
        </w:tabs>
        <w:rPr>
          <w:rFonts w:asciiTheme="minorHAnsi" w:eastAsiaTheme="minorEastAsia" w:hAnsiTheme="minorHAnsi" w:cstheme="minorBidi"/>
          <w:noProof/>
          <w:kern w:val="0"/>
          <w:sz w:val="22"/>
          <w:szCs w:val="22"/>
        </w:rPr>
      </w:pPr>
      <w:r>
        <w:rPr>
          <w:noProof/>
        </w:rPr>
        <w:t>1.4</w:t>
      </w:r>
      <w:r>
        <w:rPr>
          <w:rFonts w:asciiTheme="minorHAnsi" w:eastAsiaTheme="minorEastAsia" w:hAnsiTheme="minorHAnsi" w:cstheme="minorBidi"/>
          <w:noProof/>
          <w:kern w:val="0"/>
          <w:sz w:val="22"/>
          <w:szCs w:val="22"/>
        </w:rPr>
        <w:tab/>
      </w:r>
      <w:r>
        <w:rPr>
          <w:noProof/>
        </w:rPr>
        <w:t>Interpretation</w:t>
      </w:r>
      <w:r w:rsidRPr="00214AE5">
        <w:rPr>
          <w:noProof/>
        </w:rPr>
        <w:tab/>
      </w:r>
      <w:r w:rsidRPr="00214AE5">
        <w:rPr>
          <w:noProof/>
        </w:rPr>
        <w:fldChar w:fldCharType="begin"/>
      </w:r>
      <w:r w:rsidRPr="00214AE5">
        <w:rPr>
          <w:noProof/>
        </w:rPr>
        <w:instrText xml:space="preserve"> PAGEREF _Toc53660812 \h </w:instrText>
      </w:r>
      <w:r w:rsidRPr="00214AE5">
        <w:rPr>
          <w:noProof/>
        </w:rPr>
      </w:r>
      <w:r w:rsidRPr="00214AE5">
        <w:rPr>
          <w:noProof/>
        </w:rPr>
        <w:fldChar w:fldCharType="separate"/>
      </w:r>
      <w:r w:rsidR="00BF013B">
        <w:rPr>
          <w:noProof/>
        </w:rPr>
        <w:t>1</w:t>
      </w:r>
      <w:r w:rsidRPr="00214AE5">
        <w:rPr>
          <w:noProof/>
        </w:rPr>
        <w:fldChar w:fldCharType="end"/>
      </w:r>
    </w:p>
    <w:p w14:paraId="42AEA68D" w14:textId="644F966F" w:rsidR="00214AE5" w:rsidRDefault="00214AE5">
      <w:pPr>
        <w:pStyle w:val="TOC2"/>
        <w:rPr>
          <w:rFonts w:asciiTheme="minorHAnsi" w:eastAsiaTheme="minorEastAsia" w:hAnsiTheme="minorHAnsi" w:cstheme="minorBidi"/>
          <w:b w:val="0"/>
          <w:noProof/>
          <w:kern w:val="0"/>
          <w:sz w:val="22"/>
          <w:szCs w:val="22"/>
        </w:rPr>
      </w:pPr>
      <w:r>
        <w:rPr>
          <w:noProof/>
        </w:rPr>
        <w:t>Part 2</w:t>
      </w:r>
      <w:r>
        <w:rPr>
          <w:rFonts w:asciiTheme="minorHAnsi" w:eastAsiaTheme="minorEastAsia" w:hAnsiTheme="minorHAnsi" w:cstheme="minorBidi"/>
          <w:b w:val="0"/>
          <w:noProof/>
          <w:kern w:val="0"/>
          <w:sz w:val="22"/>
          <w:szCs w:val="22"/>
        </w:rPr>
        <w:tab/>
      </w:r>
      <w:r>
        <w:rPr>
          <w:noProof/>
        </w:rPr>
        <w:t>Scope of Standards</w:t>
      </w:r>
      <w:r w:rsidRPr="00214AE5">
        <w:rPr>
          <w:b w:val="0"/>
          <w:noProof/>
          <w:sz w:val="18"/>
        </w:rPr>
        <w:tab/>
      </w:r>
      <w:r w:rsidRPr="00214AE5">
        <w:rPr>
          <w:b w:val="0"/>
          <w:noProof/>
          <w:sz w:val="18"/>
        </w:rPr>
        <w:fldChar w:fldCharType="begin"/>
      </w:r>
      <w:r w:rsidRPr="00214AE5">
        <w:rPr>
          <w:b w:val="0"/>
          <w:noProof/>
          <w:sz w:val="18"/>
        </w:rPr>
        <w:instrText xml:space="preserve"> PAGEREF _Toc53660813 \h </w:instrText>
      </w:r>
      <w:r w:rsidRPr="00214AE5">
        <w:rPr>
          <w:b w:val="0"/>
          <w:noProof/>
          <w:sz w:val="18"/>
        </w:rPr>
      </w:r>
      <w:r w:rsidRPr="00214AE5">
        <w:rPr>
          <w:b w:val="0"/>
          <w:noProof/>
          <w:sz w:val="18"/>
        </w:rPr>
        <w:fldChar w:fldCharType="separate"/>
      </w:r>
      <w:r w:rsidR="00BF013B">
        <w:rPr>
          <w:b w:val="0"/>
          <w:noProof/>
          <w:sz w:val="18"/>
        </w:rPr>
        <w:t>3</w:t>
      </w:r>
      <w:r w:rsidRPr="00214AE5">
        <w:rPr>
          <w:b w:val="0"/>
          <w:noProof/>
          <w:sz w:val="18"/>
        </w:rPr>
        <w:fldChar w:fldCharType="end"/>
      </w:r>
    </w:p>
    <w:p w14:paraId="41385533" w14:textId="46ECC694" w:rsidR="00214AE5" w:rsidRDefault="00214AE5">
      <w:pPr>
        <w:pStyle w:val="TOC5"/>
        <w:tabs>
          <w:tab w:val="left" w:pos="2183"/>
        </w:tabs>
        <w:rPr>
          <w:rFonts w:asciiTheme="minorHAnsi" w:eastAsiaTheme="minorEastAsia" w:hAnsiTheme="minorHAnsi" w:cstheme="minorBidi"/>
          <w:noProof/>
          <w:kern w:val="0"/>
          <w:sz w:val="22"/>
          <w:szCs w:val="22"/>
        </w:rPr>
      </w:pPr>
      <w:r>
        <w:rPr>
          <w:noProof/>
        </w:rPr>
        <w:t>2.1</w:t>
      </w:r>
      <w:r>
        <w:rPr>
          <w:rFonts w:asciiTheme="minorHAnsi" w:eastAsiaTheme="minorEastAsia" w:hAnsiTheme="minorHAnsi" w:cstheme="minorBidi"/>
          <w:noProof/>
          <w:kern w:val="0"/>
          <w:sz w:val="22"/>
          <w:szCs w:val="22"/>
        </w:rPr>
        <w:tab/>
      </w:r>
      <w:r>
        <w:rPr>
          <w:noProof/>
        </w:rPr>
        <w:t>Buildings to which Standards apply</w:t>
      </w:r>
      <w:r w:rsidRPr="00214AE5">
        <w:rPr>
          <w:noProof/>
        </w:rPr>
        <w:tab/>
      </w:r>
      <w:r w:rsidRPr="00214AE5">
        <w:rPr>
          <w:noProof/>
        </w:rPr>
        <w:fldChar w:fldCharType="begin"/>
      </w:r>
      <w:r w:rsidRPr="00214AE5">
        <w:rPr>
          <w:noProof/>
        </w:rPr>
        <w:instrText xml:space="preserve"> PAGEREF _Toc53660814 \h </w:instrText>
      </w:r>
      <w:r w:rsidRPr="00214AE5">
        <w:rPr>
          <w:noProof/>
        </w:rPr>
      </w:r>
      <w:r w:rsidRPr="00214AE5">
        <w:rPr>
          <w:noProof/>
        </w:rPr>
        <w:fldChar w:fldCharType="separate"/>
      </w:r>
      <w:r w:rsidR="00BF013B">
        <w:rPr>
          <w:noProof/>
        </w:rPr>
        <w:t>3</w:t>
      </w:r>
      <w:r w:rsidRPr="00214AE5">
        <w:rPr>
          <w:noProof/>
        </w:rPr>
        <w:fldChar w:fldCharType="end"/>
      </w:r>
    </w:p>
    <w:p w14:paraId="29296789" w14:textId="64B4ADAF" w:rsidR="00214AE5" w:rsidRDefault="00214AE5">
      <w:pPr>
        <w:pStyle w:val="TOC5"/>
        <w:tabs>
          <w:tab w:val="left" w:pos="2183"/>
        </w:tabs>
        <w:rPr>
          <w:rFonts w:asciiTheme="minorHAnsi" w:eastAsiaTheme="minorEastAsia" w:hAnsiTheme="minorHAnsi" w:cstheme="minorBidi"/>
          <w:noProof/>
          <w:kern w:val="0"/>
          <w:sz w:val="22"/>
          <w:szCs w:val="22"/>
        </w:rPr>
      </w:pPr>
      <w:r>
        <w:rPr>
          <w:noProof/>
        </w:rPr>
        <w:t>2.2</w:t>
      </w:r>
      <w:r>
        <w:rPr>
          <w:rFonts w:asciiTheme="minorHAnsi" w:eastAsiaTheme="minorEastAsia" w:hAnsiTheme="minorHAnsi" w:cstheme="minorBidi"/>
          <w:noProof/>
          <w:kern w:val="0"/>
          <w:sz w:val="22"/>
          <w:szCs w:val="22"/>
        </w:rPr>
        <w:tab/>
      </w:r>
      <w:r>
        <w:rPr>
          <w:noProof/>
        </w:rPr>
        <w:t>Persons to whom Standards apply</w:t>
      </w:r>
      <w:r w:rsidRPr="00214AE5">
        <w:rPr>
          <w:noProof/>
        </w:rPr>
        <w:tab/>
      </w:r>
      <w:r w:rsidRPr="00214AE5">
        <w:rPr>
          <w:noProof/>
        </w:rPr>
        <w:fldChar w:fldCharType="begin"/>
      </w:r>
      <w:r w:rsidRPr="00214AE5">
        <w:rPr>
          <w:noProof/>
        </w:rPr>
        <w:instrText xml:space="preserve"> PAGEREF _Toc53660815 \h </w:instrText>
      </w:r>
      <w:r w:rsidRPr="00214AE5">
        <w:rPr>
          <w:noProof/>
        </w:rPr>
      </w:r>
      <w:r w:rsidRPr="00214AE5">
        <w:rPr>
          <w:noProof/>
        </w:rPr>
        <w:fldChar w:fldCharType="separate"/>
      </w:r>
      <w:r w:rsidR="00BF013B">
        <w:rPr>
          <w:noProof/>
        </w:rPr>
        <w:t>4</w:t>
      </w:r>
      <w:r w:rsidRPr="00214AE5">
        <w:rPr>
          <w:noProof/>
        </w:rPr>
        <w:fldChar w:fldCharType="end"/>
      </w:r>
    </w:p>
    <w:p w14:paraId="3475BCBA" w14:textId="4DA9F0B2" w:rsidR="00214AE5" w:rsidRDefault="00214AE5">
      <w:pPr>
        <w:pStyle w:val="TOC5"/>
        <w:tabs>
          <w:tab w:val="left" w:pos="2183"/>
        </w:tabs>
        <w:rPr>
          <w:rFonts w:asciiTheme="minorHAnsi" w:eastAsiaTheme="minorEastAsia" w:hAnsiTheme="minorHAnsi" w:cstheme="minorBidi"/>
          <w:noProof/>
          <w:kern w:val="0"/>
          <w:sz w:val="22"/>
          <w:szCs w:val="22"/>
        </w:rPr>
      </w:pPr>
      <w:r>
        <w:rPr>
          <w:noProof/>
        </w:rPr>
        <w:t>2.3</w:t>
      </w:r>
      <w:r>
        <w:rPr>
          <w:rFonts w:asciiTheme="minorHAnsi" w:eastAsiaTheme="minorEastAsia" w:hAnsiTheme="minorHAnsi" w:cstheme="minorBidi"/>
          <w:noProof/>
          <w:kern w:val="0"/>
          <w:sz w:val="22"/>
          <w:szCs w:val="22"/>
        </w:rPr>
        <w:tab/>
      </w:r>
      <w:r>
        <w:rPr>
          <w:noProof/>
        </w:rPr>
        <w:t>Actions to which Standards apply</w:t>
      </w:r>
      <w:r w:rsidRPr="00214AE5">
        <w:rPr>
          <w:noProof/>
        </w:rPr>
        <w:tab/>
      </w:r>
      <w:r w:rsidRPr="00214AE5">
        <w:rPr>
          <w:noProof/>
        </w:rPr>
        <w:fldChar w:fldCharType="begin"/>
      </w:r>
      <w:r w:rsidRPr="00214AE5">
        <w:rPr>
          <w:noProof/>
        </w:rPr>
        <w:instrText xml:space="preserve"> PAGEREF _Toc53660816 \h </w:instrText>
      </w:r>
      <w:r w:rsidRPr="00214AE5">
        <w:rPr>
          <w:noProof/>
        </w:rPr>
      </w:r>
      <w:r w:rsidRPr="00214AE5">
        <w:rPr>
          <w:noProof/>
        </w:rPr>
        <w:fldChar w:fldCharType="separate"/>
      </w:r>
      <w:r w:rsidR="00BF013B">
        <w:rPr>
          <w:noProof/>
        </w:rPr>
        <w:t>5</w:t>
      </w:r>
      <w:r w:rsidRPr="00214AE5">
        <w:rPr>
          <w:noProof/>
        </w:rPr>
        <w:fldChar w:fldCharType="end"/>
      </w:r>
    </w:p>
    <w:p w14:paraId="23D5E9C3" w14:textId="59647FDC" w:rsidR="00214AE5" w:rsidRDefault="00214AE5">
      <w:pPr>
        <w:pStyle w:val="TOC5"/>
        <w:tabs>
          <w:tab w:val="left" w:pos="2183"/>
        </w:tabs>
        <w:rPr>
          <w:rFonts w:asciiTheme="minorHAnsi" w:eastAsiaTheme="minorEastAsia" w:hAnsiTheme="minorHAnsi" w:cstheme="minorBidi"/>
          <w:noProof/>
          <w:kern w:val="0"/>
          <w:sz w:val="22"/>
          <w:szCs w:val="22"/>
        </w:rPr>
      </w:pPr>
      <w:r>
        <w:rPr>
          <w:noProof/>
        </w:rPr>
        <w:t>2.4</w:t>
      </w:r>
      <w:r>
        <w:rPr>
          <w:rFonts w:asciiTheme="minorHAnsi" w:eastAsiaTheme="minorEastAsia" w:hAnsiTheme="minorHAnsi" w:cstheme="minorBidi"/>
          <w:noProof/>
          <w:kern w:val="0"/>
          <w:sz w:val="22"/>
          <w:szCs w:val="22"/>
        </w:rPr>
        <w:tab/>
      </w:r>
      <w:r>
        <w:rPr>
          <w:noProof/>
        </w:rPr>
        <w:t>Construction of Standards</w:t>
      </w:r>
      <w:r w:rsidRPr="00214AE5">
        <w:rPr>
          <w:noProof/>
        </w:rPr>
        <w:tab/>
      </w:r>
      <w:r w:rsidRPr="00214AE5">
        <w:rPr>
          <w:noProof/>
        </w:rPr>
        <w:fldChar w:fldCharType="begin"/>
      </w:r>
      <w:r w:rsidRPr="00214AE5">
        <w:rPr>
          <w:noProof/>
        </w:rPr>
        <w:instrText xml:space="preserve"> PAGEREF _Toc53660817 \h </w:instrText>
      </w:r>
      <w:r w:rsidRPr="00214AE5">
        <w:rPr>
          <w:noProof/>
        </w:rPr>
      </w:r>
      <w:r w:rsidRPr="00214AE5">
        <w:rPr>
          <w:noProof/>
        </w:rPr>
        <w:fldChar w:fldCharType="separate"/>
      </w:r>
      <w:r w:rsidR="00BF013B">
        <w:rPr>
          <w:noProof/>
        </w:rPr>
        <w:t>5</w:t>
      </w:r>
      <w:r w:rsidRPr="00214AE5">
        <w:rPr>
          <w:noProof/>
        </w:rPr>
        <w:fldChar w:fldCharType="end"/>
      </w:r>
    </w:p>
    <w:p w14:paraId="6075AE89" w14:textId="6EE39BF1" w:rsidR="00214AE5" w:rsidRDefault="00214AE5">
      <w:pPr>
        <w:pStyle w:val="TOC2"/>
        <w:rPr>
          <w:rFonts w:asciiTheme="minorHAnsi" w:eastAsiaTheme="minorEastAsia" w:hAnsiTheme="minorHAnsi" w:cstheme="minorBidi"/>
          <w:b w:val="0"/>
          <w:noProof/>
          <w:kern w:val="0"/>
          <w:sz w:val="22"/>
          <w:szCs w:val="22"/>
        </w:rPr>
      </w:pPr>
      <w:r>
        <w:rPr>
          <w:noProof/>
        </w:rPr>
        <w:t>Part 3</w:t>
      </w:r>
      <w:r>
        <w:rPr>
          <w:rFonts w:asciiTheme="minorHAnsi" w:eastAsiaTheme="minorEastAsia" w:hAnsiTheme="minorHAnsi" w:cstheme="minorBidi"/>
          <w:b w:val="0"/>
          <w:noProof/>
          <w:kern w:val="0"/>
          <w:sz w:val="22"/>
          <w:szCs w:val="22"/>
        </w:rPr>
        <w:tab/>
      </w:r>
      <w:r>
        <w:rPr>
          <w:noProof/>
        </w:rPr>
        <w:t>Requirements of Standards</w:t>
      </w:r>
      <w:r w:rsidRPr="00214AE5">
        <w:rPr>
          <w:b w:val="0"/>
          <w:noProof/>
          <w:sz w:val="18"/>
        </w:rPr>
        <w:tab/>
      </w:r>
      <w:r w:rsidRPr="00214AE5">
        <w:rPr>
          <w:b w:val="0"/>
          <w:noProof/>
          <w:sz w:val="18"/>
        </w:rPr>
        <w:fldChar w:fldCharType="begin"/>
      </w:r>
      <w:r w:rsidRPr="00214AE5">
        <w:rPr>
          <w:b w:val="0"/>
          <w:noProof/>
          <w:sz w:val="18"/>
        </w:rPr>
        <w:instrText xml:space="preserve"> PAGEREF _Toc53660818 \h </w:instrText>
      </w:r>
      <w:r w:rsidRPr="00214AE5">
        <w:rPr>
          <w:b w:val="0"/>
          <w:noProof/>
          <w:sz w:val="18"/>
        </w:rPr>
      </w:r>
      <w:r w:rsidRPr="00214AE5">
        <w:rPr>
          <w:b w:val="0"/>
          <w:noProof/>
          <w:sz w:val="18"/>
        </w:rPr>
        <w:fldChar w:fldCharType="separate"/>
      </w:r>
      <w:r w:rsidR="00BF013B">
        <w:rPr>
          <w:b w:val="0"/>
          <w:noProof/>
          <w:sz w:val="18"/>
        </w:rPr>
        <w:t>6</w:t>
      </w:r>
      <w:r w:rsidRPr="00214AE5">
        <w:rPr>
          <w:b w:val="0"/>
          <w:noProof/>
          <w:sz w:val="18"/>
        </w:rPr>
        <w:fldChar w:fldCharType="end"/>
      </w:r>
    </w:p>
    <w:p w14:paraId="1DB5AFAA" w14:textId="0561BAA4" w:rsidR="00214AE5" w:rsidRDefault="00214AE5">
      <w:pPr>
        <w:pStyle w:val="TOC5"/>
        <w:tabs>
          <w:tab w:val="left" w:pos="2183"/>
        </w:tabs>
        <w:rPr>
          <w:rFonts w:asciiTheme="minorHAnsi" w:eastAsiaTheme="minorEastAsia" w:hAnsiTheme="minorHAnsi" w:cstheme="minorBidi"/>
          <w:noProof/>
          <w:kern w:val="0"/>
          <w:sz w:val="22"/>
          <w:szCs w:val="22"/>
        </w:rPr>
      </w:pPr>
      <w:r>
        <w:rPr>
          <w:noProof/>
        </w:rPr>
        <w:t>3.1</w:t>
      </w:r>
      <w:r>
        <w:rPr>
          <w:rFonts w:asciiTheme="minorHAnsi" w:eastAsiaTheme="minorEastAsia" w:hAnsiTheme="minorHAnsi" w:cstheme="minorBidi"/>
          <w:noProof/>
          <w:kern w:val="0"/>
          <w:sz w:val="22"/>
          <w:szCs w:val="22"/>
        </w:rPr>
        <w:tab/>
      </w:r>
      <w:r>
        <w:rPr>
          <w:noProof/>
        </w:rPr>
        <w:t>Building certifiers, developers and managers to ensure buildings comply with the Access Code</w:t>
      </w:r>
      <w:r w:rsidRPr="00214AE5">
        <w:rPr>
          <w:noProof/>
        </w:rPr>
        <w:tab/>
      </w:r>
      <w:r w:rsidRPr="00214AE5">
        <w:rPr>
          <w:noProof/>
        </w:rPr>
        <w:fldChar w:fldCharType="begin"/>
      </w:r>
      <w:r w:rsidRPr="00214AE5">
        <w:rPr>
          <w:noProof/>
        </w:rPr>
        <w:instrText xml:space="preserve"> PAGEREF _Toc53660819 \h </w:instrText>
      </w:r>
      <w:r w:rsidRPr="00214AE5">
        <w:rPr>
          <w:noProof/>
        </w:rPr>
      </w:r>
      <w:r w:rsidRPr="00214AE5">
        <w:rPr>
          <w:noProof/>
        </w:rPr>
        <w:fldChar w:fldCharType="separate"/>
      </w:r>
      <w:r w:rsidR="00BF013B">
        <w:rPr>
          <w:noProof/>
        </w:rPr>
        <w:t>6</w:t>
      </w:r>
      <w:r w:rsidRPr="00214AE5">
        <w:rPr>
          <w:noProof/>
        </w:rPr>
        <w:fldChar w:fldCharType="end"/>
      </w:r>
    </w:p>
    <w:p w14:paraId="5E20C3D4" w14:textId="251FAC0C" w:rsidR="00214AE5" w:rsidRDefault="00214AE5">
      <w:pPr>
        <w:pStyle w:val="TOC5"/>
        <w:tabs>
          <w:tab w:val="left" w:pos="2183"/>
        </w:tabs>
        <w:rPr>
          <w:rFonts w:asciiTheme="minorHAnsi" w:eastAsiaTheme="minorEastAsia" w:hAnsiTheme="minorHAnsi" w:cstheme="minorBidi"/>
          <w:noProof/>
          <w:kern w:val="0"/>
          <w:sz w:val="22"/>
          <w:szCs w:val="22"/>
        </w:rPr>
      </w:pPr>
      <w:r>
        <w:rPr>
          <w:noProof/>
        </w:rPr>
        <w:t>3.2</w:t>
      </w:r>
      <w:r>
        <w:rPr>
          <w:rFonts w:asciiTheme="minorHAnsi" w:eastAsiaTheme="minorEastAsia" w:hAnsiTheme="minorHAnsi" w:cstheme="minorBidi"/>
          <w:noProof/>
          <w:kern w:val="0"/>
          <w:sz w:val="22"/>
          <w:szCs w:val="22"/>
        </w:rPr>
        <w:tab/>
      </w:r>
      <w:r>
        <w:rPr>
          <w:noProof/>
        </w:rPr>
        <w:t>Compliance with Access Code</w:t>
      </w:r>
      <w:r w:rsidRPr="00214AE5">
        <w:rPr>
          <w:noProof/>
        </w:rPr>
        <w:tab/>
      </w:r>
      <w:r w:rsidRPr="00214AE5">
        <w:rPr>
          <w:noProof/>
        </w:rPr>
        <w:fldChar w:fldCharType="begin"/>
      </w:r>
      <w:r w:rsidRPr="00214AE5">
        <w:rPr>
          <w:noProof/>
        </w:rPr>
        <w:instrText xml:space="preserve"> PAGEREF _Toc53660820 \h </w:instrText>
      </w:r>
      <w:r w:rsidRPr="00214AE5">
        <w:rPr>
          <w:noProof/>
        </w:rPr>
      </w:r>
      <w:r w:rsidRPr="00214AE5">
        <w:rPr>
          <w:noProof/>
        </w:rPr>
        <w:fldChar w:fldCharType="separate"/>
      </w:r>
      <w:r w:rsidR="00BF013B">
        <w:rPr>
          <w:noProof/>
        </w:rPr>
        <w:t>7</w:t>
      </w:r>
      <w:r w:rsidRPr="00214AE5">
        <w:rPr>
          <w:noProof/>
        </w:rPr>
        <w:fldChar w:fldCharType="end"/>
      </w:r>
    </w:p>
    <w:p w14:paraId="2A058943" w14:textId="7341A59C" w:rsidR="00214AE5" w:rsidRDefault="00214AE5">
      <w:pPr>
        <w:pStyle w:val="TOC2"/>
        <w:rPr>
          <w:rFonts w:asciiTheme="minorHAnsi" w:eastAsiaTheme="minorEastAsia" w:hAnsiTheme="minorHAnsi" w:cstheme="minorBidi"/>
          <w:b w:val="0"/>
          <w:noProof/>
          <w:kern w:val="0"/>
          <w:sz w:val="22"/>
          <w:szCs w:val="22"/>
        </w:rPr>
      </w:pPr>
      <w:r>
        <w:rPr>
          <w:noProof/>
        </w:rPr>
        <w:t>Part 4</w:t>
      </w:r>
      <w:r>
        <w:rPr>
          <w:rFonts w:asciiTheme="minorHAnsi" w:eastAsiaTheme="minorEastAsia" w:hAnsiTheme="minorHAnsi" w:cstheme="minorBidi"/>
          <w:b w:val="0"/>
          <w:noProof/>
          <w:kern w:val="0"/>
          <w:sz w:val="22"/>
          <w:szCs w:val="22"/>
        </w:rPr>
        <w:tab/>
      </w:r>
      <w:r>
        <w:rPr>
          <w:noProof/>
        </w:rPr>
        <w:t>Exceptions and concessions</w:t>
      </w:r>
      <w:r w:rsidRPr="00214AE5">
        <w:rPr>
          <w:b w:val="0"/>
          <w:noProof/>
          <w:sz w:val="18"/>
        </w:rPr>
        <w:tab/>
      </w:r>
      <w:r w:rsidRPr="00214AE5">
        <w:rPr>
          <w:b w:val="0"/>
          <w:noProof/>
          <w:sz w:val="18"/>
        </w:rPr>
        <w:fldChar w:fldCharType="begin"/>
      </w:r>
      <w:r w:rsidRPr="00214AE5">
        <w:rPr>
          <w:b w:val="0"/>
          <w:noProof/>
          <w:sz w:val="18"/>
        </w:rPr>
        <w:instrText xml:space="preserve"> PAGEREF _Toc53660821 \h </w:instrText>
      </w:r>
      <w:r w:rsidRPr="00214AE5">
        <w:rPr>
          <w:b w:val="0"/>
          <w:noProof/>
          <w:sz w:val="18"/>
        </w:rPr>
      </w:r>
      <w:r w:rsidRPr="00214AE5">
        <w:rPr>
          <w:b w:val="0"/>
          <w:noProof/>
          <w:sz w:val="18"/>
        </w:rPr>
        <w:fldChar w:fldCharType="separate"/>
      </w:r>
      <w:r w:rsidR="00BF013B">
        <w:rPr>
          <w:b w:val="0"/>
          <w:noProof/>
          <w:sz w:val="18"/>
        </w:rPr>
        <w:t>9</w:t>
      </w:r>
      <w:r w:rsidRPr="00214AE5">
        <w:rPr>
          <w:b w:val="0"/>
          <w:noProof/>
          <w:sz w:val="18"/>
        </w:rPr>
        <w:fldChar w:fldCharType="end"/>
      </w:r>
    </w:p>
    <w:p w14:paraId="316FA2BC" w14:textId="6A495ADA" w:rsidR="00214AE5" w:rsidRDefault="00214AE5">
      <w:pPr>
        <w:pStyle w:val="TOC5"/>
        <w:tabs>
          <w:tab w:val="left" w:pos="2183"/>
        </w:tabs>
        <w:rPr>
          <w:rFonts w:asciiTheme="minorHAnsi" w:eastAsiaTheme="minorEastAsia" w:hAnsiTheme="minorHAnsi" w:cstheme="minorBidi"/>
          <w:noProof/>
          <w:kern w:val="0"/>
          <w:sz w:val="22"/>
          <w:szCs w:val="22"/>
        </w:rPr>
      </w:pPr>
      <w:r>
        <w:rPr>
          <w:noProof/>
        </w:rPr>
        <w:t>4.1</w:t>
      </w:r>
      <w:r>
        <w:rPr>
          <w:rFonts w:asciiTheme="minorHAnsi" w:eastAsiaTheme="minorEastAsia" w:hAnsiTheme="minorHAnsi" w:cstheme="minorBidi"/>
          <w:noProof/>
          <w:kern w:val="0"/>
          <w:sz w:val="22"/>
          <w:szCs w:val="22"/>
        </w:rPr>
        <w:tab/>
      </w:r>
      <w:r>
        <w:rPr>
          <w:noProof/>
        </w:rPr>
        <w:t>Unjustifiable hardship</w:t>
      </w:r>
      <w:r w:rsidRPr="00214AE5">
        <w:rPr>
          <w:noProof/>
        </w:rPr>
        <w:tab/>
      </w:r>
      <w:r w:rsidRPr="00214AE5">
        <w:rPr>
          <w:noProof/>
        </w:rPr>
        <w:fldChar w:fldCharType="begin"/>
      </w:r>
      <w:r w:rsidRPr="00214AE5">
        <w:rPr>
          <w:noProof/>
        </w:rPr>
        <w:instrText xml:space="preserve"> PAGEREF _Toc53660822 \h </w:instrText>
      </w:r>
      <w:r w:rsidRPr="00214AE5">
        <w:rPr>
          <w:noProof/>
        </w:rPr>
      </w:r>
      <w:r w:rsidRPr="00214AE5">
        <w:rPr>
          <w:noProof/>
        </w:rPr>
        <w:fldChar w:fldCharType="separate"/>
      </w:r>
      <w:r w:rsidR="00BF013B">
        <w:rPr>
          <w:noProof/>
        </w:rPr>
        <w:t>9</w:t>
      </w:r>
      <w:r w:rsidRPr="00214AE5">
        <w:rPr>
          <w:noProof/>
        </w:rPr>
        <w:fldChar w:fldCharType="end"/>
      </w:r>
    </w:p>
    <w:p w14:paraId="22C2E682" w14:textId="008121DD" w:rsidR="00214AE5" w:rsidRDefault="00214AE5">
      <w:pPr>
        <w:pStyle w:val="TOC5"/>
        <w:tabs>
          <w:tab w:val="left" w:pos="2183"/>
        </w:tabs>
        <w:rPr>
          <w:rFonts w:asciiTheme="minorHAnsi" w:eastAsiaTheme="minorEastAsia" w:hAnsiTheme="minorHAnsi" w:cstheme="minorBidi"/>
          <w:noProof/>
          <w:kern w:val="0"/>
          <w:sz w:val="22"/>
          <w:szCs w:val="22"/>
        </w:rPr>
      </w:pPr>
      <w:r>
        <w:rPr>
          <w:noProof/>
        </w:rPr>
        <w:t>4.2</w:t>
      </w:r>
      <w:r>
        <w:rPr>
          <w:rFonts w:asciiTheme="minorHAnsi" w:eastAsiaTheme="minorEastAsia" w:hAnsiTheme="minorHAnsi" w:cstheme="minorBidi"/>
          <w:noProof/>
          <w:kern w:val="0"/>
          <w:sz w:val="22"/>
          <w:szCs w:val="22"/>
        </w:rPr>
        <w:tab/>
      </w:r>
      <w:r>
        <w:rPr>
          <w:noProof/>
        </w:rPr>
        <w:t>Acts done under statutory authority etc</w:t>
      </w:r>
      <w:r w:rsidRPr="00214AE5">
        <w:rPr>
          <w:noProof/>
        </w:rPr>
        <w:tab/>
      </w:r>
      <w:r w:rsidRPr="00214AE5">
        <w:rPr>
          <w:noProof/>
        </w:rPr>
        <w:fldChar w:fldCharType="begin"/>
      </w:r>
      <w:r w:rsidRPr="00214AE5">
        <w:rPr>
          <w:noProof/>
        </w:rPr>
        <w:instrText xml:space="preserve"> PAGEREF _Toc53660823 \h </w:instrText>
      </w:r>
      <w:r w:rsidRPr="00214AE5">
        <w:rPr>
          <w:noProof/>
        </w:rPr>
      </w:r>
      <w:r w:rsidRPr="00214AE5">
        <w:rPr>
          <w:noProof/>
        </w:rPr>
        <w:fldChar w:fldCharType="separate"/>
      </w:r>
      <w:r w:rsidR="00BF013B">
        <w:rPr>
          <w:noProof/>
        </w:rPr>
        <w:t>10</w:t>
      </w:r>
      <w:r w:rsidRPr="00214AE5">
        <w:rPr>
          <w:noProof/>
        </w:rPr>
        <w:fldChar w:fldCharType="end"/>
      </w:r>
    </w:p>
    <w:p w14:paraId="2A11C565" w14:textId="21AEBF5A" w:rsidR="00214AE5" w:rsidRDefault="00214AE5">
      <w:pPr>
        <w:pStyle w:val="TOC5"/>
        <w:tabs>
          <w:tab w:val="left" w:pos="2183"/>
        </w:tabs>
        <w:rPr>
          <w:rFonts w:asciiTheme="minorHAnsi" w:eastAsiaTheme="minorEastAsia" w:hAnsiTheme="minorHAnsi" w:cstheme="minorBidi"/>
          <w:noProof/>
          <w:kern w:val="0"/>
          <w:sz w:val="22"/>
          <w:szCs w:val="22"/>
        </w:rPr>
      </w:pPr>
      <w:r>
        <w:rPr>
          <w:noProof/>
        </w:rPr>
        <w:t>4.3</w:t>
      </w:r>
      <w:r>
        <w:rPr>
          <w:rFonts w:asciiTheme="minorHAnsi" w:eastAsiaTheme="minorEastAsia" w:hAnsiTheme="minorHAnsi" w:cstheme="minorBidi"/>
          <w:noProof/>
          <w:kern w:val="0"/>
          <w:sz w:val="22"/>
          <w:szCs w:val="22"/>
        </w:rPr>
        <w:tab/>
      </w:r>
      <w:r>
        <w:rPr>
          <w:noProof/>
        </w:rPr>
        <w:t>Lessees</w:t>
      </w:r>
      <w:r w:rsidRPr="00214AE5">
        <w:rPr>
          <w:noProof/>
        </w:rPr>
        <w:tab/>
      </w:r>
      <w:r w:rsidRPr="00214AE5">
        <w:rPr>
          <w:noProof/>
        </w:rPr>
        <w:fldChar w:fldCharType="begin"/>
      </w:r>
      <w:r w:rsidRPr="00214AE5">
        <w:rPr>
          <w:noProof/>
        </w:rPr>
        <w:instrText xml:space="preserve"> PAGEREF _Toc53660824 \h </w:instrText>
      </w:r>
      <w:r w:rsidRPr="00214AE5">
        <w:rPr>
          <w:noProof/>
        </w:rPr>
      </w:r>
      <w:r w:rsidRPr="00214AE5">
        <w:rPr>
          <w:noProof/>
        </w:rPr>
        <w:fldChar w:fldCharType="separate"/>
      </w:r>
      <w:r w:rsidR="00BF013B">
        <w:rPr>
          <w:noProof/>
        </w:rPr>
        <w:t>11</w:t>
      </w:r>
      <w:r w:rsidRPr="00214AE5">
        <w:rPr>
          <w:noProof/>
        </w:rPr>
        <w:fldChar w:fldCharType="end"/>
      </w:r>
    </w:p>
    <w:p w14:paraId="06CE8811" w14:textId="4ECAFB30" w:rsidR="00214AE5" w:rsidRDefault="00214AE5">
      <w:pPr>
        <w:pStyle w:val="TOC5"/>
        <w:tabs>
          <w:tab w:val="left" w:pos="2183"/>
        </w:tabs>
        <w:rPr>
          <w:rFonts w:asciiTheme="minorHAnsi" w:eastAsiaTheme="minorEastAsia" w:hAnsiTheme="minorHAnsi" w:cstheme="minorBidi"/>
          <w:noProof/>
          <w:kern w:val="0"/>
          <w:sz w:val="22"/>
          <w:szCs w:val="22"/>
        </w:rPr>
      </w:pPr>
      <w:r>
        <w:rPr>
          <w:noProof/>
        </w:rPr>
        <w:t>4.4</w:t>
      </w:r>
      <w:r>
        <w:rPr>
          <w:rFonts w:asciiTheme="minorHAnsi" w:eastAsiaTheme="minorEastAsia" w:hAnsiTheme="minorHAnsi" w:cstheme="minorBidi"/>
          <w:noProof/>
          <w:kern w:val="0"/>
          <w:sz w:val="22"/>
          <w:szCs w:val="22"/>
        </w:rPr>
        <w:tab/>
      </w:r>
      <w:r>
        <w:rPr>
          <w:noProof/>
        </w:rPr>
        <w:t>Lift concession</w:t>
      </w:r>
      <w:r w:rsidRPr="00214AE5">
        <w:rPr>
          <w:noProof/>
        </w:rPr>
        <w:tab/>
      </w:r>
      <w:r w:rsidRPr="00214AE5">
        <w:rPr>
          <w:noProof/>
        </w:rPr>
        <w:fldChar w:fldCharType="begin"/>
      </w:r>
      <w:r w:rsidRPr="00214AE5">
        <w:rPr>
          <w:noProof/>
        </w:rPr>
        <w:instrText xml:space="preserve"> PAGEREF _Toc53660825 \h </w:instrText>
      </w:r>
      <w:r w:rsidRPr="00214AE5">
        <w:rPr>
          <w:noProof/>
        </w:rPr>
      </w:r>
      <w:r w:rsidRPr="00214AE5">
        <w:rPr>
          <w:noProof/>
        </w:rPr>
        <w:fldChar w:fldCharType="separate"/>
      </w:r>
      <w:r w:rsidR="00BF013B">
        <w:rPr>
          <w:noProof/>
        </w:rPr>
        <w:t>11</w:t>
      </w:r>
      <w:r w:rsidRPr="00214AE5">
        <w:rPr>
          <w:noProof/>
        </w:rPr>
        <w:fldChar w:fldCharType="end"/>
      </w:r>
    </w:p>
    <w:p w14:paraId="3C469585" w14:textId="69957D1E" w:rsidR="00214AE5" w:rsidRDefault="00214AE5">
      <w:pPr>
        <w:pStyle w:val="TOC5"/>
        <w:tabs>
          <w:tab w:val="left" w:pos="2183"/>
        </w:tabs>
        <w:rPr>
          <w:rFonts w:asciiTheme="minorHAnsi" w:eastAsiaTheme="minorEastAsia" w:hAnsiTheme="minorHAnsi" w:cstheme="minorBidi"/>
          <w:noProof/>
          <w:kern w:val="0"/>
          <w:sz w:val="22"/>
          <w:szCs w:val="22"/>
        </w:rPr>
      </w:pPr>
      <w:r>
        <w:rPr>
          <w:noProof/>
        </w:rPr>
        <w:t>4.5</w:t>
      </w:r>
      <w:r>
        <w:rPr>
          <w:rFonts w:asciiTheme="minorHAnsi" w:eastAsiaTheme="minorEastAsia" w:hAnsiTheme="minorHAnsi" w:cstheme="minorBidi"/>
          <w:noProof/>
          <w:kern w:val="0"/>
          <w:sz w:val="22"/>
          <w:szCs w:val="22"/>
        </w:rPr>
        <w:tab/>
      </w:r>
      <w:r>
        <w:rPr>
          <w:noProof/>
        </w:rPr>
        <w:t>Toilet concession</w:t>
      </w:r>
      <w:r w:rsidRPr="00214AE5">
        <w:rPr>
          <w:noProof/>
        </w:rPr>
        <w:tab/>
      </w:r>
      <w:r w:rsidRPr="00214AE5">
        <w:rPr>
          <w:noProof/>
        </w:rPr>
        <w:fldChar w:fldCharType="begin"/>
      </w:r>
      <w:r w:rsidRPr="00214AE5">
        <w:rPr>
          <w:noProof/>
        </w:rPr>
        <w:instrText xml:space="preserve"> PAGEREF _Toc53660826 \h </w:instrText>
      </w:r>
      <w:r w:rsidRPr="00214AE5">
        <w:rPr>
          <w:noProof/>
        </w:rPr>
      </w:r>
      <w:r w:rsidRPr="00214AE5">
        <w:rPr>
          <w:noProof/>
        </w:rPr>
        <w:fldChar w:fldCharType="separate"/>
      </w:r>
      <w:r w:rsidR="00BF013B">
        <w:rPr>
          <w:noProof/>
        </w:rPr>
        <w:t>11</w:t>
      </w:r>
      <w:r w:rsidRPr="00214AE5">
        <w:rPr>
          <w:noProof/>
        </w:rPr>
        <w:fldChar w:fldCharType="end"/>
      </w:r>
    </w:p>
    <w:p w14:paraId="7AE2E2A2" w14:textId="0C72E736" w:rsidR="00214AE5" w:rsidRDefault="00214AE5">
      <w:pPr>
        <w:pStyle w:val="TOC2"/>
        <w:rPr>
          <w:rFonts w:asciiTheme="minorHAnsi" w:eastAsiaTheme="minorEastAsia" w:hAnsiTheme="minorHAnsi" w:cstheme="minorBidi"/>
          <w:b w:val="0"/>
          <w:noProof/>
          <w:kern w:val="0"/>
          <w:sz w:val="22"/>
          <w:szCs w:val="22"/>
        </w:rPr>
      </w:pPr>
      <w:r>
        <w:rPr>
          <w:noProof/>
        </w:rPr>
        <w:t>Part 5</w:t>
      </w:r>
      <w:r>
        <w:rPr>
          <w:rFonts w:asciiTheme="minorHAnsi" w:eastAsiaTheme="minorEastAsia" w:hAnsiTheme="minorHAnsi" w:cstheme="minorBidi"/>
          <w:b w:val="0"/>
          <w:noProof/>
          <w:kern w:val="0"/>
          <w:sz w:val="22"/>
          <w:szCs w:val="22"/>
        </w:rPr>
        <w:tab/>
      </w:r>
      <w:r>
        <w:rPr>
          <w:noProof/>
        </w:rPr>
        <w:t>Commission exemptions</w:t>
      </w:r>
      <w:r w:rsidRPr="00214AE5">
        <w:rPr>
          <w:b w:val="0"/>
          <w:noProof/>
          <w:sz w:val="18"/>
        </w:rPr>
        <w:tab/>
      </w:r>
      <w:r w:rsidRPr="00214AE5">
        <w:rPr>
          <w:b w:val="0"/>
          <w:noProof/>
          <w:sz w:val="18"/>
        </w:rPr>
        <w:fldChar w:fldCharType="begin"/>
      </w:r>
      <w:r w:rsidRPr="00214AE5">
        <w:rPr>
          <w:b w:val="0"/>
          <w:noProof/>
          <w:sz w:val="18"/>
        </w:rPr>
        <w:instrText xml:space="preserve"> PAGEREF _Toc53660827 \h </w:instrText>
      </w:r>
      <w:r w:rsidRPr="00214AE5">
        <w:rPr>
          <w:b w:val="0"/>
          <w:noProof/>
          <w:sz w:val="18"/>
        </w:rPr>
      </w:r>
      <w:r w:rsidRPr="00214AE5">
        <w:rPr>
          <w:b w:val="0"/>
          <w:noProof/>
          <w:sz w:val="18"/>
        </w:rPr>
        <w:fldChar w:fldCharType="separate"/>
      </w:r>
      <w:r w:rsidR="00BF013B">
        <w:rPr>
          <w:b w:val="0"/>
          <w:noProof/>
          <w:sz w:val="18"/>
        </w:rPr>
        <w:t>12</w:t>
      </w:r>
      <w:r w:rsidRPr="00214AE5">
        <w:rPr>
          <w:b w:val="0"/>
          <w:noProof/>
          <w:sz w:val="18"/>
        </w:rPr>
        <w:fldChar w:fldCharType="end"/>
      </w:r>
    </w:p>
    <w:p w14:paraId="6D1D6074" w14:textId="7D2BF53F" w:rsidR="00214AE5" w:rsidRDefault="00214AE5">
      <w:pPr>
        <w:pStyle w:val="TOC5"/>
        <w:tabs>
          <w:tab w:val="left" w:pos="2183"/>
        </w:tabs>
        <w:rPr>
          <w:rFonts w:asciiTheme="minorHAnsi" w:eastAsiaTheme="minorEastAsia" w:hAnsiTheme="minorHAnsi" w:cstheme="minorBidi"/>
          <w:noProof/>
          <w:kern w:val="0"/>
          <w:sz w:val="22"/>
          <w:szCs w:val="22"/>
        </w:rPr>
      </w:pPr>
      <w:r>
        <w:rPr>
          <w:noProof/>
        </w:rPr>
        <w:t>5.1</w:t>
      </w:r>
      <w:r>
        <w:rPr>
          <w:rFonts w:asciiTheme="minorHAnsi" w:eastAsiaTheme="minorEastAsia" w:hAnsiTheme="minorHAnsi" w:cstheme="minorBidi"/>
          <w:noProof/>
          <w:kern w:val="0"/>
          <w:sz w:val="22"/>
          <w:szCs w:val="22"/>
        </w:rPr>
        <w:tab/>
      </w:r>
      <w:r>
        <w:rPr>
          <w:noProof/>
        </w:rPr>
        <w:t>Commission may grant exemptions</w:t>
      </w:r>
      <w:r w:rsidRPr="00214AE5">
        <w:rPr>
          <w:noProof/>
        </w:rPr>
        <w:tab/>
      </w:r>
      <w:r w:rsidRPr="00214AE5">
        <w:rPr>
          <w:noProof/>
        </w:rPr>
        <w:fldChar w:fldCharType="begin"/>
      </w:r>
      <w:r w:rsidRPr="00214AE5">
        <w:rPr>
          <w:noProof/>
        </w:rPr>
        <w:instrText xml:space="preserve"> PAGEREF _Toc53660828 \h </w:instrText>
      </w:r>
      <w:r w:rsidRPr="00214AE5">
        <w:rPr>
          <w:noProof/>
        </w:rPr>
      </w:r>
      <w:r w:rsidRPr="00214AE5">
        <w:rPr>
          <w:noProof/>
        </w:rPr>
        <w:fldChar w:fldCharType="separate"/>
      </w:r>
      <w:r w:rsidR="00BF013B">
        <w:rPr>
          <w:noProof/>
        </w:rPr>
        <w:t>12</w:t>
      </w:r>
      <w:r w:rsidRPr="00214AE5">
        <w:rPr>
          <w:noProof/>
        </w:rPr>
        <w:fldChar w:fldCharType="end"/>
      </w:r>
    </w:p>
    <w:p w14:paraId="1B0A28DF" w14:textId="4DE5E827" w:rsidR="00214AE5" w:rsidRDefault="00214AE5">
      <w:pPr>
        <w:pStyle w:val="TOC5"/>
        <w:tabs>
          <w:tab w:val="left" w:pos="2183"/>
        </w:tabs>
        <w:rPr>
          <w:rFonts w:asciiTheme="minorHAnsi" w:eastAsiaTheme="minorEastAsia" w:hAnsiTheme="minorHAnsi" w:cstheme="minorBidi"/>
          <w:noProof/>
          <w:kern w:val="0"/>
          <w:sz w:val="22"/>
          <w:szCs w:val="22"/>
        </w:rPr>
      </w:pPr>
      <w:r>
        <w:rPr>
          <w:noProof/>
        </w:rPr>
        <w:t>5.2</w:t>
      </w:r>
      <w:r>
        <w:rPr>
          <w:rFonts w:asciiTheme="minorHAnsi" w:eastAsiaTheme="minorEastAsia" w:hAnsiTheme="minorHAnsi" w:cstheme="minorBidi"/>
          <w:noProof/>
          <w:kern w:val="0"/>
          <w:sz w:val="22"/>
          <w:szCs w:val="22"/>
        </w:rPr>
        <w:tab/>
      </w:r>
      <w:r>
        <w:rPr>
          <w:noProof/>
        </w:rPr>
        <w:t>Content of exemptions</w:t>
      </w:r>
      <w:r w:rsidRPr="00214AE5">
        <w:rPr>
          <w:noProof/>
        </w:rPr>
        <w:tab/>
      </w:r>
      <w:r w:rsidRPr="00214AE5">
        <w:rPr>
          <w:noProof/>
        </w:rPr>
        <w:fldChar w:fldCharType="begin"/>
      </w:r>
      <w:r w:rsidRPr="00214AE5">
        <w:rPr>
          <w:noProof/>
        </w:rPr>
        <w:instrText xml:space="preserve"> PAGEREF _Toc53660829 \h </w:instrText>
      </w:r>
      <w:r w:rsidRPr="00214AE5">
        <w:rPr>
          <w:noProof/>
        </w:rPr>
      </w:r>
      <w:r w:rsidRPr="00214AE5">
        <w:rPr>
          <w:noProof/>
        </w:rPr>
        <w:fldChar w:fldCharType="separate"/>
      </w:r>
      <w:r w:rsidR="00BF013B">
        <w:rPr>
          <w:noProof/>
        </w:rPr>
        <w:t>12</w:t>
      </w:r>
      <w:r w:rsidRPr="00214AE5">
        <w:rPr>
          <w:noProof/>
        </w:rPr>
        <w:fldChar w:fldCharType="end"/>
      </w:r>
    </w:p>
    <w:p w14:paraId="6FCEA7AF" w14:textId="365F4145" w:rsidR="00214AE5" w:rsidRDefault="00214AE5">
      <w:pPr>
        <w:pStyle w:val="TOC5"/>
        <w:tabs>
          <w:tab w:val="left" w:pos="2183"/>
        </w:tabs>
        <w:rPr>
          <w:rFonts w:asciiTheme="minorHAnsi" w:eastAsiaTheme="minorEastAsia" w:hAnsiTheme="minorHAnsi" w:cstheme="minorBidi"/>
          <w:noProof/>
          <w:kern w:val="0"/>
          <w:sz w:val="22"/>
          <w:szCs w:val="22"/>
        </w:rPr>
      </w:pPr>
      <w:r>
        <w:rPr>
          <w:noProof/>
        </w:rPr>
        <w:t>5.3</w:t>
      </w:r>
      <w:r>
        <w:rPr>
          <w:rFonts w:asciiTheme="minorHAnsi" w:eastAsiaTheme="minorEastAsia" w:hAnsiTheme="minorHAnsi" w:cstheme="minorBidi"/>
          <w:noProof/>
          <w:kern w:val="0"/>
          <w:sz w:val="22"/>
          <w:szCs w:val="22"/>
        </w:rPr>
        <w:tab/>
      </w:r>
      <w:r>
        <w:rPr>
          <w:noProof/>
        </w:rPr>
        <w:t>Effect of exemption</w:t>
      </w:r>
      <w:r w:rsidRPr="00214AE5">
        <w:rPr>
          <w:noProof/>
        </w:rPr>
        <w:tab/>
      </w:r>
      <w:r w:rsidRPr="00214AE5">
        <w:rPr>
          <w:noProof/>
        </w:rPr>
        <w:fldChar w:fldCharType="begin"/>
      </w:r>
      <w:r w:rsidRPr="00214AE5">
        <w:rPr>
          <w:noProof/>
        </w:rPr>
        <w:instrText xml:space="preserve"> PAGEREF _Toc53660830 \h </w:instrText>
      </w:r>
      <w:r w:rsidRPr="00214AE5">
        <w:rPr>
          <w:noProof/>
        </w:rPr>
      </w:r>
      <w:r w:rsidRPr="00214AE5">
        <w:rPr>
          <w:noProof/>
        </w:rPr>
        <w:fldChar w:fldCharType="separate"/>
      </w:r>
      <w:r w:rsidR="00BF013B">
        <w:rPr>
          <w:noProof/>
        </w:rPr>
        <w:t>13</w:t>
      </w:r>
      <w:r w:rsidRPr="00214AE5">
        <w:rPr>
          <w:noProof/>
        </w:rPr>
        <w:fldChar w:fldCharType="end"/>
      </w:r>
    </w:p>
    <w:p w14:paraId="6603D903" w14:textId="632D555C" w:rsidR="00214AE5" w:rsidRDefault="00214AE5">
      <w:pPr>
        <w:pStyle w:val="TOC5"/>
        <w:tabs>
          <w:tab w:val="left" w:pos="2183"/>
        </w:tabs>
        <w:rPr>
          <w:rFonts w:asciiTheme="minorHAnsi" w:eastAsiaTheme="minorEastAsia" w:hAnsiTheme="minorHAnsi" w:cstheme="minorBidi"/>
          <w:noProof/>
          <w:kern w:val="0"/>
          <w:sz w:val="22"/>
          <w:szCs w:val="22"/>
        </w:rPr>
      </w:pPr>
      <w:r>
        <w:rPr>
          <w:noProof/>
        </w:rPr>
        <w:t>5.4</w:t>
      </w:r>
      <w:r>
        <w:rPr>
          <w:rFonts w:asciiTheme="minorHAnsi" w:eastAsiaTheme="minorEastAsia" w:hAnsiTheme="minorHAnsi" w:cstheme="minorBidi"/>
          <w:noProof/>
          <w:kern w:val="0"/>
          <w:sz w:val="22"/>
          <w:szCs w:val="22"/>
        </w:rPr>
        <w:tab/>
      </w:r>
      <w:r>
        <w:rPr>
          <w:noProof/>
        </w:rPr>
        <w:t>Review of exemptions by Administrative Appeals Tribunal</w:t>
      </w:r>
      <w:r w:rsidRPr="00214AE5">
        <w:rPr>
          <w:noProof/>
        </w:rPr>
        <w:tab/>
      </w:r>
      <w:r w:rsidRPr="00214AE5">
        <w:rPr>
          <w:noProof/>
        </w:rPr>
        <w:fldChar w:fldCharType="begin"/>
      </w:r>
      <w:r w:rsidRPr="00214AE5">
        <w:rPr>
          <w:noProof/>
        </w:rPr>
        <w:instrText xml:space="preserve"> PAGEREF _Toc53660831 \h </w:instrText>
      </w:r>
      <w:r w:rsidRPr="00214AE5">
        <w:rPr>
          <w:noProof/>
        </w:rPr>
      </w:r>
      <w:r w:rsidRPr="00214AE5">
        <w:rPr>
          <w:noProof/>
        </w:rPr>
        <w:fldChar w:fldCharType="separate"/>
      </w:r>
      <w:r w:rsidR="00BF013B">
        <w:rPr>
          <w:noProof/>
        </w:rPr>
        <w:t>13</w:t>
      </w:r>
      <w:r w:rsidRPr="00214AE5">
        <w:rPr>
          <w:noProof/>
        </w:rPr>
        <w:fldChar w:fldCharType="end"/>
      </w:r>
    </w:p>
    <w:p w14:paraId="3CA92C6B" w14:textId="2E7354C8" w:rsidR="00214AE5" w:rsidRDefault="00214AE5">
      <w:pPr>
        <w:pStyle w:val="TOC5"/>
        <w:tabs>
          <w:tab w:val="left" w:pos="2183"/>
        </w:tabs>
        <w:rPr>
          <w:rFonts w:asciiTheme="minorHAnsi" w:eastAsiaTheme="minorEastAsia" w:hAnsiTheme="minorHAnsi" w:cstheme="minorBidi"/>
          <w:noProof/>
          <w:kern w:val="0"/>
          <w:sz w:val="22"/>
          <w:szCs w:val="22"/>
        </w:rPr>
      </w:pPr>
      <w:r>
        <w:rPr>
          <w:noProof/>
        </w:rPr>
        <w:t>5.5</w:t>
      </w:r>
      <w:r>
        <w:rPr>
          <w:rFonts w:asciiTheme="minorHAnsi" w:eastAsiaTheme="minorEastAsia" w:hAnsiTheme="minorHAnsi" w:cstheme="minorBidi"/>
          <w:noProof/>
          <w:kern w:val="0"/>
          <w:sz w:val="22"/>
          <w:szCs w:val="22"/>
        </w:rPr>
        <w:tab/>
      </w:r>
      <w:r>
        <w:rPr>
          <w:noProof/>
        </w:rPr>
        <w:t>Publication of notice of decision</w:t>
      </w:r>
      <w:r w:rsidRPr="00214AE5">
        <w:rPr>
          <w:noProof/>
        </w:rPr>
        <w:tab/>
      </w:r>
      <w:r w:rsidRPr="00214AE5">
        <w:rPr>
          <w:noProof/>
        </w:rPr>
        <w:fldChar w:fldCharType="begin"/>
      </w:r>
      <w:r w:rsidRPr="00214AE5">
        <w:rPr>
          <w:noProof/>
        </w:rPr>
        <w:instrText xml:space="preserve"> PAGEREF _Toc53660832 \h </w:instrText>
      </w:r>
      <w:r w:rsidRPr="00214AE5">
        <w:rPr>
          <w:noProof/>
        </w:rPr>
      </w:r>
      <w:r w:rsidRPr="00214AE5">
        <w:rPr>
          <w:noProof/>
        </w:rPr>
        <w:fldChar w:fldCharType="separate"/>
      </w:r>
      <w:r w:rsidR="00BF013B">
        <w:rPr>
          <w:noProof/>
        </w:rPr>
        <w:t>13</w:t>
      </w:r>
      <w:r w:rsidRPr="00214AE5">
        <w:rPr>
          <w:noProof/>
        </w:rPr>
        <w:fldChar w:fldCharType="end"/>
      </w:r>
    </w:p>
    <w:p w14:paraId="4119E707" w14:textId="1D34A5C7" w:rsidR="00214AE5" w:rsidRDefault="00214AE5">
      <w:pPr>
        <w:pStyle w:val="TOC2"/>
        <w:rPr>
          <w:rFonts w:asciiTheme="minorHAnsi" w:eastAsiaTheme="minorEastAsia" w:hAnsiTheme="minorHAnsi" w:cstheme="minorBidi"/>
          <w:b w:val="0"/>
          <w:noProof/>
          <w:kern w:val="0"/>
          <w:sz w:val="22"/>
          <w:szCs w:val="22"/>
        </w:rPr>
      </w:pPr>
      <w:r>
        <w:rPr>
          <w:noProof/>
        </w:rPr>
        <w:t>Part 6</w:t>
      </w:r>
      <w:r>
        <w:rPr>
          <w:rFonts w:asciiTheme="minorHAnsi" w:eastAsiaTheme="minorEastAsia" w:hAnsiTheme="minorHAnsi" w:cstheme="minorBidi"/>
          <w:b w:val="0"/>
          <w:noProof/>
          <w:kern w:val="0"/>
          <w:sz w:val="22"/>
          <w:szCs w:val="22"/>
        </w:rPr>
        <w:tab/>
      </w:r>
      <w:r>
        <w:rPr>
          <w:noProof/>
        </w:rPr>
        <w:t>Review</w:t>
      </w:r>
      <w:r w:rsidRPr="00214AE5">
        <w:rPr>
          <w:b w:val="0"/>
          <w:noProof/>
          <w:sz w:val="18"/>
        </w:rPr>
        <w:tab/>
      </w:r>
      <w:r w:rsidRPr="00214AE5">
        <w:rPr>
          <w:b w:val="0"/>
          <w:noProof/>
          <w:sz w:val="18"/>
        </w:rPr>
        <w:fldChar w:fldCharType="begin"/>
      </w:r>
      <w:r w:rsidRPr="00214AE5">
        <w:rPr>
          <w:b w:val="0"/>
          <w:noProof/>
          <w:sz w:val="18"/>
        </w:rPr>
        <w:instrText xml:space="preserve"> PAGEREF _Toc53660833 \h </w:instrText>
      </w:r>
      <w:r w:rsidRPr="00214AE5">
        <w:rPr>
          <w:b w:val="0"/>
          <w:noProof/>
          <w:sz w:val="18"/>
        </w:rPr>
      </w:r>
      <w:r w:rsidRPr="00214AE5">
        <w:rPr>
          <w:b w:val="0"/>
          <w:noProof/>
          <w:sz w:val="18"/>
        </w:rPr>
        <w:fldChar w:fldCharType="separate"/>
      </w:r>
      <w:r w:rsidR="00BF013B">
        <w:rPr>
          <w:b w:val="0"/>
          <w:noProof/>
          <w:sz w:val="18"/>
        </w:rPr>
        <w:t>14</w:t>
      </w:r>
      <w:r w:rsidRPr="00214AE5">
        <w:rPr>
          <w:b w:val="0"/>
          <w:noProof/>
          <w:sz w:val="18"/>
        </w:rPr>
        <w:fldChar w:fldCharType="end"/>
      </w:r>
    </w:p>
    <w:p w14:paraId="19C0CF70" w14:textId="33E54E2F" w:rsidR="00214AE5" w:rsidRDefault="00214AE5">
      <w:pPr>
        <w:pStyle w:val="TOC5"/>
        <w:tabs>
          <w:tab w:val="left" w:pos="2183"/>
        </w:tabs>
        <w:rPr>
          <w:rFonts w:asciiTheme="minorHAnsi" w:eastAsiaTheme="minorEastAsia" w:hAnsiTheme="minorHAnsi" w:cstheme="minorBidi"/>
          <w:noProof/>
          <w:kern w:val="0"/>
          <w:sz w:val="22"/>
          <w:szCs w:val="22"/>
        </w:rPr>
      </w:pPr>
      <w:r>
        <w:rPr>
          <w:noProof/>
        </w:rPr>
        <w:t>6.1</w:t>
      </w:r>
      <w:r>
        <w:rPr>
          <w:rFonts w:asciiTheme="minorHAnsi" w:eastAsiaTheme="minorEastAsia" w:hAnsiTheme="minorHAnsi" w:cstheme="minorBidi"/>
          <w:noProof/>
          <w:kern w:val="0"/>
          <w:sz w:val="22"/>
          <w:szCs w:val="22"/>
        </w:rPr>
        <w:tab/>
      </w:r>
      <w:r>
        <w:rPr>
          <w:noProof/>
        </w:rPr>
        <w:t>Timetable for review</w:t>
      </w:r>
      <w:r w:rsidRPr="00214AE5">
        <w:rPr>
          <w:noProof/>
        </w:rPr>
        <w:tab/>
      </w:r>
      <w:r w:rsidRPr="00214AE5">
        <w:rPr>
          <w:noProof/>
        </w:rPr>
        <w:fldChar w:fldCharType="begin"/>
      </w:r>
      <w:r w:rsidRPr="00214AE5">
        <w:rPr>
          <w:noProof/>
        </w:rPr>
        <w:instrText xml:space="preserve"> PAGEREF _Toc53660834 \h </w:instrText>
      </w:r>
      <w:r w:rsidRPr="00214AE5">
        <w:rPr>
          <w:noProof/>
        </w:rPr>
      </w:r>
      <w:r w:rsidRPr="00214AE5">
        <w:rPr>
          <w:noProof/>
        </w:rPr>
        <w:fldChar w:fldCharType="separate"/>
      </w:r>
      <w:r w:rsidR="00BF013B">
        <w:rPr>
          <w:noProof/>
        </w:rPr>
        <w:t>14</w:t>
      </w:r>
      <w:r w:rsidRPr="00214AE5">
        <w:rPr>
          <w:noProof/>
        </w:rPr>
        <w:fldChar w:fldCharType="end"/>
      </w:r>
    </w:p>
    <w:p w14:paraId="14E2B1A4" w14:textId="1E4712B0" w:rsidR="00214AE5" w:rsidRDefault="00214AE5">
      <w:pPr>
        <w:pStyle w:val="TOC6"/>
        <w:rPr>
          <w:rFonts w:asciiTheme="minorHAnsi" w:eastAsiaTheme="minorEastAsia" w:hAnsiTheme="minorHAnsi" w:cstheme="minorBidi"/>
          <w:b w:val="0"/>
          <w:noProof/>
          <w:kern w:val="0"/>
          <w:sz w:val="22"/>
          <w:szCs w:val="22"/>
        </w:rPr>
      </w:pPr>
      <w:r>
        <w:rPr>
          <w:noProof/>
        </w:rPr>
        <w:t>Schedule 1</w:t>
      </w:r>
      <w:r>
        <w:rPr>
          <w:rFonts w:asciiTheme="minorHAnsi" w:eastAsiaTheme="minorEastAsia" w:hAnsiTheme="minorHAnsi" w:cstheme="minorBidi"/>
          <w:b w:val="0"/>
          <w:noProof/>
          <w:kern w:val="0"/>
          <w:sz w:val="22"/>
          <w:szCs w:val="22"/>
        </w:rPr>
        <w:tab/>
      </w:r>
      <w:r>
        <w:rPr>
          <w:noProof/>
        </w:rPr>
        <w:t>Access Code for Buildings</w:t>
      </w:r>
      <w:r w:rsidRPr="00214AE5">
        <w:rPr>
          <w:b w:val="0"/>
          <w:noProof/>
          <w:sz w:val="18"/>
        </w:rPr>
        <w:tab/>
      </w:r>
      <w:r w:rsidRPr="00214AE5">
        <w:rPr>
          <w:b w:val="0"/>
          <w:noProof/>
          <w:sz w:val="18"/>
        </w:rPr>
        <w:fldChar w:fldCharType="begin"/>
      </w:r>
      <w:r w:rsidRPr="00214AE5">
        <w:rPr>
          <w:b w:val="0"/>
          <w:noProof/>
          <w:sz w:val="18"/>
        </w:rPr>
        <w:instrText xml:space="preserve"> PAGEREF _Toc53660835 \h </w:instrText>
      </w:r>
      <w:r w:rsidRPr="00214AE5">
        <w:rPr>
          <w:b w:val="0"/>
          <w:noProof/>
          <w:sz w:val="18"/>
        </w:rPr>
      </w:r>
      <w:r w:rsidRPr="00214AE5">
        <w:rPr>
          <w:b w:val="0"/>
          <w:noProof/>
          <w:sz w:val="18"/>
        </w:rPr>
        <w:fldChar w:fldCharType="separate"/>
      </w:r>
      <w:r w:rsidR="00BF013B">
        <w:rPr>
          <w:b w:val="0"/>
          <w:noProof/>
          <w:sz w:val="18"/>
        </w:rPr>
        <w:t>15</w:t>
      </w:r>
      <w:r w:rsidRPr="00214AE5">
        <w:rPr>
          <w:b w:val="0"/>
          <w:noProof/>
          <w:sz w:val="18"/>
        </w:rPr>
        <w:fldChar w:fldCharType="end"/>
      </w:r>
    </w:p>
    <w:p w14:paraId="57C58BA9" w14:textId="70B942DE" w:rsidR="00214AE5" w:rsidRDefault="00214AE5">
      <w:pPr>
        <w:pStyle w:val="TOC8"/>
        <w:tabs>
          <w:tab w:val="left" w:pos="2183"/>
        </w:tabs>
        <w:rPr>
          <w:rFonts w:asciiTheme="minorHAnsi" w:eastAsiaTheme="minorEastAsia" w:hAnsiTheme="minorHAnsi" w:cstheme="minorBidi"/>
          <w:noProof/>
          <w:kern w:val="0"/>
          <w:sz w:val="22"/>
          <w:szCs w:val="22"/>
        </w:rPr>
      </w:pPr>
      <w:r>
        <w:rPr>
          <w:noProof/>
        </w:rPr>
        <w:t>Part A1</w:t>
      </w:r>
      <w:r>
        <w:rPr>
          <w:rFonts w:asciiTheme="minorHAnsi" w:eastAsiaTheme="minorEastAsia" w:hAnsiTheme="minorHAnsi" w:cstheme="minorBidi"/>
          <w:noProof/>
          <w:kern w:val="0"/>
          <w:sz w:val="22"/>
          <w:szCs w:val="22"/>
        </w:rPr>
        <w:tab/>
      </w:r>
      <w:r>
        <w:rPr>
          <w:noProof/>
        </w:rPr>
        <w:t>Interpretation</w:t>
      </w:r>
      <w:r w:rsidRPr="00214AE5">
        <w:rPr>
          <w:noProof/>
          <w:sz w:val="18"/>
        </w:rPr>
        <w:tab/>
      </w:r>
      <w:r w:rsidRPr="00214AE5">
        <w:rPr>
          <w:noProof/>
          <w:sz w:val="18"/>
        </w:rPr>
        <w:fldChar w:fldCharType="begin"/>
      </w:r>
      <w:r w:rsidRPr="00214AE5">
        <w:rPr>
          <w:noProof/>
          <w:sz w:val="18"/>
        </w:rPr>
        <w:instrText xml:space="preserve"> PAGEREF _Toc53660836 \h </w:instrText>
      </w:r>
      <w:r w:rsidRPr="00214AE5">
        <w:rPr>
          <w:noProof/>
          <w:sz w:val="18"/>
        </w:rPr>
      </w:r>
      <w:r w:rsidRPr="00214AE5">
        <w:rPr>
          <w:noProof/>
          <w:sz w:val="18"/>
        </w:rPr>
        <w:fldChar w:fldCharType="separate"/>
      </w:r>
      <w:r w:rsidR="00BF013B">
        <w:rPr>
          <w:noProof/>
          <w:sz w:val="18"/>
        </w:rPr>
        <w:t>15</w:t>
      </w:r>
      <w:r w:rsidRPr="00214AE5">
        <w:rPr>
          <w:noProof/>
          <w:sz w:val="18"/>
        </w:rPr>
        <w:fldChar w:fldCharType="end"/>
      </w:r>
    </w:p>
    <w:p w14:paraId="508BBD3E" w14:textId="5C9F55D2" w:rsidR="00214AE5" w:rsidRDefault="00214AE5">
      <w:pPr>
        <w:pStyle w:val="TOC8"/>
        <w:tabs>
          <w:tab w:val="left" w:pos="2183"/>
        </w:tabs>
        <w:rPr>
          <w:rFonts w:asciiTheme="minorHAnsi" w:eastAsiaTheme="minorEastAsia" w:hAnsiTheme="minorHAnsi" w:cstheme="minorBidi"/>
          <w:noProof/>
          <w:kern w:val="0"/>
          <w:sz w:val="22"/>
          <w:szCs w:val="22"/>
        </w:rPr>
      </w:pPr>
      <w:r>
        <w:rPr>
          <w:noProof/>
        </w:rPr>
        <w:t>Part A2</w:t>
      </w:r>
      <w:r>
        <w:rPr>
          <w:rFonts w:asciiTheme="minorHAnsi" w:eastAsiaTheme="minorEastAsia" w:hAnsiTheme="minorHAnsi" w:cstheme="minorBidi"/>
          <w:noProof/>
          <w:kern w:val="0"/>
          <w:sz w:val="22"/>
          <w:szCs w:val="22"/>
        </w:rPr>
        <w:tab/>
      </w:r>
      <w:r>
        <w:rPr>
          <w:noProof/>
        </w:rPr>
        <w:t>Adoption of Standards etc</w:t>
      </w:r>
      <w:r w:rsidRPr="00214AE5">
        <w:rPr>
          <w:noProof/>
          <w:sz w:val="18"/>
        </w:rPr>
        <w:tab/>
      </w:r>
      <w:r w:rsidRPr="00214AE5">
        <w:rPr>
          <w:noProof/>
          <w:sz w:val="18"/>
        </w:rPr>
        <w:fldChar w:fldCharType="begin"/>
      </w:r>
      <w:r w:rsidRPr="00214AE5">
        <w:rPr>
          <w:noProof/>
          <w:sz w:val="18"/>
        </w:rPr>
        <w:instrText xml:space="preserve"> PAGEREF _Toc53660837 \h </w:instrText>
      </w:r>
      <w:r w:rsidRPr="00214AE5">
        <w:rPr>
          <w:noProof/>
          <w:sz w:val="18"/>
        </w:rPr>
      </w:r>
      <w:r w:rsidRPr="00214AE5">
        <w:rPr>
          <w:noProof/>
          <w:sz w:val="18"/>
        </w:rPr>
        <w:fldChar w:fldCharType="separate"/>
      </w:r>
      <w:r w:rsidR="00BF013B">
        <w:rPr>
          <w:noProof/>
          <w:sz w:val="18"/>
        </w:rPr>
        <w:t>19</w:t>
      </w:r>
      <w:r w:rsidRPr="00214AE5">
        <w:rPr>
          <w:noProof/>
          <w:sz w:val="18"/>
        </w:rPr>
        <w:fldChar w:fldCharType="end"/>
      </w:r>
    </w:p>
    <w:p w14:paraId="1BE7CE1D" w14:textId="591A7225" w:rsidR="00214AE5" w:rsidRDefault="00214AE5">
      <w:pPr>
        <w:pStyle w:val="TOC8"/>
        <w:tabs>
          <w:tab w:val="left" w:pos="2183"/>
        </w:tabs>
        <w:rPr>
          <w:rFonts w:asciiTheme="minorHAnsi" w:eastAsiaTheme="minorEastAsia" w:hAnsiTheme="minorHAnsi" w:cstheme="minorBidi"/>
          <w:noProof/>
          <w:kern w:val="0"/>
          <w:sz w:val="22"/>
          <w:szCs w:val="22"/>
        </w:rPr>
      </w:pPr>
      <w:r>
        <w:rPr>
          <w:noProof/>
        </w:rPr>
        <w:t>Part A3</w:t>
      </w:r>
      <w:r>
        <w:rPr>
          <w:rFonts w:asciiTheme="minorHAnsi" w:eastAsiaTheme="minorEastAsia" w:hAnsiTheme="minorHAnsi" w:cstheme="minorBidi"/>
          <w:noProof/>
          <w:kern w:val="0"/>
          <w:sz w:val="22"/>
          <w:szCs w:val="22"/>
        </w:rPr>
        <w:tab/>
      </w:r>
      <w:r>
        <w:rPr>
          <w:noProof/>
        </w:rPr>
        <w:t>Access Code — documents adopted by reference</w:t>
      </w:r>
      <w:r w:rsidRPr="00214AE5">
        <w:rPr>
          <w:noProof/>
          <w:sz w:val="18"/>
        </w:rPr>
        <w:tab/>
      </w:r>
      <w:r w:rsidRPr="00214AE5">
        <w:rPr>
          <w:noProof/>
          <w:sz w:val="18"/>
        </w:rPr>
        <w:fldChar w:fldCharType="begin"/>
      </w:r>
      <w:r w:rsidRPr="00214AE5">
        <w:rPr>
          <w:noProof/>
          <w:sz w:val="18"/>
        </w:rPr>
        <w:instrText xml:space="preserve"> PAGEREF _Toc53660838 \h </w:instrText>
      </w:r>
      <w:r w:rsidRPr="00214AE5">
        <w:rPr>
          <w:noProof/>
          <w:sz w:val="18"/>
        </w:rPr>
      </w:r>
      <w:r w:rsidRPr="00214AE5">
        <w:rPr>
          <w:noProof/>
          <w:sz w:val="18"/>
        </w:rPr>
        <w:fldChar w:fldCharType="separate"/>
      </w:r>
      <w:r w:rsidR="00BF013B">
        <w:rPr>
          <w:noProof/>
          <w:sz w:val="18"/>
        </w:rPr>
        <w:t>21</w:t>
      </w:r>
      <w:r w:rsidRPr="00214AE5">
        <w:rPr>
          <w:noProof/>
          <w:sz w:val="18"/>
        </w:rPr>
        <w:fldChar w:fldCharType="end"/>
      </w:r>
    </w:p>
    <w:p w14:paraId="26DAF92A" w14:textId="35F3EBDB" w:rsidR="00214AE5" w:rsidRDefault="00214AE5">
      <w:pPr>
        <w:pStyle w:val="TOC8"/>
        <w:tabs>
          <w:tab w:val="left" w:pos="2183"/>
        </w:tabs>
        <w:rPr>
          <w:rFonts w:asciiTheme="minorHAnsi" w:eastAsiaTheme="minorEastAsia" w:hAnsiTheme="minorHAnsi" w:cstheme="minorBidi"/>
          <w:noProof/>
          <w:kern w:val="0"/>
          <w:sz w:val="22"/>
          <w:szCs w:val="22"/>
        </w:rPr>
      </w:pPr>
      <w:r>
        <w:rPr>
          <w:noProof/>
        </w:rPr>
        <w:t>Part A4</w:t>
      </w:r>
      <w:r>
        <w:rPr>
          <w:rFonts w:asciiTheme="minorHAnsi" w:eastAsiaTheme="minorEastAsia" w:hAnsiTheme="minorHAnsi" w:cstheme="minorBidi"/>
          <w:noProof/>
          <w:kern w:val="0"/>
          <w:sz w:val="22"/>
          <w:szCs w:val="22"/>
        </w:rPr>
        <w:tab/>
      </w:r>
      <w:r>
        <w:rPr>
          <w:noProof/>
        </w:rPr>
        <w:t>Building classifications</w:t>
      </w:r>
      <w:r w:rsidRPr="00214AE5">
        <w:rPr>
          <w:noProof/>
          <w:sz w:val="18"/>
        </w:rPr>
        <w:tab/>
      </w:r>
      <w:r w:rsidRPr="00214AE5">
        <w:rPr>
          <w:noProof/>
          <w:sz w:val="18"/>
        </w:rPr>
        <w:fldChar w:fldCharType="begin"/>
      </w:r>
      <w:r w:rsidRPr="00214AE5">
        <w:rPr>
          <w:noProof/>
          <w:sz w:val="18"/>
        </w:rPr>
        <w:instrText xml:space="preserve"> PAGEREF _Toc53660839 \h </w:instrText>
      </w:r>
      <w:r w:rsidRPr="00214AE5">
        <w:rPr>
          <w:noProof/>
          <w:sz w:val="18"/>
        </w:rPr>
      </w:r>
      <w:r w:rsidRPr="00214AE5">
        <w:rPr>
          <w:noProof/>
          <w:sz w:val="18"/>
        </w:rPr>
        <w:fldChar w:fldCharType="separate"/>
      </w:r>
      <w:r w:rsidR="00BF013B">
        <w:rPr>
          <w:noProof/>
          <w:sz w:val="18"/>
        </w:rPr>
        <w:t>22</w:t>
      </w:r>
      <w:r w:rsidRPr="00214AE5">
        <w:rPr>
          <w:noProof/>
          <w:sz w:val="18"/>
        </w:rPr>
        <w:fldChar w:fldCharType="end"/>
      </w:r>
    </w:p>
    <w:p w14:paraId="399596CD" w14:textId="0551BCAD" w:rsidR="00214AE5" w:rsidRDefault="00214AE5" w:rsidP="008E1A5B">
      <w:pPr>
        <w:pStyle w:val="TOC8"/>
        <w:tabs>
          <w:tab w:val="left" w:pos="2183"/>
        </w:tabs>
        <w:rPr>
          <w:rFonts w:asciiTheme="minorHAnsi" w:eastAsiaTheme="minorEastAsia" w:hAnsiTheme="minorHAnsi" w:cstheme="minorBidi"/>
          <w:noProof/>
          <w:kern w:val="0"/>
          <w:sz w:val="22"/>
          <w:szCs w:val="22"/>
        </w:rPr>
      </w:pPr>
      <w:r>
        <w:rPr>
          <w:noProof/>
        </w:rPr>
        <w:t>Part D</w:t>
      </w:r>
      <w:r>
        <w:rPr>
          <w:rFonts w:asciiTheme="minorHAnsi" w:eastAsiaTheme="minorEastAsia" w:hAnsiTheme="minorHAnsi" w:cstheme="minorBidi"/>
          <w:noProof/>
          <w:kern w:val="0"/>
          <w:sz w:val="22"/>
          <w:szCs w:val="22"/>
        </w:rPr>
        <w:tab/>
      </w:r>
      <w:r>
        <w:rPr>
          <w:noProof/>
        </w:rPr>
        <w:t>Access and egress—Performance Requirements</w:t>
      </w:r>
      <w:r w:rsidRPr="00214AE5">
        <w:rPr>
          <w:noProof/>
          <w:sz w:val="18"/>
        </w:rPr>
        <w:tab/>
      </w:r>
      <w:r w:rsidRPr="00214AE5">
        <w:rPr>
          <w:noProof/>
          <w:sz w:val="18"/>
        </w:rPr>
        <w:fldChar w:fldCharType="begin"/>
      </w:r>
      <w:r w:rsidRPr="00214AE5">
        <w:rPr>
          <w:noProof/>
          <w:sz w:val="18"/>
        </w:rPr>
        <w:instrText xml:space="preserve"> PAGEREF _Toc53660840 \h </w:instrText>
      </w:r>
      <w:r w:rsidRPr="00214AE5">
        <w:rPr>
          <w:noProof/>
          <w:sz w:val="18"/>
        </w:rPr>
      </w:r>
      <w:r w:rsidRPr="00214AE5">
        <w:rPr>
          <w:noProof/>
          <w:sz w:val="18"/>
        </w:rPr>
        <w:fldChar w:fldCharType="separate"/>
      </w:r>
      <w:r w:rsidR="00BF013B">
        <w:rPr>
          <w:noProof/>
          <w:sz w:val="18"/>
        </w:rPr>
        <w:t>24</w:t>
      </w:r>
      <w:r w:rsidRPr="00214AE5">
        <w:rPr>
          <w:noProof/>
          <w:sz w:val="18"/>
        </w:rPr>
        <w:fldChar w:fldCharType="end"/>
      </w:r>
    </w:p>
    <w:p w14:paraId="3AC70872" w14:textId="7A19BD81" w:rsidR="00214AE5" w:rsidRDefault="00214AE5">
      <w:pPr>
        <w:pStyle w:val="TOC8"/>
        <w:tabs>
          <w:tab w:val="left" w:pos="2183"/>
        </w:tabs>
        <w:rPr>
          <w:rFonts w:asciiTheme="minorHAnsi" w:eastAsiaTheme="minorEastAsia" w:hAnsiTheme="minorHAnsi" w:cstheme="minorBidi"/>
          <w:noProof/>
          <w:kern w:val="0"/>
          <w:sz w:val="22"/>
          <w:szCs w:val="22"/>
        </w:rPr>
      </w:pPr>
      <w:r>
        <w:rPr>
          <w:noProof/>
        </w:rPr>
        <w:t>Part D3</w:t>
      </w:r>
      <w:r>
        <w:rPr>
          <w:rFonts w:asciiTheme="minorHAnsi" w:eastAsiaTheme="minorEastAsia" w:hAnsiTheme="minorHAnsi" w:cstheme="minorBidi"/>
          <w:noProof/>
          <w:kern w:val="0"/>
          <w:sz w:val="22"/>
          <w:szCs w:val="22"/>
        </w:rPr>
        <w:tab/>
      </w:r>
      <w:r>
        <w:rPr>
          <w:noProof/>
        </w:rPr>
        <w:t>Access for people with a disability</w:t>
      </w:r>
      <w:r w:rsidRPr="00214AE5">
        <w:rPr>
          <w:noProof/>
          <w:sz w:val="18"/>
        </w:rPr>
        <w:tab/>
      </w:r>
      <w:r w:rsidRPr="00214AE5">
        <w:rPr>
          <w:noProof/>
          <w:sz w:val="18"/>
        </w:rPr>
        <w:fldChar w:fldCharType="begin"/>
      </w:r>
      <w:r w:rsidRPr="00214AE5">
        <w:rPr>
          <w:noProof/>
          <w:sz w:val="18"/>
        </w:rPr>
        <w:instrText xml:space="preserve"> PAGEREF _Toc53660841 \h </w:instrText>
      </w:r>
      <w:r w:rsidRPr="00214AE5">
        <w:rPr>
          <w:noProof/>
          <w:sz w:val="18"/>
        </w:rPr>
      </w:r>
      <w:r w:rsidRPr="00214AE5">
        <w:rPr>
          <w:noProof/>
          <w:sz w:val="18"/>
        </w:rPr>
        <w:fldChar w:fldCharType="separate"/>
      </w:r>
      <w:r w:rsidR="00BF013B">
        <w:rPr>
          <w:noProof/>
          <w:sz w:val="18"/>
        </w:rPr>
        <w:t>26</w:t>
      </w:r>
      <w:r w:rsidRPr="00214AE5">
        <w:rPr>
          <w:noProof/>
          <w:sz w:val="18"/>
        </w:rPr>
        <w:fldChar w:fldCharType="end"/>
      </w:r>
    </w:p>
    <w:p w14:paraId="009BCC51" w14:textId="25EDEF8C" w:rsidR="00214AE5" w:rsidRDefault="00214AE5">
      <w:pPr>
        <w:pStyle w:val="TOC8"/>
        <w:tabs>
          <w:tab w:val="left" w:pos="2183"/>
        </w:tabs>
        <w:rPr>
          <w:rFonts w:asciiTheme="minorHAnsi" w:eastAsiaTheme="minorEastAsia" w:hAnsiTheme="minorHAnsi" w:cstheme="minorBidi"/>
          <w:noProof/>
          <w:kern w:val="0"/>
          <w:sz w:val="22"/>
          <w:szCs w:val="22"/>
        </w:rPr>
      </w:pPr>
      <w:r>
        <w:rPr>
          <w:noProof/>
        </w:rPr>
        <w:t>Part D4</w:t>
      </w:r>
      <w:r>
        <w:rPr>
          <w:rFonts w:asciiTheme="minorHAnsi" w:eastAsiaTheme="minorEastAsia" w:hAnsiTheme="minorHAnsi" w:cstheme="minorBidi"/>
          <w:noProof/>
          <w:kern w:val="0"/>
          <w:sz w:val="22"/>
          <w:szCs w:val="22"/>
        </w:rPr>
        <w:tab/>
      </w:r>
      <w:r>
        <w:rPr>
          <w:noProof/>
        </w:rPr>
        <w:t>Braille and tactile signs</w:t>
      </w:r>
      <w:r w:rsidRPr="00214AE5">
        <w:rPr>
          <w:noProof/>
          <w:sz w:val="18"/>
        </w:rPr>
        <w:tab/>
      </w:r>
      <w:r w:rsidRPr="00214AE5">
        <w:rPr>
          <w:noProof/>
          <w:sz w:val="18"/>
        </w:rPr>
        <w:fldChar w:fldCharType="begin"/>
      </w:r>
      <w:r w:rsidRPr="00214AE5">
        <w:rPr>
          <w:noProof/>
          <w:sz w:val="18"/>
        </w:rPr>
        <w:instrText xml:space="preserve"> PAGEREF _Toc53660842 \h </w:instrText>
      </w:r>
      <w:r w:rsidRPr="00214AE5">
        <w:rPr>
          <w:noProof/>
          <w:sz w:val="18"/>
        </w:rPr>
      </w:r>
      <w:r w:rsidRPr="00214AE5">
        <w:rPr>
          <w:noProof/>
          <w:sz w:val="18"/>
        </w:rPr>
        <w:fldChar w:fldCharType="separate"/>
      </w:r>
      <w:r w:rsidR="00BF013B">
        <w:rPr>
          <w:noProof/>
          <w:sz w:val="18"/>
        </w:rPr>
        <w:t>38</w:t>
      </w:r>
      <w:r w:rsidRPr="00214AE5">
        <w:rPr>
          <w:noProof/>
          <w:sz w:val="18"/>
        </w:rPr>
        <w:fldChar w:fldCharType="end"/>
      </w:r>
    </w:p>
    <w:p w14:paraId="73F9FD2A" w14:textId="3922A9C4" w:rsidR="00214AE5" w:rsidRDefault="00214AE5">
      <w:pPr>
        <w:pStyle w:val="TOC8"/>
        <w:tabs>
          <w:tab w:val="left" w:pos="2183"/>
        </w:tabs>
        <w:rPr>
          <w:rFonts w:asciiTheme="minorHAnsi" w:eastAsiaTheme="minorEastAsia" w:hAnsiTheme="minorHAnsi" w:cstheme="minorBidi"/>
          <w:noProof/>
          <w:kern w:val="0"/>
          <w:sz w:val="22"/>
          <w:szCs w:val="22"/>
        </w:rPr>
      </w:pPr>
      <w:r>
        <w:rPr>
          <w:noProof/>
        </w:rPr>
        <w:t>Part D5</w:t>
      </w:r>
      <w:r>
        <w:rPr>
          <w:rFonts w:asciiTheme="minorHAnsi" w:eastAsiaTheme="minorEastAsia" w:hAnsiTheme="minorHAnsi" w:cstheme="minorBidi"/>
          <w:noProof/>
          <w:kern w:val="0"/>
          <w:sz w:val="22"/>
          <w:szCs w:val="22"/>
        </w:rPr>
        <w:tab/>
      </w:r>
      <w:r>
        <w:rPr>
          <w:noProof/>
        </w:rPr>
        <w:t>Accessible water entry/exit for swimming pools</w:t>
      </w:r>
      <w:r w:rsidRPr="00214AE5">
        <w:rPr>
          <w:noProof/>
          <w:sz w:val="18"/>
        </w:rPr>
        <w:tab/>
      </w:r>
      <w:r w:rsidRPr="00214AE5">
        <w:rPr>
          <w:noProof/>
          <w:sz w:val="18"/>
        </w:rPr>
        <w:fldChar w:fldCharType="begin"/>
      </w:r>
      <w:r w:rsidRPr="00214AE5">
        <w:rPr>
          <w:noProof/>
          <w:sz w:val="18"/>
        </w:rPr>
        <w:instrText xml:space="preserve"> PAGEREF _Toc53660843 \h </w:instrText>
      </w:r>
      <w:r w:rsidRPr="00214AE5">
        <w:rPr>
          <w:noProof/>
          <w:sz w:val="18"/>
        </w:rPr>
      </w:r>
      <w:r w:rsidRPr="00214AE5">
        <w:rPr>
          <w:noProof/>
          <w:sz w:val="18"/>
        </w:rPr>
        <w:fldChar w:fldCharType="separate"/>
      </w:r>
      <w:r w:rsidR="00BF013B">
        <w:rPr>
          <w:noProof/>
          <w:sz w:val="18"/>
        </w:rPr>
        <w:t>40</w:t>
      </w:r>
      <w:r w:rsidRPr="00214AE5">
        <w:rPr>
          <w:noProof/>
          <w:sz w:val="18"/>
        </w:rPr>
        <w:fldChar w:fldCharType="end"/>
      </w:r>
    </w:p>
    <w:p w14:paraId="587227DF" w14:textId="491BAF0E" w:rsidR="00214AE5" w:rsidRDefault="00214AE5">
      <w:pPr>
        <w:pStyle w:val="TOC8"/>
        <w:tabs>
          <w:tab w:val="left" w:pos="2183"/>
        </w:tabs>
        <w:rPr>
          <w:rFonts w:asciiTheme="minorHAnsi" w:eastAsiaTheme="minorEastAsia" w:hAnsiTheme="minorHAnsi" w:cstheme="minorBidi"/>
          <w:noProof/>
          <w:kern w:val="0"/>
          <w:sz w:val="22"/>
          <w:szCs w:val="22"/>
        </w:rPr>
      </w:pPr>
      <w:r>
        <w:rPr>
          <w:noProof/>
        </w:rPr>
        <w:t>Part E3</w:t>
      </w:r>
      <w:r>
        <w:rPr>
          <w:rFonts w:asciiTheme="minorHAnsi" w:eastAsiaTheme="minorEastAsia" w:hAnsiTheme="minorHAnsi" w:cstheme="minorBidi"/>
          <w:noProof/>
          <w:kern w:val="0"/>
          <w:sz w:val="22"/>
          <w:szCs w:val="22"/>
        </w:rPr>
        <w:tab/>
      </w:r>
      <w:r>
        <w:rPr>
          <w:noProof/>
        </w:rPr>
        <w:t>Lift installations</w:t>
      </w:r>
      <w:r w:rsidRPr="00214AE5">
        <w:rPr>
          <w:noProof/>
          <w:sz w:val="18"/>
        </w:rPr>
        <w:tab/>
      </w:r>
      <w:r w:rsidRPr="00214AE5">
        <w:rPr>
          <w:noProof/>
          <w:sz w:val="18"/>
        </w:rPr>
        <w:fldChar w:fldCharType="begin"/>
      </w:r>
      <w:r w:rsidRPr="00214AE5">
        <w:rPr>
          <w:noProof/>
          <w:sz w:val="18"/>
        </w:rPr>
        <w:instrText xml:space="preserve"> PAGEREF _Toc53660844 \h </w:instrText>
      </w:r>
      <w:r w:rsidRPr="00214AE5">
        <w:rPr>
          <w:noProof/>
          <w:sz w:val="18"/>
        </w:rPr>
      </w:r>
      <w:r w:rsidRPr="00214AE5">
        <w:rPr>
          <w:noProof/>
          <w:sz w:val="18"/>
        </w:rPr>
        <w:fldChar w:fldCharType="separate"/>
      </w:r>
      <w:r w:rsidR="00BF013B">
        <w:rPr>
          <w:noProof/>
          <w:sz w:val="18"/>
        </w:rPr>
        <w:t>43</w:t>
      </w:r>
      <w:r w:rsidRPr="00214AE5">
        <w:rPr>
          <w:noProof/>
          <w:sz w:val="18"/>
        </w:rPr>
        <w:fldChar w:fldCharType="end"/>
      </w:r>
    </w:p>
    <w:p w14:paraId="2E7085E2" w14:textId="0E9C67BC" w:rsidR="00214AE5" w:rsidRDefault="00214AE5">
      <w:pPr>
        <w:pStyle w:val="TOC8"/>
        <w:tabs>
          <w:tab w:val="left" w:pos="2183"/>
        </w:tabs>
        <w:rPr>
          <w:rFonts w:asciiTheme="minorHAnsi" w:eastAsiaTheme="minorEastAsia" w:hAnsiTheme="minorHAnsi" w:cstheme="minorBidi"/>
          <w:noProof/>
          <w:kern w:val="0"/>
          <w:sz w:val="22"/>
          <w:szCs w:val="22"/>
        </w:rPr>
      </w:pPr>
      <w:r>
        <w:rPr>
          <w:noProof/>
        </w:rPr>
        <w:t>Part F2</w:t>
      </w:r>
      <w:r>
        <w:rPr>
          <w:rFonts w:asciiTheme="minorHAnsi" w:eastAsiaTheme="minorEastAsia" w:hAnsiTheme="minorHAnsi" w:cstheme="minorBidi"/>
          <w:noProof/>
          <w:kern w:val="0"/>
          <w:sz w:val="22"/>
          <w:szCs w:val="22"/>
        </w:rPr>
        <w:tab/>
      </w:r>
      <w:r>
        <w:rPr>
          <w:noProof/>
        </w:rPr>
        <w:t>Sanitary and other facilities</w:t>
      </w:r>
      <w:r w:rsidRPr="00214AE5">
        <w:rPr>
          <w:noProof/>
          <w:sz w:val="18"/>
        </w:rPr>
        <w:tab/>
      </w:r>
      <w:r w:rsidRPr="00214AE5">
        <w:rPr>
          <w:noProof/>
          <w:sz w:val="18"/>
        </w:rPr>
        <w:fldChar w:fldCharType="begin"/>
      </w:r>
      <w:r w:rsidRPr="00214AE5">
        <w:rPr>
          <w:noProof/>
          <w:sz w:val="18"/>
        </w:rPr>
        <w:instrText xml:space="preserve"> PAGEREF _Toc53660845 \h </w:instrText>
      </w:r>
      <w:r w:rsidRPr="00214AE5">
        <w:rPr>
          <w:noProof/>
          <w:sz w:val="18"/>
        </w:rPr>
      </w:r>
      <w:r w:rsidRPr="00214AE5">
        <w:rPr>
          <w:noProof/>
          <w:sz w:val="18"/>
        </w:rPr>
        <w:fldChar w:fldCharType="separate"/>
      </w:r>
      <w:r w:rsidR="00BF013B">
        <w:rPr>
          <w:noProof/>
          <w:sz w:val="18"/>
        </w:rPr>
        <w:t>46</w:t>
      </w:r>
      <w:r w:rsidRPr="00214AE5">
        <w:rPr>
          <w:noProof/>
          <w:sz w:val="18"/>
        </w:rPr>
        <w:fldChar w:fldCharType="end"/>
      </w:r>
    </w:p>
    <w:p w14:paraId="2DCCE9D9" w14:textId="5417DE0C" w:rsidR="00214AE5" w:rsidRDefault="00214AE5">
      <w:pPr>
        <w:pStyle w:val="TOC8"/>
        <w:tabs>
          <w:tab w:val="left" w:pos="2183"/>
        </w:tabs>
        <w:rPr>
          <w:rFonts w:asciiTheme="minorHAnsi" w:eastAsiaTheme="minorEastAsia" w:hAnsiTheme="minorHAnsi" w:cstheme="minorBidi"/>
          <w:noProof/>
          <w:kern w:val="0"/>
          <w:sz w:val="22"/>
          <w:szCs w:val="22"/>
        </w:rPr>
      </w:pPr>
      <w:r>
        <w:rPr>
          <w:noProof/>
        </w:rPr>
        <w:t>Part F3</w:t>
      </w:r>
      <w:r>
        <w:rPr>
          <w:rFonts w:asciiTheme="minorHAnsi" w:eastAsiaTheme="minorEastAsia" w:hAnsiTheme="minorHAnsi" w:cstheme="minorBidi"/>
          <w:noProof/>
          <w:kern w:val="0"/>
          <w:sz w:val="22"/>
          <w:szCs w:val="22"/>
        </w:rPr>
        <w:tab/>
      </w:r>
      <w:r>
        <w:rPr>
          <w:noProof/>
        </w:rPr>
        <w:t>Accessible adult change facilities</w:t>
      </w:r>
      <w:r w:rsidRPr="00214AE5">
        <w:rPr>
          <w:noProof/>
          <w:sz w:val="18"/>
        </w:rPr>
        <w:tab/>
      </w:r>
      <w:r w:rsidRPr="00214AE5">
        <w:rPr>
          <w:noProof/>
          <w:sz w:val="18"/>
        </w:rPr>
        <w:fldChar w:fldCharType="begin"/>
      </w:r>
      <w:r w:rsidRPr="00214AE5">
        <w:rPr>
          <w:noProof/>
          <w:sz w:val="18"/>
        </w:rPr>
        <w:instrText xml:space="preserve"> PAGEREF _Toc53660846 \h </w:instrText>
      </w:r>
      <w:r w:rsidRPr="00214AE5">
        <w:rPr>
          <w:noProof/>
          <w:sz w:val="18"/>
        </w:rPr>
      </w:r>
      <w:r w:rsidRPr="00214AE5">
        <w:rPr>
          <w:noProof/>
          <w:sz w:val="18"/>
        </w:rPr>
        <w:fldChar w:fldCharType="separate"/>
      </w:r>
      <w:r w:rsidR="00BF013B">
        <w:rPr>
          <w:noProof/>
          <w:sz w:val="18"/>
        </w:rPr>
        <w:t>50</w:t>
      </w:r>
      <w:r w:rsidRPr="00214AE5">
        <w:rPr>
          <w:noProof/>
          <w:sz w:val="18"/>
        </w:rPr>
        <w:fldChar w:fldCharType="end"/>
      </w:r>
    </w:p>
    <w:p w14:paraId="2933ECE5" w14:textId="67B323E6" w:rsidR="00214AE5" w:rsidRDefault="00214AE5">
      <w:pPr>
        <w:pStyle w:val="TOC8"/>
        <w:tabs>
          <w:tab w:val="left" w:pos="2183"/>
        </w:tabs>
        <w:rPr>
          <w:rFonts w:asciiTheme="minorHAnsi" w:eastAsiaTheme="minorEastAsia" w:hAnsiTheme="minorHAnsi" w:cstheme="minorBidi"/>
          <w:noProof/>
          <w:kern w:val="0"/>
          <w:sz w:val="22"/>
          <w:szCs w:val="22"/>
        </w:rPr>
      </w:pPr>
      <w:r>
        <w:rPr>
          <w:noProof/>
        </w:rPr>
        <w:t>Part H2</w:t>
      </w:r>
      <w:r>
        <w:rPr>
          <w:rFonts w:asciiTheme="minorHAnsi" w:eastAsiaTheme="minorEastAsia" w:hAnsiTheme="minorHAnsi" w:cstheme="minorBidi"/>
          <w:noProof/>
          <w:kern w:val="0"/>
          <w:sz w:val="22"/>
          <w:szCs w:val="22"/>
        </w:rPr>
        <w:tab/>
      </w:r>
      <w:r>
        <w:rPr>
          <w:noProof/>
        </w:rPr>
        <w:t>Public transport buildings</w:t>
      </w:r>
      <w:r w:rsidRPr="00214AE5">
        <w:rPr>
          <w:noProof/>
          <w:sz w:val="18"/>
        </w:rPr>
        <w:tab/>
      </w:r>
      <w:r w:rsidRPr="00214AE5">
        <w:rPr>
          <w:noProof/>
          <w:sz w:val="18"/>
        </w:rPr>
        <w:fldChar w:fldCharType="begin"/>
      </w:r>
      <w:r w:rsidRPr="00214AE5">
        <w:rPr>
          <w:noProof/>
          <w:sz w:val="18"/>
        </w:rPr>
        <w:instrText xml:space="preserve"> PAGEREF _Toc53660847 \h </w:instrText>
      </w:r>
      <w:r w:rsidRPr="00214AE5">
        <w:rPr>
          <w:noProof/>
          <w:sz w:val="18"/>
        </w:rPr>
      </w:r>
      <w:r w:rsidRPr="00214AE5">
        <w:rPr>
          <w:noProof/>
          <w:sz w:val="18"/>
        </w:rPr>
        <w:fldChar w:fldCharType="separate"/>
      </w:r>
      <w:r w:rsidR="00BF013B">
        <w:rPr>
          <w:noProof/>
          <w:sz w:val="18"/>
        </w:rPr>
        <w:t>60</w:t>
      </w:r>
      <w:r w:rsidRPr="00214AE5">
        <w:rPr>
          <w:noProof/>
          <w:sz w:val="18"/>
        </w:rPr>
        <w:fldChar w:fldCharType="end"/>
      </w:r>
    </w:p>
    <w:p w14:paraId="4813D679" w14:textId="4DDDB930" w:rsidR="00214AE5" w:rsidRDefault="00214AE5" w:rsidP="00214AE5">
      <w:pPr>
        <w:pStyle w:val="TOC2"/>
        <w:rPr>
          <w:rFonts w:asciiTheme="minorHAnsi" w:eastAsiaTheme="minorEastAsia" w:hAnsiTheme="minorHAnsi" w:cstheme="minorBidi"/>
          <w:b w:val="0"/>
          <w:noProof/>
          <w:kern w:val="0"/>
          <w:sz w:val="22"/>
          <w:szCs w:val="22"/>
        </w:rPr>
      </w:pPr>
      <w:r>
        <w:rPr>
          <w:noProof/>
        </w:rPr>
        <w:lastRenderedPageBreak/>
        <w:t>Endnotes</w:t>
      </w:r>
      <w:r w:rsidRPr="00214AE5">
        <w:rPr>
          <w:b w:val="0"/>
          <w:noProof/>
          <w:sz w:val="18"/>
        </w:rPr>
        <w:tab/>
      </w:r>
      <w:r w:rsidRPr="00214AE5">
        <w:rPr>
          <w:b w:val="0"/>
          <w:noProof/>
          <w:sz w:val="18"/>
        </w:rPr>
        <w:fldChar w:fldCharType="begin"/>
      </w:r>
      <w:r w:rsidRPr="00214AE5">
        <w:rPr>
          <w:b w:val="0"/>
          <w:noProof/>
          <w:sz w:val="18"/>
        </w:rPr>
        <w:instrText xml:space="preserve"> PAGEREF _Toc53660848 \h </w:instrText>
      </w:r>
      <w:r w:rsidRPr="00214AE5">
        <w:rPr>
          <w:b w:val="0"/>
          <w:noProof/>
          <w:sz w:val="18"/>
        </w:rPr>
      </w:r>
      <w:r w:rsidRPr="00214AE5">
        <w:rPr>
          <w:b w:val="0"/>
          <w:noProof/>
          <w:sz w:val="18"/>
        </w:rPr>
        <w:fldChar w:fldCharType="separate"/>
      </w:r>
      <w:r w:rsidR="00BF013B">
        <w:rPr>
          <w:b w:val="0"/>
          <w:noProof/>
          <w:sz w:val="18"/>
        </w:rPr>
        <w:t>63</w:t>
      </w:r>
      <w:r w:rsidRPr="00214AE5">
        <w:rPr>
          <w:b w:val="0"/>
          <w:noProof/>
          <w:sz w:val="18"/>
        </w:rPr>
        <w:fldChar w:fldCharType="end"/>
      </w:r>
    </w:p>
    <w:p w14:paraId="3C17AC29" w14:textId="455984BA" w:rsidR="00214AE5" w:rsidRDefault="00214AE5">
      <w:pPr>
        <w:pStyle w:val="TOC3"/>
        <w:rPr>
          <w:rFonts w:asciiTheme="minorHAnsi" w:eastAsiaTheme="minorEastAsia" w:hAnsiTheme="minorHAnsi" w:cstheme="minorBidi"/>
          <w:b w:val="0"/>
          <w:noProof/>
          <w:kern w:val="0"/>
          <w:szCs w:val="22"/>
        </w:rPr>
      </w:pPr>
      <w:r>
        <w:rPr>
          <w:noProof/>
        </w:rPr>
        <w:t>Endnote 1—About the endnotes</w:t>
      </w:r>
      <w:r w:rsidRPr="00214AE5">
        <w:rPr>
          <w:b w:val="0"/>
          <w:noProof/>
          <w:sz w:val="18"/>
        </w:rPr>
        <w:tab/>
      </w:r>
      <w:r w:rsidRPr="00214AE5">
        <w:rPr>
          <w:b w:val="0"/>
          <w:noProof/>
          <w:sz w:val="18"/>
        </w:rPr>
        <w:fldChar w:fldCharType="begin"/>
      </w:r>
      <w:r w:rsidRPr="00214AE5">
        <w:rPr>
          <w:b w:val="0"/>
          <w:noProof/>
          <w:sz w:val="18"/>
        </w:rPr>
        <w:instrText xml:space="preserve"> PAGEREF _Toc53660849 \h </w:instrText>
      </w:r>
      <w:r w:rsidRPr="00214AE5">
        <w:rPr>
          <w:b w:val="0"/>
          <w:noProof/>
          <w:sz w:val="18"/>
        </w:rPr>
      </w:r>
      <w:r w:rsidRPr="00214AE5">
        <w:rPr>
          <w:b w:val="0"/>
          <w:noProof/>
          <w:sz w:val="18"/>
        </w:rPr>
        <w:fldChar w:fldCharType="separate"/>
      </w:r>
      <w:r w:rsidR="00BF013B">
        <w:rPr>
          <w:b w:val="0"/>
          <w:noProof/>
          <w:sz w:val="18"/>
        </w:rPr>
        <w:t>63</w:t>
      </w:r>
      <w:r w:rsidRPr="00214AE5">
        <w:rPr>
          <w:b w:val="0"/>
          <w:noProof/>
          <w:sz w:val="18"/>
        </w:rPr>
        <w:fldChar w:fldCharType="end"/>
      </w:r>
    </w:p>
    <w:p w14:paraId="73347051" w14:textId="082BFD10" w:rsidR="00214AE5" w:rsidRDefault="00214AE5">
      <w:pPr>
        <w:pStyle w:val="TOC3"/>
        <w:rPr>
          <w:rFonts w:asciiTheme="minorHAnsi" w:eastAsiaTheme="minorEastAsia" w:hAnsiTheme="minorHAnsi" w:cstheme="minorBidi"/>
          <w:b w:val="0"/>
          <w:noProof/>
          <w:kern w:val="0"/>
          <w:szCs w:val="22"/>
        </w:rPr>
      </w:pPr>
      <w:r>
        <w:rPr>
          <w:noProof/>
        </w:rPr>
        <w:t>Endnote 2—Abbreviation key</w:t>
      </w:r>
      <w:r w:rsidRPr="00214AE5">
        <w:rPr>
          <w:b w:val="0"/>
          <w:noProof/>
          <w:sz w:val="18"/>
        </w:rPr>
        <w:tab/>
      </w:r>
      <w:r w:rsidRPr="00214AE5">
        <w:rPr>
          <w:b w:val="0"/>
          <w:noProof/>
          <w:sz w:val="18"/>
        </w:rPr>
        <w:fldChar w:fldCharType="begin"/>
      </w:r>
      <w:r w:rsidRPr="00214AE5">
        <w:rPr>
          <w:b w:val="0"/>
          <w:noProof/>
          <w:sz w:val="18"/>
        </w:rPr>
        <w:instrText xml:space="preserve"> PAGEREF _Toc53660850 \h </w:instrText>
      </w:r>
      <w:r w:rsidRPr="00214AE5">
        <w:rPr>
          <w:b w:val="0"/>
          <w:noProof/>
          <w:sz w:val="18"/>
        </w:rPr>
      </w:r>
      <w:r w:rsidRPr="00214AE5">
        <w:rPr>
          <w:b w:val="0"/>
          <w:noProof/>
          <w:sz w:val="18"/>
        </w:rPr>
        <w:fldChar w:fldCharType="separate"/>
      </w:r>
      <w:r w:rsidR="00BF013B">
        <w:rPr>
          <w:b w:val="0"/>
          <w:noProof/>
          <w:sz w:val="18"/>
        </w:rPr>
        <w:t>64</w:t>
      </w:r>
      <w:r w:rsidRPr="00214AE5">
        <w:rPr>
          <w:b w:val="0"/>
          <w:noProof/>
          <w:sz w:val="18"/>
        </w:rPr>
        <w:fldChar w:fldCharType="end"/>
      </w:r>
    </w:p>
    <w:p w14:paraId="3DC5C1F2" w14:textId="5748C3C6" w:rsidR="00214AE5" w:rsidRDefault="00214AE5">
      <w:pPr>
        <w:pStyle w:val="TOC3"/>
        <w:rPr>
          <w:rFonts w:asciiTheme="minorHAnsi" w:eastAsiaTheme="minorEastAsia" w:hAnsiTheme="minorHAnsi" w:cstheme="minorBidi"/>
          <w:b w:val="0"/>
          <w:noProof/>
          <w:kern w:val="0"/>
          <w:szCs w:val="22"/>
        </w:rPr>
      </w:pPr>
      <w:r>
        <w:rPr>
          <w:noProof/>
        </w:rPr>
        <w:t>Endnote 3—Legislation history</w:t>
      </w:r>
      <w:r w:rsidRPr="00214AE5">
        <w:rPr>
          <w:b w:val="0"/>
          <w:noProof/>
          <w:sz w:val="18"/>
        </w:rPr>
        <w:tab/>
      </w:r>
      <w:r w:rsidRPr="00214AE5">
        <w:rPr>
          <w:b w:val="0"/>
          <w:noProof/>
          <w:sz w:val="18"/>
        </w:rPr>
        <w:fldChar w:fldCharType="begin"/>
      </w:r>
      <w:r w:rsidRPr="00214AE5">
        <w:rPr>
          <w:b w:val="0"/>
          <w:noProof/>
          <w:sz w:val="18"/>
        </w:rPr>
        <w:instrText xml:space="preserve"> PAGEREF _Toc53660851 \h </w:instrText>
      </w:r>
      <w:r w:rsidRPr="00214AE5">
        <w:rPr>
          <w:b w:val="0"/>
          <w:noProof/>
          <w:sz w:val="18"/>
        </w:rPr>
      </w:r>
      <w:r w:rsidRPr="00214AE5">
        <w:rPr>
          <w:b w:val="0"/>
          <w:noProof/>
          <w:sz w:val="18"/>
        </w:rPr>
        <w:fldChar w:fldCharType="separate"/>
      </w:r>
      <w:r w:rsidR="00BF013B">
        <w:rPr>
          <w:b w:val="0"/>
          <w:noProof/>
          <w:sz w:val="18"/>
        </w:rPr>
        <w:t>65</w:t>
      </w:r>
      <w:r w:rsidRPr="00214AE5">
        <w:rPr>
          <w:b w:val="0"/>
          <w:noProof/>
          <w:sz w:val="18"/>
        </w:rPr>
        <w:fldChar w:fldCharType="end"/>
      </w:r>
    </w:p>
    <w:p w14:paraId="66AE37C1" w14:textId="08DFA74F" w:rsidR="00214AE5" w:rsidRPr="00214AE5" w:rsidRDefault="00214AE5">
      <w:pPr>
        <w:pStyle w:val="TOC3"/>
        <w:rPr>
          <w:rFonts w:eastAsiaTheme="minorEastAsia"/>
          <w:b w:val="0"/>
          <w:noProof/>
          <w:kern w:val="0"/>
          <w:sz w:val="18"/>
          <w:szCs w:val="22"/>
        </w:rPr>
      </w:pPr>
      <w:r>
        <w:rPr>
          <w:noProof/>
        </w:rPr>
        <w:t>Endnote 4—Amendment history</w:t>
      </w:r>
      <w:r w:rsidRPr="00214AE5">
        <w:rPr>
          <w:b w:val="0"/>
          <w:noProof/>
          <w:sz w:val="18"/>
        </w:rPr>
        <w:tab/>
      </w:r>
      <w:r w:rsidRPr="00214AE5">
        <w:rPr>
          <w:b w:val="0"/>
          <w:noProof/>
          <w:sz w:val="18"/>
        </w:rPr>
        <w:fldChar w:fldCharType="begin"/>
      </w:r>
      <w:r w:rsidRPr="00214AE5">
        <w:rPr>
          <w:b w:val="0"/>
          <w:noProof/>
          <w:sz w:val="18"/>
        </w:rPr>
        <w:instrText xml:space="preserve"> PAGEREF _Toc53660852 \h </w:instrText>
      </w:r>
      <w:r w:rsidRPr="00214AE5">
        <w:rPr>
          <w:b w:val="0"/>
          <w:noProof/>
          <w:sz w:val="18"/>
        </w:rPr>
      </w:r>
      <w:r w:rsidRPr="00214AE5">
        <w:rPr>
          <w:b w:val="0"/>
          <w:noProof/>
          <w:sz w:val="18"/>
        </w:rPr>
        <w:fldChar w:fldCharType="separate"/>
      </w:r>
      <w:r w:rsidR="00BF013B">
        <w:rPr>
          <w:b w:val="0"/>
          <w:noProof/>
          <w:sz w:val="18"/>
        </w:rPr>
        <w:t>66</w:t>
      </w:r>
      <w:r w:rsidRPr="00214AE5">
        <w:rPr>
          <w:b w:val="0"/>
          <w:noProof/>
          <w:sz w:val="18"/>
        </w:rPr>
        <w:fldChar w:fldCharType="end"/>
      </w:r>
    </w:p>
    <w:p w14:paraId="449DD4F5" w14:textId="77777777" w:rsidR="00877860" w:rsidRPr="00953DCB" w:rsidRDefault="00D01232" w:rsidP="00B139E2">
      <w:pPr>
        <w:pStyle w:val="TOC"/>
      </w:pPr>
      <w:r w:rsidRPr="00214AE5">
        <w:rPr>
          <w:rFonts w:ascii="Times New Roman" w:hAnsi="Times New Roman" w:cs="Times New Roman"/>
          <w:sz w:val="18"/>
        </w:rPr>
        <w:fldChar w:fldCharType="end"/>
      </w:r>
    </w:p>
    <w:p w14:paraId="75FF9FC8" w14:textId="77777777" w:rsidR="00877860" w:rsidRDefault="00877860" w:rsidP="00B139E2">
      <w:pPr>
        <w:pStyle w:val="ContentsSectionBreak"/>
        <w:sectPr w:rsidR="00877860" w:rsidSect="00B33DA8">
          <w:headerReference w:type="even" r:id="rId16"/>
          <w:headerReference w:type="default" r:id="rId17"/>
          <w:footerReference w:type="even" r:id="rId18"/>
          <w:footerReference w:type="default" r:id="rId19"/>
          <w:pgSz w:w="11907" w:h="16839" w:code="9"/>
          <w:pgMar w:top="2381" w:right="1797" w:bottom="1440" w:left="1797" w:header="720" w:footer="709" w:gutter="0"/>
          <w:pgNumType w:fmt="lowerRoman" w:start="1"/>
          <w:cols w:space="708"/>
          <w:docGrid w:linePitch="360"/>
        </w:sectPr>
      </w:pPr>
    </w:p>
    <w:p w14:paraId="6AA1A142" w14:textId="77777777" w:rsidR="00877860" w:rsidRPr="00FA05A6" w:rsidRDefault="00877860" w:rsidP="00877860">
      <w:pPr>
        <w:pStyle w:val="HP"/>
        <w:pageBreakBefore/>
      </w:pPr>
      <w:bookmarkStart w:id="0" w:name="_Toc53660809"/>
      <w:r w:rsidRPr="00B6192D">
        <w:rPr>
          <w:rStyle w:val="CharPartNo"/>
        </w:rPr>
        <w:lastRenderedPageBreak/>
        <w:t>Part 1</w:t>
      </w:r>
      <w:r w:rsidRPr="00FA05A6">
        <w:tab/>
      </w:r>
      <w:r w:rsidRPr="00B6192D">
        <w:rPr>
          <w:rStyle w:val="CharPartText"/>
        </w:rPr>
        <w:t>Preliminary</w:t>
      </w:r>
      <w:bookmarkEnd w:id="0"/>
    </w:p>
    <w:p w14:paraId="55B44681" w14:textId="77777777" w:rsidR="00877860" w:rsidRPr="00FA05A6" w:rsidRDefault="00877860" w:rsidP="00877860">
      <w:pPr>
        <w:pStyle w:val="Header"/>
        <w:rPr>
          <w:vanish/>
        </w:rPr>
      </w:pPr>
      <w:r w:rsidRPr="00FA05A6">
        <w:rPr>
          <w:rStyle w:val="CharDivNo"/>
          <w:vanish/>
        </w:rPr>
        <w:t xml:space="preserve"> </w:t>
      </w:r>
      <w:r w:rsidRPr="00FA05A6">
        <w:rPr>
          <w:rStyle w:val="CharDivText"/>
          <w:vanish/>
        </w:rPr>
        <w:t xml:space="preserve"> </w:t>
      </w:r>
    </w:p>
    <w:p w14:paraId="0001A16D" w14:textId="77777777" w:rsidR="00877860" w:rsidRPr="002F2A3A" w:rsidRDefault="00877860" w:rsidP="00877860">
      <w:pPr>
        <w:pStyle w:val="HR"/>
        <w:rPr>
          <w:b w:val="0"/>
          <w:sz w:val="18"/>
        </w:rPr>
      </w:pPr>
      <w:bookmarkStart w:id="1" w:name="_Toc53660810"/>
      <w:r w:rsidRPr="00B6192D">
        <w:rPr>
          <w:rStyle w:val="CharSectno"/>
        </w:rPr>
        <w:t>1.1</w:t>
      </w:r>
      <w:r w:rsidRPr="00FA05A6">
        <w:tab/>
        <w:t>Name of Standards</w:t>
      </w:r>
      <w:bookmarkEnd w:id="1"/>
    </w:p>
    <w:p w14:paraId="599A8EEA" w14:textId="77777777" w:rsidR="00877860" w:rsidRPr="00FA05A6" w:rsidRDefault="00877860" w:rsidP="00877860">
      <w:pPr>
        <w:pStyle w:val="R1"/>
      </w:pPr>
      <w:r w:rsidRPr="00FA05A6">
        <w:tab/>
      </w:r>
      <w:r w:rsidRPr="00FA05A6">
        <w:tab/>
        <w:t xml:space="preserve">These Standards are the </w:t>
      </w:r>
      <w:r w:rsidR="00841D41">
        <w:rPr>
          <w:i/>
          <w:iCs/>
          <w:color w:val="000000"/>
          <w:shd w:val="clear" w:color="auto" w:fill="FFFFFF"/>
        </w:rPr>
        <w:t>Disability (Access to Premises — Buildings) Standards 2010</w:t>
      </w:r>
      <w:r w:rsidRPr="00FA05A6">
        <w:t>.</w:t>
      </w:r>
    </w:p>
    <w:p w14:paraId="19698951" w14:textId="77777777" w:rsidR="00877860" w:rsidRPr="00FA05A6" w:rsidRDefault="00877860" w:rsidP="00877860">
      <w:pPr>
        <w:pStyle w:val="HR"/>
      </w:pPr>
      <w:bookmarkStart w:id="2" w:name="_Toc53660811"/>
      <w:r w:rsidRPr="00B6192D">
        <w:rPr>
          <w:rStyle w:val="CharSectno"/>
        </w:rPr>
        <w:t>1.3</w:t>
      </w:r>
      <w:r w:rsidRPr="00FA05A6">
        <w:tab/>
        <w:t>Objects</w:t>
      </w:r>
      <w:bookmarkEnd w:id="2"/>
    </w:p>
    <w:p w14:paraId="00C5B5C2" w14:textId="77777777" w:rsidR="00877860" w:rsidRPr="00FA05A6" w:rsidRDefault="00877860" w:rsidP="00877860">
      <w:pPr>
        <w:pStyle w:val="ZR1"/>
      </w:pPr>
      <w:r w:rsidRPr="00FA05A6">
        <w:tab/>
      </w:r>
      <w:r w:rsidRPr="00FA05A6">
        <w:tab/>
        <w:t>The objects of these Standards are:</w:t>
      </w:r>
    </w:p>
    <w:p w14:paraId="3BDA71F9" w14:textId="77777777" w:rsidR="00877860" w:rsidRPr="00FA05A6" w:rsidRDefault="00877860" w:rsidP="00877860">
      <w:pPr>
        <w:pStyle w:val="P1"/>
      </w:pPr>
      <w:r w:rsidRPr="00FA05A6">
        <w:tab/>
        <w:t>(a)</w:t>
      </w:r>
      <w:r w:rsidRPr="00FA05A6">
        <w:tab/>
        <w:t>to ensure that dignified, equitable, cost</w:t>
      </w:r>
      <w:r>
        <w:noBreakHyphen/>
      </w:r>
      <w:r w:rsidRPr="00FA05A6">
        <w:t>effective and reasonably achievable access to buildings, and facilities and services within buildings, is provided for people with a disability; and</w:t>
      </w:r>
    </w:p>
    <w:p w14:paraId="46533486" w14:textId="77777777" w:rsidR="00877860" w:rsidRPr="00FA05A6" w:rsidRDefault="00877860" w:rsidP="00877860">
      <w:pPr>
        <w:pStyle w:val="P1"/>
      </w:pPr>
      <w:r w:rsidRPr="00FA05A6">
        <w:tab/>
        <w:t>(b)</w:t>
      </w:r>
      <w:r w:rsidRPr="00FA05A6">
        <w:tab/>
        <w:t>to give certainty to building certifiers, building developers and building managers that, if access to buildings is provided in accordance with these Standards, the provision of that access, to the extent covered by these Standards, will not be unlawful under the Act.</w:t>
      </w:r>
    </w:p>
    <w:p w14:paraId="0112E089" w14:textId="77777777" w:rsidR="00877860" w:rsidRPr="00FA05A6" w:rsidRDefault="00877860" w:rsidP="00877860">
      <w:pPr>
        <w:pStyle w:val="HR"/>
      </w:pPr>
      <w:bookmarkStart w:id="3" w:name="_Toc53660812"/>
      <w:r w:rsidRPr="00B6192D">
        <w:rPr>
          <w:rStyle w:val="CharSectno"/>
        </w:rPr>
        <w:t>1.4</w:t>
      </w:r>
      <w:r w:rsidRPr="00FA05A6">
        <w:tab/>
        <w:t>Interpretation</w:t>
      </w:r>
      <w:bookmarkEnd w:id="3"/>
    </w:p>
    <w:p w14:paraId="4C3C91CE" w14:textId="77777777" w:rsidR="00877860" w:rsidRPr="00FA05A6" w:rsidRDefault="00877860" w:rsidP="00877860">
      <w:pPr>
        <w:pStyle w:val="ZR1"/>
      </w:pPr>
      <w:r w:rsidRPr="00FA05A6">
        <w:tab/>
        <w:t>(1)</w:t>
      </w:r>
      <w:r w:rsidRPr="00FA05A6">
        <w:tab/>
        <w:t>In these Standards:</w:t>
      </w:r>
    </w:p>
    <w:p w14:paraId="4AB261DB" w14:textId="77777777" w:rsidR="00877860" w:rsidRPr="00FA05A6" w:rsidRDefault="00877860" w:rsidP="00877860">
      <w:pPr>
        <w:pStyle w:val="definition"/>
        <w:rPr>
          <w:b/>
          <w:i/>
        </w:rPr>
      </w:pPr>
      <w:r w:rsidRPr="00FA05A6">
        <w:rPr>
          <w:b/>
          <w:i/>
        </w:rPr>
        <w:t xml:space="preserve">Access Code </w:t>
      </w:r>
      <w:r w:rsidRPr="00FA05A6">
        <w:t xml:space="preserve">means the </w:t>
      </w:r>
      <w:r w:rsidRPr="00FA05A6">
        <w:rPr>
          <w:i/>
        </w:rPr>
        <w:t>Access Code for Buildings</w:t>
      </w:r>
      <w:r w:rsidRPr="00FA05A6">
        <w:t>, prepared by the Office of the Australian Building Codes Board, a copy of the text of which is set out in Schedule 1.</w:t>
      </w:r>
    </w:p>
    <w:p w14:paraId="3860E194" w14:textId="77777777" w:rsidR="00877860" w:rsidRPr="00FA05A6" w:rsidRDefault="00877860" w:rsidP="00877860">
      <w:pPr>
        <w:pStyle w:val="Note"/>
        <w:rPr>
          <w:b/>
          <w:i/>
        </w:rPr>
      </w:pPr>
      <w:r w:rsidRPr="00FA05A6">
        <w:rPr>
          <w:i/>
        </w:rPr>
        <w:t>Note</w:t>
      </w:r>
      <w:r w:rsidRPr="00FA05A6">
        <w:t>   The Access Code is based on provisions of the Building Code of Australia.</w:t>
      </w:r>
    </w:p>
    <w:p w14:paraId="77BACE7E" w14:textId="77777777" w:rsidR="00877860" w:rsidRPr="00FA05A6" w:rsidRDefault="00877860" w:rsidP="00877860">
      <w:pPr>
        <w:pStyle w:val="definition"/>
      </w:pPr>
      <w:r w:rsidRPr="00FA05A6">
        <w:rPr>
          <w:b/>
          <w:i/>
        </w:rPr>
        <w:t>Accessible Public Transport Jurisdictional Committee</w:t>
      </w:r>
      <w:r w:rsidRPr="00FA05A6">
        <w:rPr>
          <w:b/>
        </w:rPr>
        <w:t xml:space="preserve"> </w:t>
      </w:r>
      <w:r w:rsidRPr="00FA05A6">
        <w:t xml:space="preserve">has the meaning given by </w:t>
      </w:r>
      <w:proofErr w:type="spellStart"/>
      <w:r w:rsidRPr="00FA05A6">
        <w:t>subregulation</w:t>
      </w:r>
      <w:proofErr w:type="spellEnd"/>
      <w:r w:rsidRPr="00FA05A6">
        <w:t xml:space="preserve"> 5 (2) of the </w:t>
      </w:r>
      <w:r w:rsidRPr="00FA05A6">
        <w:rPr>
          <w:i/>
        </w:rPr>
        <w:t>Disability Discrimination Regulations 1996</w:t>
      </w:r>
      <w:r w:rsidRPr="00FA05A6">
        <w:t>.</w:t>
      </w:r>
    </w:p>
    <w:p w14:paraId="5490AEE9" w14:textId="77777777" w:rsidR="00877860" w:rsidRPr="00FA05A6" w:rsidRDefault="00877860" w:rsidP="00877860">
      <w:pPr>
        <w:pStyle w:val="definition"/>
      </w:pPr>
      <w:r w:rsidRPr="00FA05A6">
        <w:rPr>
          <w:b/>
          <w:i/>
        </w:rPr>
        <w:t>Act</w:t>
      </w:r>
      <w:r w:rsidRPr="00FA05A6">
        <w:rPr>
          <w:b/>
        </w:rPr>
        <w:t xml:space="preserve"> </w:t>
      </w:r>
      <w:r w:rsidRPr="00FA05A6">
        <w:t xml:space="preserve">means the </w:t>
      </w:r>
      <w:r w:rsidRPr="00FA05A6">
        <w:rPr>
          <w:i/>
        </w:rPr>
        <w:t>Disability Discrimination Act 1992</w:t>
      </w:r>
      <w:r w:rsidRPr="00FA05A6">
        <w:t>.</w:t>
      </w:r>
    </w:p>
    <w:p w14:paraId="4D92F34A" w14:textId="77777777" w:rsidR="00877860" w:rsidRPr="00FA05A6" w:rsidRDefault="00877860" w:rsidP="00877860">
      <w:pPr>
        <w:pStyle w:val="definition"/>
      </w:pPr>
      <w:r w:rsidRPr="00FA05A6">
        <w:rPr>
          <w:b/>
          <w:i/>
        </w:rPr>
        <w:t xml:space="preserve">affected </w:t>
      </w:r>
      <w:r w:rsidRPr="00FA05A6" w:rsidDel="003553E1">
        <w:rPr>
          <w:b/>
          <w:i/>
        </w:rPr>
        <w:t>part</w:t>
      </w:r>
      <w:r w:rsidRPr="00FA05A6" w:rsidDel="003553E1">
        <w:t>,</w:t>
      </w:r>
      <w:r w:rsidRPr="00FA05A6" w:rsidDel="003553E1">
        <w:rPr>
          <w:b/>
        </w:rPr>
        <w:t xml:space="preserve"> </w:t>
      </w:r>
      <w:r w:rsidRPr="00FA05A6" w:rsidDel="003553E1">
        <w:t xml:space="preserve">of a building, has the meaning given by </w:t>
      </w:r>
      <w:r w:rsidRPr="00FA05A6">
        <w:t>sub</w:t>
      </w:r>
      <w:r w:rsidRPr="00FA05A6" w:rsidDel="003553E1">
        <w:t>section</w:t>
      </w:r>
      <w:r w:rsidRPr="00FA05A6">
        <w:t> </w:t>
      </w:r>
      <w:r w:rsidRPr="00FA05A6" w:rsidDel="003553E1">
        <w:t>2.</w:t>
      </w:r>
      <w:r w:rsidRPr="00FA05A6">
        <w:t>1 (5)</w:t>
      </w:r>
      <w:r w:rsidRPr="00FA05A6" w:rsidDel="003553E1">
        <w:t>.</w:t>
      </w:r>
    </w:p>
    <w:p w14:paraId="198C4523" w14:textId="77777777" w:rsidR="00877860" w:rsidRPr="00FA05A6" w:rsidRDefault="00877860" w:rsidP="00877860">
      <w:pPr>
        <w:pStyle w:val="definition"/>
      </w:pPr>
      <w:r w:rsidRPr="00FA05A6">
        <w:rPr>
          <w:b/>
          <w:i/>
        </w:rPr>
        <w:t>building certifier</w:t>
      </w:r>
      <w:r w:rsidRPr="00FA05A6">
        <w:t xml:space="preserve"> has the meaning given by subsection 2.2 (2).</w:t>
      </w:r>
    </w:p>
    <w:p w14:paraId="35450EBB" w14:textId="77777777" w:rsidR="00877860" w:rsidRPr="00FA05A6" w:rsidRDefault="00877860" w:rsidP="00877860">
      <w:pPr>
        <w:pStyle w:val="definition"/>
      </w:pPr>
      <w:r w:rsidRPr="00FA05A6">
        <w:rPr>
          <w:b/>
          <w:i/>
        </w:rPr>
        <w:t>building</w:t>
      </w:r>
      <w:r w:rsidRPr="00FA05A6">
        <w:rPr>
          <w:i/>
        </w:rPr>
        <w:t xml:space="preserve"> </w:t>
      </w:r>
      <w:r w:rsidRPr="00FA05A6">
        <w:rPr>
          <w:b/>
          <w:i/>
        </w:rPr>
        <w:t>developer</w:t>
      </w:r>
      <w:r w:rsidRPr="00FA05A6">
        <w:rPr>
          <w:b/>
        </w:rPr>
        <w:t xml:space="preserve"> </w:t>
      </w:r>
      <w:r w:rsidRPr="00FA05A6">
        <w:t>has the meaning given by subsection 2.2 (3).</w:t>
      </w:r>
    </w:p>
    <w:p w14:paraId="3552EC8F" w14:textId="77777777" w:rsidR="00877860" w:rsidRPr="00FA05A6" w:rsidRDefault="00877860" w:rsidP="00877860">
      <w:pPr>
        <w:pStyle w:val="definition"/>
      </w:pPr>
      <w:r w:rsidRPr="00FA05A6">
        <w:rPr>
          <w:b/>
          <w:i/>
        </w:rPr>
        <w:t>building</w:t>
      </w:r>
      <w:r w:rsidRPr="00FA05A6">
        <w:rPr>
          <w:i/>
        </w:rPr>
        <w:t xml:space="preserve"> </w:t>
      </w:r>
      <w:r w:rsidRPr="00FA05A6">
        <w:rPr>
          <w:b/>
          <w:i/>
        </w:rPr>
        <w:t>manager</w:t>
      </w:r>
      <w:r w:rsidRPr="00FA05A6">
        <w:rPr>
          <w:b/>
        </w:rPr>
        <w:t xml:space="preserve"> </w:t>
      </w:r>
      <w:r w:rsidRPr="00FA05A6">
        <w:t>has the meaning given by subsection 2.2 (4).</w:t>
      </w:r>
    </w:p>
    <w:p w14:paraId="4949EE82" w14:textId="77777777" w:rsidR="00877860" w:rsidRPr="00FA05A6" w:rsidRDefault="00877860" w:rsidP="00877860">
      <w:pPr>
        <w:pStyle w:val="definition"/>
      </w:pPr>
      <w:r w:rsidRPr="00FA05A6">
        <w:rPr>
          <w:b/>
          <w:i/>
        </w:rPr>
        <w:t>Commission</w:t>
      </w:r>
      <w:r w:rsidRPr="00FA05A6">
        <w:rPr>
          <w:b/>
        </w:rPr>
        <w:t xml:space="preserve"> </w:t>
      </w:r>
      <w:r w:rsidRPr="00FA05A6">
        <w:t>means the Australian Human Rights Commission.</w:t>
      </w:r>
    </w:p>
    <w:p w14:paraId="344FD2C9" w14:textId="77777777" w:rsidR="00877860" w:rsidRPr="00FA05A6" w:rsidRDefault="00877860" w:rsidP="00877860">
      <w:pPr>
        <w:pStyle w:val="definition"/>
      </w:pPr>
      <w:r w:rsidRPr="00FA05A6">
        <w:rPr>
          <w:b/>
          <w:i/>
        </w:rPr>
        <w:t>existing public transport building</w:t>
      </w:r>
      <w:r w:rsidRPr="00FA05A6">
        <w:t xml:space="preserve"> has the meaning given by subsection 2.1 (6).</w:t>
      </w:r>
    </w:p>
    <w:p w14:paraId="75562F86" w14:textId="77777777" w:rsidR="00877860" w:rsidRPr="00FA05A6" w:rsidRDefault="00877860" w:rsidP="00877860">
      <w:pPr>
        <w:pStyle w:val="definition"/>
      </w:pPr>
      <w:r w:rsidRPr="00FA05A6">
        <w:rPr>
          <w:b/>
          <w:i/>
        </w:rPr>
        <w:t>new building</w:t>
      </w:r>
      <w:r w:rsidRPr="00FA05A6">
        <w:t xml:space="preserve"> has the meaning given by subsection 2.1 (3).</w:t>
      </w:r>
    </w:p>
    <w:p w14:paraId="066A24F7" w14:textId="77777777" w:rsidR="00877860" w:rsidRPr="00FA05A6" w:rsidRDefault="00877860" w:rsidP="00877860">
      <w:pPr>
        <w:pStyle w:val="definition"/>
      </w:pPr>
      <w:r w:rsidRPr="00FA05A6">
        <w:rPr>
          <w:b/>
          <w:i/>
        </w:rPr>
        <w:t>new part</w:t>
      </w:r>
      <w:r w:rsidRPr="00FA05A6">
        <w:t>,</w:t>
      </w:r>
      <w:r w:rsidRPr="00FA05A6">
        <w:rPr>
          <w:b/>
        </w:rPr>
        <w:t xml:space="preserve"> </w:t>
      </w:r>
      <w:r w:rsidRPr="00FA05A6">
        <w:t>of a building, has the meaning given by subsection 2.1 (4).</w:t>
      </w:r>
    </w:p>
    <w:p w14:paraId="3118BFD1" w14:textId="77777777" w:rsidR="00877860" w:rsidRPr="00FA05A6" w:rsidRDefault="00877860" w:rsidP="00877860">
      <w:pPr>
        <w:pStyle w:val="definition"/>
      </w:pPr>
      <w:r w:rsidRPr="00FA05A6">
        <w:rPr>
          <w:b/>
          <w:i/>
        </w:rPr>
        <w:t>relevant building</w:t>
      </w:r>
      <w:r w:rsidRPr="00FA05A6">
        <w:t xml:space="preserve"> means a building, or a part of a building, to which these Standards apply under section 2.1.</w:t>
      </w:r>
    </w:p>
    <w:p w14:paraId="1D839596" w14:textId="77777777" w:rsidR="00877860" w:rsidRPr="00FA05A6" w:rsidRDefault="00877860" w:rsidP="00877860">
      <w:pPr>
        <w:pStyle w:val="Zdefinition"/>
      </w:pPr>
      <w:r w:rsidRPr="00FA05A6">
        <w:rPr>
          <w:b/>
          <w:i/>
        </w:rPr>
        <w:t>specified Class 1b building</w:t>
      </w:r>
      <w:r w:rsidRPr="00FA05A6">
        <w:t xml:space="preserve"> means:</w:t>
      </w:r>
    </w:p>
    <w:p w14:paraId="5C0E5B1B" w14:textId="77777777" w:rsidR="00877860" w:rsidRPr="00FA05A6" w:rsidRDefault="00877860" w:rsidP="00877860">
      <w:pPr>
        <w:pStyle w:val="P1"/>
      </w:pPr>
      <w:r w:rsidRPr="00FA05A6">
        <w:tab/>
        <w:t>(a)</w:t>
      </w:r>
      <w:r w:rsidRPr="00FA05A6">
        <w:tab/>
        <w:t>a new building with 1 or more bedrooms used for rental accommodation; or</w:t>
      </w:r>
    </w:p>
    <w:p w14:paraId="2DC9FCD1" w14:textId="77777777" w:rsidR="00877860" w:rsidRPr="00FA05A6" w:rsidRDefault="00877860" w:rsidP="00877860">
      <w:pPr>
        <w:pStyle w:val="P1"/>
      </w:pPr>
      <w:r w:rsidRPr="00FA05A6">
        <w:lastRenderedPageBreak/>
        <w:tab/>
        <w:t>(b)</w:t>
      </w:r>
      <w:r w:rsidRPr="00FA05A6">
        <w:tab/>
        <w:t>an existing building with 4 or more bedrooms used for rental accommodation; or</w:t>
      </w:r>
    </w:p>
    <w:p w14:paraId="38F4A7E1" w14:textId="77777777" w:rsidR="00877860" w:rsidRPr="00FA05A6" w:rsidRDefault="00877860" w:rsidP="00877860">
      <w:pPr>
        <w:pStyle w:val="ZP1"/>
      </w:pPr>
      <w:r w:rsidRPr="00FA05A6">
        <w:tab/>
        <w:t>(c)</w:t>
      </w:r>
      <w:r w:rsidRPr="00FA05A6">
        <w:tab/>
        <w:t>a building that comprises 4 or more single dwellings that are:</w:t>
      </w:r>
    </w:p>
    <w:p w14:paraId="1CD9474B" w14:textId="77777777" w:rsidR="00877860" w:rsidRPr="00FA05A6" w:rsidRDefault="00877860" w:rsidP="00877860">
      <w:pPr>
        <w:pStyle w:val="P2"/>
      </w:pPr>
      <w:r w:rsidRPr="00FA05A6">
        <w:tab/>
        <w:t>(i)</w:t>
      </w:r>
      <w:r w:rsidRPr="00FA05A6">
        <w:tab/>
        <w:t>on the same allotment; and</w:t>
      </w:r>
    </w:p>
    <w:p w14:paraId="5690D8F1" w14:textId="77777777" w:rsidR="00877860" w:rsidRPr="00FA05A6" w:rsidRDefault="00877860" w:rsidP="00877860">
      <w:pPr>
        <w:pStyle w:val="P2"/>
      </w:pPr>
      <w:r w:rsidRPr="00FA05A6">
        <w:tab/>
        <w:t>(ii)</w:t>
      </w:r>
      <w:r w:rsidRPr="00FA05A6">
        <w:tab/>
        <w:t>used for short</w:t>
      </w:r>
      <w:r>
        <w:noBreakHyphen/>
      </w:r>
      <w:r w:rsidRPr="00FA05A6">
        <w:t>term holiday accommodation</w:t>
      </w:r>
      <w:r w:rsidRPr="00FA05A6">
        <w:rPr>
          <w:i/>
        </w:rPr>
        <w:t>.</w:t>
      </w:r>
    </w:p>
    <w:p w14:paraId="0DDF8772" w14:textId="77777777" w:rsidR="00877860" w:rsidRPr="00FA05A6" w:rsidRDefault="00877860" w:rsidP="00877860">
      <w:pPr>
        <w:pStyle w:val="definition"/>
        <w:keepNext/>
      </w:pPr>
      <w:r w:rsidRPr="00FA05A6">
        <w:rPr>
          <w:b/>
          <w:i/>
        </w:rPr>
        <w:t>Transport Standards</w:t>
      </w:r>
      <w:r w:rsidRPr="00FA05A6">
        <w:t xml:space="preserve"> means the </w:t>
      </w:r>
      <w:r w:rsidRPr="00FA05A6">
        <w:rPr>
          <w:i/>
        </w:rPr>
        <w:t>Disability Standards for Accessible Public Transport 2002</w:t>
      </w:r>
      <w:r w:rsidRPr="00FA05A6">
        <w:t>.</w:t>
      </w:r>
    </w:p>
    <w:p w14:paraId="535BD77C" w14:textId="77777777" w:rsidR="00877860" w:rsidRPr="00FA05A6" w:rsidRDefault="00877860" w:rsidP="00877860">
      <w:pPr>
        <w:pStyle w:val="Note"/>
      </w:pPr>
      <w:r w:rsidRPr="00FA05A6">
        <w:rPr>
          <w:i/>
        </w:rPr>
        <w:t>Note</w:t>
      </w:r>
      <w:r w:rsidRPr="00FA05A6">
        <w:t>   Unless the contrary intention appears, a term that is used in these Standards and in the Act has the same meaning in these Standards as it has in the Act.</w:t>
      </w:r>
    </w:p>
    <w:p w14:paraId="05669D4C" w14:textId="77777777" w:rsidR="00877860" w:rsidRPr="00FA05A6" w:rsidRDefault="00877860" w:rsidP="00877860">
      <w:pPr>
        <w:pStyle w:val="R2"/>
      </w:pPr>
      <w:r w:rsidRPr="00FA05A6">
        <w:tab/>
        <w:t>(2)</w:t>
      </w:r>
      <w:r w:rsidRPr="00FA05A6">
        <w:tab/>
        <w:t>In these Standards, a reference to a class of building by a number, or by a number and letter, is a reference to a building of that class within the meaning of the Access Code.</w:t>
      </w:r>
    </w:p>
    <w:p w14:paraId="4CAD19A4" w14:textId="77777777" w:rsidR="00877860" w:rsidRPr="00FA05A6" w:rsidRDefault="00877860" w:rsidP="00877860">
      <w:pPr>
        <w:pStyle w:val="R2"/>
      </w:pPr>
      <w:r w:rsidRPr="00FA05A6">
        <w:tab/>
        <w:t>(3)</w:t>
      </w:r>
      <w:r w:rsidRPr="00FA05A6">
        <w:tab/>
        <w:t>For these Standards, a building is constructed, and building work is carried out, for the Crown if the building is constructed, or the building work is carried out, for any of the following:</w:t>
      </w:r>
    </w:p>
    <w:p w14:paraId="27BD88CA" w14:textId="77777777" w:rsidR="00877860" w:rsidRPr="00FA05A6" w:rsidRDefault="00877860" w:rsidP="00877860">
      <w:pPr>
        <w:pStyle w:val="P1"/>
      </w:pPr>
      <w:r w:rsidRPr="00FA05A6">
        <w:tab/>
        <w:t>(a)</w:t>
      </w:r>
      <w:r w:rsidRPr="00FA05A6">
        <w:tab/>
        <w:t>the Commonwealth;</w:t>
      </w:r>
    </w:p>
    <w:p w14:paraId="2D35698D" w14:textId="77777777" w:rsidR="00877860" w:rsidRPr="00FA05A6" w:rsidRDefault="00877860" w:rsidP="00877860">
      <w:pPr>
        <w:pStyle w:val="P1"/>
      </w:pPr>
      <w:r w:rsidRPr="00FA05A6">
        <w:tab/>
        <w:t>(b)</w:t>
      </w:r>
      <w:r w:rsidRPr="00FA05A6">
        <w:tab/>
        <w:t>a State;</w:t>
      </w:r>
    </w:p>
    <w:p w14:paraId="751F1A97" w14:textId="77777777" w:rsidR="00877860" w:rsidRPr="00FA05A6" w:rsidRDefault="00877860" w:rsidP="00877860">
      <w:pPr>
        <w:pStyle w:val="P1"/>
      </w:pPr>
      <w:r w:rsidRPr="00FA05A6">
        <w:tab/>
        <w:t>(c)</w:t>
      </w:r>
      <w:r w:rsidRPr="00FA05A6">
        <w:tab/>
        <w:t>a Territory;</w:t>
      </w:r>
    </w:p>
    <w:p w14:paraId="454C00ED" w14:textId="77777777" w:rsidR="00877860" w:rsidRPr="00FA05A6" w:rsidRDefault="00877860" w:rsidP="00877860">
      <w:pPr>
        <w:pStyle w:val="P1"/>
      </w:pPr>
      <w:r w:rsidRPr="00FA05A6">
        <w:tab/>
        <w:t>(d)</w:t>
      </w:r>
      <w:r w:rsidRPr="00FA05A6">
        <w:tab/>
        <w:t>a public authority of the Commonwealth;</w:t>
      </w:r>
    </w:p>
    <w:p w14:paraId="0FCC577F" w14:textId="77777777" w:rsidR="00877860" w:rsidRPr="00FA05A6" w:rsidRDefault="00877860" w:rsidP="00877860">
      <w:pPr>
        <w:pStyle w:val="P1"/>
      </w:pPr>
      <w:r w:rsidRPr="00FA05A6">
        <w:tab/>
        <w:t>(e)</w:t>
      </w:r>
      <w:r w:rsidRPr="00FA05A6">
        <w:tab/>
        <w:t>an instrumentality of a State.</w:t>
      </w:r>
    </w:p>
    <w:p w14:paraId="2D455CFC" w14:textId="77777777" w:rsidR="00877860" w:rsidRPr="00FA05A6" w:rsidRDefault="00877860" w:rsidP="00877860">
      <w:pPr>
        <w:pStyle w:val="R2"/>
      </w:pPr>
      <w:r w:rsidRPr="00FA05A6">
        <w:tab/>
        <w:t>(4)</w:t>
      </w:r>
      <w:r w:rsidRPr="00FA05A6">
        <w:tab/>
        <w:t>The Access Code is taken to be part of these Standards.</w:t>
      </w:r>
    </w:p>
    <w:p w14:paraId="590CEBB7" w14:textId="77777777" w:rsidR="00877860" w:rsidRPr="00FA05A6" w:rsidRDefault="00877860" w:rsidP="00877860">
      <w:pPr>
        <w:pStyle w:val="HP"/>
        <w:pageBreakBefore/>
      </w:pPr>
      <w:bookmarkStart w:id="4" w:name="_Toc53660813"/>
      <w:bookmarkStart w:id="5" w:name="_Hlk184641684"/>
      <w:r w:rsidRPr="00B6192D">
        <w:rPr>
          <w:rStyle w:val="CharPartNo"/>
        </w:rPr>
        <w:lastRenderedPageBreak/>
        <w:t>Part 2</w:t>
      </w:r>
      <w:r w:rsidRPr="00FA05A6">
        <w:tab/>
      </w:r>
      <w:r w:rsidRPr="00B6192D">
        <w:rPr>
          <w:rStyle w:val="CharPartText"/>
        </w:rPr>
        <w:t>Scope of Standards</w:t>
      </w:r>
      <w:bookmarkEnd w:id="4"/>
    </w:p>
    <w:p w14:paraId="5FBB9FD9" w14:textId="77777777" w:rsidR="00877860" w:rsidRPr="00FA05A6" w:rsidRDefault="00877860" w:rsidP="00877860">
      <w:pPr>
        <w:pStyle w:val="Header"/>
        <w:rPr>
          <w:vanish/>
        </w:rPr>
      </w:pPr>
      <w:r w:rsidRPr="00FA05A6">
        <w:rPr>
          <w:rStyle w:val="CharDivNo"/>
          <w:vanish/>
        </w:rPr>
        <w:t xml:space="preserve"> </w:t>
      </w:r>
      <w:r w:rsidRPr="00FA05A6">
        <w:rPr>
          <w:rStyle w:val="CharDivText"/>
          <w:vanish/>
        </w:rPr>
        <w:t xml:space="preserve"> </w:t>
      </w:r>
    </w:p>
    <w:p w14:paraId="3BF035E7" w14:textId="77777777" w:rsidR="00877860" w:rsidRPr="00FA05A6" w:rsidRDefault="00877860" w:rsidP="00877860">
      <w:pPr>
        <w:pStyle w:val="HR"/>
      </w:pPr>
      <w:bookmarkStart w:id="6" w:name="_Toc53660814"/>
      <w:r w:rsidRPr="00B6192D">
        <w:rPr>
          <w:rStyle w:val="CharSectno"/>
        </w:rPr>
        <w:t>2.1</w:t>
      </w:r>
      <w:r w:rsidRPr="00FA05A6">
        <w:tab/>
        <w:t>Buildings to which Standards apply</w:t>
      </w:r>
      <w:bookmarkEnd w:id="6"/>
    </w:p>
    <w:p w14:paraId="0950B23E" w14:textId="77777777" w:rsidR="00877860" w:rsidRPr="00FA05A6" w:rsidRDefault="00877860" w:rsidP="00877860">
      <w:pPr>
        <w:pStyle w:val="ZR1"/>
      </w:pPr>
      <w:r w:rsidRPr="00FA05A6">
        <w:tab/>
        <w:t>(1)</w:t>
      </w:r>
      <w:r w:rsidRPr="00FA05A6">
        <w:tab/>
        <w:t>Subject to subsection (2), these Standards apply to the following:</w:t>
      </w:r>
    </w:p>
    <w:p w14:paraId="77D2A766" w14:textId="77777777" w:rsidR="00877860" w:rsidRPr="00FA05A6" w:rsidRDefault="00877860" w:rsidP="00877860">
      <w:pPr>
        <w:pStyle w:val="ZP1"/>
      </w:pPr>
      <w:r w:rsidRPr="00FA05A6">
        <w:tab/>
        <w:t>(a)</w:t>
      </w:r>
      <w:r w:rsidRPr="00FA05A6">
        <w:tab/>
        <w:t>a new building, to the extent that the building is:</w:t>
      </w:r>
    </w:p>
    <w:p w14:paraId="676CDAB4" w14:textId="77777777" w:rsidR="00877860" w:rsidRPr="00FA05A6" w:rsidRDefault="00877860" w:rsidP="00877860">
      <w:pPr>
        <w:pStyle w:val="P2"/>
        <w:rPr>
          <w:i/>
        </w:rPr>
      </w:pPr>
      <w:r w:rsidRPr="00FA05A6">
        <w:tab/>
        <w:t>(i)</w:t>
      </w:r>
      <w:r w:rsidRPr="00FA05A6">
        <w:tab/>
        <w:t>a specified Class 1b building; or</w:t>
      </w:r>
    </w:p>
    <w:p w14:paraId="560F25E6" w14:textId="77777777" w:rsidR="00877860" w:rsidRPr="00FA05A6" w:rsidRDefault="00877860" w:rsidP="00877860">
      <w:pPr>
        <w:pStyle w:val="P2"/>
      </w:pPr>
      <w:r w:rsidRPr="00FA05A6">
        <w:tab/>
        <w:t>(ii)</w:t>
      </w:r>
      <w:r w:rsidRPr="00FA05A6">
        <w:tab/>
        <w:t>a Class 2 building that has accommodation available for short</w:t>
      </w:r>
      <w:r>
        <w:noBreakHyphen/>
      </w:r>
      <w:r w:rsidRPr="00FA05A6">
        <w:t>term rent; or</w:t>
      </w:r>
    </w:p>
    <w:p w14:paraId="1E2DC1B9" w14:textId="77777777" w:rsidR="00877860" w:rsidRPr="00FA05A6" w:rsidRDefault="00877860" w:rsidP="00877860">
      <w:pPr>
        <w:pStyle w:val="P2"/>
      </w:pPr>
      <w:r w:rsidRPr="00FA05A6">
        <w:tab/>
        <w:t>(iii)</w:t>
      </w:r>
      <w:r w:rsidRPr="00FA05A6">
        <w:tab/>
        <w:t>a Class 3, 5, 6, 7, 8, 9 or 10 building;</w:t>
      </w:r>
    </w:p>
    <w:p w14:paraId="5C6D8F87" w14:textId="77777777" w:rsidR="00763BDE" w:rsidRPr="00B30702" w:rsidRDefault="00763BDE" w:rsidP="00763BDE">
      <w:pPr>
        <w:pStyle w:val="P1"/>
      </w:pPr>
      <w:r w:rsidRPr="00B30702">
        <w:tab/>
        <w:t>(b)</w:t>
      </w:r>
      <w:r w:rsidRPr="00B30702">
        <w:tab/>
        <w:t>a new part, and any affected part, of a building, if the building is:</w:t>
      </w:r>
    </w:p>
    <w:p w14:paraId="72280628" w14:textId="77777777" w:rsidR="00763BDE" w:rsidRPr="00B30702" w:rsidRDefault="00763BDE" w:rsidP="00763BDE">
      <w:pPr>
        <w:pStyle w:val="P2"/>
      </w:pPr>
      <w:r w:rsidRPr="00B30702">
        <w:tab/>
        <w:t>(i)</w:t>
      </w:r>
      <w:r w:rsidRPr="00B30702">
        <w:tab/>
        <w:t>a specified Class 1b building; or</w:t>
      </w:r>
    </w:p>
    <w:p w14:paraId="04811DC0" w14:textId="77777777" w:rsidR="00763BDE" w:rsidRPr="00B30702" w:rsidRDefault="00763BDE" w:rsidP="00763BDE">
      <w:pPr>
        <w:pStyle w:val="P2"/>
      </w:pPr>
      <w:r w:rsidRPr="00B30702">
        <w:tab/>
        <w:t>(ii)</w:t>
      </w:r>
      <w:r w:rsidRPr="00B30702">
        <w:tab/>
        <w:t>a Class 2 building that:</w:t>
      </w:r>
    </w:p>
    <w:p w14:paraId="685F13E8" w14:textId="77777777" w:rsidR="00763BDE" w:rsidRPr="00B30702" w:rsidRDefault="00763BDE" w:rsidP="00763BDE">
      <w:pPr>
        <w:pStyle w:val="P3"/>
      </w:pPr>
      <w:r w:rsidRPr="00B30702">
        <w:tab/>
        <w:t>(A)</w:t>
      </w:r>
      <w:r w:rsidRPr="00B30702">
        <w:tab/>
        <w:t>is a new building; and</w:t>
      </w:r>
    </w:p>
    <w:p w14:paraId="228B9E39" w14:textId="77777777" w:rsidR="00763BDE" w:rsidRPr="00B30702" w:rsidRDefault="00763BDE" w:rsidP="00763BDE">
      <w:pPr>
        <w:pStyle w:val="P3"/>
      </w:pPr>
      <w:r w:rsidRPr="00B30702">
        <w:tab/>
        <w:t>(B)</w:t>
      </w:r>
      <w:r w:rsidRPr="00B30702">
        <w:tab/>
        <w:t>has accommodation available for short-term rent; or</w:t>
      </w:r>
    </w:p>
    <w:p w14:paraId="6141BC9C" w14:textId="77777777" w:rsidR="00763BDE" w:rsidRPr="00B30702" w:rsidRDefault="00763BDE" w:rsidP="00763BDE">
      <w:pPr>
        <w:pStyle w:val="P2"/>
      </w:pPr>
      <w:r w:rsidRPr="00B30702">
        <w:tab/>
        <w:t>(iii)</w:t>
      </w:r>
      <w:r w:rsidRPr="00B30702">
        <w:tab/>
        <w:t>a Class 3, 5, 6, 7, 8, 9 or 10 building;</w:t>
      </w:r>
    </w:p>
    <w:p w14:paraId="31ED8696" w14:textId="77777777" w:rsidR="00877860" w:rsidRPr="00FA05A6" w:rsidRDefault="00877860" w:rsidP="00877860">
      <w:pPr>
        <w:pStyle w:val="P1"/>
      </w:pPr>
      <w:r w:rsidRPr="00FA05A6">
        <w:tab/>
        <w:t>(c)</w:t>
      </w:r>
      <w:r w:rsidRPr="00FA05A6">
        <w:tab/>
        <w:t>an existing public transport building that is still in use on the target date mentioned in an item in the table in section 3.1.</w:t>
      </w:r>
    </w:p>
    <w:p w14:paraId="00510123" w14:textId="77777777" w:rsidR="00877860" w:rsidRPr="00FA05A6" w:rsidRDefault="00877860" w:rsidP="00877860">
      <w:pPr>
        <w:pStyle w:val="ZR2"/>
      </w:pPr>
      <w:r w:rsidRPr="00FA05A6">
        <w:tab/>
        <w:t>(2)</w:t>
      </w:r>
      <w:r w:rsidRPr="00FA05A6">
        <w:tab/>
        <w:t>These Standards do not apply to the following:</w:t>
      </w:r>
    </w:p>
    <w:p w14:paraId="3EA54A9F" w14:textId="77777777" w:rsidR="00877860" w:rsidRPr="00FA05A6" w:rsidRDefault="00877860" w:rsidP="00877860">
      <w:pPr>
        <w:pStyle w:val="P1"/>
      </w:pPr>
      <w:r w:rsidRPr="00FA05A6">
        <w:tab/>
        <w:t>(a)</w:t>
      </w:r>
      <w:r w:rsidRPr="00FA05A6">
        <w:tab/>
        <w:t>the internal parts of a sole</w:t>
      </w:r>
      <w:r>
        <w:noBreakHyphen/>
      </w:r>
      <w:r w:rsidRPr="00FA05A6">
        <w:t>occupancy unit (within the meaning of the Access Code) in a Class 2 building;</w:t>
      </w:r>
    </w:p>
    <w:p w14:paraId="662C845C" w14:textId="77777777" w:rsidR="00877860" w:rsidRPr="00FA05A6" w:rsidRDefault="00877860" w:rsidP="00877860">
      <w:pPr>
        <w:pStyle w:val="ZP1"/>
      </w:pPr>
      <w:r w:rsidRPr="00FA05A6">
        <w:tab/>
        <w:t>(b)</w:t>
      </w:r>
      <w:r w:rsidRPr="00FA05A6">
        <w:tab/>
        <w:t>a new Class 10 building, a new part of a Class 10 building, or an affected part of a Class 10 building if it is associated with:</w:t>
      </w:r>
    </w:p>
    <w:p w14:paraId="54DEBA67" w14:textId="77777777" w:rsidR="00877860" w:rsidRPr="00FA05A6" w:rsidRDefault="00877860" w:rsidP="00877860">
      <w:pPr>
        <w:pStyle w:val="P2"/>
      </w:pPr>
      <w:r w:rsidRPr="00FA05A6">
        <w:tab/>
        <w:t>(i)</w:t>
      </w:r>
      <w:r w:rsidRPr="00FA05A6">
        <w:tab/>
        <w:t>a Class 1a building; or</w:t>
      </w:r>
    </w:p>
    <w:p w14:paraId="7FA1DA5B" w14:textId="77777777" w:rsidR="00877860" w:rsidRPr="00FA05A6" w:rsidRDefault="00877860" w:rsidP="00877860">
      <w:pPr>
        <w:pStyle w:val="P2"/>
      </w:pPr>
      <w:r w:rsidRPr="00FA05A6">
        <w:tab/>
        <w:t>(ii)</w:t>
      </w:r>
      <w:r w:rsidRPr="00FA05A6">
        <w:tab/>
        <w:t>a Class 4 part of a building.</w:t>
      </w:r>
    </w:p>
    <w:p w14:paraId="7F42C632" w14:textId="77777777" w:rsidR="00877860" w:rsidRPr="00FA05A6" w:rsidRDefault="00877860" w:rsidP="00877860">
      <w:pPr>
        <w:pStyle w:val="Note"/>
      </w:pPr>
      <w:r w:rsidRPr="00FA05A6">
        <w:rPr>
          <w:i/>
        </w:rPr>
        <w:t>Note 1</w:t>
      </w:r>
      <w:r w:rsidRPr="00FA05A6">
        <w:t>   The building classifications mentioned in subsections 2.1 (1) and (2) have the meanings set out in clause A4.1 of the Access Code in Schedule 1.</w:t>
      </w:r>
    </w:p>
    <w:p w14:paraId="3FBA7728" w14:textId="77777777" w:rsidR="00877860" w:rsidRPr="00FA05A6" w:rsidRDefault="00877860" w:rsidP="00877860">
      <w:pPr>
        <w:pStyle w:val="Note"/>
      </w:pPr>
      <w:r w:rsidRPr="00FA05A6">
        <w:rPr>
          <w:i/>
        </w:rPr>
        <w:t>Note</w:t>
      </w:r>
      <w:r w:rsidRPr="00FA05A6">
        <w:t> </w:t>
      </w:r>
      <w:r w:rsidRPr="00FA05A6">
        <w:rPr>
          <w:i/>
        </w:rPr>
        <w:t>2</w:t>
      </w:r>
      <w:r w:rsidRPr="00FA05A6">
        <w:t>   The Act applies to actions relating to buildings to which these Standards do not apply.</w:t>
      </w:r>
    </w:p>
    <w:p w14:paraId="6F7A1145" w14:textId="77777777" w:rsidR="00877860" w:rsidRPr="00FA05A6" w:rsidRDefault="00877860" w:rsidP="00877860">
      <w:pPr>
        <w:pStyle w:val="ZR2"/>
      </w:pPr>
      <w:r w:rsidRPr="00FA05A6">
        <w:tab/>
        <w:t>(3)</w:t>
      </w:r>
      <w:r w:rsidRPr="00FA05A6">
        <w:tab/>
        <w:t xml:space="preserve">A building is a </w:t>
      </w:r>
      <w:r w:rsidRPr="00FA05A6">
        <w:rPr>
          <w:b/>
          <w:i/>
        </w:rPr>
        <w:t xml:space="preserve">new building </w:t>
      </w:r>
      <w:r w:rsidRPr="00FA05A6">
        <w:t>if:</w:t>
      </w:r>
    </w:p>
    <w:p w14:paraId="38F578CE" w14:textId="77777777" w:rsidR="00877860" w:rsidRPr="00FA05A6" w:rsidRDefault="00877860" w:rsidP="00877860">
      <w:pPr>
        <w:pStyle w:val="P1"/>
      </w:pPr>
      <w:r w:rsidRPr="00FA05A6">
        <w:tab/>
        <w:t>(a)</w:t>
      </w:r>
      <w:r w:rsidRPr="00FA05A6">
        <w:tab/>
        <w:t>it is not a part of a building; and</w:t>
      </w:r>
    </w:p>
    <w:p w14:paraId="3C2850AD" w14:textId="77777777" w:rsidR="00877860" w:rsidRPr="00FA05A6" w:rsidRDefault="00877860" w:rsidP="00877860">
      <w:pPr>
        <w:pStyle w:val="ZP1"/>
      </w:pPr>
      <w:r w:rsidRPr="00FA05A6">
        <w:tab/>
        <w:t>(b)</w:t>
      </w:r>
      <w:r w:rsidRPr="00FA05A6">
        <w:tab/>
        <w:t>either:</w:t>
      </w:r>
    </w:p>
    <w:p w14:paraId="71ABCE84" w14:textId="77777777" w:rsidR="00877860" w:rsidRPr="00FA05A6" w:rsidRDefault="00877860" w:rsidP="00877860">
      <w:pPr>
        <w:pStyle w:val="P2"/>
      </w:pPr>
      <w:r w:rsidRPr="00FA05A6">
        <w:tab/>
        <w:t>(i)</w:t>
      </w:r>
      <w:r w:rsidRPr="00FA05A6">
        <w:tab/>
        <w:t>an application for approval for its construction is submitted, on or after 1 May 2011, to the competent authority in the State or Territory where the building is located; or</w:t>
      </w:r>
    </w:p>
    <w:p w14:paraId="671E9DB4" w14:textId="77777777" w:rsidR="00877860" w:rsidRPr="00FA05A6" w:rsidRDefault="00877860" w:rsidP="00877860">
      <w:pPr>
        <w:pStyle w:val="ZP2"/>
      </w:pPr>
      <w:r w:rsidRPr="00FA05A6">
        <w:tab/>
        <w:t>(ii)</w:t>
      </w:r>
      <w:r w:rsidRPr="00FA05A6">
        <w:tab/>
        <w:t>all of the following apply:</w:t>
      </w:r>
    </w:p>
    <w:p w14:paraId="1C94F70E" w14:textId="77777777" w:rsidR="00877860" w:rsidRPr="00FA05A6" w:rsidRDefault="00877860" w:rsidP="00877860">
      <w:pPr>
        <w:pStyle w:val="P3"/>
      </w:pPr>
      <w:r w:rsidRPr="00FA05A6">
        <w:tab/>
        <w:t>(A)</w:t>
      </w:r>
      <w:r w:rsidRPr="00FA05A6">
        <w:tab/>
        <w:t>it is constructed for or on behalf of the Crown;</w:t>
      </w:r>
    </w:p>
    <w:p w14:paraId="19D6A6CF" w14:textId="77777777" w:rsidR="00877860" w:rsidRPr="00FA05A6" w:rsidRDefault="00877860" w:rsidP="00877860">
      <w:pPr>
        <w:pStyle w:val="P3"/>
      </w:pPr>
      <w:r w:rsidRPr="00FA05A6">
        <w:tab/>
        <w:t>(B)</w:t>
      </w:r>
      <w:r w:rsidRPr="00FA05A6">
        <w:tab/>
        <w:t>the construction commences on or after 1 May 2011;</w:t>
      </w:r>
    </w:p>
    <w:p w14:paraId="5ACA1B0E" w14:textId="77777777" w:rsidR="00877860" w:rsidRPr="00FA05A6" w:rsidRDefault="00877860" w:rsidP="00877860">
      <w:pPr>
        <w:pStyle w:val="P3"/>
      </w:pPr>
      <w:r w:rsidRPr="00FA05A6">
        <w:tab/>
        <w:t>(C)</w:t>
      </w:r>
      <w:r w:rsidRPr="00FA05A6">
        <w:tab/>
        <w:t>no application for approval for the construction is submitted, before 1 May 2011, to the competent authority in the State or Territory where the building is located.</w:t>
      </w:r>
    </w:p>
    <w:p w14:paraId="167CC959" w14:textId="77777777" w:rsidR="00877860" w:rsidRPr="00FA05A6" w:rsidRDefault="00877860" w:rsidP="00877860">
      <w:pPr>
        <w:pStyle w:val="ZR2"/>
      </w:pPr>
      <w:r w:rsidRPr="00FA05A6">
        <w:lastRenderedPageBreak/>
        <w:tab/>
        <w:t>(4)</w:t>
      </w:r>
      <w:r w:rsidRPr="00FA05A6">
        <w:tab/>
        <w:t xml:space="preserve">A part of a building is a </w:t>
      </w:r>
      <w:r w:rsidRPr="00FA05A6">
        <w:rPr>
          <w:b/>
          <w:i/>
        </w:rPr>
        <w:t xml:space="preserve">new part </w:t>
      </w:r>
      <w:r w:rsidRPr="00FA05A6">
        <w:t>of the building if it is an extension to the building or a modified part of the building about which:</w:t>
      </w:r>
    </w:p>
    <w:p w14:paraId="4C4505F7" w14:textId="77777777" w:rsidR="00877860" w:rsidRPr="00FA05A6" w:rsidRDefault="00877860" w:rsidP="00877860">
      <w:pPr>
        <w:pStyle w:val="P1"/>
      </w:pPr>
      <w:r w:rsidRPr="00FA05A6">
        <w:tab/>
        <w:t>(a)</w:t>
      </w:r>
      <w:r w:rsidRPr="00FA05A6">
        <w:tab/>
        <w:t>an application for approval for the building work is submitted, on or after 1 May 2011, to the competent authority in the State or Territory where the building is located; or</w:t>
      </w:r>
    </w:p>
    <w:p w14:paraId="0F02BC23" w14:textId="77777777" w:rsidR="00877860" w:rsidRPr="00FA05A6" w:rsidRDefault="00877860" w:rsidP="00877860">
      <w:pPr>
        <w:pStyle w:val="ZP1"/>
      </w:pPr>
      <w:r w:rsidRPr="00FA05A6">
        <w:tab/>
        <w:t>(b)</w:t>
      </w:r>
      <w:r w:rsidRPr="00FA05A6">
        <w:tab/>
        <w:t>all of the following apply:</w:t>
      </w:r>
    </w:p>
    <w:p w14:paraId="76F8314D" w14:textId="77777777" w:rsidR="00877860" w:rsidRPr="00FA05A6" w:rsidRDefault="00877860" w:rsidP="00877860">
      <w:pPr>
        <w:pStyle w:val="P2"/>
      </w:pPr>
      <w:r w:rsidRPr="00FA05A6">
        <w:tab/>
        <w:t>(i)</w:t>
      </w:r>
      <w:r w:rsidRPr="00FA05A6">
        <w:tab/>
        <w:t>the building work is carried out for or on behalf of the Crown;</w:t>
      </w:r>
    </w:p>
    <w:p w14:paraId="2A8845B8" w14:textId="77777777" w:rsidR="00877860" w:rsidRPr="00FA05A6" w:rsidRDefault="00877860" w:rsidP="00877860">
      <w:pPr>
        <w:pStyle w:val="P2"/>
      </w:pPr>
      <w:r w:rsidRPr="00FA05A6">
        <w:tab/>
        <w:t>(ii)</w:t>
      </w:r>
      <w:r w:rsidRPr="00FA05A6">
        <w:tab/>
        <w:t>the building work commences on or after 1 May 2011;</w:t>
      </w:r>
    </w:p>
    <w:p w14:paraId="48E7694D" w14:textId="77777777" w:rsidR="00877860" w:rsidRPr="00FA05A6" w:rsidRDefault="00877860" w:rsidP="00877860">
      <w:pPr>
        <w:pStyle w:val="P2"/>
      </w:pPr>
      <w:r w:rsidRPr="00FA05A6">
        <w:tab/>
        <w:t>(iii)</w:t>
      </w:r>
      <w:r w:rsidRPr="00FA05A6">
        <w:tab/>
        <w:t>no application for approval for the building work is submitted, before 1 May 2011, to the competent authority in the State or Territory where the building is located.</w:t>
      </w:r>
    </w:p>
    <w:p w14:paraId="70BF976C" w14:textId="77777777" w:rsidR="00877860" w:rsidRPr="00FA05A6" w:rsidRDefault="00877860" w:rsidP="00877860">
      <w:pPr>
        <w:pStyle w:val="ZR2"/>
      </w:pPr>
      <w:r w:rsidRPr="00FA05A6">
        <w:tab/>
        <w:t>(5)</w:t>
      </w:r>
      <w:r w:rsidRPr="00FA05A6">
        <w:tab/>
        <w:t>An affected part is:</w:t>
      </w:r>
    </w:p>
    <w:p w14:paraId="0120EC05" w14:textId="77777777" w:rsidR="00877860" w:rsidRPr="00FA05A6" w:rsidRDefault="00877860" w:rsidP="00877860">
      <w:pPr>
        <w:pStyle w:val="P1"/>
      </w:pPr>
      <w:r w:rsidRPr="00FA05A6">
        <w:tab/>
        <w:t>(a)</w:t>
      </w:r>
      <w:r w:rsidRPr="00FA05A6">
        <w:tab/>
        <w:t>the principal pedestrian entrance of an existing building that contains a new part; and</w:t>
      </w:r>
    </w:p>
    <w:p w14:paraId="670B30F0" w14:textId="77777777" w:rsidR="00877860" w:rsidRPr="00FA05A6" w:rsidRDefault="00877860" w:rsidP="00877860">
      <w:pPr>
        <w:pStyle w:val="P1"/>
      </w:pPr>
      <w:r w:rsidRPr="00FA05A6">
        <w:tab/>
        <w:t>(b)</w:t>
      </w:r>
      <w:r w:rsidRPr="00FA05A6">
        <w:tab/>
        <w:t>any part of an existing building, that contains a new part, that is necessary to provide a continuous accessible path of travel from the entrance to the new part.</w:t>
      </w:r>
    </w:p>
    <w:p w14:paraId="33615F13" w14:textId="77777777" w:rsidR="00877860" w:rsidRPr="00FA05A6" w:rsidRDefault="00877860" w:rsidP="00877860">
      <w:pPr>
        <w:pStyle w:val="R2"/>
      </w:pPr>
      <w:r w:rsidRPr="00FA05A6">
        <w:tab/>
        <w:t>(6)</w:t>
      </w:r>
      <w:r w:rsidRPr="00FA05A6">
        <w:tab/>
        <w:t xml:space="preserve">An </w:t>
      </w:r>
      <w:r w:rsidRPr="00FA05A6">
        <w:rPr>
          <w:b/>
          <w:i/>
        </w:rPr>
        <w:t>existing</w:t>
      </w:r>
      <w:r w:rsidRPr="00FA05A6">
        <w:t xml:space="preserve"> </w:t>
      </w:r>
      <w:r w:rsidRPr="00FA05A6">
        <w:rPr>
          <w:b/>
          <w:i/>
        </w:rPr>
        <w:t>public transport building</w:t>
      </w:r>
      <w:r w:rsidRPr="00FA05A6">
        <w:t xml:space="preserve"> is a building (other than a new building) that is the passenger use area of a Class 9b or 10 building used for public transport (being the whole or part of the building).</w:t>
      </w:r>
    </w:p>
    <w:p w14:paraId="398932D2" w14:textId="77777777" w:rsidR="00877860" w:rsidRPr="00FA05A6" w:rsidRDefault="00877860" w:rsidP="00877860">
      <w:pPr>
        <w:pStyle w:val="Note"/>
      </w:pPr>
      <w:r w:rsidRPr="00FA05A6">
        <w:rPr>
          <w:i/>
        </w:rPr>
        <w:t>Note</w:t>
      </w:r>
      <w:r w:rsidRPr="00FA05A6">
        <w:t>   An existing public transport building may be a building with or without any new part or affected part.</w:t>
      </w:r>
    </w:p>
    <w:p w14:paraId="5F6F70BD" w14:textId="77777777" w:rsidR="00877860" w:rsidRPr="00FA05A6" w:rsidRDefault="00877860" w:rsidP="00877860">
      <w:pPr>
        <w:pStyle w:val="HR"/>
        <w:keepNext w:val="0"/>
      </w:pPr>
      <w:bookmarkStart w:id="7" w:name="_Toc53660815"/>
      <w:r w:rsidRPr="00B6192D">
        <w:rPr>
          <w:rStyle w:val="CharSectno"/>
        </w:rPr>
        <w:t>2.2</w:t>
      </w:r>
      <w:r w:rsidRPr="00FA05A6">
        <w:tab/>
        <w:t>Persons to whom Standards apply</w:t>
      </w:r>
      <w:bookmarkEnd w:id="7"/>
    </w:p>
    <w:p w14:paraId="5144E351" w14:textId="77777777" w:rsidR="00877860" w:rsidRPr="00FA05A6" w:rsidRDefault="00877860" w:rsidP="00877860">
      <w:pPr>
        <w:pStyle w:val="ZR1"/>
      </w:pPr>
      <w:r w:rsidRPr="00FA05A6">
        <w:tab/>
        <w:t>(1)</w:t>
      </w:r>
      <w:r w:rsidRPr="00FA05A6">
        <w:tab/>
        <w:t>These Standards apply to the following persons to the extent that they are responsible for, or have control over, matters in the Access Code for a relevant building:</w:t>
      </w:r>
    </w:p>
    <w:p w14:paraId="5AD18067" w14:textId="77777777" w:rsidR="00877860" w:rsidRPr="00FA05A6" w:rsidRDefault="00877860" w:rsidP="00877860">
      <w:pPr>
        <w:pStyle w:val="P1"/>
      </w:pPr>
      <w:r w:rsidRPr="00FA05A6">
        <w:tab/>
        <w:t>(a)</w:t>
      </w:r>
      <w:r w:rsidRPr="00FA05A6">
        <w:tab/>
        <w:t>a building certifier;</w:t>
      </w:r>
    </w:p>
    <w:p w14:paraId="3237D16D" w14:textId="77777777" w:rsidR="00877860" w:rsidRPr="00FA05A6" w:rsidRDefault="00877860" w:rsidP="00877860">
      <w:pPr>
        <w:pStyle w:val="P1"/>
      </w:pPr>
      <w:r w:rsidRPr="00FA05A6">
        <w:tab/>
        <w:t>(b)</w:t>
      </w:r>
      <w:r w:rsidRPr="00FA05A6">
        <w:tab/>
        <w:t>a building developer;</w:t>
      </w:r>
    </w:p>
    <w:p w14:paraId="226A0C8E" w14:textId="77777777" w:rsidR="00877860" w:rsidRPr="00FA05A6" w:rsidRDefault="00877860" w:rsidP="00877860">
      <w:pPr>
        <w:pStyle w:val="P1"/>
      </w:pPr>
      <w:r w:rsidRPr="00FA05A6">
        <w:tab/>
        <w:t>(c)</w:t>
      </w:r>
      <w:r w:rsidRPr="00FA05A6">
        <w:tab/>
        <w:t>a building manager.</w:t>
      </w:r>
    </w:p>
    <w:p w14:paraId="597061C6" w14:textId="77777777" w:rsidR="00877860" w:rsidRPr="00FA05A6" w:rsidRDefault="00877860" w:rsidP="00877860">
      <w:pPr>
        <w:pStyle w:val="Note"/>
      </w:pPr>
      <w:r w:rsidRPr="00FA05A6">
        <w:rPr>
          <w:i/>
        </w:rPr>
        <w:t>Note</w:t>
      </w:r>
      <w:r w:rsidRPr="00FA05A6">
        <w:t xml:space="preserve">   For the meaning of </w:t>
      </w:r>
      <w:r w:rsidRPr="00FA05A6">
        <w:rPr>
          <w:b/>
          <w:i/>
        </w:rPr>
        <w:t>relevant building</w:t>
      </w:r>
      <w:r w:rsidRPr="00FA05A6">
        <w:t xml:space="preserve"> see section 1.4.</w:t>
      </w:r>
    </w:p>
    <w:p w14:paraId="4763DFFE" w14:textId="77777777" w:rsidR="00877860" w:rsidRPr="00FA05A6" w:rsidRDefault="00877860" w:rsidP="00877860">
      <w:pPr>
        <w:pStyle w:val="R2"/>
      </w:pPr>
      <w:r w:rsidRPr="00FA05A6">
        <w:tab/>
        <w:t>(2)</w:t>
      </w:r>
      <w:r w:rsidRPr="00FA05A6">
        <w:tab/>
        <w:t xml:space="preserve">A </w:t>
      </w:r>
      <w:r w:rsidRPr="00FA05A6">
        <w:rPr>
          <w:b/>
          <w:i/>
        </w:rPr>
        <w:t>building certifier</w:t>
      </w:r>
      <w:r w:rsidRPr="00FA05A6">
        <w:t>, for a relevant building, is a person who has responsibility for, or control over, the building approval process for a building.</w:t>
      </w:r>
    </w:p>
    <w:p w14:paraId="5D94DECD" w14:textId="77777777" w:rsidR="00877860" w:rsidRPr="00FA05A6" w:rsidRDefault="00877860" w:rsidP="00877860">
      <w:pPr>
        <w:pStyle w:val="HE"/>
      </w:pPr>
      <w:r w:rsidRPr="00FA05A6">
        <w:t>Example</w:t>
      </w:r>
    </w:p>
    <w:p w14:paraId="33343BE9" w14:textId="77777777" w:rsidR="00877860" w:rsidRPr="00FA05A6" w:rsidRDefault="00877860" w:rsidP="00877860">
      <w:pPr>
        <w:pStyle w:val="ZExampleBody"/>
      </w:pPr>
      <w:r w:rsidRPr="00FA05A6">
        <w:t>The following persons could be building certifiers for these Standards:</w:t>
      </w:r>
    </w:p>
    <w:p w14:paraId="75EB2086" w14:textId="77777777" w:rsidR="00877860" w:rsidRPr="00FA05A6" w:rsidRDefault="00877860" w:rsidP="00877860">
      <w:pPr>
        <w:pStyle w:val="ExampleList"/>
        <w:tabs>
          <w:tab w:val="clear" w:pos="1247"/>
          <w:tab w:val="left" w:pos="1320"/>
        </w:tabs>
      </w:pPr>
      <w:r w:rsidRPr="00FA05A6">
        <w:t>(a)</w:t>
      </w:r>
      <w:r w:rsidRPr="00FA05A6">
        <w:tab/>
        <w:t>private certifiers;</w:t>
      </w:r>
    </w:p>
    <w:p w14:paraId="584BAE70" w14:textId="77777777" w:rsidR="00877860" w:rsidRPr="00FA05A6" w:rsidRDefault="00877860" w:rsidP="00877860">
      <w:pPr>
        <w:pStyle w:val="ExampleList"/>
        <w:tabs>
          <w:tab w:val="clear" w:pos="1247"/>
          <w:tab w:val="left" w:pos="1320"/>
        </w:tabs>
      </w:pPr>
      <w:r w:rsidRPr="00FA05A6">
        <w:t>(b)</w:t>
      </w:r>
      <w:r w:rsidRPr="00FA05A6">
        <w:tab/>
        <w:t>building surveyors;</w:t>
      </w:r>
    </w:p>
    <w:p w14:paraId="6A6FDEF8" w14:textId="77777777" w:rsidR="00877860" w:rsidRPr="00FA05A6" w:rsidRDefault="00877860" w:rsidP="00877860">
      <w:pPr>
        <w:pStyle w:val="ExampleList"/>
        <w:tabs>
          <w:tab w:val="clear" w:pos="1247"/>
          <w:tab w:val="left" w:pos="1320"/>
        </w:tabs>
      </w:pPr>
      <w:r w:rsidRPr="00FA05A6">
        <w:t>(c)</w:t>
      </w:r>
      <w:r w:rsidRPr="00FA05A6">
        <w:tab/>
        <w:t>local councils.</w:t>
      </w:r>
    </w:p>
    <w:p w14:paraId="60C9B997" w14:textId="77777777" w:rsidR="00877860" w:rsidRPr="00FA05A6" w:rsidRDefault="00877860" w:rsidP="00E1112E">
      <w:pPr>
        <w:pStyle w:val="R2"/>
        <w:keepNext/>
      </w:pPr>
      <w:r w:rsidRPr="00FA05A6">
        <w:tab/>
        <w:t>(3)</w:t>
      </w:r>
      <w:r w:rsidRPr="00FA05A6">
        <w:tab/>
        <w:t xml:space="preserve">A </w:t>
      </w:r>
      <w:r w:rsidRPr="00FA05A6">
        <w:rPr>
          <w:b/>
          <w:i/>
        </w:rPr>
        <w:t>building developer</w:t>
      </w:r>
      <w:r w:rsidRPr="00FA05A6">
        <w:t>, for a relevant building,</w:t>
      </w:r>
      <w:r w:rsidRPr="00FA05A6">
        <w:rPr>
          <w:b/>
          <w:i/>
        </w:rPr>
        <w:t xml:space="preserve"> </w:t>
      </w:r>
      <w:r w:rsidRPr="00FA05A6">
        <w:t>is a person with responsibility for, or control over, its design or construction.</w:t>
      </w:r>
    </w:p>
    <w:p w14:paraId="35E1CC78" w14:textId="77777777" w:rsidR="00877860" w:rsidRPr="00FA05A6" w:rsidRDefault="00877860" w:rsidP="00877860">
      <w:pPr>
        <w:pStyle w:val="HE"/>
      </w:pPr>
      <w:r w:rsidRPr="00FA05A6">
        <w:t>Example</w:t>
      </w:r>
    </w:p>
    <w:p w14:paraId="326DDFAD" w14:textId="77777777" w:rsidR="00877860" w:rsidRPr="00FA05A6" w:rsidRDefault="00877860" w:rsidP="00877860">
      <w:pPr>
        <w:pStyle w:val="ZExampleBody"/>
      </w:pPr>
      <w:r w:rsidRPr="00FA05A6">
        <w:t>The following persons could be building developers for these Standards:</w:t>
      </w:r>
    </w:p>
    <w:p w14:paraId="3C2ABFA6" w14:textId="77777777" w:rsidR="00877860" w:rsidRPr="00FA05A6" w:rsidRDefault="00877860" w:rsidP="00877860">
      <w:pPr>
        <w:pStyle w:val="ExampleList"/>
        <w:tabs>
          <w:tab w:val="clear" w:pos="1247"/>
          <w:tab w:val="left" w:pos="1320"/>
        </w:tabs>
      </w:pPr>
      <w:r w:rsidRPr="00FA05A6">
        <w:t>(a)</w:t>
      </w:r>
      <w:r w:rsidRPr="00FA05A6">
        <w:tab/>
        <w:t>property developers;</w:t>
      </w:r>
    </w:p>
    <w:bookmarkEnd w:id="5"/>
    <w:p w14:paraId="4F0707F0" w14:textId="77777777" w:rsidR="00877860" w:rsidRPr="00FA05A6" w:rsidRDefault="00877860" w:rsidP="00877860">
      <w:pPr>
        <w:pStyle w:val="ExampleList"/>
        <w:tabs>
          <w:tab w:val="clear" w:pos="1247"/>
          <w:tab w:val="left" w:pos="1320"/>
        </w:tabs>
      </w:pPr>
      <w:r w:rsidRPr="00FA05A6">
        <w:lastRenderedPageBreak/>
        <w:t>(b)</w:t>
      </w:r>
      <w:r w:rsidRPr="00FA05A6">
        <w:tab/>
        <w:t>property owners;</w:t>
      </w:r>
    </w:p>
    <w:p w14:paraId="5BC86AB6" w14:textId="77777777" w:rsidR="00877860" w:rsidRPr="00FA05A6" w:rsidRDefault="00877860" w:rsidP="00877860">
      <w:pPr>
        <w:pStyle w:val="ExampleList"/>
        <w:tabs>
          <w:tab w:val="clear" w:pos="1247"/>
          <w:tab w:val="left" w:pos="1320"/>
        </w:tabs>
      </w:pPr>
      <w:r w:rsidRPr="00FA05A6">
        <w:t>(c)</w:t>
      </w:r>
      <w:r w:rsidRPr="00FA05A6">
        <w:tab/>
        <w:t>building designers;</w:t>
      </w:r>
    </w:p>
    <w:p w14:paraId="32B2B0DE" w14:textId="77777777" w:rsidR="00877860" w:rsidRPr="00FA05A6" w:rsidRDefault="00877860" w:rsidP="00877860">
      <w:pPr>
        <w:pStyle w:val="ExampleList"/>
        <w:tabs>
          <w:tab w:val="clear" w:pos="1247"/>
          <w:tab w:val="left" w:pos="1320"/>
        </w:tabs>
      </w:pPr>
      <w:r w:rsidRPr="00FA05A6">
        <w:t>(d)</w:t>
      </w:r>
      <w:r w:rsidRPr="00FA05A6">
        <w:tab/>
        <w:t>builders;</w:t>
      </w:r>
    </w:p>
    <w:p w14:paraId="0C380BF2" w14:textId="77777777" w:rsidR="00877860" w:rsidRPr="00FA05A6" w:rsidRDefault="00877860" w:rsidP="00877860">
      <w:pPr>
        <w:pStyle w:val="ExampleList"/>
        <w:tabs>
          <w:tab w:val="clear" w:pos="1247"/>
          <w:tab w:val="left" w:pos="1320"/>
        </w:tabs>
      </w:pPr>
      <w:r w:rsidRPr="00FA05A6">
        <w:t>(e)</w:t>
      </w:r>
      <w:r w:rsidRPr="00FA05A6">
        <w:tab/>
        <w:t>project managers;</w:t>
      </w:r>
    </w:p>
    <w:p w14:paraId="5D2EE77A" w14:textId="77777777" w:rsidR="00877860" w:rsidRPr="00FA05A6" w:rsidRDefault="00877860" w:rsidP="00877860">
      <w:pPr>
        <w:pStyle w:val="ExampleList"/>
        <w:tabs>
          <w:tab w:val="clear" w:pos="1247"/>
          <w:tab w:val="left" w:pos="1320"/>
        </w:tabs>
      </w:pPr>
      <w:r w:rsidRPr="00FA05A6">
        <w:t>(f)</w:t>
      </w:r>
      <w:r w:rsidRPr="00FA05A6">
        <w:tab/>
        <w:t>property lessees.</w:t>
      </w:r>
    </w:p>
    <w:p w14:paraId="6B7325BC" w14:textId="77777777" w:rsidR="00877860" w:rsidRPr="00FA05A6" w:rsidRDefault="00877860" w:rsidP="00877860">
      <w:pPr>
        <w:pStyle w:val="R2"/>
      </w:pPr>
      <w:r w:rsidRPr="00FA05A6">
        <w:tab/>
        <w:t>(4)</w:t>
      </w:r>
      <w:r w:rsidRPr="00FA05A6">
        <w:tab/>
        <w:t xml:space="preserve">A </w:t>
      </w:r>
      <w:r w:rsidRPr="00FA05A6">
        <w:rPr>
          <w:b/>
          <w:i/>
        </w:rPr>
        <w:t>building manager</w:t>
      </w:r>
      <w:r w:rsidRPr="00FA05A6">
        <w:t>, for a relevant building,</w:t>
      </w:r>
      <w:r w:rsidRPr="00FA05A6">
        <w:rPr>
          <w:b/>
          <w:i/>
        </w:rPr>
        <w:t xml:space="preserve"> </w:t>
      </w:r>
      <w:r w:rsidRPr="00FA05A6">
        <w:t>is a person who has responsibility for, or control over, any of the matters in the Access Code that apply to the building other than matters about the design or construction of the building.</w:t>
      </w:r>
    </w:p>
    <w:p w14:paraId="3B7B8526" w14:textId="77777777" w:rsidR="00877860" w:rsidRPr="00FA05A6" w:rsidRDefault="00877860" w:rsidP="00877860">
      <w:pPr>
        <w:pStyle w:val="HE"/>
      </w:pPr>
      <w:r w:rsidRPr="00FA05A6">
        <w:t>Example</w:t>
      </w:r>
    </w:p>
    <w:p w14:paraId="0CAFD35B" w14:textId="77777777" w:rsidR="00877860" w:rsidRPr="00FA05A6" w:rsidRDefault="00877860" w:rsidP="00877860">
      <w:pPr>
        <w:pStyle w:val="ZExampleBody"/>
      </w:pPr>
      <w:r w:rsidRPr="00FA05A6">
        <w:t>The following persons could be building managers for these Standards:</w:t>
      </w:r>
    </w:p>
    <w:p w14:paraId="504C07A6" w14:textId="77777777" w:rsidR="00877860" w:rsidRPr="00FA05A6" w:rsidRDefault="00877860" w:rsidP="00877860">
      <w:pPr>
        <w:pStyle w:val="ExampleList"/>
        <w:tabs>
          <w:tab w:val="clear" w:pos="1247"/>
          <w:tab w:val="left" w:pos="1320"/>
        </w:tabs>
      </w:pPr>
      <w:r w:rsidRPr="00FA05A6">
        <w:t>(a)</w:t>
      </w:r>
      <w:r w:rsidRPr="00FA05A6">
        <w:tab/>
        <w:t>property owners;</w:t>
      </w:r>
    </w:p>
    <w:p w14:paraId="0FCE50FC" w14:textId="77777777" w:rsidR="00877860" w:rsidRPr="00FA05A6" w:rsidRDefault="00877860" w:rsidP="00877860">
      <w:pPr>
        <w:pStyle w:val="ExampleList"/>
        <w:tabs>
          <w:tab w:val="clear" w:pos="1247"/>
          <w:tab w:val="left" w:pos="1320"/>
        </w:tabs>
      </w:pPr>
      <w:r w:rsidRPr="00FA05A6">
        <w:t>(b)</w:t>
      </w:r>
      <w:r w:rsidRPr="00FA05A6">
        <w:tab/>
        <w:t>property lessees;</w:t>
      </w:r>
    </w:p>
    <w:p w14:paraId="790599AD" w14:textId="77777777" w:rsidR="00877860" w:rsidRPr="00FA05A6" w:rsidRDefault="00877860" w:rsidP="00877860">
      <w:pPr>
        <w:pStyle w:val="ExampleList"/>
        <w:tabs>
          <w:tab w:val="clear" w:pos="1247"/>
          <w:tab w:val="left" w:pos="1320"/>
        </w:tabs>
      </w:pPr>
      <w:r w:rsidRPr="00FA05A6">
        <w:t>(c)</w:t>
      </w:r>
      <w:r w:rsidRPr="00FA05A6">
        <w:tab/>
        <w:t>property managers;</w:t>
      </w:r>
    </w:p>
    <w:p w14:paraId="66E582A6" w14:textId="77777777" w:rsidR="00877860" w:rsidRPr="00FA05A6" w:rsidRDefault="00877860" w:rsidP="00877860">
      <w:pPr>
        <w:pStyle w:val="ExampleList"/>
        <w:tabs>
          <w:tab w:val="clear" w:pos="1247"/>
          <w:tab w:val="left" w:pos="1320"/>
        </w:tabs>
      </w:pPr>
      <w:r w:rsidRPr="00FA05A6">
        <w:t>(d)</w:t>
      </w:r>
      <w:r w:rsidRPr="00FA05A6">
        <w:tab/>
        <w:t>operational staff.</w:t>
      </w:r>
    </w:p>
    <w:p w14:paraId="0DD1FD70" w14:textId="77777777" w:rsidR="00877860" w:rsidRPr="00FA05A6" w:rsidRDefault="00877860" w:rsidP="00877860">
      <w:pPr>
        <w:pStyle w:val="HR"/>
      </w:pPr>
      <w:bookmarkStart w:id="8" w:name="_Toc53660816"/>
      <w:r w:rsidRPr="00B6192D">
        <w:rPr>
          <w:rStyle w:val="CharSectno"/>
        </w:rPr>
        <w:t>2.3</w:t>
      </w:r>
      <w:r w:rsidRPr="00FA05A6">
        <w:tab/>
        <w:t>Actions to which Standards apply</w:t>
      </w:r>
      <w:bookmarkEnd w:id="8"/>
    </w:p>
    <w:p w14:paraId="4BF47114" w14:textId="77777777" w:rsidR="00877860" w:rsidRPr="00FA05A6" w:rsidRDefault="00877860" w:rsidP="00877860">
      <w:pPr>
        <w:pStyle w:val="ZR1"/>
      </w:pPr>
      <w:r w:rsidRPr="00FA05A6">
        <w:tab/>
      </w:r>
      <w:r w:rsidRPr="00FA05A6">
        <w:tab/>
        <w:t>These Standards apply to an action concerning the provision of access to relevant buildings (and facilities and services within them) to the extent that the provision of access is:</w:t>
      </w:r>
    </w:p>
    <w:p w14:paraId="7BA2D95D" w14:textId="77777777" w:rsidR="00877860" w:rsidRPr="00FA05A6" w:rsidRDefault="00877860" w:rsidP="00877860">
      <w:pPr>
        <w:pStyle w:val="P1"/>
      </w:pPr>
      <w:r w:rsidRPr="00FA05A6">
        <w:tab/>
        <w:t>(a)</w:t>
      </w:r>
      <w:r w:rsidRPr="00FA05A6">
        <w:tab/>
        <w:t>a matter in relation to which, under Part 2 of the Act, it is unlawful to discriminate; and</w:t>
      </w:r>
    </w:p>
    <w:p w14:paraId="3179C178" w14:textId="77777777" w:rsidR="00877860" w:rsidRPr="00FA05A6" w:rsidRDefault="00877860" w:rsidP="00877860">
      <w:pPr>
        <w:pStyle w:val="P1"/>
      </w:pPr>
      <w:r w:rsidRPr="00FA05A6">
        <w:tab/>
        <w:t>(b)</w:t>
      </w:r>
      <w:r w:rsidRPr="00FA05A6">
        <w:tab/>
        <w:t>a matter covered by the Access Code.</w:t>
      </w:r>
    </w:p>
    <w:p w14:paraId="26FFD5AA" w14:textId="77777777" w:rsidR="00877860" w:rsidRPr="00FA05A6" w:rsidRDefault="00877860" w:rsidP="00877860">
      <w:pPr>
        <w:pStyle w:val="Note"/>
      </w:pPr>
      <w:r w:rsidRPr="00FA05A6">
        <w:rPr>
          <w:i/>
        </w:rPr>
        <w:t>Note</w:t>
      </w:r>
      <w:r w:rsidRPr="00FA05A6">
        <w:t>   These Standards are subject to section 12 of the Act. That is, the provisions of these Standards are limited application provisions within the meaning of that section.</w:t>
      </w:r>
    </w:p>
    <w:p w14:paraId="3FB48FA8" w14:textId="77777777" w:rsidR="00877860" w:rsidRPr="00FA05A6" w:rsidRDefault="00877860" w:rsidP="00877860">
      <w:pPr>
        <w:pStyle w:val="HR"/>
      </w:pPr>
      <w:bookmarkStart w:id="9" w:name="_Toc53660817"/>
      <w:r w:rsidRPr="00B6192D">
        <w:rPr>
          <w:rStyle w:val="CharSectno"/>
        </w:rPr>
        <w:t>2.4</w:t>
      </w:r>
      <w:r w:rsidRPr="00FA05A6">
        <w:tab/>
        <w:t>Construction of Standards</w:t>
      </w:r>
      <w:bookmarkEnd w:id="9"/>
    </w:p>
    <w:p w14:paraId="0CF80304" w14:textId="77777777" w:rsidR="00877860" w:rsidRPr="00FA05A6" w:rsidRDefault="00877860" w:rsidP="00877860">
      <w:pPr>
        <w:pStyle w:val="R1"/>
      </w:pPr>
      <w:r w:rsidRPr="00FA05A6">
        <w:tab/>
      </w:r>
      <w:r w:rsidRPr="00FA05A6">
        <w:tab/>
        <w:t>These Standards are intended to be within the power conferred by the Act, and are to be construed accordingly.</w:t>
      </w:r>
    </w:p>
    <w:p w14:paraId="219861E8" w14:textId="77777777" w:rsidR="00877860" w:rsidRPr="00FA05A6" w:rsidRDefault="00877860" w:rsidP="00877860">
      <w:pPr>
        <w:pStyle w:val="Note"/>
      </w:pPr>
      <w:r w:rsidRPr="00FA05A6">
        <w:rPr>
          <w:i/>
        </w:rPr>
        <w:t>Note</w:t>
      </w:r>
      <w:r w:rsidRPr="00FA05A6">
        <w:t xml:space="preserve">   A provision that, despite this section, cannot be construed as being entirely within the power conferred by the Act has effect to the extent that the provision is within that power — see subsection 13 (2) of the </w:t>
      </w:r>
      <w:r w:rsidRPr="00FA05A6">
        <w:rPr>
          <w:i/>
        </w:rPr>
        <w:t>Legislative Instruments Act 2003</w:t>
      </w:r>
      <w:r w:rsidRPr="00FA05A6">
        <w:t>.</w:t>
      </w:r>
    </w:p>
    <w:p w14:paraId="6DF0D69F" w14:textId="77777777" w:rsidR="00877860" w:rsidRPr="00FA05A6" w:rsidRDefault="00877860" w:rsidP="00877860">
      <w:pPr>
        <w:pStyle w:val="HP"/>
        <w:pageBreakBefore/>
      </w:pPr>
      <w:bookmarkStart w:id="10" w:name="_Toc53660818"/>
      <w:r w:rsidRPr="00B6192D">
        <w:rPr>
          <w:rStyle w:val="CharPartNo"/>
        </w:rPr>
        <w:lastRenderedPageBreak/>
        <w:t>Part 3</w:t>
      </w:r>
      <w:r w:rsidRPr="00FA05A6">
        <w:tab/>
      </w:r>
      <w:r w:rsidRPr="00B6192D">
        <w:rPr>
          <w:rStyle w:val="CharPartText"/>
        </w:rPr>
        <w:t>Requirements of Standards</w:t>
      </w:r>
      <w:bookmarkEnd w:id="10"/>
    </w:p>
    <w:p w14:paraId="4B668DB1" w14:textId="77777777" w:rsidR="00877860" w:rsidRPr="00FA05A6" w:rsidRDefault="00877860" w:rsidP="00877860">
      <w:pPr>
        <w:pStyle w:val="Header"/>
        <w:rPr>
          <w:vanish/>
        </w:rPr>
      </w:pPr>
      <w:r w:rsidRPr="00FA05A6">
        <w:rPr>
          <w:rStyle w:val="CharDivNo"/>
          <w:vanish/>
        </w:rPr>
        <w:t xml:space="preserve"> </w:t>
      </w:r>
      <w:r w:rsidRPr="00FA05A6">
        <w:rPr>
          <w:rStyle w:val="CharDivText"/>
          <w:vanish/>
        </w:rPr>
        <w:t xml:space="preserve"> </w:t>
      </w:r>
    </w:p>
    <w:p w14:paraId="3856A9ED" w14:textId="77777777" w:rsidR="00877860" w:rsidRPr="00FA05A6" w:rsidRDefault="00877860" w:rsidP="00877860">
      <w:pPr>
        <w:pStyle w:val="HR"/>
      </w:pPr>
      <w:bookmarkStart w:id="11" w:name="_Toc53660819"/>
      <w:r w:rsidRPr="00B6192D">
        <w:rPr>
          <w:rStyle w:val="CharSectno"/>
        </w:rPr>
        <w:t>3.1</w:t>
      </w:r>
      <w:r w:rsidRPr="00FA05A6">
        <w:tab/>
        <w:t>Building certifiers, developers and managers to ensure buildings comply with the Access Code</w:t>
      </w:r>
      <w:bookmarkEnd w:id="11"/>
    </w:p>
    <w:p w14:paraId="6FC1AEC7" w14:textId="77777777" w:rsidR="00877860" w:rsidRPr="00FA05A6" w:rsidRDefault="00877860" w:rsidP="00877860">
      <w:pPr>
        <w:pStyle w:val="R1"/>
      </w:pPr>
      <w:r w:rsidRPr="00FA05A6">
        <w:tab/>
        <w:t>(1)</w:t>
      </w:r>
      <w:r w:rsidRPr="00FA05A6">
        <w:tab/>
        <w:t>A building certifier, building developer or building manager of a relevant building (other than an existing public transport building) must ensure that the building complies with the Access Code.</w:t>
      </w:r>
    </w:p>
    <w:p w14:paraId="745B05A5" w14:textId="77777777" w:rsidR="00877860" w:rsidRPr="00FA05A6" w:rsidRDefault="00877860" w:rsidP="00877860">
      <w:pPr>
        <w:pStyle w:val="ZR2"/>
      </w:pPr>
      <w:r w:rsidRPr="00FA05A6">
        <w:tab/>
        <w:t>(2)</w:t>
      </w:r>
      <w:r w:rsidRPr="00FA05A6">
        <w:tab/>
        <w:t>A building certifier, building developer or building manager of an existing public transport building must comply with subsection (3) if:</w:t>
      </w:r>
    </w:p>
    <w:p w14:paraId="62F486CC" w14:textId="77777777" w:rsidR="00877860" w:rsidRPr="00FA05A6" w:rsidRDefault="00877860" w:rsidP="00877860">
      <w:pPr>
        <w:pStyle w:val="P1"/>
      </w:pPr>
      <w:r w:rsidRPr="00FA05A6">
        <w:tab/>
        <w:t>(a)</w:t>
      </w:r>
      <w:r w:rsidRPr="00FA05A6">
        <w:tab/>
        <w:t>the building certifier, building developer or building manager is an operator or provider within the meaning of the Transport Standards; and</w:t>
      </w:r>
    </w:p>
    <w:p w14:paraId="59E423B0" w14:textId="77777777" w:rsidR="00877860" w:rsidRPr="00FA05A6" w:rsidRDefault="00877860" w:rsidP="00877860">
      <w:pPr>
        <w:pStyle w:val="P1"/>
      </w:pPr>
      <w:r w:rsidRPr="00FA05A6">
        <w:tab/>
        <w:t>(b)</w:t>
      </w:r>
      <w:r w:rsidRPr="00FA05A6">
        <w:tab/>
        <w:t>the existing public transport building is provided for passenger use as part of a public transport service provided by the building certifier, building developer or building manager and is still in use on the target date mentioned in an item in the table in this section.</w:t>
      </w:r>
    </w:p>
    <w:p w14:paraId="203A0024" w14:textId="77777777" w:rsidR="00877860" w:rsidRPr="00FA05A6" w:rsidRDefault="00877860" w:rsidP="00877860">
      <w:pPr>
        <w:pStyle w:val="R2"/>
        <w:spacing w:after="120"/>
      </w:pPr>
      <w:r w:rsidRPr="00FA05A6">
        <w:tab/>
        <w:t>(3)</w:t>
      </w:r>
      <w:r w:rsidRPr="00FA05A6">
        <w:tab/>
        <w:t>The building certifier, building developer or building manager must ensure that the public transport service meets the performance requirements of the Access Code that apply to it for each aspect of the public transport building mentioned in an item of the following table, on and after the target date mentioned in the item, to at least the level of compliance mentioned in the item.</w:t>
      </w:r>
    </w:p>
    <w:tbl>
      <w:tblPr>
        <w:tblW w:w="5000" w:type="pct"/>
        <w:tblLook w:val="0000" w:firstRow="0" w:lastRow="0" w:firstColumn="0" w:lastColumn="0" w:noHBand="0" w:noVBand="0"/>
      </w:tblPr>
      <w:tblGrid>
        <w:gridCol w:w="587"/>
        <w:gridCol w:w="1895"/>
        <w:gridCol w:w="4624"/>
        <w:gridCol w:w="1207"/>
      </w:tblGrid>
      <w:tr w:rsidR="00877860" w:rsidRPr="00FA05A6" w14:paraId="448468D6" w14:textId="77777777" w:rsidTr="0057548C">
        <w:trPr>
          <w:tblHeader/>
        </w:trPr>
        <w:tc>
          <w:tcPr>
            <w:tcW w:w="345" w:type="pct"/>
            <w:tcBorders>
              <w:bottom w:val="single" w:sz="4" w:space="0" w:color="auto"/>
            </w:tcBorders>
          </w:tcPr>
          <w:p w14:paraId="6C241973" w14:textId="77777777" w:rsidR="00877860" w:rsidRPr="00FA05A6" w:rsidRDefault="00877860" w:rsidP="00B139E2">
            <w:pPr>
              <w:pStyle w:val="TableColHead"/>
            </w:pPr>
            <w:r w:rsidRPr="00FA05A6">
              <w:t>Item</w:t>
            </w:r>
          </w:p>
        </w:tc>
        <w:tc>
          <w:tcPr>
            <w:tcW w:w="1150" w:type="pct"/>
            <w:tcBorders>
              <w:bottom w:val="single" w:sz="4" w:space="0" w:color="auto"/>
            </w:tcBorders>
          </w:tcPr>
          <w:p w14:paraId="3FF14FB5" w14:textId="77777777" w:rsidR="00877860" w:rsidRPr="00FA05A6" w:rsidRDefault="00877860" w:rsidP="00B139E2">
            <w:pPr>
              <w:pStyle w:val="TableColHead"/>
            </w:pPr>
            <w:r w:rsidRPr="00FA05A6">
              <w:t>Target date</w:t>
            </w:r>
          </w:p>
        </w:tc>
        <w:tc>
          <w:tcPr>
            <w:tcW w:w="2791" w:type="pct"/>
            <w:tcBorders>
              <w:bottom w:val="single" w:sz="4" w:space="0" w:color="auto"/>
            </w:tcBorders>
          </w:tcPr>
          <w:p w14:paraId="278BA135" w14:textId="77777777" w:rsidR="00877860" w:rsidRPr="00FA05A6" w:rsidRDefault="00877860" w:rsidP="00B139E2">
            <w:pPr>
              <w:pStyle w:val="TableColHead"/>
            </w:pPr>
            <w:r w:rsidRPr="00FA05A6">
              <w:t>Aspect</w:t>
            </w:r>
          </w:p>
        </w:tc>
        <w:tc>
          <w:tcPr>
            <w:tcW w:w="714" w:type="pct"/>
            <w:tcBorders>
              <w:bottom w:val="single" w:sz="4" w:space="0" w:color="auto"/>
            </w:tcBorders>
          </w:tcPr>
          <w:p w14:paraId="32B4288D" w14:textId="77777777" w:rsidR="00877860" w:rsidRPr="00FA05A6" w:rsidRDefault="00877860" w:rsidP="00B139E2">
            <w:pPr>
              <w:pStyle w:val="TableColHead"/>
            </w:pPr>
            <w:r w:rsidRPr="00FA05A6">
              <w:t>Level of compliance</w:t>
            </w:r>
          </w:p>
        </w:tc>
      </w:tr>
      <w:tr w:rsidR="00877860" w:rsidRPr="00FA05A6" w14:paraId="08D0D474" w14:textId="77777777" w:rsidTr="0057548C">
        <w:tc>
          <w:tcPr>
            <w:tcW w:w="345" w:type="pct"/>
            <w:tcBorders>
              <w:top w:val="single" w:sz="4" w:space="0" w:color="auto"/>
            </w:tcBorders>
          </w:tcPr>
          <w:p w14:paraId="26B6BBC0" w14:textId="77777777" w:rsidR="00877860" w:rsidRPr="00FA05A6" w:rsidRDefault="00877860" w:rsidP="00B139E2">
            <w:pPr>
              <w:pStyle w:val="TableText"/>
              <w:ind w:left="227"/>
            </w:pPr>
            <w:r w:rsidRPr="00FA05A6">
              <w:t>1</w:t>
            </w:r>
          </w:p>
        </w:tc>
        <w:tc>
          <w:tcPr>
            <w:tcW w:w="1150" w:type="pct"/>
            <w:tcBorders>
              <w:top w:val="single" w:sz="4" w:space="0" w:color="auto"/>
            </w:tcBorders>
          </w:tcPr>
          <w:p w14:paraId="4B4D7EB4" w14:textId="77777777" w:rsidR="00877860" w:rsidRPr="00FA05A6" w:rsidRDefault="00877860" w:rsidP="00B139E2">
            <w:pPr>
              <w:pStyle w:val="TableText"/>
              <w:rPr>
                <w:i/>
              </w:rPr>
            </w:pPr>
            <w:r w:rsidRPr="00FA05A6">
              <w:t>1 May 2011</w:t>
            </w:r>
          </w:p>
        </w:tc>
        <w:tc>
          <w:tcPr>
            <w:tcW w:w="2791" w:type="pct"/>
            <w:tcBorders>
              <w:top w:val="single" w:sz="4" w:space="0" w:color="auto"/>
            </w:tcBorders>
          </w:tcPr>
          <w:p w14:paraId="7702A3F1" w14:textId="77777777" w:rsidR="00877860" w:rsidRPr="00FA05A6" w:rsidRDefault="00877860" w:rsidP="00B139E2">
            <w:pPr>
              <w:pStyle w:val="TableP1a"/>
              <w:spacing w:before="60"/>
            </w:pPr>
            <w:r w:rsidRPr="00FA05A6">
              <w:tab/>
              <w:t>(a)</w:t>
            </w:r>
            <w:r w:rsidRPr="00FA05A6">
              <w:tab/>
              <w:t>symbols and signs</w:t>
            </w:r>
          </w:p>
          <w:p w14:paraId="3B584B9D" w14:textId="77777777" w:rsidR="00877860" w:rsidRPr="00FA05A6" w:rsidRDefault="00877860" w:rsidP="00B139E2">
            <w:pPr>
              <w:pStyle w:val="TableP1a"/>
            </w:pPr>
            <w:r w:rsidRPr="00FA05A6">
              <w:tab/>
              <w:t>(b)</w:t>
            </w:r>
            <w:r w:rsidRPr="00FA05A6">
              <w:tab/>
              <w:t>lighting</w:t>
            </w:r>
          </w:p>
          <w:p w14:paraId="455991A3" w14:textId="77777777" w:rsidR="00877860" w:rsidRPr="00FA05A6" w:rsidRDefault="00877860" w:rsidP="00B139E2">
            <w:pPr>
              <w:pStyle w:val="TableP1a"/>
            </w:pPr>
            <w:r w:rsidRPr="00FA05A6">
              <w:tab/>
              <w:t>(c)</w:t>
            </w:r>
            <w:r w:rsidRPr="00FA05A6">
              <w:tab/>
              <w:t>hearing augmentation</w:t>
            </w:r>
          </w:p>
          <w:p w14:paraId="1834FE9F" w14:textId="77777777" w:rsidR="00877860" w:rsidRPr="00FA05A6" w:rsidRDefault="00877860" w:rsidP="00B139E2">
            <w:pPr>
              <w:pStyle w:val="TableP1a"/>
            </w:pPr>
            <w:r w:rsidRPr="00FA05A6">
              <w:tab/>
              <w:t>(d)</w:t>
            </w:r>
            <w:r w:rsidRPr="00FA05A6">
              <w:tab/>
              <w:t>emergency warning systems</w:t>
            </w:r>
          </w:p>
        </w:tc>
        <w:tc>
          <w:tcPr>
            <w:tcW w:w="714" w:type="pct"/>
            <w:tcBorders>
              <w:top w:val="single" w:sz="4" w:space="0" w:color="auto"/>
            </w:tcBorders>
          </w:tcPr>
          <w:p w14:paraId="4418DC86" w14:textId="77777777" w:rsidR="00877860" w:rsidRPr="00FA05A6" w:rsidRDefault="00877860" w:rsidP="00B139E2">
            <w:pPr>
              <w:pStyle w:val="TableText"/>
              <w:ind w:right="318"/>
              <w:jc w:val="right"/>
            </w:pPr>
            <w:r w:rsidRPr="00FA05A6">
              <w:t>100%</w:t>
            </w:r>
          </w:p>
        </w:tc>
      </w:tr>
      <w:tr w:rsidR="00877860" w:rsidRPr="00FA05A6" w14:paraId="0677EECF" w14:textId="77777777" w:rsidTr="0057548C">
        <w:tc>
          <w:tcPr>
            <w:tcW w:w="345" w:type="pct"/>
          </w:tcPr>
          <w:p w14:paraId="4E731C77" w14:textId="77777777" w:rsidR="00877860" w:rsidRPr="00FA05A6" w:rsidRDefault="00877860" w:rsidP="00B139E2">
            <w:pPr>
              <w:pStyle w:val="TableText"/>
              <w:ind w:left="227"/>
            </w:pPr>
            <w:r w:rsidRPr="00FA05A6">
              <w:t>2</w:t>
            </w:r>
          </w:p>
        </w:tc>
        <w:tc>
          <w:tcPr>
            <w:tcW w:w="1150" w:type="pct"/>
          </w:tcPr>
          <w:p w14:paraId="3117CF28" w14:textId="77777777" w:rsidR="00877860" w:rsidRPr="00FA05A6" w:rsidRDefault="00877860" w:rsidP="00B139E2">
            <w:pPr>
              <w:pStyle w:val="TableText"/>
              <w:rPr>
                <w:i/>
              </w:rPr>
            </w:pPr>
            <w:r w:rsidRPr="00FA05A6">
              <w:t>1 May 2011</w:t>
            </w:r>
          </w:p>
        </w:tc>
        <w:tc>
          <w:tcPr>
            <w:tcW w:w="2791" w:type="pct"/>
          </w:tcPr>
          <w:p w14:paraId="797307C5" w14:textId="77777777" w:rsidR="00877860" w:rsidRPr="00FA05A6" w:rsidRDefault="00877860" w:rsidP="00B139E2">
            <w:pPr>
              <w:pStyle w:val="TableP1a"/>
              <w:spacing w:before="60"/>
            </w:pPr>
            <w:r w:rsidRPr="00FA05A6">
              <w:tab/>
              <w:t>(a)</w:t>
            </w:r>
            <w:r w:rsidRPr="00FA05A6">
              <w:tab/>
              <w:t>accessways</w:t>
            </w:r>
          </w:p>
          <w:p w14:paraId="4CFE1364" w14:textId="77777777" w:rsidR="00877860" w:rsidRPr="00FA05A6" w:rsidRDefault="00877860" w:rsidP="00B139E2">
            <w:pPr>
              <w:pStyle w:val="TableP1a"/>
            </w:pPr>
            <w:r w:rsidRPr="00FA05A6">
              <w:tab/>
              <w:t>(b)</w:t>
            </w:r>
            <w:r w:rsidRPr="00FA05A6">
              <w:tab/>
              <w:t>manoeuvring areas</w:t>
            </w:r>
          </w:p>
          <w:p w14:paraId="4A3AC2DD" w14:textId="77777777" w:rsidR="00877860" w:rsidRPr="00FA05A6" w:rsidRDefault="00877860" w:rsidP="00B139E2">
            <w:pPr>
              <w:pStyle w:val="TableP1a"/>
            </w:pPr>
            <w:r w:rsidRPr="00FA05A6">
              <w:tab/>
              <w:t>(c)</w:t>
            </w:r>
            <w:r w:rsidRPr="00FA05A6">
              <w:tab/>
              <w:t>passing areas</w:t>
            </w:r>
          </w:p>
          <w:p w14:paraId="4B526277" w14:textId="77777777" w:rsidR="00877860" w:rsidRPr="00FA05A6" w:rsidRDefault="00877860" w:rsidP="00B139E2">
            <w:pPr>
              <w:pStyle w:val="TableP1a"/>
            </w:pPr>
            <w:r w:rsidRPr="00FA05A6">
              <w:tab/>
              <w:t>(d)</w:t>
            </w:r>
            <w:r w:rsidRPr="00FA05A6">
              <w:tab/>
              <w:t>ramps</w:t>
            </w:r>
          </w:p>
          <w:p w14:paraId="32984254" w14:textId="77777777" w:rsidR="00877860" w:rsidRPr="00FA05A6" w:rsidRDefault="00877860" w:rsidP="00B139E2">
            <w:pPr>
              <w:pStyle w:val="TableP1a"/>
            </w:pPr>
            <w:r w:rsidRPr="00FA05A6">
              <w:tab/>
              <w:t>(e)</w:t>
            </w:r>
            <w:r w:rsidRPr="00FA05A6">
              <w:tab/>
              <w:t>doorways and doors</w:t>
            </w:r>
          </w:p>
          <w:p w14:paraId="163554DA" w14:textId="77777777" w:rsidR="00877860" w:rsidRPr="00FA05A6" w:rsidRDefault="00877860" w:rsidP="00B139E2">
            <w:pPr>
              <w:pStyle w:val="TableP1a"/>
            </w:pPr>
            <w:r w:rsidRPr="00FA05A6">
              <w:tab/>
              <w:t>(f)</w:t>
            </w:r>
            <w:r w:rsidRPr="00FA05A6">
              <w:tab/>
              <w:t>lifts</w:t>
            </w:r>
          </w:p>
          <w:p w14:paraId="1704FBDA" w14:textId="77777777" w:rsidR="00877860" w:rsidRPr="00FA05A6" w:rsidRDefault="00877860" w:rsidP="00B139E2">
            <w:pPr>
              <w:pStyle w:val="TableP1a"/>
            </w:pPr>
            <w:r w:rsidRPr="00FA05A6">
              <w:tab/>
              <w:t>(g)</w:t>
            </w:r>
            <w:r w:rsidRPr="00FA05A6">
              <w:tab/>
              <w:t>stairways</w:t>
            </w:r>
          </w:p>
          <w:p w14:paraId="353E86B4" w14:textId="77777777" w:rsidR="00877860" w:rsidRPr="00FA05A6" w:rsidRDefault="00877860" w:rsidP="00B139E2">
            <w:pPr>
              <w:pStyle w:val="TableP1a"/>
            </w:pPr>
            <w:r w:rsidRPr="00FA05A6">
              <w:tab/>
              <w:t>(h)</w:t>
            </w:r>
            <w:r w:rsidRPr="00FA05A6">
              <w:tab/>
              <w:t>toilets</w:t>
            </w:r>
          </w:p>
          <w:p w14:paraId="3AC27D2F" w14:textId="77777777" w:rsidR="00877860" w:rsidRPr="00FA05A6" w:rsidRDefault="00877860" w:rsidP="00B139E2">
            <w:pPr>
              <w:pStyle w:val="TableP1a"/>
            </w:pPr>
            <w:r w:rsidRPr="00FA05A6">
              <w:tab/>
              <w:t>(i)</w:t>
            </w:r>
            <w:r w:rsidRPr="00FA05A6">
              <w:tab/>
              <w:t>tactile ground surface indicators</w:t>
            </w:r>
          </w:p>
          <w:p w14:paraId="52494D17" w14:textId="77777777" w:rsidR="00877860" w:rsidRPr="00FA05A6" w:rsidRDefault="00877860" w:rsidP="00B139E2">
            <w:pPr>
              <w:pStyle w:val="TableP1a"/>
            </w:pPr>
            <w:r w:rsidRPr="00FA05A6">
              <w:tab/>
              <w:t>(j)</w:t>
            </w:r>
            <w:r w:rsidRPr="00FA05A6">
              <w:tab/>
              <w:t>controls</w:t>
            </w:r>
          </w:p>
        </w:tc>
        <w:tc>
          <w:tcPr>
            <w:tcW w:w="714" w:type="pct"/>
          </w:tcPr>
          <w:p w14:paraId="611F3D1A" w14:textId="77777777" w:rsidR="00877860" w:rsidRPr="00FA05A6" w:rsidRDefault="00877860" w:rsidP="00B139E2">
            <w:pPr>
              <w:pStyle w:val="TableText"/>
              <w:ind w:right="318"/>
              <w:jc w:val="right"/>
              <w:rPr>
                <w:szCs w:val="22"/>
              </w:rPr>
            </w:pPr>
            <w:r w:rsidRPr="00FA05A6">
              <w:rPr>
                <w:szCs w:val="22"/>
              </w:rPr>
              <w:t>25%</w:t>
            </w:r>
          </w:p>
        </w:tc>
      </w:tr>
      <w:tr w:rsidR="00877860" w:rsidRPr="00FA05A6" w14:paraId="683E54E3" w14:textId="77777777" w:rsidTr="0057548C">
        <w:tc>
          <w:tcPr>
            <w:tcW w:w="345" w:type="pct"/>
          </w:tcPr>
          <w:p w14:paraId="42111EF1" w14:textId="77777777" w:rsidR="00877860" w:rsidRPr="00FA05A6" w:rsidRDefault="00877860" w:rsidP="00B139E2">
            <w:pPr>
              <w:pStyle w:val="TableText"/>
              <w:ind w:left="227"/>
            </w:pPr>
            <w:r w:rsidRPr="00FA05A6">
              <w:t>3</w:t>
            </w:r>
          </w:p>
        </w:tc>
        <w:tc>
          <w:tcPr>
            <w:tcW w:w="1150" w:type="pct"/>
          </w:tcPr>
          <w:p w14:paraId="25DCCFAE" w14:textId="77777777" w:rsidR="00877860" w:rsidRPr="00FA05A6" w:rsidRDefault="00877860" w:rsidP="00B139E2">
            <w:pPr>
              <w:pStyle w:val="TableText"/>
            </w:pPr>
            <w:r w:rsidRPr="00FA05A6">
              <w:t>31 December 2012</w:t>
            </w:r>
          </w:p>
        </w:tc>
        <w:tc>
          <w:tcPr>
            <w:tcW w:w="2791" w:type="pct"/>
          </w:tcPr>
          <w:p w14:paraId="23180EAB" w14:textId="77777777" w:rsidR="00877860" w:rsidRPr="00FA05A6" w:rsidRDefault="00877860" w:rsidP="00B139E2">
            <w:pPr>
              <w:pStyle w:val="TableP1a"/>
              <w:spacing w:before="60"/>
            </w:pPr>
            <w:r w:rsidRPr="00FA05A6">
              <w:tab/>
              <w:t>(a)</w:t>
            </w:r>
            <w:r w:rsidRPr="00FA05A6">
              <w:tab/>
              <w:t>surfaces</w:t>
            </w:r>
          </w:p>
          <w:p w14:paraId="6CF78265" w14:textId="77777777" w:rsidR="00877860" w:rsidRPr="00FA05A6" w:rsidRDefault="00877860" w:rsidP="00B139E2">
            <w:pPr>
              <w:pStyle w:val="TableP1a"/>
            </w:pPr>
            <w:r w:rsidRPr="00FA05A6">
              <w:tab/>
              <w:t>(b)</w:t>
            </w:r>
            <w:r w:rsidRPr="00FA05A6">
              <w:tab/>
              <w:t>handrails and grabrails</w:t>
            </w:r>
          </w:p>
        </w:tc>
        <w:tc>
          <w:tcPr>
            <w:tcW w:w="714" w:type="pct"/>
          </w:tcPr>
          <w:p w14:paraId="6E525972" w14:textId="77777777" w:rsidR="00877860" w:rsidRPr="00FA05A6" w:rsidRDefault="00877860" w:rsidP="00B139E2">
            <w:pPr>
              <w:pStyle w:val="TableText"/>
              <w:ind w:right="318"/>
              <w:jc w:val="right"/>
            </w:pPr>
            <w:r w:rsidRPr="00FA05A6">
              <w:t>100%</w:t>
            </w:r>
          </w:p>
        </w:tc>
      </w:tr>
      <w:tr w:rsidR="00877860" w:rsidRPr="00FA05A6" w14:paraId="41BBDB79" w14:textId="77777777" w:rsidTr="0057548C">
        <w:trPr>
          <w:cantSplit/>
        </w:trPr>
        <w:tc>
          <w:tcPr>
            <w:tcW w:w="345" w:type="pct"/>
          </w:tcPr>
          <w:p w14:paraId="3A4B66A6" w14:textId="77777777" w:rsidR="00877860" w:rsidRPr="00FA05A6" w:rsidRDefault="00877860" w:rsidP="00B139E2">
            <w:pPr>
              <w:pStyle w:val="TableText"/>
              <w:ind w:left="227"/>
              <w:rPr>
                <w:rFonts w:ascii="Arial" w:hAnsi="Arial" w:cs="Arial"/>
                <w:sz w:val="20"/>
              </w:rPr>
            </w:pPr>
            <w:r w:rsidRPr="00FA05A6">
              <w:rPr>
                <w:rFonts w:ascii="Arial" w:hAnsi="Arial" w:cs="Arial"/>
                <w:sz w:val="20"/>
              </w:rPr>
              <w:lastRenderedPageBreak/>
              <w:t>4</w:t>
            </w:r>
          </w:p>
        </w:tc>
        <w:tc>
          <w:tcPr>
            <w:tcW w:w="1150" w:type="pct"/>
          </w:tcPr>
          <w:p w14:paraId="79ADD481" w14:textId="77777777" w:rsidR="00877860" w:rsidRPr="00FA05A6" w:rsidRDefault="00877860" w:rsidP="00B139E2">
            <w:pPr>
              <w:pStyle w:val="TableText"/>
              <w:rPr>
                <w:rFonts w:ascii="Arial" w:hAnsi="Arial" w:cs="Arial"/>
                <w:sz w:val="20"/>
              </w:rPr>
            </w:pPr>
            <w:r w:rsidRPr="00FA05A6">
              <w:t>31 December 2012</w:t>
            </w:r>
          </w:p>
        </w:tc>
        <w:tc>
          <w:tcPr>
            <w:tcW w:w="2791" w:type="pct"/>
          </w:tcPr>
          <w:p w14:paraId="1CBE4FC7" w14:textId="77777777" w:rsidR="00877860" w:rsidRPr="00FA05A6" w:rsidRDefault="00877860" w:rsidP="00B139E2">
            <w:pPr>
              <w:pStyle w:val="TableP1a"/>
              <w:spacing w:before="60"/>
            </w:pPr>
            <w:r w:rsidRPr="00FA05A6">
              <w:tab/>
              <w:t>(a)</w:t>
            </w:r>
            <w:r w:rsidRPr="00FA05A6">
              <w:tab/>
              <w:t>accessways</w:t>
            </w:r>
          </w:p>
          <w:p w14:paraId="4C0742F5" w14:textId="77777777" w:rsidR="00877860" w:rsidRPr="00FA05A6" w:rsidRDefault="00877860" w:rsidP="00B139E2">
            <w:pPr>
              <w:pStyle w:val="TableP1a"/>
            </w:pPr>
            <w:r w:rsidRPr="00FA05A6">
              <w:tab/>
              <w:t>(b)</w:t>
            </w:r>
            <w:r w:rsidRPr="00FA05A6">
              <w:tab/>
              <w:t>manoeuvring areas</w:t>
            </w:r>
          </w:p>
          <w:p w14:paraId="4DA09DA6" w14:textId="77777777" w:rsidR="00877860" w:rsidRPr="00FA05A6" w:rsidRDefault="00877860" w:rsidP="00B139E2">
            <w:pPr>
              <w:pStyle w:val="TableP1a"/>
            </w:pPr>
            <w:r w:rsidRPr="00FA05A6">
              <w:tab/>
              <w:t>(c)</w:t>
            </w:r>
            <w:r w:rsidRPr="00FA05A6">
              <w:tab/>
              <w:t>passing areas</w:t>
            </w:r>
          </w:p>
          <w:p w14:paraId="25CCD1AF" w14:textId="77777777" w:rsidR="00877860" w:rsidRPr="00FA05A6" w:rsidRDefault="00877860" w:rsidP="00B139E2">
            <w:pPr>
              <w:pStyle w:val="TableP1a"/>
            </w:pPr>
            <w:r w:rsidRPr="00FA05A6">
              <w:tab/>
              <w:t>(d)</w:t>
            </w:r>
            <w:r w:rsidRPr="00FA05A6">
              <w:tab/>
              <w:t>ramps</w:t>
            </w:r>
          </w:p>
          <w:p w14:paraId="3D94DB06" w14:textId="77777777" w:rsidR="00877860" w:rsidRPr="00FA05A6" w:rsidRDefault="00877860" w:rsidP="00B139E2">
            <w:pPr>
              <w:pStyle w:val="TableP1a"/>
            </w:pPr>
            <w:r w:rsidRPr="00FA05A6">
              <w:tab/>
              <w:t>(e)</w:t>
            </w:r>
            <w:r w:rsidRPr="00FA05A6">
              <w:tab/>
              <w:t>doorways and doors</w:t>
            </w:r>
          </w:p>
          <w:p w14:paraId="12A354B7" w14:textId="77777777" w:rsidR="00877860" w:rsidRPr="00FA05A6" w:rsidRDefault="00877860" w:rsidP="00B139E2">
            <w:pPr>
              <w:pStyle w:val="TableP1a"/>
            </w:pPr>
            <w:r w:rsidRPr="00FA05A6">
              <w:tab/>
              <w:t>(f)</w:t>
            </w:r>
            <w:r w:rsidRPr="00FA05A6">
              <w:tab/>
              <w:t>lifts</w:t>
            </w:r>
          </w:p>
          <w:p w14:paraId="1EF5BAA9" w14:textId="77777777" w:rsidR="00877860" w:rsidRPr="00FA05A6" w:rsidRDefault="00877860" w:rsidP="00B139E2">
            <w:pPr>
              <w:pStyle w:val="TableP1a"/>
            </w:pPr>
            <w:r w:rsidRPr="00FA05A6">
              <w:tab/>
              <w:t>(g)</w:t>
            </w:r>
            <w:r w:rsidRPr="00FA05A6">
              <w:tab/>
              <w:t>stairways</w:t>
            </w:r>
          </w:p>
          <w:p w14:paraId="5406B87D" w14:textId="77777777" w:rsidR="00877860" w:rsidRPr="00FA05A6" w:rsidRDefault="00877860" w:rsidP="00B139E2">
            <w:pPr>
              <w:pStyle w:val="TableP1a"/>
            </w:pPr>
            <w:r w:rsidRPr="00FA05A6">
              <w:tab/>
              <w:t>(h)</w:t>
            </w:r>
            <w:r w:rsidRPr="00FA05A6">
              <w:tab/>
              <w:t>toilets</w:t>
            </w:r>
          </w:p>
          <w:p w14:paraId="20E07E1C" w14:textId="77777777" w:rsidR="00877860" w:rsidRPr="00FA05A6" w:rsidRDefault="00877860" w:rsidP="00B139E2">
            <w:pPr>
              <w:pStyle w:val="TableP1a"/>
            </w:pPr>
            <w:r w:rsidRPr="00FA05A6">
              <w:tab/>
              <w:t>(i)</w:t>
            </w:r>
            <w:r w:rsidRPr="00FA05A6">
              <w:tab/>
              <w:t>tactile ground surface indicators</w:t>
            </w:r>
          </w:p>
          <w:p w14:paraId="5F52C4D2" w14:textId="77777777" w:rsidR="00877860" w:rsidRPr="00FA05A6" w:rsidRDefault="00877860" w:rsidP="00B139E2">
            <w:pPr>
              <w:pStyle w:val="TableP1a"/>
            </w:pPr>
            <w:r w:rsidRPr="00FA05A6">
              <w:tab/>
              <w:t>(j)</w:t>
            </w:r>
            <w:r w:rsidRPr="00FA05A6">
              <w:tab/>
              <w:t>controls</w:t>
            </w:r>
          </w:p>
        </w:tc>
        <w:tc>
          <w:tcPr>
            <w:tcW w:w="714" w:type="pct"/>
          </w:tcPr>
          <w:p w14:paraId="0555A587" w14:textId="77777777" w:rsidR="00877860" w:rsidRPr="00FA05A6" w:rsidRDefault="00877860" w:rsidP="00B139E2">
            <w:pPr>
              <w:pStyle w:val="TableText"/>
              <w:ind w:right="318"/>
              <w:jc w:val="right"/>
            </w:pPr>
            <w:r w:rsidRPr="00FA05A6">
              <w:t>55%</w:t>
            </w:r>
          </w:p>
        </w:tc>
      </w:tr>
      <w:tr w:rsidR="00877860" w:rsidRPr="00FA05A6" w14:paraId="5D512720" w14:textId="77777777" w:rsidTr="0057548C">
        <w:tc>
          <w:tcPr>
            <w:tcW w:w="345" w:type="pct"/>
          </w:tcPr>
          <w:p w14:paraId="5EDF89F8" w14:textId="77777777" w:rsidR="00877860" w:rsidRPr="00FA05A6" w:rsidRDefault="00877860" w:rsidP="00B139E2">
            <w:pPr>
              <w:pStyle w:val="TableText"/>
              <w:ind w:left="227"/>
            </w:pPr>
            <w:r w:rsidRPr="00FA05A6">
              <w:t>5</w:t>
            </w:r>
          </w:p>
        </w:tc>
        <w:tc>
          <w:tcPr>
            <w:tcW w:w="1150" w:type="pct"/>
          </w:tcPr>
          <w:p w14:paraId="40BCE734" w14:textId="77777777" w:rsidR="00877860" w:rsidRPr="00FA05A6" w:rsidRDefault="00877860" w:rsidP="00B139E2">
            <w:pPr>
              <w:pStyle w:val="TableText"/>
            </w:pPr>
            <w:r w:rsidRPr="00FA05A6">
              <w:t>31 December 2017</w:t>
            </w:r>
          </w:p>
        </w:tc>
        <w:tc>
          <w:tcPr>
            <w:tcW w:w="2791" w:type="pct"/>
          </w:tcPr>
          <w:p w14:paraId="29FE9640" w14:textId="77777777" w:rsidR="00877860" w:rsidRPr="00FA05A6" w:rsidRDefault="00877860" w:rsidP="00B139E2">
            <w:pPr>
              <w:pStyle w:val="TableP1a"/>
              <w:spacing w:before="60"/>
            </w:pPr>
            <w:r w:rsidRPr="00FA05A6">
              <w:tab/>
              <w:t>(a)</w:t>
            </w:r>
            <w:r w:rsidRPr="00FA05A6">
              <w:tab/>
              <w:t>accessways</w:t>
            </w:r>
          </w:p>
          <w:p w14:paraId="26D6DF5B" w14:textId="77777777" w:rsidR="00877860" w:rsidRPr="00FA05A6" w:rsidRDefault="00877860" w:rsidP="00B139E2">
            <w:pPr>
              <w:pStyle w:val="TableP1a"/>
            </w:pPr>
            <w:r w:rsidRPr="00FA05A6">
              <w:tab/>
              <w:t>(b)</w:t>
            </w:r>
            <w:r w:rsidRPr="00FA05A6">
              <w:tab/>
              <w:t>manoeuvring areas</w:t>
            </w:r>
          </w:p>
          <w:p w14:paraId="1C437230" w14:textId="77777777" w:rsidR="00877860" w:rsidRPr="00FA05A6" w:rsidRDefault="00877860" w:rsidP="00B139E2">
            <w:pPr>
              <w:pStyle w:val="TableP1a"/>
            </w:pPr>
            <w:r w:rsidRPr="00FA05A6">
              <w:tab/>
              <w:t>(c)</w:t>
            </w:r>
            <w:r w:rsidRPr="00FA05A6">
              <w:tab/>
              <w:t>passing areas</w:t>
            </w:r>
          </w:p>
          <w:p w14:paraId="628063E4" w14:textId="77777777" w:rsidR="00877860" w:rsidRPr="00FA05A6" w:rsidRDefault="00877860" w:rsidP="00B139E2">
            <w:pPr>
              <w:pStyle w:val="TableP1a"/>
            </w:pPr>
            <w:r w:rsidRPr="00FA05A6">
              <w:tab/>
              <w:t>(d)</w:t>
            </w:r>
            <w:r w:rsidRPr="00FA05A6">
              <w:tab/>
              <w:t>ramps</w:t>
            </w:r>
          </w:p>
          <w:p w14:paraId="72851477" w14:textId="77777777" w:rsidR="00877860" w:rsidRPr="00FA05A6" w:rsidRDefault="00877860" w:rsidP="00B139E2">
            <w:pPr>
              <w:pStyle w:val="TableP1a"/>
            </w:pPr>
            <w:r w:rsidRPr="00FA05A6">
              <w:tab/>
              <w:t>(e)</w:t>
            </w:r>
            <w:r w:rsidRPr="00FA05A6">
              <w:tab/>
              <w:t>doorways and doors</w:t>
            </w:r>
          </w:p>
          <w:p w14:paraId="766F15FC" w14:textId="77777777" w:rsidR="00877860" w:rsidRPr="00FA05A6" w:rsidRDefault="00877860" w:rsidP="00B139E2">
            <w:pPr>
              <w:pStyle w:val="TableP1a"/>
            </w:pPr>
            <w:r w:rsidRPr="00FA05A6">
              <w:tab/>
              <w:t>(f)</w:t>
            </w:r>
            <w:r w:rsidRPr="00FA05A6">
              <w:tab/>
              <w:t>lifts</w:t>
            </w:r>
          </w:p>
          <w:p w14:paraId="1EAB4F06" w14:textId="77777777" w:rsidR="00877860" w:rsidRPr="00FA05A6" w:rsidRDefault="00877860" w:rsidP="00B139E2">
            <w:pPr>
              <w:pStyle w:val="TableP1a"/>
            </w:pPr>
            <w:r w:rsidRPr="00FA05A6">
              <w:tab/>
              <w:t>(g)</w:t>
            </w:r>
            <w:r w:rsidRPr="00FA05A6">
              <w:tab/>
              <w:t>stairways</w:t>
            </w:r>
          </w:p>
          <w:p w14:paraId="2D035101" w14:textId="77777777" w:rsidR="00877860" w:rsidRPr="00FA05A6" w:rsidRDefault="00877860" w:rsidP="00B139E2">
            <w:pPr>
              <w:pStyle w:val="TableP1a"/>
            </w:pPr>
            <w:r w:rsidRPr="00FA05A6">
              <w:tab/>
              <w:t>(h)</w:t>
            </w:r>
            <w:r w:rsidRPr="00FA05A6">
              <w:tab/>
              <w:t>toilets</w:t>
            </w:r>
          </w:p>
          <w:p w14:paraId="73475333" w14:textId="77777777" w:rsidR="00877860" w:rsidRPr="00FA05A6" w:rsidRDefault="00877860" w:rsidP="00B139E2">
            <w:pPr>
              <w:pStyle w:val="TableP1a"/>
            </w:pPr>
            <w:r w:rsidRPr="00FA05A6">
              <w:tab/>
              <w:t>(i)</w:t>
            </w:r>
            <w:r w:rsidRPr="00FA05A6">
              <w:tab/>
              <w:t>tactile ground surface indicators</w:t>
            </w:r>
          </w:p>
          <w:p w14:paraId="124FC271" w14:textId="77777777" w:rsidR="00877860" w:rsidRPr="00FA05A6" w:rsidRDefault="00877860" w:rsidP="00B139E2">
            <w:pPr>
              <w:pStyle w:val="TableP1a"/>
            </w:pPr>
            <w:r w:rsidRPr="00FA05A6">
              <w:tab/>
              <w:t>(j)</w:t>
            </w:r>
            <w:r w:rsidRPr="00FA05A6">
              <w:tab/>
              <w:t>controls</w:t>
            </w:r>
          </w:p>
        </w:tc>
        <w:tc>
          <w:tcPr>
            <w:tcW w:w="714" w:type="pct"/>
          </w:tcPr>
          <w:p w14:paraId="18E326B8" w14:textId="77777777" w:rsidR="00877860" w:rsidRPr="00FA05A6" w:rsidRDefault="00877860" w:rsidP="00B139E2">
            <w:pPr>
              <w:pStyle w:val="TableText"/>
              <w:ind w:right="318"/>
              <w:jc w:val="right"/>
            </w:pPr>
            <w:r w:rsidRPr="00FA05A6">
              <w:t>90%</w:t>
            </w:r>
          </w:p>
        </w:tc>
      </w:tr>
      <w:tr w:rsidR="00877860" w:rsidRPr="00FA05A6" w14:paraId="6A57966F" w14:textId="77777777" w:rsidTr="0057548C">
        <w:tc>
          <w:tcPr>
            <w:tcW w:w="345" w:type="pct"/>
            <w:tcBorders>
              <w:bottom w:val="single" w:sz="4" w:space="0" w:color="auto"/>
            </w:tcBorders>
          </w:tcPr>
          <w:p w14:paraId="0D56DF01" w14:textId="77777777" w:rsidR="00877860" w:rsidRPr="00FA05A6" w:rsidRDefault="00877860" w:rsidP="00B139E2">
            <w:pPr>
              <w:pStyle w:val="TableText"/>
              <w:ind w:left="227"/>
            </w:pPr>
            <w:r w:rsidRPr="00FA05A6">
              <w:t>6</w:t>
            </w:r>
          </w:p>
        </w:tc>
        <w:tc>
          <w:tcPr>
            <w:tcW w:w="1150" w:type="pct"/>
            <w:tcBorders>
              <w:bottom w:val="single" w:sz="4" w:space="0" w:color="auto"/>
            </w:tcBorders>
          </w:tcPr>
          <w:p w14:paraId="58B5DDD0" w14:textId="77777777" w:rsidR="00877860" w:rsidRPr="00FA05A6" w:rsidRDefault="00877860" w:rsidP="00B139E2">
            <w:pPr>
              <w:pStyle w:val="TableText"/>
            </w:pPr>
            <w:r w:rsidRPr="00FA05A6">
              <w:t>31 December 2022</w:t>
            </w:r>
          </w:p>
        </w:tc>
        <w:tc>
          <w:tcPr>
            <w:tcW w:w="2791" w:type="pct"/>
            <w:tcBorders>
              <w:bottom w:val="single" w:sz="4" w:space="0" w:color="auto"/>
            </w:tcBorders>
          </w:tcPr>
          <w:p w14:paraId="540B5418" w14:textId="77777777" w:rsidR="00877860" w:rsidRPr="00FA05A6" w:rsidRDefault="00877860" w:rsidP="00B139E2">
            <w:pPr>
              <w:pStyle w:val="TableText"/>
            </w:pPr>
            <w:r w:rsidRPr="00FA05A6">
              <w:t>all aspects applicable to public transport buildings</w:t>
            </w:r>
          </w:p>
        </w:tc>
        <w:tc>
          <w:tcPr>
            <w:tcW w:w="714" w:type="pct"/>
            <w:tcBorders>
              <w:bottom w:val="single" w:sz="4" w:space="0" w:color="auto"/>
            </w:tcBorders>
          </w:tcPr>
          <w:p w14:paraId="51A60D43" w14:textId="77777777" w:rsidR="00877860" w:rsidRPr="00FA05A6" w:rsidRDefault="00877860" w:rsidP="00B139E2">
            <w:pPr>
              <w:pStyle w:val="TableText"/>
              <w:ind w:right="318"/>
              <w:jc w:val="right"/>
            </w:pPr>
            <w:r w:rsidRPr="00FA05A6">
              <w:t>100%</w:t>
            </w:r>
          </w:p>
        </w:tc>
      </w:tr>
    </w:tbl>
    <w:p w14:paraId="3D330B06" w14:textId="77777777" w:rsidR="00877860" w:rsidRPr="00FA05A6" w:rsidRDefault="00877860" w:rsidP="00877860">
      <w:pPr>
        <w:pStyle w:val="Note"/>
        <w:ind w:left="0"/>
      </w:pPr>
      <w:r w:rsidRPr="00FA05A6">
        <w:rPr>
          <w:i/>
        </w:rPr>
        <w:t>Note</w:t>
      </w:r>
      <w:r w:rsidRPr="00FA05A6">
        <w:t>   The level of compliance in this</w:t>
      </w:r>
      <w:r w:rsidRPr="00FA05A6">
        <w:rPr>
          <w:i/>
        </w:rPr>
        <w:t xml:space="preserve"> </w:t>
      </w:r>
      <w:r w:rsidRPr="00FA05A6">
        <w:t>table is expressed as a percentage of existing public transport buildings provided by the building certifier, building developer or building manager for passenger use as part of that type of public transport service that</w:t>
      </w:r>
      <w:r w:rsidRPr="00FA05A6">
        <w:rPr>
          <w:b/>
          <w:bCs/>
        </w:rPr>
        <w:t xml:space="preserve"> </w:t>
      </w:r>
      <w:r w:rsidRPr="00FA05A6">
        <w:t>are still in use on the target date.</w:t>
      </w:r>
    </w:p>
    <w:p w14:paraId="6A3AB1D4" w14:textId="77777777" w:rsidR="00877860" w:rsidRPr="00FA05A6" w:rsidRDefault="00877860" w:rsidP="00877860">
      <w:pPr>
        <w:pStyle w:val="HR"/>
      </w:pPr>
      <w:bookmarkStart w:id="12" w:name="_Toc53660820"/>
      <w:r w:rsidRPr="00B6192D">
        <w:rPr>
          <w:rStyle w:val="CharSectno"/>
        </w:rPr>
        <w:t>3.2</w:t>
      </w:r>
      <w:r w:rsidRPr="00FA05A6">
        <w:tab/>
        <w:t>Compliance with Access Code</w:t>
      </w:r>
      <w:bookmarkEnd w:id="12"/>
    </w:p>
    <w:p w14:paraId="68C50B3F" w14:textId="77777777" w:rsidR="00877860" w:rsidRPr="00FA05A6" w:rsidRDefault="00877860" w:rsidP="00877860">
      <w:pPr>
        <w:pStyle w:val="ZR1"/>
      </w:pPr>
      <w:r w:rsidRPr="00FA05A6">
        <w:tab/>
        <w:t>(1)</w:t>
      </w:r>
      <w:r w:rsidRPr="00FA05A6">
        <w:tab/>
        <w:t>For section 3.1, a building certifier or building developer of a relevant building is taken to have ensured that the building complies with the Access Code if the building complies with:</w:t>
      </w:r>
    </w:p>
    <w:p w14:paraId="6A4D6C0A" w14:textId="77777777" w:rsidR="00877860" w:rsidRPr="00FA05A6" w:rsidRDefault="00877860" w:rsidP="00877860">
      <w:pPr>
        <w:pStyle w:val="ZP1"/>
      </w:pPr>
      <w:r w:rsidRPr="00FA05A6">
        <w:tab/>
        <w:t>(a)</w:t>
      </w:r>
      <w:r w:rsidRPr="00FA05A6">
        <w:tab/>
        <w:t>the following clauses of the Access Code:</w:t>
      </w:r>
    </w:p>
    <w:p w14:paraId="3736BB03" w14:textId="77777777" w:rsidR="00877860" w:rsidRPr="00FA05A6" w:rsidRDefault="00877860" w:rsidP="00877860">
      <w:pPr>
        <w:pStyle w:val="P2"/>
      </w:pPr>
      <w:r w:rsidRPr="00FA05A6">
        <w:tab/>
        <w:t>(i)</w:t>
      </w:r>
      <w:r w:rsidRPr="00FA05A6">
        <w:tab/>
        <w:t>clauses D3.1 to D3.12;</w:t>
      </w:r>
    </w:p>
    <w:p w14:paraId="49B133D6" w14:textId="77777777" w:rsidR="00877860" w:rsidRPr="00FA05A6" w:rsidRDefault="00877860" w:rsidP="00877860">
      <w:pPr>
        <w:pStyle w:val="P2"/>
      </w:pPr>
      <w:r w:rsidRPr="00FA05A6">
        <w:tab/>
        <w:t>(ii)</w:t>
      </w:r>
      <w:r w:rsidRPr="00FA05A6">
        <w:tab/>
        <w:t>clause E3.6;</w:t>
      </w:r>
    </w:p>
    <w:p w14:paraId="2E1E791A" w14:textId="77777777" w:rsidR="00877860" w:rsidRPr="00FA05A6" w:rsidRDefault="00877860" w:rsidP="00877860">
      <w:pPr>
        <w:pStyle w:val="P2"/>
      </w:pPr>
      <w:r w:rsidRPr="00FA05A6">
        <w:tab/>
        <w:t>(iii)</w:t>
      </w:r>
      <w:r w:rsidRPr="00FA05A6">
        <w:tab/>
        <w:t>clauses F2.2 and F2.4; and</w:t>
      </w:r>
    </w:p>
    <w:p w14:paraId="6218A48C" w14:textId="77777777" w:rsidR="00877860" w:rsidRPr="00FA05A6" w:rsidRDefault="00877860" w:rsidP="00877860">
      <w:pPr>
        <w:pStyle w:val="P1"/>
      </w:pPr>
      <w:r w:rsidRPr="00FA05A6">
        <w:tab/>
        <w:t>(b)</w:t>
      </w:r>
      <w:r w:rsidRPr="00FA05A6">
        <w:tab/>
        <w:t>for a public transport building — Part H2 of the Access Code.</w:t>
      </w:r>
    </w:p>
    <w:p w14:paraId="666D8159" w14:textId="77777777" w:rsidR="00E92480" w:rsidRPr="00FA05A6" w:rsidRDefault="00E92480" w:rsidP="00E92480">
      <w:pPr>
        <w:pStyle w:val="Note"/>
      </w:pPr>
      <w:r w:rsidRPr="00FA05A6">
        <w:rPr>
          <w:i/>
        </w:rPr>
        <w:t>Note</w:t>
      </w:r>
      <w:r w:rsidRPr="00FA05A6">
        <w:t>   The provisions mentioned in paragraphs (a) and (b) are described as deemed-to-satisfy provisions. They are limited to matters relating to the design and construction of a building so this subsection applies only to building certifiers and building developers.</w:t>
      </w:r>
    </w:p>
    <w:p w14:paraId="12082227" w14:textId="77777777" w:rsidR="00877860" w:rsidRPr="00FA05A6" w:rsidRDefault="00877860" w:rsidP="00877860">
      <w:pPr>
        <w:pStyle w:val="R2"/>
      </w:pPr>
      <w:r w:rsidRPr="00FA05A6">
        <w:tab/>
        <w:t>(2)</w:t>
      </w:r>
      <w:r w:rsidRPr="00FA05A6">
        <w:tab/>
        <w:t>Subsection (1) is not intended to limit the way in which a relevant building may otherwise satisfy the applicable performance requirements.</w:t>
      </w:r>
    </w:p>
    <w:p w14:paraId="5D12FE72" w14:textId="77777777" w:rsidR="00877860" w:rsidRPr="00FA05A6" w:rsidRDefault="00877860" w:rsidP="00877860">
      <w:pPr>
        <w:pStyle w:val="R2"/>
      </w:pPr>
      <w:r w:rsidRPr="00FA05A6">
        <w:lastRenderedPageBreak/>
        <w:tab/>
        <w:t>(3)</w:t>
      </w:r>
      <w:r w:rsidRPr="00FA05A6">
        <w:tab/>
        <w:t>Without limiting subsection (2), a relevant building is taken to comply with the Access Code if the building provides a level of access that is not less than the level that the building would have provided if it had complied with the provisions mentioned in subsection (1).</w:t>
      </w:r>
    </w:p>
    <w:p w14:paraId="3CB831CF" w14:textId="77777777" w:rsidR="00877860" w:rsidRPr="00FA05A6" w:rsidRDefault="00877860" w:rsidP="00877860">
      <w:pPr>
        <w:pStyle w:val="HP"/>
        <w:pageBreakBefore/>
      </w:pPr>
      <w:bookmarkStart w:id="13" w:name="_Toc53660821"/>
      <w:r w:rsidRPr="00B6192D">
        <w:rPr>
          <w:rStyle w:val="CharPartNo"/>
        </w:rPr>
        <w:lastRenderedPageBreak/>
        <w:t>Part 4</w:t>
      </w:r>
      <w:r w:rsidRPr="00FA05A6">
        <w:tab/>
      </w:r>
      <w:r w:rsidRPr="00B6192D">
        <w:rPr>
          <w:rStyle w:val="CharPartText"/>
        </w:rPr>
        <w:t>Exceptions and concessions</w:t>
      </w:r>
      <w:bookmarkEnd w:id="13"/>
    </w:p>
    <w:p w14:paraId="015B963D" w14:textId="77777777" w:rsidR="00877860" w:rsidRPr="00FA05A6" w:rsidRDefault="00877860" w:rsidP="00877860">
      <w:pPr>
        <w:pStyle w:val="Header"/>
        <w:rPr>
          <w:vanish/>
        </w:rPr>
      </w:pPr>
      <w:r w:rsidRPr="00FA05A6">
        <w:rPr>
          <w:rStyle w:val="CharDivNo"/>
          <w:vanish/>
        </w:rPr>
        <w:t xml:space="preserve"> </w:t>
      </w:r>
      <w:r w:rsidRPr="00FA05A6">
        <w:rPr>
          <w:rStyle w:val="CharDivText"/>
          <w:vanish/>
        </w:rPr>
        <w:t xml:space="preserve"> </w:t>
      </w:r>
    </w:p>
    <w:p w14:paraId="319F52F1" w14:textId="77777777" w:rsidR="00877860" w:rsidRPr="00FA05A6" w:rsidRDefault="00877860" w:rsidP="00877860">
      <w:pPr>
        <w:pStyle w:val="HR"/>
      </w:pPr>
      <w:bookmarkStart w:id="14" w:name="_Toc53660822"/>
      <w:r w:rsidRPr="00B6192D">
        <w:rPr>
          <w:rStyle w:val="CharSectno"/>
        </w:rPr>
        <w:t>4.1</w:t>
      </w:r>
      <w:r w:rsidRPr="00FA05A6">
        <w:tab/>
        <w:t>Unjustifiable hardship</w:t>
      </w:r>
      <w:bookmarkEnd w:id="14"/>
    </w:p>
    <w:p w14:paraId="483DA48B" w14:textId="77777777" w:rsidR="00877860" w:rsidRPr="00FA05A6" w:rsidRDefault="00877860" w:rsidP="00877860">
      <w:pPr>
        <w:pStyle w:val="R1"/>
      </w:pPr>
      <w:r w:rsidRPr="00FA05A6">
        <w:tab/>
        <w:t>(1)</w:t>
      </w:r>
      <w:r w:rsidRPr="00FA05A6">
        <w:tab/>
        <w:t>It is not unlawful for a person to fail to comply with a requirement of these Standards if, and to the extent that, compliance would impose unjustifiable hardship on the person.</w:t>
      </w:r>
    </w:p>
    <w:p w14:paraId="7FDE484A" w14:textId="77777777" w:rsidR="00877860" w:rsidRPr="00FA05A6" w:rsidRDefault="00877860" w:rsidP="00877860">
      <w:pPr>
        <w:pStyle w:val="R2"/>
      </w:pPr>
      <w:r w:rsidRPr="00FA05A6">
        <w:tab/>
        <w:t>(2)</w:t>
      </w:r>
      <w:r w:rsidRPr="00FA05A6">
        <w:tab/>
        <w:t>However, compliance is required to the maximum extent not involving unjustifiable hardship.</w:t>
      </w:r>
    </w:p>
    <w:p w14:paraId="0D8834AC" w14:textId="77777777" w:rsidR="00877860" w:rsidRPr="00FA05A6" w:rsidRDefault="00877860" w:rsidP="00877860">
      <w:pPr>
        <w:pStyle w:val="HE"/>
      </w:pPr>
      <w:r w:rsidRPr="00FA05A6">
        <w:t>Example</w:t>
      </w:r>
    </w:p>
    <w:p w14:paraId="3D5972A4" w14:textId="77777777" w:rsidR="00877860" w:rsidRPr="00FA05A6" w:rsidRDefault="00877860" w:rsidP="00877860">
      <w:pPr>
        <w:pStyle w:val="ExampleBody"/>
      </w:pPr>
      <w:r w:rsidRPr="00FA05A6">
        <w:t>While enlarging a lift may impose unjustifiable hardship, upgrading the lift controls panel to provide braille and tactile buttons may not.</w:t>
      </w:r>
    </w:p>
    <w:p w14:paraId="2B8FD459" w14:textId="77777777" w:rsidR="00877860" w:rsidRPr="00FA05A6" w:rsidRDefault="00877860" w:rsidP="00877860">
      <w:pPr>
        <w:pStyle w:val="ZR2"/>
      </w:pPr>
      <w:r w:rsidRPr="00FA05A6">
        <w:tab/>
        <w:t>(3)</w:t>
      </w:r>
      <w:r w:rsidRPr="00FA05A6">
        <w:tab/>
        <w:t>In determining whether compliance with a requirement of these Standards would involve unjustifiable hardship, all relevant circumstances of the particular case are to be taken into account, including the following:</w:t>
      </w:r>
    </w:p>
    <w:p w14:paraId="47D21AD8" w14:textId="77777777" w:rsidR="00877860" w:rsidRPr="00FA05A6" w:rsidRDefault="00877860" w:rsidP="00877860">
      <w:pPr>
        <w:pStyle w:val="P1"/>
      </w:pPr>
      <w:r w:rsidRPr="00FA05A6">
        <w:tab/>
        <w:t>(a)</w:t>
      </w:r>
      <w:r w:rsidRPr="00FA05A6">
        <w:tab/>
        <w:t>any additional capital, operating or other costs, or loss of revenue, that would be directly incurred by, or reasonably likely to result from, compliance with the requirement;</w:t>
      </w:r>
    </w:p>
    <w:p w14:paraId="625CB95E" w14:textId="77777777" w:rsidR="00877860" w:rsidRPr="00FA05A6" w:rsidRDefault="00877860" w:rsidP="00877860">
      <w:pPr>
        <w:pStyle w:val="P1"/>
      </w:pPr>
      <w:r w:rsidRPr="00FA05A6">
        <w:tab/>
        <w:t>(b)</w:t>
      </w:r>
      <w:r w:rsidRPr="00FA05A6">
        <w:tab/>
        <w:t>any reductions in capital, operating or other costs, or increases in revenue, that would be directly achieved by, or reasonably likely to result from, compliance with the requirement;</w:t>
      </w:r>
    </w:p>
    <w:p w14:paraId="1A403061" w14:textId="77777777" w:rsidR="00877860" w:rsidRPr="00FA05A6" w:rsidRDefault="00877860" w:rsidP="00877860">
      <w:pPr>
        <w:pStyle w:val="P1"/>
      </w:pPr>
      <w:r w:rsidRPr="00FA05A6">
        <w:tab/>
        <w:t>(c)</w:t>
      </w:r>
      <w:r w:rsidRPr="00FA05A6">
        <w:tab/>
        <w:t>the extent to which the construction of the building has or will be financed by government funding;</w:t>
      </w:r>
    </w:p>
    <w:p w14:paraId="2B8CBBED" w14:textId="77777777" w:rsidR="00877860" w:rsidRPr="00FA05A6" w:rsidRDefault="00877860" w:rsidP="00877860">
      <w:pPr>
        <w:pStyle w:val="ZP1"/>
      </w:pPr>
      <w:r w:rsidRPr="00FA05A6">
        <w:tab/>
        <w:t>(d)</w:t>
      </w:r>
      <w:r w:rsidRPr="00FA05A6">
        <w:tab/>
        <w:t>the extent to which the building:</w:t>
      </w:r>
    </w:p>
    <w:p w14:paraId="51123FE6" w14:textId="77777777" w:rsidR="00877860" w:rsidRPr="00FA05A6" w:rsidRDefault="00877860" w:rsidP="00877860">
      <w:pPr>
        <w:pStyle w:val="P2"/>
      </w:pPr>
      <w:r w:rsidRPr="00FA05A6">
        <w:tab/>
        <w:t>(i)</w:t>
      </w:r>
      <w:r w:rsidRPr="00FA05A6">
        <w:tab/>
        <w:t>is used for public purposes; and</w:t>
      </w:r>
    </w:p>
    <w:p w14:paraId="442A3B5D" w14:textId="77777777" w:rsidR="00877860" w:rsidRPr="00FA05A6" w:rsidRDefault="00877860" w:rsidP="00877860">
      <w:pPr>
        <w:pStyle w:val="P2"/>
      </w:pPr>
      <w:r w:rsidRPr="00FA05A6">
        <w:tab/>
        <w:t>(ii)</w:t>
      </w:r>
      <w:r w:rsidRPr="00FA05A6">
        <w:tab/>
        <w:t>has a community function;</w:t>
      </w:r>
    </w:p>
    <w:p w14:paraId="23342C57" w14:textId="77777777" w:rsidR="00877860" w:rsidRPr="00FA05A6" w:rsidRDefault="00877860" w:rsidP="00877860">
      <w:pPr>
        <w:pStyle w:val="P1"/>
      </w:pPr>
      <w:r w:rsidRPr="00FA05A6">
        <w:tab/>
        <w:t>(e)</w:t>
      </w:r>
      <w:r w:rsidRPr="00FA05A6">
        <w:tab/>
        <w:t>the financial position of a person required to comply with these Standards;</w:t>
      </w:r>
    </w:p>
    <w:p w14:paraId="2395B902" w14:textId="77777777" w:rsidR="00877860" w:rsidRPr="00FA05A6" w:rsidRDefault="00877860" w:rsidP="00877860">
      <w:pPr>
        <w:pStyle w:val="P1"/>
      </w:pPr>
      <w:r w:rsidRPr="00FA05A6">
        <w:tab/>
        <w:t>(f)</w:t>
      </w:r>
      <w:r w:rsidRPr="00FA05A6">
        <w:tab/>
        <w:t>any effect that compliance with the requirement is reasonably likely to have on the financial viability of a person required to comply;</w:t>
      </w:r>
    </w:p>
    <w:p w14:paraId="41E74C6E" w14:textId="77777777" w:rsidR="00877860" w:rsidRPr="00FA05A6" w:rsidRDefault="00877860" w:rsidP="00877860">
      <w:pPr>
        <w:pStyle w:val="P1"/>
      </w:pPr>
      <w:r w:rsidRPr="00FA05A6">
        <w:tab/>
        <w:t>(g)</w:t>
      </w:r>
      <w:r w:rsidRPr="00FA05A6">
        <w:tab/>
        <w:t>any exceptional technical factors (such as the effect of load bearing elements on the structural integrity of the building) or geographic factors (such as gradient or topography), affecting a person’s ability to comply with the requirement;</w:t>
      </w:r>
    </w:p>
    <w:p w14:paraId="616BF578" w14:textId="77777777" w:rsidR="00877860" w:rsidRPr="00FA05A6" w:rsidRDefault="00877860" w:rsidP="00877860">
      <w:pPr>
        <w:pStyle w:val="P1"/>
      </w:pPr>
      <w:r w:rsidRPr="00FA05A6">
        <w:tab/>
        <w:t>(h)</w:t>
      </w:r>
      <w:r w:rsidRPr="00FA05A6">
        <w:tab/>
        <w:t>financial, staffing, technical, information and other resources reasonably available to a person required to comply with these Standards, including any grants, tax concessions, subsidies or other external assistance provided or available;</w:t>
      </w:r>
    </w:p>
    <w:p w14:paraId="05B4F0D0" w14:textId="77777777" w:rsidR="00877860" w:rsidRPr="00FA05A6" w:rsidRDefault="00877860" w:rsidP="00877860">
      <w:pPr>
        <w:pStyle w:val="P1"/>
      </w:pPr>
      <w:r w:rsidRPr="00FA05A6">
        <w:tab/>
        <w:t>(i)</w:t>
      </w:r>
      <w:r w:rsidRPr="00FA05A6">
        <w:tab/>
        <w:t xml:space="preserve">whether the cost of alterations to make a premises accessible is disproportionate to the value of the building, taking into consideration the improved value that would result from the </w:t>
      </w:r>
      <w:proofErr w:type="gramStart"/>
      <w:r w:rsidRPr="00FA05A6">
        <w:t>alterations;</w:t>
      </w:r>
      <w:proofErr w:type="gramEnd"/>
    </w:p>
    <w:p w14:paraId="0987047A" w14:textId="77777777" w:rsidR="00877860" w:rsidRPr="00FA05A6" w:rsidRDefault="00877860" w:rsidP="00463C28">
      <w:pPr>
        <w:pStyle w:val="P1"/>
        <w:keepNext/>
        <w:keepLines/>
      </w:pPr>
      <w:r w:rsidRPr="00FA05A6">
        <w:lastRenderedPageBreak/>
        <w:tab/>
        <w:t>(j)</w:t>
      </w:r>
      <w:r w:rsidRPr="00FA05A6">
        <w:tab/>
        <w:t>benefits reasonably likely to accrue from compliance with these Standards, including benefits to people with a disability, to building users or to other affected persons, or detriment likely to result from non</w:t>
      </w:r>
      <w:r>
        <w:noBreakHyphen/>
      </w:r>
      <w:r w:rsidRPr="00FA05A6">
        <w:t>compliance;</w:t>
      </w:r>
    </w:p>
    <w:p w14:paraId="1BC3768B" w14:textId="77777777" w:rsidR="00877860" w:rsidRPr="00FA05A6" w:rsidRDefault="00877860" w:rsidP="00877860">
      <w:pPr>
        <w:pStyle w:val="P1"/>
      </w:pPr>
      <w:r w:rsidRPr="00FA05A6">
        <w:tab/>
        <w:t>(k)</w:t>
      </w:r>
      <w:r w:rsidRPr="00FA05A6">
        <w:tab/>
        <w:t>detriment reasonably likely to be suffered by the building developer, building certifier or building manager, or people with a disability or other building users, including in relation to means of access, comfort and convenience, if compliance with these Standards is required;</w:t>
      </w:r>
    </w:p>
    <w:p w14:paraId="34A76B25" w14:textId="77777777" w:rsidR="00877860" w:rsidRPr="00FA05A6" w:rsidRDefault="00877860" w:rsidP="00877860">
      <w:pPr>
        <w:pStyle w:val="P1"/>
      </w:pPr>
      <w:r w:rsidRPr="00FA05A6">
        <w:tab/>
        <w:t>(l)</w:t>
      </w:r>
      <w:r w:rsidRPr="00FA05A6">
        <w:tab/>
        <w:t>if detriment under paragraph (k) involves loss of heritage significance — the extent to which the heritage features of the building are essential, or merely incidental, to the heritage significance of the building;</w:t>
      </w:r>
    </w:p>
    <w:p w14:paraId="15C62A35" w14:textId="77777777" w:rsidR="00877860" w:rsidRPr="00FA05A6" w:rsidRDefault="00877860" w:rsidP="00877860">
      <w:pPr>
        <w:pStyle w:val="P1"/>
      </w:pPr>
      <w:r w:rsidRPr="00FA05A6">
        <w:tab/>
        <w:t>(m)</w:t>
      </w:r>
      <w:r w:rsidRPr="00FA05A6">
        <w:tab/>
        <w:t>any evidence regarding efforts made in good faith by a person to comply with these Standards, including consulting access consultants or building certifiers;</w:t>
      </w:r>
    </w:p>
    <w:p w14:paraId="6E4DFCD5" w14:textId="77777777" w:rsidR="00877860" w:rsidRPr="00FA05A6" w:rsidRDefault="00877860" w:rsidP="00877860">
      <w:pPr>
        <w:pStyle w:val="P1"/>
      </w:pPr>
      <w:r w:rsidRPr="00FA05A6">
        <w:tab/>
        <w:t>(n)</w:t>
      </w:r>
      <w:r w:rsidRPr="00FA05A6">
        <w:tab/>
        <w:t>if a person has given an action plan to the Commission under section 64 of the Act — the terms of the action plan and any evidence about its implementation;</w:t>
      </w:r>
    </w:p>
    <w:p w14:paraId="40E95F74" w14:textId="77777777" w:rsidR="00877860" w:rsidRPr="00FA05A6" w:rsidRDefault="00877860" w:rsidP="00877860">
      <w:pPr>
        <w:pStyle w:val="P1"/>
      </w:pPr>
      <w:r w:rsidRPr="00FA05A6">
        <w:tab/>
        <w:t>(o)</w:t>
      </w:r>
      <w:r w:rsidRPr="00FA05A6">
        <w:tab/>
        <w:t>the nature and results of any processes of consultation, including at local, regional, State, national, international, industry or other level, involving, or on behalf of, a building developer, building manager or building certifier and people with a disability, about means of achieving compliance with the requirement, including in relation to the factors listed in this subsection;</w:t>
      </w:r>
    </w:p>
    <w:p w14:paraId="53FFCA85" w14:textId="77777777" w:rsidR="00877860" w:rsidRPr="00FA05A6" w:rsidRDefault="00877860" w:rsidP="00877860">
      <w:pPr>
        <w:pStyle w:val="P1"/>
      </w:pPr>
      <w:r w:rsidRPr="00FA05A6">
        <w:tab/>
        <w:t>(p)</w:t>
      </w:r>
      <w:r w:rsidRPr="00FA05A6">
        <w:tab/>
        <w:t>any decisions of a State or Territory body established to make recommendations to building authorities about building access matters.</w:t>
      </w:r>
    </w:p>
    <w:p w14:paraId="170920F1" w14:textId="77777777" w:rsidR="00877860" w:rsidRPr="00FA05A6" w:rsidRDefault="00877860" w:rsidP="00877860">
      <w:pPr>
        <w:pStyle w:val="ZR2"/>
      </w:pPr>
      <w:r w:rsidRPr="00FA05A6">
        <w:tab/>
        <w:t>(4)</w:t>
      </w:r>
      <w:r w:rsidRPr="00FA05A6">
        <w:tab/>
        <w:t>If a substantial issue of unjustifiable hardship is raised having regard to the factors mentioned in subsection (3), the following additional factors are to be considered:</w:t>
      </w:r>
    </w:p>
    <w:p w14:paraId="5441821C" w14:textId="77777777" w:rsidR="00877860" w:rsidRPr="00FA05A6" w:rsidRDefault="00877860" w:rsidP="00877860">
      <w:pPr>
        <w:pStyle w:val="P1"/>
      </w:pPr>
      <w:r w:rsidRPr="00FA05A6">
        <w:tab/>
        <w:t>(a)</w:t>
      </w:r>
      <w:r w:rsidRPr="00FA05A6">
        <w:tab/>
        <w:t>the extent to which substantially equal access to public premises is or may be provided otherwise than by compliance with these Standards;</w:t>
      </w:r>
    </w:p>
    <w:p w14:paraId="70294DBA" w14:textId="77777777" w:rsidR="00877860" w:rsidRPr="00FA05A6" w:rsidRDefault="00877860" w:rsidP="00877860">
      <w:pPr>
        <w:pStyle w:val="P1"/>
      </w:pPr>
      <w:r w:rsidRPr="00FA05A6">
        <w:tab/>
        <w:t>(b)</w:t>
      </w:r>
      <w:r w:rsidRPr="00FA05A6">
        <w:tab/>
        <w:t>any measures undertaken, or to be undertaken, by, on behalf of, or in association with, a person or organisation to ensure substantially equal access.</w:t>
      </w:r>
    </w:p>
    <w:p w14:paraId="7B97C570" w14:textId="77777777" w:rsidR="00877860" w:rsidRPr="00FA05A6" w:rsidRDefault="00877860" w:rsidP="00877860">
      <w:pPr>
        <w:pStyle w:val="ZR2"/>
      </w:pPr>
      <w:r w:rsidRPr="00FA05A6">
        <w:tab/>
        <w:t>(5)</w:t>
      </w:r>
      <w:r w:rsidRPr="00FA05A6">
        <w:tab/>
        <w:t xml:space="preserve">For these Standards, </w:t>
      </w:r>
      <w:r w:rsidRPr="00FA05A6">
        <w:rPr>
          <w:b/>
          <w:i/>
        </w:rPr>
        <w:t>unjustifiable hardship</w:t>
      </w:r>
      <w:r w:rsidRPr="00FA05A6">
        <w:t xml:space="preserve"> is to be interpreted and applied having due regard to the scope and objects of the Act (in particular the object of removing discrimination as far as possible) and the rights and interests of all relevant parties.</w:t>
      </w:r>
    </w:p>
    <w:p w14:paraId="087E570C" w14:textId="77777777" w:rsidR="00877860" w:rsidRPr="00FA05A6" w:rsidRDefault="00877860" w:rsidP="00877860">
      <w:pPr>
        <w:pStyle w:val="HR"/>
      </w:pPr>
      <w:bookmarkStart w:id="15" w:name="_Toc53660823"/>
      <w:r w:rsidRPr="00B6192D">
        <w:rPr>
          <w:rStyle w:val="CharSectno"/>
        </w:rPr>
        <w:t>4.2</w:t>
      </w:r>
      <w:r w:rsidRPr="00FA05A6">
        <w:tab/>
        <w:t>Acts done under statutory authority etc</w:t>
      </w:r>
      <w:bookmarkEnd w:id="15"/>
    </w:p>
    <w:p w14:paraId="71DE167D" w14:textId="77777777" w:rsidR="00877860" w:rsidRPr="00FA05A6" w:rsidRDefault="00877860" w:rsidP="00877860">
      <w:pPr>
        <w:pStyle w:val="R1"/>
      </w:pPr>
      <w:r w:rsidRPr="00FA05A6">
        <w:tab/>
      </w:r>
      <w:r w:rsidRPr="00FA05A6">
        <w:tab/>
        <w:t>These Standards do not render unlawful anything done in a circumstance mentioned in section 47 of the Act.</w:t>
      </w:r>
    </w:p>
    <w:p w14:paraId="70119CEA" w14:textId="77777777" w:rsidR="00877860" w:rsidRPr="00FA05A6" w:rsidRDefault="00877860" w:rsidP="00A73F0B">
      <w:pPr>
        <w:pStyle w:val="HR"/>
        <w:keepLines/>
        <w:pageBreakBefore/>
      </w:pPr>
      <w:bookmarkStart w:id="16" w:name="_Toc53660824"/>
      <w:r w:rsidRPr="00B6192D">
        <w:rPr>
          <w:rStyle w:val="CharSectno"/>
        </w:rPr>
        <w:lastRenderedPageBreak/>
        <w:t>4.3</w:t>
      </w:r>
      <w:r w:rsidRPr="00FA05A6">
        <w:tab/>
        <w:t>Lessees</w:t>
      </w:r>
      <w:bookmarkEnd w:id="16"/>
    </w:p>
    <w:p w14:paraId="6EBD9F3C" w14:textId="77777777" w:rsidR="00877860" w:rsidRPr="00FA05A6" w:rsidRDefault="00877860" w:rsidP="00877860">
      <w:pPr>
        <w:pStyle w:val="ZR1"/>
      </w:pPr>
      <w:r w:rsidRPr="00FA05A6">
        <w:tab/>
        <w:t>(1)</w:t>
      </w:r>
      <w:r w:rsidRPr="00FA05A6">
        <w:tab/>
        <w:t>If the lessee of a new part of a building submits an application for approval for the building work, the following people do not have to ensure that the affected part of the building complies with these Standards:</w:t>
      </w:r>
    </w:p>
    <w:p w14:paraId="7B92C617" w14:textId="77777777" w:rsidR="00877860" w:rsidRPr="00FA05A6" w:rsidRDefault="00877860" w:rsidP="00877860">
      <w:pPr>
        <w:pStyle w:val="P1"/>
      </w:pPr>
      <w:r w:rsidRPr="00FA05A6">
        <w:tab/>
        <w:t>(a)</w:t>
      </w:r>
      <w:r w:rsidRPr="00FA05A6">
        <w:tab/>
        <w:t>the building certifier;</w:t>
      </w:r>
    </w:p>
    <w:p w14:paraId="48C665F4" w14:textId="77777777" w:rsidR="00877860" w:rsidRPr="00FA05A6" w:rsidRDefault="00877860" w:rsidP="00877860">
      <w:pPr>
        <w:pStyle w:val="P1"/>
      </w:pPr>
      <w:r w:rsidRPr="00FA05A6">
        <w:tab/>
        <w:t>(b)</w:t>
      </w:r>
      <w:r w:rsidRPr="00FA05A6">
        <w:tab/>
        <w:t>the building developer;</w:t>
      </w:r>
    </w:p>
    <w:p w14:paraId="7E421662" w14:textId="77777777" w:rsidR="00877860" w:rsidRPr="00FA05A6" w:rsidRDefault="00877860" w:rsidP="00877860">
      <w:pPr>
        <w:pStyle w:val="P1"/>
      </w:pPr>
      <w:r w:rsidRPr="00FA05A6">
        <w:tab/>
        <w:t>(c)</w:t>
      </w:r>
      <w:r w:rsidRPr="00FA05A6">
        <w:tab/>
        <w:t>the building manager.</w:t>
      </w:r>
    </w:p>
    <w:p w14:paraId="48619826" w14:textId="77777777" w:rsidR="00877860" w:rsidRPr="00FA05A6" w:rsidRDefault="00877860" w:rsidP="00877860">
      <w:pPr>
        <w:pStyle w:val="R2"/>
      </w:pPr>
      <w:r w:rsidRPr="00FA05A6">
        <w:tab/>
        <w:t>(2)</w:t>
      </w:r>
      <w:r w:rsidRPr="00FA05A6">
        <w:tab/>
        <w:t>Subsection (1) does not apply if a building with a new part is leased to only 1 person.</w:t>
      </w:r>
    </w:p>
    <w:p w14:paraId="6316CF08" w14:textId="77777777" w:rsidR="00877860" w:rsidRPr="00FA05A6" w:rsidRDefault="00877860" w:rsidP="00877860">
      <w:pPr>
        <w:pStyle w:val="HR"/>
      </w:pPr>
      <w:bookmarkStart w:id="17" w:name="_Toc53660825"/>
      <w:r w:rsidRPr="00B6192D">
        <w:rPr>
          <w:rStyle w:val="CharSectno"/>
        </w:rPr>
        <w:t>4.4</w:t>
      </w:r>
      <w:r w:rsidRPr="00FA05A6">
        <w:tab/>
        <w:t>Lift concession</w:t>
      </w:r>
      <w:bookmarkEnd w:id="17"/>
    </w:p>
    <w:p w14:paraId="7D114EF4" w14:textId="77777777" w:rsidR="00877860" w:rsidRPr="00FA05A6" w:rsidRDefault="00877860" w:rsidP="00877860">
      <w:pPr>
        <w:pStyle w:val="ZR1"/>
      </w:pPr>
      <w:r w:rsidRPr="00FA05A6">
        <w:tab/>
      </w:r>
      <w:r w:rsidRPr="00FA05A6">
        <w:tab/>
        <w:t>The requirement in Table E3.6 (b) of the Access Code that a lift is to have a floor dimension of not less than 1 400 mm x 1 600 mm does not apply to an existing passenger lift that is in a new part, or an affected part, of a building, if the lift:</w:t>
      </w:r>
    </w:p>
    <w:p w14:paraId="1C0ED9CF" w14:textId="77777777" w:rsidR="00877860" w:rsidRPr="00FA05A6" w:rsidRDefault="00877860" w:rsidP="00877860">
      <w:pPr>
        <w:pStyle w:val="P1"/>
      </w:pPr>
      <w:r w:rsidRPr="00FA05A6">
        <w:tab/>
        <w:t>(a)</w:t>
      </w:r>
      <w:r w:rsidRPr="00FA05A6">
        <w:tab/>
        <w:t>travels more than 12 m; and</w:t>
      </w:r>
    </w:p>
    <w:p w14:paraId="00C694B9" w14:textId="77777777" w:rsidR="00877860" w:rsidRPr="00FA05A6" w:rsidRDefault="00877860" w:rsidP="00877860">
      <w:pPr>
        <w:pStyle w:val="P1"/>
      </w:pPr>
      <w:r w:rsidRPr="00FA05A6">
        <w:tab/>
        <w:t>(b)</w:t>
      </w:r>
      <w:r w:rsidRPr="00FA05A6">
        <w:tab/>
        <w:t>has a lift floor that is not less than 1 100 mm by 1 400 mm.</w:t>
      </w:r>
    </w:p>
    <w:p w14:paraId="5D442B5D" w14:textId="77777777" w:rsidR="00877860" w:rsidRPr="00FA05A6" w:rsidRDefault="00877860" w:rsidP="00877860">
      <w:pPr>
        <w:pStyle w:val="HR"/>
      </w:pPr>
      <w:bookmarkStart w:id="18" w:name="_Toc53660826"/>
      <w:r w:rsidRPr="00B6192D">
        <w:rPr>
          <w:rStyle w:val="CharSectno"/>
        </w:rPr>
        <w:t>4.5</w:t>
      </w:r>
      <w:r w:rsidRPr="00FA05A6">
        <w:tab/>
        <w:t>Toilet concession</w:t>
      </w:r>
      <w:bookmarkEnd w:id="18"/>
    </w:p>
    <w:p w14:paraId="1B40646F" w14:textId="47E8B164" w:rsidR="00877860" w:rsidRPr="00FA05A6" w:rsidRDefault="00877860" w:rsidP="00877860">
      <w:pPr>
        <w:pStyle w:val="ZR1"/>
      </w:pPr>
      <w:r w:rsidRPr="00FA05A6">
        <w:tab/>
        <w:t>(1)</w:t>
      </w:r>
      <w:r w:rsidRPr="00FA05A6">
        <w:tab/>
        <w:t>Paragraphs F2.4 (c) and (e) of the Access Code, to the extent that they require compliance with AS 1428.1—</w:t>
      </w:r>
      <w:r w:rsidR="0082127B" w:rsidRPr="00FA05A6">
        <w:t>20</w:t>
      </w:r>
      <w:r w:rsidR="0082127B">
        <w:t>21</w:t>
      </w:r>
      <w:r w:rsidRPr="00FA05A6">
        <w:t xml:space="preserve">, </w:t>
      </w:r>
      <w:r w:rsidRPr="00FA05A6">
        <w:rPr>
          <w:i/>
        </w:rPr>
        <w:t xml:space="preserve">Design for access and mobility, </w:t>
      </w:r>
      <w:r w:rsidRPr="00FA05A6">
        <w:t xml:space="preserve">Part 1: </w:t>
      </w:r>
      <w:r w:rsidRPr="00FA05A6">
        <w:rPr>
          <w:i/>
        </w:rPr>
        <w:t>General requirements for access—New building work</w:t>
      </w:r>
      <w:r w:rsidRPr="00FA05A6">
        <w:t>,</w:t>
      </w:r>
      <w:r w:rsidRPr="00FA05A6">
        <w:rPr>
          <w:i/>
        </w:rPr>
        <w:t xml:space="preserve"> </w:t>
      </w:r>
      <w:r w:rsidRPr="00FA05A6">
        <w:t>do not apply to the following:</w:t>
      </w:r>
    </w:p>
    <w:p w14:paraId="1059A682" w14:textId="77777777" w:rsidR="00877860" w:rsidRPr="00FA05A6" w:rsidRDefault="00877860" w:rsidP="00877860">
      <w:pPr>
        <w:pStyle w:val="P1"/>
      </w:pPr>
      <w:r w:rsidRPr="00FA05A6">
        <w:tab/>
        <w:t>(a)</w:t>
      </w:r>
      <w:r w:rsidRPr="00FA05A6">
        <w:tab/>
        <w:t>existing accessible sanitary compartments;</w:t>
      </w:r>
    </w:p>
    <w:p w14:paraId="5A5574D5" w14:textId="77777777" w:rsidR="00877860" w:rsidRPr="00FA05A6" w:rsidRDefault="00877860" w:rsidP="00877860">
      <w:pPr>
        <w:pStyle w:val="P1"/>
      </w:pPr>
      <w:r w:rsidRPr="00FA05A6">
        <w:tab/>
        <w:t>(b)</w:t>
      </w:r>
      <w:r w:rsidRPr="00FA05A6">
        <w:tab/>
        <w:t>existing sanitary compartments suitable for use by people with a disability.</w:t>
      </w:r>
    </w:p>
    <w:p w14:paraId="1B7004A5" w14:textId="77777777" w:rsidR="00877860" w:rsidRPr="00FA05A6" w:rsidRDefault="00877860" w:rsidP="00877860">
      <w:pPr>
        <w:pStyle w:val="ZR2"/>
      </w:pPr>
      <w:r w:rsidRPr="00FA05A6">
        <w:tab/>
        <w:t>(2)</w:t>
      </w:r>
      <w:r w:rsidRPr="00FA05A6">
        <w:tab/>
        <w:t>For subsection (1) to apply, a sanitary compartment mentioned in paragraph (a) or (b) must:</w:t>
      </w:r>
    </w:p>
    <w:p w14:paraId="336EEBAF" w14:textId="77777777" w:rsidR="00877860" w:rsidRPr="00FA05A6" w:rsidRDefault="00877860" w:rsidP="00877860">
      <w:pPr>
        <w:pStyle w:val="P1"/>
      </w:pPr>
      <w:r w:rsidRPr="00FA05A6">
        <w:tab/>
        <w:t>(a)</w:t>
      </w:r>
      <w:r w:rsidRPr="00FA05A6">
        <w:tab/>
        <w:t>comply with AS 1428.1—2001,</w:t>
      </w:r>
      <w:r w:rsidRPr="00FA05A6">
        <w:rPr>
          <w:i/>
        </w:rPr>
        <w:t xml:space="preserve"> Design for access and mobility, </w:t>
      </w:r>
      <w:r w:rsidRPr="00FA05A6">
        <w:t>Part 1</w:t>
      </w:r>
      <w:r w:rsidRPr="00FA05A6">
        <w:rPr>
          <w:i/>
        </w:rPr>
        <w:t>: General requirements for access—New building work</w:t>
      </w:r>
      <w:r w:rsidRPr="00FA05A6">
        <w:t>; and</w:t>
      </w:r>
    </w:p>
    <w:p w14:paraId="415465D3" w14:textId="77777777" w:rsidR="00FB03F0" w:rsidRPr="00F307B5" w:rsidRDefault="00FB03F0" w:rsidP="008E378C">
      <w:pPr>
        <w:pStyle w:val="P1"/>
      </w:pPr>
      <w:r>
        <w:tab/>
        <w:t>(b)</w:t>
      </w:r>
      <w:r>
        <w:tab/>
      </w:r>
      <w:r w:rsidRPr="00F307B5">
        <w:t>be located in a new part of a building.</w:t>
      </w:r>
    </w:p>
    <w:p w14:paraId="5DD333E8" w14:textId="77777777" w:rsidR="00877860" w:rsidRPr="00FA05A6" w:rsidRDefault="00877860" w:rsidP="00877860">
      <w:pPr>
        <w:pStyle w:val="HP"/>
        <w:pageBreakBefore/>
      </w:pPr>
      <w:bookmarkStart w:id="19" w:name="_Toc53660827"/>
      <w:r w:rsidRPr="00B6192D">
        <w:rPr>
          <w:rStyle w:val="CharPartNo"/>
        </w:rPr>
        <w:lastRenderedPageBreak/>
        <w:t>Part 5</w:t>
      </w:r>
      <w:r w:rsidRPr="00FA05A6">
        <w:tab/>
      </w:r>
      <w:r w:rsidRPr="00B6192D">
        <w:rPr>
          <w:rStyle w:val="CharPartText"/>
        </w:rPr>
        <w:t>Commission exemptions</w:t>
      </w:r>
      <w:bookmarkEnd w:id="19"/>
    </w:p>
    <w:p w14:paraId="0A7B2679" w14:textId="77777777" w:rsidR="00877860" w:rsidRPr="00FA05A6" w:rsidRDefault="00877860" w:rsidP="00877860">
      <w:pPr>
        <w:pStyle w:val="Header"/>
        <w:rPr>
          <w:vanish/>
        </w:rPr>
      </w:pPr>
      <w:r w:rsidRPr="00FA05A6">
        <w:rPr>
          <w:rStyle w:val="CharDivNo"/>
          <w:vanish/>
        </w:rPr>
        <w:t xml:space="preserve"> </w:t>
      </w:r>
      <w:r w:rsidRPr="00FA05A6">
        <w:rPr>
          <w:rStyle w:val="CharDivText"/>
          <w:vanish/>
        </w:rPr>
        <w:t xml:space="preserve"> </w:t>
      </w:r>
    </w:p>
    <w:p w14:paraId="317FA59B" w14:textId="77777777" w:rsidR="00877860" w:rsidRPr="00FA05A6" w:rsidRDefault="00877860" w:rsidP="00877860">
      <w:pPr>
        <w:pStyle w:val="Note"/>
        <w:ind w:left="0"/>
        <w:rPr>
          <w:i/>
        </w:rPr>
      </w:pPr>
      <w:r w:rsidRPr="00FA05A6">
        <w:rPr>
          <w:i/>
        </w:rPr>
        <w:t>Note</w:t>
      </w:r>
      <w:r w:rsidRPr="00FA05A6">
        <w:t>   This Part is about exemptions from compliance with Part H2 of the Access Code. Part H2 sets out requirements for public transport buildings.</w:t>
      </w:r>
    </w:p>
    <w:p w14:paraId="09010740" w14:textId="77777777" w:rsidR="00877860" w:rsidRPr="00FA05A6" w:rsidRDefault="00877860" w:rsidP="00877860">
      <w:pPr>
        <w:pStyle w:val="HR"/>
      </w:pPr>
      <w:bookmarkStart w:id="20" w:name="_Toc53660828"/>
      <w:r w:rsidRPr="00B6192D">
        <w:rPr>
          <w:rStyle w:val="CharSectno"/>
        </w:rPr>
        <w:t>5.1</w:t>
      </w:r>
      <w:r w:rsidRPr="00FA05A6">
        <w:tab/>
        <w:t>Commission may grant exemptions</w:t>
      </w:r>
      <w:bookmarkEnd w:id="20"/>
    </w:p>
    <w:p w14:paraId="077FD0DC" w14:textId="77777777" w:rsidR="00877860" w:rsidRPr="00FA05A6" w:rsidRDefault="00877860" w:rsidP="00877860">
      <w:pPr>
        <w:pStyle w:val="ZR1"/>
      </w:pPr>
      <w:r w:rsidRPr="00FA05A6">
        <w:tab/>
        <w:t>(1)</w:t>
      </w:r>
      <w:r w:rsidRPr="00FA05A6">
        <w:tab/>
        <w:t>The following persons may apply to the Commission for an exemption:</w:t>
      </w:r>
    </w:p>
    <w:p w14:paraId="4D7C3AA6" w14:textId="77777777" w:rsidR="00877860" w:rsidRPr="00FA05A6" w:rsidRDefault="00877860" w:rsidP="00877860">
      <w:pPr>
        <w:pStyle w:val="ZP1"/>
      </w:pPr>
      <w:r w:rsidRPr="00FA05A6">
        <w:tab/>
        <w:t>(a)</w:t>
      </w:r>
      <w:r w:rsidRPr="00FA05A6">
        <w:tab/>
        <w:t>a person:</w:t>
      </w:r>
    </w:p>
    <w:p w14:paraId="31E2CB05" w14:textId="77777777" w:rsidR="00877860" w:rsidRPr="00FA05A6" w:rsidRDefault="00877860" w:rsidP="00877860">
      <w:pPr>
        <w:pStyle w:val="P2"/>
      </w:pPr>
      <w:r w:rsidRPr="00FA05A6">
        <w:tab/>
        <w:t>(i)</w:t>
      </w:r>
      <w:r w:rsidRPr="00FA05A6">
        <w:tab/>
        <w:t>on the person’s own behalf; or</w:t>
      </w:r>
    </w:p>
    <w:p w14:paraId="64935B0D" w14:textId="77777777" w:rsidR="00877860" w:rsidRPr="00FA05A6" w:rsidRDefault="00877860" w:rsidP="00877860">
      <w:pPr>
        <w:pStyle w:val="P2"/>
      </w:pPr>
      <w:r w:rsidRPr="00FA05A6">
        <w:tab/>
        <w:t>(ii)</w:t>
      </w:r>
      <w:r w:rsidRPr="00FA05A6">
        <w:tab/>
        <w:t>on behalf of the person and another person or other persons; or</w:t>
      </w:r>
    </w:p>
    <w:p w14:paraId="0418F292" w14:textId="77777777" w:rsidR="00877860" w:rsidRPr="00FA05A6" w:rsidRDefault="00877860" w:rsidP="00877860">
      <w:pPr>
        <w:pStyle w:val="P2"/>
      </w:pPr>
      <w:r w:rsidRPr="00FA05A6">
        <w:tab/>
        <w:t>(iii)</w:t>
      </w:r>
      <w:r w:rsidRPr="00FA05A6">
        <w:tab/>
        <w:t>on behalf of another person or other persons;</w:t>
      </w:r>
    </w:p>
    <w:p w14:paraId="4C1E6D48" w14:textId="77777777" w:rsidR="00877860" w:rsidRPr="00FA05A6" w:rsidRDefault="00877860" w:rsidP="00877860">
      <w:pPr>
        <w:pStyle w:val="ZP1"/>
      </w:pPr>
      <w:r w:rsidRPr="00FA05A6">
        <w:tab/>
        <w:t>(b)</w:t>
      </w:r>
      <w:r w:rsidRPr="00FA05A6">
        <w:tab/>
        <w:t>2 or more persons:</w:t>
      </w:r>
    </w:p>
    <w:p w14:paraId="46533D5F" w14:textId="77777777" w:rsidR="00877860" w:rsidRPr="00FA05A6" w:rsidRDefault="00877860" w:rsidP="00877860">
      <w:pPr>
        <w:pStyle w:val="P2"/>
      </w:pPr>
      <w:r w:rsidRPr="00FA05A6">
        <w:tab/>
        <w:t>(i)</w:t>
      </w:r>
      <w:r w:rsidRPr="00FA05A6">
        <w:tab/>
        <w:t>on their own behalf; or</w:t>
      </w:r>
    </w:p>
    <w:p w14:paraId="026633AA" w14:textId="77777777" w:rsidR="00877860" w:rsidRPr="00FA05A6" w:rsidRDefault="00877860" w:rsidP="00877860">
      <w:pPr>
        <w:pStyle w:val="P2"/>
      </w:pPr>
      <w:r w:rsidRPr="00FA05A6">
        <w:tab/>
        <w:t>(ii)</w:t>
      </w:r>
      <w:r w:rsidRPr="00FA05A6">
        <w:tab/>
        <w:t>on behalf of themselves and another person or other persons; or</w:t>
      </w:r>
    </w:p>
    <w:p w14:paraId="25D8C58B" w14:textId="77777777" w:rsidR="00877860" w:rsidRPr="00FA05A6" w:rsidRDefault="00877860" w:rsidP="00877860">
      <w:pPr>
        <w:pStyle w:val="P2"/>
      </w:pPr>
      <w:r w:rsidRPr="00FA05A6">
        <w:tab/>
        <w:t>(iii)</w:t>
      </w:r>
      <w:r w:rsidRPr="00FA05A6">
        <w:tab/>
        <w:t>on behalf of another person or other persons.</w:t>
      </w:r>
    </w:p>
    <w:p w14:paraId="081F359A" w14:textId="77777777" w:rsidR="00877860" w:rsidRPr="00FA05A6" w:rsidRDefault="00877860" w:rsidP="00877860">
      <w:pPr>
        <w:pStyle w:val="R2"/>
      </w:pPr>
      <w:r w:rsidRPr="00FA05A6">
        <w:tab/>
        <w:t>(2)</w:t>
      </w:r>
      <w:r w:rsidRPr="00FA05A6">
        <w:tab/>
        <w:t>After receiving an application under subsection (1), the Commission may grant the person or persons to whom the application relates an exemption from compliance with some or all of Part H2 of the Access Code.</w:t>
      </w:r>
    </w:p>
    <w:p w14:paraId="3057FFBB" w14:textId="77777777" w:rsidR="00877860" w:rsidRPr="00FA05A6" w:rsidRDefault="00877860" w:rsidP="00877860">
      <w:pPr>
        <w:pStyle w:val="ZR2"/>
      </w:pPr>
      <w:r w:rsidRPr="00FA05A6">
        <w:tab/>
        <w:t>(3)</w:t>
      </w:r>
      <w:r w:rsidRPr="00FA05A6">
        <w:tab/>
        <w:t xml:space="preserve">The Commission may grant a further exemption from compliance with the same requirements to which an exemption under subsection (2) (the </w:t>
      </w:r>
      <w:r w:rsidRPr="00FA05A6">
        <w:rPr>
          <w:b/>
          <w:i/>
        </w:rPr>
        <w:t>first exemption</w:t>
      </w:r>
      <w:r w:rsidRPr="00FA05A6">
        <w:t>) applied, if:</w:t>
      </w:r>
    </w:p>
    <w:p w14:paraId="3AFA77E9" w14:textId="77777777" w:rsidR="00877860" w:rsidRPr="00FA05A6" w:rsidRDefault="00877860" w:rsidP="00877860">
      <w:pPr>
        <w:pStyle w:val="P1"/>
      </w:pPr>
      <w:r w:rsidRPr="00FA05A6">
        <w:tab/>
        <w:t>(a)</w:t>
      </w:r>
      <w:r w:rsidRPr="00FA05A6">
        <w:tab/>
        <w:t>a person makes an application for a further exemption; and</w:t>
      </w:r>
    </w:p>
    <w:p w14:paraId="35D6EA5B" w14:textId="77777777" w:rsidR="00877860" w:rsidRPr="00FA05A6" w:rsidRDefault="00877860" w:rsidP="00877860">
      <w:pPr>
        <w:pStyle w:val="P1"/>
      </w:pPr>
      <w:r w:rsidRPr="00FA05A6">
        <w:tab/>
        <w:t>(b)</w:t>
      </w:r>
      <w:r w:rsidRPr="00FA05A6">
        <w:tab/>
        <w:t>the person who makes the application is a person to whom the first exemption relates; and</w:t>
      </w:r>
    </w:p>
    <w:p w14:paraId="10E96E31" w14:textId="77777777" w:rsidR="00877860" w:rsidRPr="00FA05A6" w:rsidRDefault="00877860" w:rsidP="00877860">
      <w:pPr>
        <w:pStyle w:val="P1"/>
      </w:pPr>
      <w:r w:rsidRPr="00FA05A6">
        <w:tab/>
        <w:t>(c)</w:t>
      </w:r>
      <w:r w:rsidRPr="00FA05A6">
        <w:tab/>
        <w:t>the application is made in the period granted for the exemption granted last.</w:t>
      </w:r>
    </w:p>
    <w:p w14:paraId="66350C10" w14:textId="77777777" w:rsidR="00877860" w:rsidRPr="00FA05A6" w:rsidRDefault="00877860" w:rsidP="00877860">
      <w:pPr>
        <w:pStyle w:val="ZR2"/>
      </w:pPr>
      <w:r w:rsidRPr="00FA05A6">
        <w:tab/>
        <w:t>(4)</w:t>
      </w:r>
      <w:r w:rsidRPr="00FA05A6">
        <w:tab/>
        <w:t>Before granting an exemption under subsection (2) or (3), the Commission:</w:t>
      </w:r>
    </w:p>
    <w:p w14:paraId="1C1CBFD8" w14:textId="77777777" w:rsidR="00877860" w:rsidRPr="00FA05A6" w:rsidRDefault="00877860" w:rsidP="00877860">
      <w:pPr>
        <w:pStyle w:val="P1"/>
      </w:pPr>
      <w:r w:rsidRPr="00FA05A6">
        <w:tab/>
        <w:t>(a)</w:t>
      </w:r>
      <w:r w:rsidRPr="00FA05A6">
        <w:tab/>
        <w:t>must consult with the Accessible Public Transport Jurisdictional Committee; and</w:t>
      </w:r>
    </w:p>
    <w:p w14:paraId="15F888E1" w14:textId="77777777" w:rsidR="00877860" w:rsidRPr="00FA05A6" w:rsidRDefault="00877860" w:rsidP="00877860">
      <w:pPr>
        <w:pStyle w:val="P1"/>
      </w:pPr>
      <w:r w:rsidRPr="00FA05A6">
        <w:tab/>
        <w:t>(b)</w:t>
      </w:r>
      <w:r w:rsidRPr="00FA05A6">
        <w:tab/>
        <w:t>may consult with any other body or person that the Commission considers appropriate to consult.</w:t>
      </w:r>
    </w:p>
    <w:p w14:paraId="7AA7D72F" w14:textId="77777777" w:rsidR="00877860" w:rsidRPr="00FA05A6" w:rsidRDefault="00877860" w:rsidP="00877860">
      <w:pPr>
        <w:pStyle w:val="R2"/>
      </w:pPr>
      <w:r w:rsidRPr="00FA05A6">
        <w:tab/>
        <w:t>(5)</w:t>
      </w:r>
      <w:r w:rsidRPr="00FA05A6">
        <w:tab/>
        <w:t>An exemption granted by the Commission under subsection (2) or (3) must not be granted for a period greater than 5 years.</w:t>
      </w:r>
    </w:p>
    <w:p w14:paraId="13F70FCD" w14:textId="77777777" w:rsidR="00877860" w:rsidRPr="00FA05A6" w:rsidRDefault="00877860" w:rsidP="00877860">
      <w:pPr>
        <w:pStyle w:val="HR"/>
      </w:pPr>
      <w:bookmarkStart w:id="21" w:name="_Toc53660829"/>
      <w:r w:rsidRPr="00B6192D">
        <w:rPr>
          <w:rStyle w:val="CharSectno"/>
        </w:rPr>
        <w:t>5.2</w:t>
      </w:r>
      <w:r w:rsidRPr="00FA05A6">
        <w:tab/>
        <w:t>Content of exemptions</w:t>
      </w:r>
      <w:bookmarkEnd w:id="21"/>
    </w:p>
    <w:p w14:paraId="0825EA57" w14:textId="77777777" w:rsidR="00877860" w:rsidRPr="00FA05A6" w:rsidRDefault="00877860" w:rsidP="00877860">
      <w:pPr>
        <w:pStyle w:val="ZR1"/>
      </w:pPr>
      <w:r w:rsidRPr="00FA05A6">
        <w:tab/>
      </w:r>
      <w:r w:rsidRPr="00FA05A6">
        <w:tab/>
        <w:t>An exemption granted under subsection 5.1 (2) or (3) must:</w:t>
      </w:r>
    </w:p>
    <w:p w14:paraId="319BCE4B" w14:textId="77777777" w:rsidR="00877860" w:rsidRPr="00FA05A6" w:rsidRDefault="00877860" w:rsidP="00877860">
      <w:pPr>
        <w:pStyle w:val="P1"/>
      </w:pPr>
      <w:r w:rsidRPr="00FA05A6">
        <w:tab/>
        <w:t>(a)</w:t>
      </w:r>
      <w:r w:rsidRPr="00FA05A6">
        <w:tab/>
        <w:t>be in writing; and</w:t>
      </w:r>
    </w:p>
    <w:p w14:paraId="4145E00C" w14:textId="77777777" w:rsidR="00877860" w:rsidRPr="00FA05A6" w:rsidRDefault="00877860" w:rsidP="00877860">
      <w:pPr>
        <w:pStyle w:val="P1"/>
      </w:pPr>
      <w:r w:rsidRPr="00FA05A6">
        <w:tab/>
        <w:t>(b)</w:t>
      </w:r>
      <w:r w:rsidRPr="00FA05A6">
        <w:tab/>
        <w:t>state if it is an exemption from compliance with some or all of the requirements of Part H2 of the Access Code; and</w:t>
      </w:r>
    </w:p>
    <w:p w14:paraId="30B10D2B" w14:textId="77777777" w:rsidR="00877860" w:rsidRPr="00FA05A6" w:rsidRDefault="00877860" w:rsidP="00877860">
      <w:pPr>
        <w:pStyle w:val="P1"/>
      </w:pPr>
      <w:r w:rsidRPr="00FA05A6">
        <w:tab/>
        <w:t>(c)</w:t>
      </w:r>
      <w:r w:rsidRPr="00FA05A6">
        <w:tab/>
        <w:t>if it only applies to some of the requirements of Part H2 of the Access Code — state the requirements to which it only applies; and</w:t>
      </w:r>
    </w:p>
    <w:p w14:paraId="1352F82D" w14:textId="77777777" w:rsidR="00877860" w:rsidRPr="00FA05A6" w:rsidRDefault="00877860" w:rsidP="00877860">
      <w:pPr>
        <w:pStyle w:val="P1"/>
      </w:pPr>
      <w:r w:rsidRPr="00FA05A6">
        <w:lastRenderedPageBreak/>
        <w:tab/>
        <w:t>(d)</w:t>
      </w:r>
      <w:r w:rsidRPr="00FA05A6">
        <w:tab/>
        <w:t>state the period for which it is granted; and</w:t>
      </w:r>
    </w:p>
    <w:p w14:paraId="710789BF" w14:textId="77777777" w:rsidR="00877860" w:rsidRPr="00FA05A6" w:rsidRDefault="00877860" w:rsidP="00877860">
      <w:pPr>
        <w:pStyle w:val="ZP1"/>
      </w:pPr>
      <w:r w:rsidRPr="00FA05A6">
        <w:tab/>
        <w:t>(e)</w:t>
      </w:r>
      <w:r w:rsidRPr="00FA05A6">
        <w:tab/>
        <w:t>state the following matters if they apply to the exemption:</w:t>
      </w:r>
    </w:p>
    <w:p w14:paraId="493C5574" w14:textId="77777777" w:rsidR="00877860" w:rsidRPr="00FA05A6" w:rsidRDefault="00877860" w:rsidP="00877860">
      <w:pPr>
        <w:pStyle w:val="P2"/>
      </w:pPr>
      <w:r w:rsidRPr="00FA05A6">
        <w:tab/>
        <w:t>(i)</w:t>
      </w:r>
      <w:r w:rsidRPr="00FA05A6">
        <w:tab/>
        <w:t>any terms and conditions subject to which the exemption is granted;</w:t>
      </w:r>
    </w:p>
    <w:p w14:paraId="2AA720BA" w14:textId="77777777" w:rsidR="00877860" w:rsidRPr="00FA05A6" w:rsidRDefault="00877860" w:rsidP="00877860">
      <w:pPr>
        <w:pStyle w:val="P2"/>
      </w:pPr>
      <w:r w:rsidRPr="00FA05A6">
        <w:tab/>
        <w:t xml:space="preserve">(ii) </w:t>
      </w:r>
      <w:r w:rsidRPr="00FA05A6">
        <w:tab/>
        <w:t>any circumstances or activities to which the exemption only applies;</w:t>
      </w:r>
    </w:p>
    <w:p w14:paraId="689F5463" w14:textId="77777777" w:rsidR="00877860" w:rsidRPr="00FA05A6" w:rsidRDefault="00877860" w:rsidP="00877860">
      <w:pPr>
        <w:pStyle w:val="P2"/>
      </w:pPr>
      <w:r w:rsidRPr="00FA05A6">
        <w:tab/>
        <w:t>(iii)</w:t>
      </w:r>
      <w:r w:rsidRPr="00FA05A6">
        <w:tab/>
        <w:t>if it is a further exemption.</w:t>
      </w:r>
    </w:p>
    <w:p w14:paraId="43754B7B" w14:textId="77777777" w:rsidR="00877860" w:rsidRPr="00FA05A6" w:rsidRDefault="00877860" w:rsidP="00877860">
      <w:pPr>
        <w:pStyle w:val="HR"/>
      </w:pPr>
      <w:bookmarkStart w:id="22" w:name="_Toc53660830"/>
      <w:r w:rsidRPr="00B6192D">
        <w:rPr>
          <w:rStyle w:val="CharSectno"/>
        </w:rPr>
        <w:t>5.3</w:t>
      </w:r>
      <w:r w:rsidRPr="00FA05A6">
        <w:tab/>
        <w:t>Effect of exemption</w:t>
      </w:r>
      <w:bookmarkEnd w:id="22"/>
    </w:p>
    <w:p w14:paraId="05DD8EA5" w14:textId="77777777" w:rsidR="00877860" w:rsidRPr="00FA05A6" w:rsidRDefault="00877860" w:rsidP="00877860">
      <w:pPr>
        <w:pStyle w:val="ZR1"/>
      </w:pPr>
      <w:r w:rsidRPr="00FA05A6">
        <w:tab/>
      </w:r>
      <w:r w:rsidRPr="00FA05A6">
        <w:tab/>
        <w:t>The following persons do not contravene these Standards if the person’s failure to comply with the Standards is in accordance with an exemption granted under section 5.1:</w:t>
      </w:r>
    </w:p>
    <w:p w14:paraId="1FB60511" w14:textId="77777777" w:rsidR="00877860" w:rsidRPr="00FA05A6" w:rsidRDefault="00877860" w:rsidP="00877860">
      <w:pPr>
        <w:pStyle w:val="P1"/>
      </w:pPr>
      <w:r w:rsidRPr="00FA05A6">
        <w:tab/>
        <w:t>(a)</w:t>
      </w:r>
      <w:r w:rsidRPr="00FA05A6">
        <w:tab/>
        <w:t>a person granted the exemption;</w:t>
      </w:r>
    </w:p>
    <w:p w14:paraId="24ED2EB3" w14:textId="77777777" w:rsidR="00877860" w:rsidRPr="00FA05A6" w:rsidRDefault="00877860" w:rsidP="00877860">
      <w:pPr>
        <w:pStyle w:val="P1"/>
      </w:pPr>
      <w:r w:rsidRPr="00FA05A6">
        <w:tab/>
        <w:t>(b)</w:t>
      </w:r>
      <w:r w:rsidRPr="00FA05A6">
        <w:tab/>
        <w:t>a person in the employment of, or under the direction or control of, a person granted the exemption.</w:t>
      </w:r>
    </w:p>
    <w:p w14:paraId="3A25547B" w14:textId="77777777" w:rsidR="00877860" w:rsidRPr="00FA05A6" w:rsidRDefault="00877860" w:rsidP="00877860">
      <w:pPr>
        <w:pStyle w:val="Note"/>
      </w:pPr>
      <w:r w:rsidRPr="00FA05A6">
        <w:rPr>
          <w:i/>
        </w:rPr>
        <w:t>Note   </w:t>
      </w:r>
      <w:r w:rsidRPr="00FA05A6">
        <w:t>Section 32 of the Act provides that it is unlawful for a person to contravene a disability standard.</w:t>
      </w:r>
    </w:p>
    <w:p w14:paraId="4526C927" w14:textId="77777777" w:rsidR="00877860" w:rsidRPr="00FA05A6" w:rsidRDefault="00877860" w:rsidP="00877860">
      <w:pPr>
        <w:pStyle w:val="HR"/>
      </w:pPr>
      <w:bookmarkStart w:id="23" w:name="_Toc53660831"/>
      <w:r w:rsidRPr="00B6192D">
        <w:rPr>
          <w:rStyle w:val="CharSectno"/>
        </w:rPr>
        <w:t>5.4</w:t>
      </w:r>
      <w:r w:rsidRPr="00FA05A6">
        <w:tab/>
        <w:t>Review of exemptions by Administrative Appeals Tribunal</w:t>
      </w:r>
      <w:bookmarkEnd w:id="23"/>
    </w:p>
    <w:p w14:paraId="7BFFA82B" w14:textId="77777777" w:rsidR="00877860" w:rsidRPr="00FA05A6" w:rsidRDefault="00877860" w:rsidP="00877860">
      <w:pPr>
        <w:pStyle w:val="R1"/>
      </w:pPr>
      <w:r w:rsidRPr="00FA05A6">
        <w:tab/>
      </w:r>
      <w:r w:rsidRPr="00FA05A6">
        <w:tab/>
        <w:t>A person may apply to the Administrative Appeals Tribunal for review of decisions made by the Commission under section 5.1.</w:t>
      </w:r>
    </w:p>
    <w:p w14:paraId="19E37302" w14:textId="77777777" w:rsidR="00877860" w:rsidRPr="00FA05A6" w:rsidRDefault="00877860" w:rsidP="00877860">
      <w:pPr>
        <w:pStyle w:val="HR"/>
      </w:pPr>
      <w:bookmarkStart w:id="24" w:name="_Toc53660832"/>
      <w:r w:rsidRPr="00B6192D">
        <w:rPr>
          <w:rStyle w:val="CharSectno"/>
        </w:rPr>
        <w:t>5.5</w:t>
      </w:r>
      <w:r w:rsidRPr="00FA05A6">
        <w:tab/>
        <w:t>Publication of notice of decision</w:t>
      </w:r>
      <w:bookmarkEnd w:id="24"/>
    </w:p>
    <w:p w14:paraId="45BFD118" w14:textId="77777777" w:rsidR="00877860" w:rsidRPr="00FA05A6" w:rsidRDefault="00877860" w:rsidP="00877860">
      <w:pPr>
        <w:pStyle w:val="ZR1"/>
      </w:pPr>
      <w:r w:rsidRPr="00FA05A6">
        <w:tab/>
        <w:t>(1)</w:t>
      </w:r>
      <w:r w:rsidRPr="00FA05A6">
        <w:tab/>
        <w:t xml:space="preserve">Within 1 month after it makes a decision under section 5.1 the Commission must organise for a notice of the making of the decision to be published in the </w:t>
      </w:r>
      <w:r w:rsidRPr="00FA05A6">
        <w:rPr>
          <w:i/>
        </w:rPr>
        <w:t>Gazette</w:t>
      </w:r>
      <w:r w:rsidRPr="00FA05A6">
        <w:t>:</w:t>
      </w:r>
    </w:p>
    <w:p w14:paraId="6AC5567D" w14:textId="77777777" w:rsidR="00877860" w:rsidRPr="00FA05A6" w:rsidRDefault="00877860" w:rsidP="00877860">
      <w:pPr>
        <w:pStyle w:val="P1"/>
      </w:pPr>
      <w:r w:rsidRPr="00FA05A6">
        <w:tab/>
        <w:t>(a)</w:t>
      </w:r>
      <w:r w:rsidRPr="00FA05A6">
        <w:tab/>
        <w:t>stating its findings on material questions of facts; and</w:t>
      </w:r>
    </w:p>
    <w:p w14:paraId="2F93F245" w14:textId="77777777" w:rsidR="00877860" w:rsidRPr="00FA05A6" w:rsidRDefault="00877860" w:rsidP="00877860">
      <w:pPr>
        <w:pStyle w:val="P1"/>
      </w:pPr>
      <w:r w:rsidRPr="00FA05A6">
        <w:tab/>
        <w:t>(b)</w:t>
      </w:r>
      <w:r w:rsidRPr="00FA05A6">
        <w:tab/>
        <w:t>stating the evidence on which those findings were based; and</w:t>
      </w:r>
    </w:p>
    <w:p w14:paraId="59C21A74" w14:textId="77777777" w:rsidR="00877860" w:rsidRPr="00FA05A6" w:rsidRDefault="00877860" w:rsidP="00877860">
      <w:pPr>
        <w:pStyle w:val="P1"/>
      </w:pPr>
      <w:r w:rsidRPr="00FA05A6">
        <w:tab/>
        <w:t>(c)</w:t>
      </w:r>
      <w:r w:rsidRPr="00FA05A6">
        <w:tab/>
        <w:t>stating the reasons for the making of the decision; and</w:t>
      </w:r>
    </w:p>
    <w:p w14:paraId="067DC8BC" w14:textId="77777777" w:rsidR="00877860" w:rsidRPr="00FA05A6" w:rsidRDefault="00877860" w:rsidP="00877860">
      <w:pPr>
        <w:pStyle w:val="P1"/>
      </w:pPr>
      <w:r w:rsidRPr="00FA05A6">
        <w:tab/>
        <w:t>(d)</w:t>
      </w:r>
      <w:r w:rsidRPr="00FA05A6">
        <w:tab/>
        <w:t xml:space="preserve">containing a statement to the effect that, subject to the </w:t>
      </w:r>
      <w:r w:rsidRPr="00FA05A6">
        <w:rPr>
          <w:i/>
        </w:rPr>
        <w:t>Administrative Appeals Tribunal Act 1975</w:t>
      </w:r>
      <w:r w:rsidRPr="00FA05A6">
        <w:t>, application may be made to the Administrative Appeals Tribunal for a review of the decision to which the notice relates by or on behalf of any person or persons whose interests are affected by the decision.</w:t>
      </w:r>
    </w:p>
    <w:p w14:paraId="228A79B0" w14:textId="77777777" w:rsidR="00877860" w:rsidRPr="00FA05A6" w:rsidRDefault="00877860" w:rsidP="00877860">
      <w:pPr>
        <w:pStyle w:val="R2"/>
      </w:pPr>
      <w:r w:rsidRPr="00FA05A6">
        <w:tab/>
        <w:t>(2)</w:t>
      </w:r>
      <w:r w:rsidRPr="00FA05A6">
        <w:tab/>
        <w:t>A failure to comply with any part of subsection (1) for a decision does not affect the validity of the decision.</w:t>
      </w:r>
    </w:p>
    <w:p w14:paraId="356B20EA" w14:textId="77777777" w:rsidR="00877860" w:rsidRPr="00FA05A6" w:rsidRDefault="00877860" w:rsidP="00877860">
      <w:pPr>
        <w:pStyle w:val="HP"/>
        <w:pageBreakBefore/>
      </w:pPr>
      <w:bookmarkStart w:id="25" w:name="_Toc53660833"/>
      <w:r w:rsidRPr="00B6192D">
        <w:rPr>
          <w:rStyle w:val="CharPartNo"/>
        </w:rPr>
        <w:lastRenderedPageBreak/>
        <w:t>Part 6</w:t>
      </w:r>
      <w:r w:rsidRPr="00FA05A6">
        <w:tab/>
      </w:r>
      <w:r w:rsidRPr="00B6192D">
        <w:rPr>
          <w:rStyle w:val="CharPartText"/>
        </w:rPr>
        <w:t>Review</w:t>
      </w:r>
      <w:bookmarkEnd w:id="25"/>
    </w:p>
    <w:p w14:paraId="69DA91E3" w14:textId="77777777" w:rsidR="00877860" w:rsidRPr="00FA05A6" w:rsidRDefault="00877860" w:rsidP="00877860">
      <w:pPr>
        <w:pStyle w:val="Header"/>
        <w:rPr>
          <w:vanish/>
        </w:rPr>
      </w:pPr>
      <w:r w:rsidRPr="00FA05A6">
        <w:rPr>
          <w:rStyle w:val="CharDivNo"/>
          <w:vanish/>
        </w:rPr>
        <w:t xml:space="preserve"> </w:t>
      </w:r>
      <w:r w:rsidRPr="00FA05A6">
        <w:rPr>
          <w:rStyle w:val="CharDivText"/>
          <w:vanish/>
        </w:rPr>
        <w:t xml:space="preserve"> </w:t>
      </w:r>
    </w:p>
    <w:p w14:paraId="011BAC5A" w14:textId="77777777" w:rsidR="00877860" w:rsidRPr="00FA05A6" w:rsidRDefault="00877860" w:rsidP="00877860">
      <w:pPr>
        <w:pStyle w:val="HR"/>
      </w:pPr>
      <w:bookmarkStart w:id="26" w:name="_Toc53660834"/>
      <w:r w:rsidRPr="00B6192D">
        <w:rPr>
          <w:rStyle w:val="CharSectno"/>
        </w:rPr>
        <w:t>6.1</w:t>
      </w:r>
      <w:r w:rsidRPr="00FA05A6">
        <w:tab/>
        <w:t>Timetable for review</w:t>
      </w:r>
      <w:bookmarkEnd w:id="26"/>
    </w:p>
    <w:p w14:paraId="1DAFA7FA" w14:textId="77777777" w:rsidR="00877860" w:rsidRPr="00FA05A6" w:rsidRDefault="00877860" w:rsidP="00877860">
      <w:pPr>
        <w:pStyle w:val="ZR1"/>
      </w:pPr>
      <w:r w:rsidRPr="00FA05A6">
        <w:tab/>
        <w:t>(1)</w:t>
      </w:r>
      <w:r w:rsidRPr="00FA05A6">
        <w:tab/>
        <w:t>The Minister for Innovation, Industry, Science and Research, in consultation with the Attorney</w:t>
      </w:r>
      <w:r>
        <w:noBreakHyphen/>
      </w:r>
      <w:r w:rsidRPr="00FA05A6">
        <w:t>General, is to:</w:t>
      </w:r>
    </w:p>
    <w:p w14:paraId="76CBECE6" w14:textId="77777777" w:rsidR="00877860" w:rsidRPr="00FA05A6" w:rsidRDefault="00877860" w:rsidP="00877860">
      <w:pPr>
        <w:pStyle w:val="P1"/>
      </w:pPr>
      <w:r w:rsidRPr="00FA05A6">
        <w:tab/>
        <w:t>(a)</w:t>
      </w:r>
      <w:r w:rsidRPr="00FA05A6">
        <w:tab/>
        <w:t>review the effectiveness of these Standards in achieving their objects; and</w:t>
      </w:r>
    </w:p>
    <w:p w14:paraId="084C190C" w14:textId="77777777" w:rsidR="00877860" w:rsidRPr="00FA05A6" w:rsidRDefault="00877860" w:rsidP="00877860">
      <w:pPr>
        <w:pStyle w:val="P1"/>
      </w:pPr>
      <w:r w:rsidRPr="00FA05A6">
        <w:tab/>
        <w:t>(b)</w:t>
      </w:r>
      <w:r w:rsidRPr="00FA05A6">
        <w:tab/>
        <w:t>carry out a subsequent review every 5 years after the previous review is finished.</w:t>
      </w:r>
    </w:p>
    <w:p w14:paraId="6A69A95D" w14:textId="77777777" w:rsidR="00877860" w:rsidRPr="00FA05A6" w:rsidRDefault="00877860" w:rsidP="00877860">
      <w:pPr>
        <w:pStyle w:val="R2"/>
      </w:pPr>
      <w:r w:rsidRPr="00FA05A6">
        <w:tab/>
        <w:t>(2)</w:t>
      </w:r>
      <w:r w:rsidRPr="00FA05A6">
        <w:tab/>
        <w:t>The review must start within 4 years after these Standards commence and be finished within 5 years after that date.</w:t>
      </w:r>
    </w:p>
    <w:p w14:paraId="729343FA" w14:textId="77777777" w:rsidR="00877860" w:rsidRPr="00FA05A6" w:rsidRDefault="00877860" w:rsidP="00877860">
      <w:pPr>
        <w:pStyle w:val="R2"/>
      </w:pPr>
      <w:r w:rsidRPr="00FA05A6">
        <w:tab/>
        <w:t>(3)</w:t>
      </w:r>
      <w:r w:rsidRPr="00FA05A6">
        <w:tab/>
        <w:t>All reviews must identify any necessary amendments to these Standards.</w:t>
      </w:r>
    </w:p>
    <w:p w14:paraId="16A3BCF1" w14:textId="77777777" w:rsidR="00877860" w:rsidRDefault="00877860" w:rsidP="00877860">
      <w:pPr>
        <w:pStyle w:val="MainBodySectionBreak"/>
        <w:sectPr w:rsidR="00877860" w:rsidSect="00951BBA">
          <w:headerReference w:type="even" r:id="rId20"/>
          <w:headerReference w:type="default" r:id="rId21"/>
          <w:footerReference w:type="even" r:id="rId22"/>
          <w:footerReference w:type="default" r:id="rId23"/>
          <w:headerReference w:type="first" r:id="rId24"/>
          <w:footerReference w:type="first" r:id="rId25"/>
          <w:type w:val="continuous"/>
          <w:pgSz w:w="11907" w:h="16839" w:code="9"/>
          <w:pgMar w:top="1819" w:right="1797" w:bottom="1440" w:left="1797" w:header="720" w:footer="709" w:gutter="0"/>
          <w:pgNumType w:start="1"/>
          <w:cols w:space="708"/>
          <w:docGrid w:linePitch="360"/>
        </w:sectPr>
      </w:pPr>
    </w:p>
    <w:p w14:paraId="22942B6A" w14:textId="77777777" w:rsidR="00877860" w:rsidRPr="00FA05A6" w:rsidRDefault="00877860" w:rsidP="00877860">
      <w:pPr>
        <w:pStyle w:val="Scheduletitle"/>
      </w:pPr>
      <w:bookmarkStart w:id="27" w:name="_Toc53660835"/>
      <w:r w:rsidRPr="00B6192D">
        <w:rPr>
          <w:rStyle w:val="CharAmSchNo"/>
        </w:rPr>
        <w:lastRenderedPageBreak/>
        <w:t>Schedule 1</w:t>
      </w:r>
      <w:r w:rsidRPr="00FA05A6">
        <w:tab/>
      </w:r>
      <w:r w:rsidRPr="00B6192D">
        <w:rPr>
          <w:rStyle w:val="CharAmSchText"/>
        </w:rPr>
        <w:t>Access Code for Buildings</w:t>
      </w:r>
      <w:bookmarkEnd w:id="27"/>
    </w:p>
    <w:p w14:paraId="29524E63" w14:textId="77777777" w:rsidR="00877860" w:rsidRPr="00FA05A6" w:rsidRDefault="00877860" w:rsidP="00877860">
      <w:pPr>
        <w:pStyle w:val="Schedulereference"/>
      </w:pPr>
      <w:r w:rsidRPr="00FA05A6">
        <w:t>(section 1.4)</w:t>
      </w:r>
    </w:p>
    <w:p w14:paraId="5595ED60" w14:textId="77777777" w:rsidR="00877860" w:rsidRPr="00FA05A6" w:rsidRDefault="00877860" w:rsidP="00877860">
      <w:pPr>
        <w:pStyle w:val="Header"/>
        <w:rPr>
          <w:vanish/>
        </w:rPr>
      </w:pPr>
      <w:r w:rsidRPr="00FA05A6">
        <w:rPr>
          <w:rStyle w:val="CharSchPTNo"/>
          <w:vanish/>
        </w:rPr>
        <w:t xml:space="preserve"> </w:t>
      </w:r>
      <w:r w:rsidRPr="00FA05A6">
        <w:rPr>
          <w:rStyle w:val="CharSchPTText"/>
          <w:vanish/>
        </w:rPr>
        <w:t xml:space="preserve"> </w:t>
      </w:r>
    </w:p>
    <w:p w14:paraId="73C06BAA" w14:textId="77777777" w:rsidR="00877860" w:rsidRPr="00FA05A6" w:rsidRDefault="00877860" w:rsidP="00877860">
      <w:pPr>
        <w:pStyle w:val="Note"/>
        <w:ind w:left="0"/>
      </w:pPr>
      <w:r w:rsidRPr="00FA05A6">
        <w:rPr>
          <w:i/>
        </w:rPr>
        <w:t>Note   </w:t>
      </w:r>
      <w:r w:rsidRPr="00FA05A6">
        <w:t>The Access Code is prepared by the Office of the Australian Building Codes Board in consultation with the Attorney</w:t>
      </w:r>
      <w:r>
        <w:noBreakHyphen/>
      </w:r>
      <w:r w:rsidRPr="00FA05A6">
        <w:t>General’s Department.</w:t>
      </w:r>
    </w:p>
    <w:p w14:paraId="37EF5943" w14:textId="77777777" w:rsidR="00877860" w:rsidRPr="00FA05A6" w:rsidRDefault="00877860" w:rsidP="00877860">
      <w:pPr>
        <w:pStyle w:val="Schedulepart"/>
      </w:pPr>
      <w:bookmarkStart w:id="28" w:name="_Toc53660836"/>
      <w:r w:rsidRPr="00B6192D">
        <w:rPr>
          <w:rStyle w:val="CharSchPTNo"/>
        </w:rPr>
        <w:t>Part A1</w:t>
      </w:r>
      <w:r w:rsidRPr="00FA05A6">
        <w:tab/>
      </w:r>
      <w:r w:rsidRPr="00B6192D">
        <w:rPr>
          <w:rStyle w:val="CharSchPTText"/>
        </w:rPr>
        <w:t>Interpretation</w:t>
      </w:r>
      <w:bookmarkEnd w:id="28"/>
    </w:p>
    <w:p w14:paraId="74402698" w14:textId="77777777" w:rsidR="00877860" w:rsidRPr="00FA05A6" w:rsidRDefault="00877860" w:rsidP="00877860">
      <w:pPr>
        <w:pStyle w:val="ScheduleHeading"/>
      </w:pPr>
      <w:r w:rsidRPr="00FA05A6">
        <w:t>A1.1</w:t>
      </w:r>
      <w:r w:rsidRPr="00FA05A6">
        <w:tab/>
        <w:t>Definitions</w:t>
      </w:r>
    </w:p>
    <w:p w14:paraId="5C158B74" w14:textId="77777777" w:rsidR="00877860" w:rsidRPr="00FA05A6" w:rsidRDefault="00877860" w:rsidP="00877860">
      <w:pPr>
        <w:pStyle w:val="definition"/>
      </w:pPr>
      <w:r w:rsidRPr="00FA05A6">
        <w:rPr>
          <w:b/>
          <w:i/>
        </w:rPr>
        <w:t>accessible</w:t>
      </w:r>
      <w:r w:rsidRPr="00FA05A6">
        <w:t xml:space="preserve"> means havi</w:t>
      </w:r>
      <w:bookmarkStart w:id="29" w:name="_Hlt13303274"/>
      <w:bookmarkEnd w:id="29"/>
      <w:r w:rsidRPr="00FA05A6">
        <w:t>ng features to enable use by people with a disability.</w:t>
      </w:r>
    </w:p>
    <w:p w14:paraId="4193D342" w14:textId="77777777" w:rsidR="00877860" w:rsidRPr="00FA05A6" w:rsidRDefault="00877860" w:rsidP="00877860">
      <w:pPr>
        <w:pStyle w:val="definition"/>
        <w:rPr>
          <w:snapToGrid w:val="0"/>
        </w:rPr>
      </w:pPr>
      <w:r w:rsidRPr="00FA05A6">
        <w:rPr>
          <w:b/>
          <w:i/>
          <w:snapToGrid w:val="0"/>
        </w:rPr>
        <w:t>accessway</w:t>
      </w:r>
      <w:r w:rsidRPr="00FA05A6">
        <w:rPr>
          <w:snapToGrid w:val="0"/>
        </w:rPr>
        <w:t xml:space="preserve"> means a continuous </w:t>
      </w:r>
      <w:r w:rsidRPr="00FA05A6">
        <w:rPr>
          <w:i/>
          <w:snapToGrid w:val="0"/>
        </w:rPr>
        <w:t>accessible</w:t>
      </w:r>
      <w:r w:rsidRPr="00FA05A6">
        <w:rPr>
          <w:snapToGrid w:val="0"/>
        </w:rPr>
        <w:t xml:space="preserve"> path of travel (as defined in AS 1428.1) to, into or within a building.</w:t>
      </w:r>
    </w:p>
    <w:p w14:paraId="5F1C56F4" w14:textId="77777777" w:rsidR="00877860" w:rsidRPr="00FA05A6" w:rsidRDefault="00877860" w:rsidP="00877860">
      <w:pPr>
        <w:pStyle w:val="definition"/>
        <w:rPr>
          <w:snapToGrid w:val="0"/>
        </w:rPr>
      </w:pPr>
      <w:r w:rsidRPr="00FA05A6">
        <w:rPr>
          <w:b/>
          <w:i/>
          <w:snapToGrid w:val="0"/>
        </w:rPr>
        <w:t>aged care building</w:t>
      </w:r>
      <w:r w:rsidRPr="00FA05A6">
        <w:rPr>
          <w:snapToGrid w:val="0"/>
        </w:rPr>
        <w:t xml:space="preserve"> means a Class 9c building for residential accommodation of aged persons who, due to varying degrees of incapacity associated with the ageing process, are provided with personal care services and 24</w:t>
      </w:r>
      <w:r>
        <w:rPr>
          <w:snapToGrid w:val="0"/>
        </w:rPr>
        <w:noBreakHyphen/>
      </w:r>
      <w:r w:rsidRPr="00FA05A6">
        <w:rPr>
          <w:snapToGrid w:val="0"/>
        </w:rPr>
        <w:t>hour staff assistance to evacuate the building during an emergency.</w:t>
      </w:r>
    </w:p>
    <w:p w14:paraId="5D40AF85" w14:textId="77777777" w:rsidR="00877860" w:rsidRPr="00FA05A6" w:rsidRDefault="00877860" w:rsidP="00877860">
      <w:pPr>
        <w:pStyle w:val="definition"/>
        <w:rPr>
          <w:snapToGrid w:val="0"/>
        </w:rPr>
      </w:pPr>
      <w:r w:rsidRPr="00FA05A6">
        <w:rPr>
          <w:b/>
          <w:i/>
          <w:snapToGrid w:val="0"/>
        </w:rPr>
        <w:t>assembly building</w:t>
      </w:r>
      <w:r w:rsidRPr="00FA05A6">
        <w:rPr>
          <w:snapToGrid w:val="0"/>
        </w:rPr>
        <w:t xml:space="preserve"> means a building where people may assemble for —</w:t>
      </w:r>
    </w:p>
    <w:p w14:paraId="159A7C34" w14:textId="77777777" w:rsidR="00877860" w:rsidRPr="00FA05A6" w:rsidRDefault="00877860" w:rsidP="00877860">
      <w:pPr>
        <w:pStyle w:val="P1"/>
        <w:rPr>
          <w:snapToGrid w:val="0"/>
        </w:rPr>
      </w:pPr>
      <w:r w:rsidRPr="00FA05A6">
        <w:rPr>
          <w:snapToGrid w:val="0"/>
        </w:rPr>
        <w:tab/>
        <w:t>(a)</w:t>
      </w:r>
      <w:r w:rsidRPr="00FA05A6">
        <w:rPr>
          <w:snapToGrid w:val="0"/>
        </w:rPr>
        <w:tab/>
        <w:t>civic, theatrical, social, political or religious purposes, including a library, theatre, public hall or place of worship; or</w:t>
      </w:r>
    </w:p>
    <w:p w14:paraId="629B862B" w14:textId="77777777" w:rsidR="00877860" w:rsidRPr="00FA05A6" w:rsidRDefault="00877860" w:rsidP="00877860">
      <w:pPr>
        <w:pStyle w:val="P1"/>
        <w:rPr>
          <w:snapToGrid w:val="0"/>
        </w:rPr>
      </w:pPr>
      <w:r w:rsidRPr="00FA05A6">
        <w:rPr>
          <w:snapToGrid w:val="0"/>
        </w:rPr>
        <w:tab/>
        <w:t>(b)</w:t>
      </w:r>
      <w:r w:rsidRPr="00FA05A6">
        <w:rPr>
          <w:snapToGrid w:val="0"/>
        </w:rPr>
        <w:tab/>
        <w:t xml:space="preserve">educational purposes in a </w:t>
      </w:r>
      <w:r w:rsidRPr="00FA05A6">
        <w:rPr>
          <w:i/>
          <w:snapToGrid w:val="0"/>
        </w:rPr>
        <w:t>school</w:t>
      </w:r>
      <w:r w:rsidRPr="00FA05A6">
        <w:rPr>
          <w:snapToGrid w:val="0"/>
        </w:rPr>
        <w:t xml:space="preserve">, </w:t>
      </w:r>
      <w:r w:rsidRPr="00FA05A6">
        <w:rPr>
          <w:i/>
          <w:snapToGrid w:val="0"/>
        </w:rPr>
        <w:t xml:space="preserve">early childhood centre, </w:t>
      </w:r>
      <w:r w:rsidRPr="00FA05A6">
        <w:rPr>
          <w:snapToGrid w:val="0"/>
        </w:rPr>
        <w:t>preschool, or the like; or</w:t>
      </w:r>
    </w:p>
    <w:p w14:paraId="03771111" w14:textId="77777777" w:rsidR="00877860" w:rsidRPr="00FA05A6" w:rsidRDefault="00877860" w:rsidP="00877860">
      <w:pPr>
        <w:pStyle w:val="P1"/>
        <w:rPr>
          <w:snapToGrid w:val="0"/>
        </w:rPr>
      </w:pPr>
      <w:r w:rsidRPr="00FA05A6">
        <w:rPr>
          <w:snapToGrid w:val="0"/>
        </w:rPr>
        <w:tab/>
        <w:t>(c)</w:t>
      </w:r>
      <w:r w:rsidRPr="00FA05A6">
        <w:rPr>
          <w:snapToGrid w:val="0"/>
        </w:rPr>
        <w:tab/>
        <w:t>entertainment, recreational or sporting purposes, including —</w:t>
      </w:r>
    </w:p>
    <w:p w14:paraId="09D66CCE" w14:textId="77777777" w:rsidR="00877860" w:rsidRPr="00FA05A6" w:rsidRDefault="00877860" w:rsidP="00877860">
      <w:pPr>
        <w:pStyle w:val="P2"/>
        <w:rPr>
          <w:snapToGrid w:val="0"/>
        </w:rPr>
      </w:pPr>
      <w:r w:rsidRPr="00FA05A6">
        <w:rPr>
          <w:snapToGrid w:val="0"/>
        </w:rPr>
        <w:tab/>
        <w:t>(i)</w:t>
      </w:r>
      <w:r w:rsidRPr="00FA05A6">
        <w:rPr>
          <w:snapToGrid w:val="0"/>
        </w:rPr>
        <w:tab/>
        <w:t>a discotheque, nightclub or a bar area of a hotel or motel providing live entertainment or containing a dance floor; or</w:t>
      </w:r>
    </w:p>
    <w:p w14:paraId="0218D416" w14:textId="77777777" w:rsidR="00877860" w:rsidRPr="00FA05A6" w:rsidRDefault="00877860" w:rsidP="00877860">
      <w:pPr>
        <w:pStyle w:val="P2"/>
        <w:rPr>
          <w:snapToGrid w:val="0"/>
        </w:rPr>
      </w:pPr>
      <w:r w:rsidRPr="00FA05A6">
        <w:rPr>
          <w:snapToGrid w:val="0"/>
        </w:rPr>
        <w:tab/>
        <w:t>(ii)</w:t>
      </w:r>
      <w:r w:rsidRPr="00FA05A6">
        <w:rPr>
          <w:snapToGrid w:val="0"/>
        </w:rPr>
        <w:tab/>
        <w:t>a cinema; or</w:t>
      </w:r>
    </w:p>
    <w:p w14:paraId="0D8CFAC8" w14:textId="77777777" w:rsidR="00877860" w:rsidRPr="00FA05A6" w:rsidRDefault="00877860" w:rsidP="00877860">
      <w:pPr>
        <w:pStyle w:val="P2"/>
        <w:rPr>
          <w:snapToGrid w:val="0"/>
        </w:rPr>
      </w:pPr>
      <w:r w:rsidRPr="00FA05A6">
        <w:rPr>
          <w:snapToGrid w:val="0"/>
        </w:rPr>
        <w:tab/>
        <w:t>(iii)</w:t>
      </w:r>
      <w:r w:rsidRPr="00FA05A6">
        <w:rPr>
          <w:snapToGrid w:val="0"/>
        </w:rPr>
        <w:tab/>
        <w:t>a sports stadium, sporting or other club; or</w:t>
      </w:r>
    </w:p>
    <w:p w14:paraId="747D7344" w14:textId="77777777" w:rsidR="00877860" w:rsidRPr="00FA05A6" w:rsidRDefault="00877860" w:rsidP="00877860">
      <w:pPr>
        <w:pStyle w:val="P1"/>
        <w:rPr>
          <w:snapToGrid w:val="0"/>
        </w:rPr>
      </w:pPr>
      <w:r w:rsidRPr="00FA05A6">
        <w:rPr>
          <w:snapToGrid w:val="0"/>
        </w:rPr>
        <w:tab/>
        <w:t>(d)</w:t>
      </w:r>
      <w:r w:rsidRPr="00FA05A6">
        <w:rPr>
          <w:snapToGrid w:val="0"/>
        </w:rPr>
        <w:tab/>
        <w:t>transit purposes, including a bus station, railway station, airport or ferry terminal.</w:t>
      </w:r>
    </w:p>
    <w:p w14:paraId="0BBBF9C8" w14:textId="77777777" w:rsidR="00877860" w:rsidRPr="00FA05A6" w:rsidRDefault="00877860" w:rsidP="00877860">
      <w:pPr>
        <w:pStyle w:val="definition"/>
        <w:rPr>
          <w:snapToGrid w:val="0"/>
        </w:rPr>
      </w:pPr>
      <w:r w:rsidRPr="00FA05A6">
        <w:rPr>
          <w:b/>
          <w:i/>
          <w:snapToGrid w:val="0"/>
        </w:rPr>
        <w:t>atrium</w:t>
      </w:r>
      <w:r w:rsidRPr="00FA05A6">
        <w:rPr>
          <w:snapToGrid w:val="0"/>
        </w:rPr>
        <w:t xml:space="preserve"> has the same meaning as in the </w:t>
      </w:r>
      <w:r w:rsidRPr="00FA05A6">
        <w:rPr>
          <w:i/>
          <w:snapToGrid w:val="0"/>
        </w:rPr>
        <w:t>BCA</w:t>
      </w:r>
      <w:r w:rsidRPr="00FA05A6">
        <w:rPr>
          <w:snapToGrid w:val="0"/>
        </w:rPr>
        <w:t>.</w:t>
      </w:r>
    </w:p>
    <w:p w14:paraId="456A2DB8" w14:textId="77777777" w:rsidR="00877860" w:rsidRPr="00FA05A6" w:rsidRDefault="00877860" w:rsidP="00877860">
      <w:pPr>
        <w:pStyle w:val="definition"/>
        <w:rPr>
          <w:snapToGrid w:val="0"/>
        </w:rPr>
      </w:pPr>
      <w:r w:rsidRPr="00FA05A6">
        <w:rPr>
          <w:b/>
          <w:i/>
          <w:snapToGrid w:val="0"/>
        </w:rPr>
        <w:t>BCA</w:t>
      </w:r>
      <w:r w:rsidRPr="00FA05A6">
        <w:rPr>
          <w:snapToGrid w:val="0"/>
        </w:rPr>
        <w:t xml:space="preserve"> means the Building Code of Australia </w:t>
      </w:r>
      <w:r w:rsidR="00FB03F0" w:rsidRPr="00FB03F0">
        <w:rPr>
          <w:snapToGrid w:val="0"/>
        </w:rPr>
        <w:t>2019</w:t>
      </w:r>
      <w:r w:rsidRPr="00FA05A6">
        <w:rPr>
          <w:snapToGrid w:val="0"/>
        </w:rPr>
        <w:t>.</w:t>
      </w:r>
    </w:p>
    <w:p w14:paraId="1568D14D" w14:textId="77777777" w:rsidR="00877860" w:rsidRPr="00FA05A6" w:rsidRDefault="00877860" w:rsidP="00877860">
      <w:pPr>
        <w:pStyle w:val="definition"/>
        <w:rPr>
          <w:snapToGrid w:val="0"/>
        </w:rPr>
      </w:pPr>
      <w:r w:rsidRPr="00FA05A6">
        <w:rPr>
          <w:b/>
          <w:i/>
          <w:snapToGrid w:val="0"/>
        </w:rPr>
        <w:t>carpark</w:t>
      </w:r>
      <w:r w:rsidRPr="00FA05A6">
        <w:rPr>
          <w:snapToGrid w:val="0"/>
        </w:rPr>
        <w:t xml:space="preserve"> means a building that is used for the parking of motor vehicles but is neither a </w:t>
      </w:r>
      <w:r w:rsidRPr="00FA05A6">
        <w:rPr>
          <w:i/>
          <w:iCs/>
          <w:snapToGrid w:val="0"/>
        </w:rPr>
        <w:t>private garage</w:t>
      </w:r>
      <w:r w:rsidRPr="00FA05A6">
        <w:rPr>
          <w:snapToGrid w:val="0"/>
        </w:rPr>
        <w:t xml:space="preserve"> nor used for the servicing of vehicles, other than washing, cleaning or polishing.</w:t>
      </w:r>
    </w:p>
    <w:p w14:paraId="71322833" w14:textId="77777777" w:rsidR="00FB03F0" w:rsidRDefault="00FB03F0" w:rsidP="008E378C">
      <w:pPr>
        <w:pStyle w:val="definition"/>
        <w:rPr>
          <w:b/>
          <w:i/>
        </w:rPr>
      </w:pPr>
      <w:r>
        <w:rPr>
          <w:b/>
          <w:i/>
        </w:rPr>
        <w:t>drainage</w:t>
      </w:r>
      <w:r>
        <w:t xml:space="preserve"> means </w:t>
      </w:r>
      <w:r w:rsidRPr="00A539B7">
        <w:t>any sanitary drainage, liquid trade waste drainage or stormwater drainage system</w:t>
      </w:r>
      <w:r>
        <w:t>.</w:t>
      </w:r>
    </w:p>
    <w:p w14:paraId="2C3D1355" w14:textId="77777777" w:rsidR="00FB03F0" w:rsidRDefault="00FB03F0" w:rsidP="008E378C">
      <w:pPr>
        <w:pStyle w:val="definition"/>
      </w:pPr>
      <w:r>
        <w:rPr>
          <w:b/>
          <w:i/>
        </w:rPr>
        <w:t>e</w:t>
      </w:r>
      <w:r w:rsidRPr="00517ED3">
        <w:rPr>
          <w:b/>
          <w:i/>
        </w:rPr>
        <w:t>arly childhood centre</w:t>
      </w:r>
      <w:r w:rsidRPr="00517ED3">
        <w:t xml:space="preserve"> </w:t>
      </w:r>
      <w:r w:rsidRPr="009622FE">
        <w:t>means any premises</w:t>
      </w:r>
      <w:r>
        <w:t>,</w:t>
      </w:r>
      <w:r w:rsidRPr="009622FE">
        <w:t xml:space="preserve"> or part thereof</w:t>
      </w:r>
      <w:r>
        <w:t>,</w:t>
      </w:r>
      <w:r w:rsidRPr="009622FE">
        <w:t xml:space="preserve"> providing or intending to provide a centre-based education </w:t>
      </w:r>
      <w:r w:rsidRPr="00501B1C">
        <w:t xml:space="preserve">and care service within the meaning of the </w:t>
      </w:r>
      <w:r w:rsidRPr="00507DC0">
        <w:rPr>
          <w:i/>
        </w:rPr>
        <w:t>Education and Care Services National Law Act 2010</w:t>
      </w:r>
      <w:r>
        <w:t xml:space="preserve"> </w:t>
      </w:r>
      <w:r w:rsidRPr="009622FE">
        <w:t>(Vic),</w:t>
      </w:r>
      <w:r>
        <w:t xml:space="preserve"> </w:t>
      </w:r>
      <w:r w:rsidRPr="009622FE">
        <w:t>the</w:t>
      </w:r>
      <w:r>
        <w:t xml:space="preserve"> </w:t>
      </w:r>
      <w:r w:rsidRPr="009622FE">
        <w:t xml:space="preserve">Education and Care Services National Regulations </w:t>
      </w:r>
      <w:r>
        <w:t xml:space="preserve">(NSW) </w:t>
      </w:r>
      <w:r w:rsidRPr="009622FE">
        <w:t>and centre-based services that are licensed or approved under State and Territory</w:t>
      </w:r>
      <w:r>
        <w:t xml:space="preserve"> </w:t>
      </w:r>
      <w:r w:rsidRPr="009622FE">
        <w:t>children’s</w:t>
      </w:r>
      <w:r>
        <w:t xml:space="preserve"> </w:t>
      </w:r>
      <w:r w:rsidRPr="009622FE">
        <w:t>services</w:t>
      </w:r>
      <w:r>
        <w:t xml:space="preserve"> </w:t>
      </w:r>
      <w:r w:rsidRPr="009622FE">
        <w:t>law,</w:t>
      </w:r>
      <w:r>
        <w:t xml:space="preserve"> </w:t>
      </w:r>
      <w:r w:rsidRPr="009622FE">
        <w:t>but</w:t>
      </w:r>
      <w:r>
        <w:t xml:space="preserve"> </w:t>
      </w:r>
      <w:r w:rsidRPr="009622FE">
        <w:t>excludes</w:t>
      </w:r>
      <w:r>
        <w:t xml:space="preserve"> </w:t>
      </w:r>
      <w:r w:rsidRPr="009622FE">
        <w:t>education</w:t>
      </w:r>
      <w:r>
        <w:t xml:space="preserve"> </w:t>
      </w:r>
      <w:r w:rsidRPr="009622FE">
        <w:t>and</w:t>
      </w:r>
      <w:r>
        <w:t xml:space="preserve"> </w:t>
      </w:r>
      <w:r w:rsidRPr="009622FE">
        <w:t>care</w:t>
      </w:r>
      <w:r>
        <w:t xml:space="preserve"> </w:t>
      </w:r>
      <w:r w:rsidRPr="009622FE">
        <w:t>primarily</w:t>
      </w:r>
      <w:r>
        <w:t xml:space="preserve"> </w:t>
      </w:r>
      <w:r w:rsidRPr="009622FE">
        <w:t>provided</w:t>
      </w:r>
      <w:r>
        <w:t xml:space="preserve"> </w:t>
      </w:r>
      <w:r w:rsidRPr="009622FE">
        <w:t>to</w:t>
      </w:r>
      <w:r>
        <w:t xml:space="preserve"> </w:t>
      </w:r>
      <w:r w:rsidRPr="009622FE">
        <w:t>school</w:t>
      </w:r>
      <w:r>
        <w:t xml:space="preserve"> </w:t>
      </w:r>
      <w:r w:rsidRPr="009622FE">
        <w:t>aged</w:t>
      </w:r>
      <w:r>
        <w:t xml:space="preserve"> </w:t>
      </w:r>
      <w:r w:rsidRPr="009622FE">
        <w:t>children</w:t>
      </w:r>
      <w:r>
        <w:t xml:space="preserve"> </w:t>
      </w:r>
      <w:r w:rsidRPr="009622FE">
        <w:t>in</w:t>
      </w:r>
      <w:r>
        <w:t xml:space="preserve"> </w:t>
      </w:r>
      <w:r w:rsidRPr="009622FE">
        <w:t>outside school hours settings.</w:t>
      </w:r>
    </w:p>
    <w:p w14:paraId="3E1B5F73" w14:textId="77777777" w:rsidR="00FB03F0" w:rsidRPr="00E625C6" w:rsidRDefault="00FB03F0" w:rsidP="00FB03F0">
      <w:pPr>
        <w:pStyle w:val="notetext"/>
      </w:pPr>
      <w:r w:rsidRPr="00E625C6">
        <w:lastRenderedPageBreak/>
        <w:t>Note:</w:t>
      </w:r>
      <w:r w:rsidRPr="00E625C6">
        <w:tab/>
        <w:t>In 20</w:t>
      </w:r>
      <w:r>
        <w:t>20</w:t>
      </w:r>
      <w:r w:rsidRPr="00E625C6">
        <w:t xml:space="preserve">, the </w:t>
      </w:r>
      <w:r w:rsidRPr="00507DC0">
        <w:rPr>
          <w:i/>
        </w:rPr>
        <w:t>Education and Care Services National Law Act 2010</w:t>
      </w:r>
      <w:r>
        <w:t xml:space="preserve"> </w:t>
      </w:r>
      <w:r w:rsidRPr="009622FE">
        <w:t>(Vic</w:t>
      </w:r>
      <w:r>
        <w:t xml:space="preserve">) could be accessed from </w:t>
      </w:r>
      <w:r w:rsidRPr="00F2616A">
        <w:t>www.legislati</w:t>
      </w:r>
      <w:r>
        <w:t>on</w:t>
      </w:r>
      <w:r w:rsidRPr="00F2616A">
        <w:t>.vic.gov.au</w:t>
      </w:r>
      <w:r>
        <w:t xml:space="preserve"> and the </w:t>
      </w:r>
      <w:r w:rsidRPr="00E625C6">
        <w:t xml:space="preserve">Education and Care Services National Regulations (NSW) could be accessed from </w:t>
      </w:r>
      <w:r w:rsidRPr="00F2616A">
        <w:t>www.legislation.nsw.gov.au</w:t>
      </w:r>
      <w:r w:rsidRPr="00E625C6">
        <w:t>.</w:t>
      </w:r>
    </w:p>
    <w:p w14:paraId="3B2981C4" w14:textId="77777777" w:rsidR="00FB03F0" w:rsidRDefault="00FB03F0" w:rsidP="008E378C">
      <w:pPr>
        <w:pStyle w:val="definition"/>
      </w:pPr>
      <w:r>
        <w:rPr>
          <w:b/>
          <w:i/>
        </w:rPr>
        <w:t>e</w:t>
      </w:r>
      <w:r w:rsidRPr="002B18EA">
        <w:rPr>
          <w:b/>
          <w:i/>
        </w:rPr>
        <w:t>lectric passenger lift</w:t>
      </w:r>
      <w:r w:rsidRPr="002B18EA">
        <w:t xml:space="preserve"> means a power-operated lift for raising or lowering people in a car in which the motion of the car is obtained from an electric motor mechanically coupled to the hoisting mechanism.</w:t>
      </w:r>
    </w:p>
    <w:p w14:paraId="4263FE84" w14:textId="77777777" w:rsidR="00FB03F0" w:rsidRDefault="00FB03F0" w:rsidP="008E378C">
      <w:pPr>
        <w:pStyle w:val="definition"/>
        <w:rPr>
          <w:b/>
          <w:bCs/>
          <w:i/>
          <w:highlight w:val="yellow"/>
        </w:rPr>
      </w:pPr>
      <w:r>
        <w:rPr>
          <w:b/>
          <w:bCs/>
          <w:i/>
        </w:rPr>
        <w:t>e</w:t>
      </w:r>
      <w:r w:rsidRPr="002B18EA">
        <w:rPr>
          <w:b/>
          <w:bCs/>
          <w:i/>
        </w:rPr>
        <w:t>lectrohydraulic passenger lift</w:t>
      </w:r>
      <w:r w:rsidRPr="002B18EA">
        <w:rPr>
          <w:b/>
          <w:bCs/>
        </w:rPr>
        <w:t xml:space="preserve"> </w:t>
      </w:r>
      <w:r w:rsidRPr="002B18EA">
        <w:t>means a power-operated lift for raising or lowering people in a car in which the motion of</w:t>
      </w:r>
      <w:r>
        <w:t xml:space="preserve"> </w:t>
      </w:r>
      <w:r w:rsidRPr="002B18EA">
        <w:t>the</w:t>
      </w:r>
      <w:r>
        <w:t xml:space="preserve"> </w:t>
      </w:r>
      <w:r w:rsidRPr="002B18EA">
        <w:t>car</w:t>
      </w:r>
      <w:r>
        <w:t xml:space="preserve"> </w:t>
      </w:r>
      <w:r w:rsidRPr="002B18EA">
        <w:t>is</w:t>
      </w:r>
      <w:r>
        <w:t xml:space="preserve"> </w:t>
      </w:r>
      <w:r w:rsidRPr="002B18EA">
        <w:t>obtained</w:t>
      </w:r>
      <w:r>
        <w:t xml:space="preserve"> </w:t>
      </w:r>
      <w:r w:rsidRPr="002B18EA">
        <w:t>from</w:t>
      </w:r>
      <w:r>
        <w:t xml:space="preserve"> </w:t>
      </w:r>
      <w:r w:rsidRPr="002B18EA">
        <w:t>the</w:t>
      </w:r>
      <w:r>
        <w:t xml:space="preserve"> </w:t>
      </w:r>
      <w:r w:rsidRPr="002B18EA">
        <w:t>action</w:t>
      </w:r>
      <w:r>
        <w:t xml:space="preserve"> </w:t>
      </w:r>
      <w:r w:rsidRPr="002B18EA">
        <w:t>of</w:t>
      </w:r>
      <w:r>
        <w:t xml:space="preserve"> </w:t>
      </w:r>
      <w:r w:rsidRPr="002B18EA">
        <w:t>liquid</w:t>
      </w:r>
      <w:r>
        <w:t xml:space="preserve"> </w:t>
      </w:r>
      <w:r w:rsidRPr="002B18EA">
        <w:t>under</w:t>
      </w:r>
      <w:r>
        <w:t xml:space="preserve"> </w:t>
      </w:r>
      <w:r w:rsidRPr="002B18EA">
        <w:t>pressure</w:t>
      </w:r>
      <w:r>
        <w:t xml:space="preserve"> </w:t>
      </w:r>
      <w:r w:rsidRPr="002B18EA">
        <w:t>acting</w:t>
      </w:r>
      <w:r>
        <w:t xml:space="preserve"> </w:t>
      </w:r>
      <w:r w:rsidRPr="002B18EA">
        <w:t>on</w:t>
      </w:r>
      <w:r>
        <w:t xml:space="preserve"> </w:t>
      </w:r>
      <w:r w:rsidRPr="002B18EA">
        <w:t>a</w:t>
      </w:r>
      <w:r>
        <w:t xml:space="preserve"> </w:t>
      </w:r>
      <w:r w:rsidRPr="002B18EA">
        <w:t>piston</w:t>
      </w:r>
      <w:r>
        <w:t xml:space="preserve"> </w:t>
      </w:r>
      <w:r w:rsidRPr="002B18EA">
        <w:t>or</w:t>
      </w:r>
      <w:r>
        <w:t xml:space="preserve"> </w:t>
      </w:r>
      <w:r w:rsidRPr="002B18EA">
        <w:t>ram,</w:t>
      </w:r>
      <w:r>
        <w:t xml:space="preserve"> </w:t>
      </w:r>
      <w:r w:rsidRPr="002B18EA">
        <w:t>the</w:t>
      </w:r>
      <w:r>
        <w:t xml:space="preserve"> </w:t>
      </w:r>
      <w:r w:rsidRPr="002B18EA">
        <w:t>pressure</w:t>
      </w:r>
      <w:r>
        <w:t xml:space="preserve"> </w:t>
      </w:r>
      <w:r w:rsidRPr="002B18EA">
        <w:t>being</w:t>
      </w:r>
      <w:r>
        <w:t xml:space="preserve"> </w:t>
      </w:r>
      <w:r w:rsidRPr="002B18EA">
        <w:t>generated by a pump driven by an individual electric motor.</w:t>
      </w:r>
    </w:p>
    <w:p w14:paraId="1127DE48" w14:textId="77777777" w:rsidR="00877860" w:rsidRPr="00FA05A6" w:rsidRDefault="00877860" w:rsidP="00877860">
      <w:pPr>
        <w:pStyle w:val="definition"/>
      </w:pPr>
      <w:r w:rsidRPr="00FA05A6">
        <w:rPr>
          <w:b/>
          <w:i/>
        </w:rPr>
        <w:t>exit</w:t>
      </w:r>
      <w:r w:rsidRPr="00FA05A6">
        <w:t xml:space="preserve"> has the same meaning as in the </w:t>
      </w:r>
      <w:r w:rsidRPr="00FA05A6">
        <w:rPr>
          <w:i/>
        </w:rPr>
        <w:t>BCA</w:t>
      </w:r>
      <w:r w:rsidRPr="00FA05A6">
        <w:t>.</w:t>
      </w:r>
    </w:p>
    <w:p w14:paraId="418718D8" w14:textId="77777777" w:rsidR="00877860" w:rsidRPr="00FA05A6" w:rsidRDefault="00877860" w:rsidP="00877860">
      <w:pPr>
        <w:pStyle w:val="definition"/>
      </w:pPr>
      <w:r w:rsidRPr="00FA05A6">
        <w:rPr>
          <w:b/>
          <w:i/>
        </w:rPr>
        <w:t>fire</w:t>
      </w:r>
      <w:r>
        <w:rPr>
          <w:b/>
          <w:i/>
        </w:rPr>
        <w:noBreakHyphen/>
      </w:r>
      <w:r w:rsidRPr="00FA05A6">
        <w:rPr>
          <w:b/>
          <w:i/>
        </w:rPr>
        <w:t>isolated ramp</w:t>
      </w:r>
      <w:r w:rsidRPr="00FA05A6">
        <w:rPr>
          <w:b/>
        </w:rPr>
        <w:t xml:space="preserve"> </w:t>
      </w:r>
      <w:r w:rsidRPr="00FA05A6">
        <w:t>means a ramp within a fire</w:t>
      </w:r>
      <w:r>
        <w:noBreakHyphen/>
      </w:r>
      <w:r w:rsidRPr="00FA05A6">
        <w:t xml:space="preserve">resisting enclosure which provides egress from a </w:t>
      </w:r>
      <w:r w:rsidRPr="00FA05A6">
        <w:rPr>
          <w:i/>
        </w:rPr>
        <w:t>storey</w:t>
      </w:r>
      <w:r w:rsidRPr="00FA05A6">
        <w:t>.</w:t>
      </w:r>
    </w:p>
    <w:p w14:paraId="76D0E225" w14:textId="77777777" w:rsidR="00877860" w:rsidRPr="00FA05A6" w:rsidRDefault="00877860" w:rsidP="00877860">
      <w:pPr>
        <w:pStyle w:val="definition"/>
      </w:pPr>
      <w:r w:rsidRPr="00FA05A6">
        <w:rPr>
          <w:b/>
          <w:i/>
        </w:rPr>
        <w:t>fire</w:t>
      </w:r>
      <w:r>
        <w:rPr>
          <w:b/>
          <w:i/>
        </w:rPr>
        <w:noBreakHyphen/>
      </w:r>
      <w:r w:rsidRPr="00FA05A6">
        <w:rPr>
          <w:b/>
          <w:i/>
        </w:rPr>
        <w:t>isolated stairway</w:t>
      </w:r>
      <w:r w:rsidRPr="00FA05A6">
        <w:rPr>
          <w:b/>
        </w:rPr>
        <w:t xml:space="preserve"> </w:t>
      </w:r>
      <w:r w:rsidRPr="00FA05A6">
        <w:t>means a stairway within a fire</w:t>
      </w:r>
      <w:r>
        <w:noBreakHyphen/>
      </w:r>
      <w:r w:rsidRPr="00FA05A6">
        <w:t>resisting shaft and includes the floor and roof or top enclosing structure.</w:t>
      </w:r>
    </w:p>
    <w:p w14:paraId="468090D0" w14:textId="77777777" w:rsidR="00FB03F0" w:rsidRPr="00744E1A" w:rsidRDefault="00FB03F0" w:rsidP="008E378C">
      <w:pPr>
        <w:pStyle w:val="definition"/>
      </w:pPr>
      <w:r w:rsidRPr="001E393B">
        <w:rPr>
          <w:b/>
          <w:i/>
        </w:rPr>
        <w:t>fire safety system</w:t>
      </w:r>
      <w:r w:rsidRPr="00F2616A">
        <w:t xml:space="preserve"> means</w:t>
      </w:r>
      <w:r w:rsidRPr="001E393B">
        <w:t xml:space="preserve"> </w:t>
      </w:r>
      <w:r w:rsidRPr="00744E1A">
        <w:t>one or any combination of the methods used in a building to:</w:t>
      </w:r>
    </w:p>
    <w:p w14:paraId="4D4060A4" w14:textId="77777777" w:rsidR="00FB03F0" w:rsidRPr="00E625C6" w:rsidRDefault="00FB03F0" w:rsidP="008E378C">
      <w:pPr>
        <w:pStyle w:val="P1"/>
        <w:keepNext/>
        <w:keepLines/>
      </w:pPr>
      <w:r>
        <w:tab/>
      </w:r>
      <w:r w:rsidRPr="00E625C6">
        <w:t>(a)</w:t>
      </w:r>
      <w:r>
        <w:tab/>
      </w:r>
      <w:r w:rsidRPr="00E625C6">
        <w:t xml:space="preserve">warn </w:t>
      </w:r>
      <w:r w:rsidRPr="00D749E8">
        <w:t>people</w:t>
      </w:r>
      <w:r w:rsidRPr="00E625C6">
        <w:t xml:space="preserve"> of an emergency; or</w:t>
      </w:r>
    </w:p>
    <w:p w14:paraId="39C84EB1" w14:textId="77777777" w:rsidR="00FB03F0" w:rsidRDefault="00FB03F0" w:rsidP="008E378C">
      <w:pPr>
        <w:pStyle w:val="P1"/>
        <w:keepNext/>
        <w:keepLines/>
      </w:pPr>
      <w:r>
        <w:tab/>
      </w:r>
      <w:r w:rsidRPr="00E625C6">
        <w:t>(b)</w:t>
      </w:r>
      <w:r>
        <w:tab/>
      </w:r>
      <w:r w:rsidRPr="00E625C6">
        <w:t>provide for safe evacuation; or</w:t>
      </w:r>
    </w:p>
    <w:p w14:paraId="547FB158" w14:textId="77777777" w:rsidR="00FB03F0" w:rsidRDefault="00FB03F0" w:rsidP="008E378C">
      <w:pPr>
        <w:pStyle w:val="P1"/>
        <w:keepNext/>
        <w:keepLines/>
      </w:pPr>
      <w:r>
        <w:tab/>
      </w:r>
      <w:r w:rsidRPr="00E625C6">
        <w:t>(c</w:t>
      </w:r>
      <w:r>
        <w:t>)</w:t>
      </w:r>
      <w:r>
        <w:tab/>
      </w:r>
      <w:r w:rsidRPr="00E625C6">
        <w:t>restrict the spread of fire; or</w:t>
      </w:r>
    </w:p>
    <w:p w14:paraId="41C35D07" w14:textId="77777777" w:rsidR="00FB03F0" w:rsidRPr="00E625C6" w:rsidRDefault="00FB03F0" w:rsidP="008E378C">
      <w:pPr>
        <w:pStyle w:val="P1"/>
        <w:keepNext/>
        <w:keepLines/>
      </w:pPr>
      <w:r>
        <w:tab/>
      </w:r>
      <w:r w:rsidRPr="00E625C6">
        <w:t>(d)</w:t>
      </w:r>
      <w:r>
        <w:tab/>
      </w:r>
      <w:r w:rsidRPr="00E625C6">
        <w:t>extinguish a fire</w:t>
      </w:r>
      <w:r>
        <w:t>;</w:t>
      </w:r>
    </w:p>
    <w:p w14:paraId="7ED4AA22" w14:textId="77777777" w:rsidR="00FB03F0" w:rsidRDefault="00FB03F0" w:rsidP="008E378C">
      <w:pPr>
        <w:pStyle w:val="definition"/>
      </w:pPr>
      <w:r>
        <w:t>and includes both active and passive systems.</w:t>
      </w:r>
    </w:p>
    <w:p w14:paraId="3F8FDD54" w14:textId="77777777" w:rsidR="00877860" w:rsidRPr="00FA05A6" w:rsidRDefault="00877860" w:rsidP="00463C28">
      <w:pPr>
        <w:pStyle w:val="Zdefinition"/>
        <w:keepLines/>
      </w:pPr>
      <w:r w:rsidRPr="00FA05A6">
        <w:rPr>
          <w:b/>
          <w:i/>
        </w:rPr>
        <w:t>floor area</w:t>
      </w:r>
      <w:r w:rsidRPr="00FA05A6">
        <w:t xml:space="preserve"> means:</w:t>
      </w:r>
    </w:p>
    <w:p w14:paraId="0D2AA67A" w14:textId="77777777" w:rsidR="00877860" w:rsidRPr="00FA05A6" w:rsidRDefault="00877860" w:rsidP="00463C28">
      <w:pPr>
        <w:pStyle w:val="P1"/>
        <w:keepNext/>
        <w:keepLines/>
      </w:pPr>
      <w:r w:rsidRPr="00FA05A6">
        <w:tab/>
        <w:t>(a)</w:t>
      </w:r>
      <w:r w:rsidRPr="00FA05A6">
        <w:tab/>
        <w:t xml:space="preserve">in relation to a building — the total area of all </w:t>
      </w:r>
      <w:r w:rsidRPr="00FA05A6">
        <w:rPr>
          <w:i/>
        </w:rPr>
        <w:t>storeys</w:t>
      </w:r>
      <w:r w:rsidRPr="00FA05A6">
        <w:t>; and</w:t>
      </w:r>
    </w:p>
    <w:p w14:paraId="38414A52" w14:textId="77777777" w:rsidR="00877860" w:rsidRPr="00FA05A6" w:rsidRDefault="00877860" w:rsidP="00877860">
      <w:pPr>
        <w:pStyle w:val="ZP1"/>
      </w:pPr>
      <w:r w:rsidRPr="00FA05A6">
        <w:tab/>
        <w:t>(b)</w:t>
      </w:r>
      <w:r w:rsidRPr="00FA05A6">
        <w:tab/>
        <w:t xml:space="preserve">in relation to a </w:t>
      </w:r>
      <w:r w:rsidRPr="00FA05A6">
        <w:rPr>
          <w:i/>
        </w:rPr>
        <w:t>storey</w:t>
      </w:r>
      <w:r w:rsidRPr="00FA05A6">
        <w:t xml:space="preserve"> — the area of all floors of that </w:t>
      </w:r>
      <w:r w:rsidRPr="00FA05A6">
        <w:rPr>
          <w:i/>
        </w:rPr>
        <w:t>storey</w:t>
      </w:r>
      <w:r w:rsidRPr="00FA05A6">
        <w:t xml:space="preserve"> measured over the enclosing walls, and includes:</w:t>
      </w:r>
    </w:p>
    <w:p w14:paraId="3BCD07E0" w14:textId="77777777" w:rsidR="00877860" w:rsidRPr="00FA05A6" w:rsidRDefault="00877860" w:rsidP="00877860">
      <w:pPr>
        <w:pStyle w:val="P2"/>
      </w:pPr>
      <w:r w:rsidRPr="00FA05A6">
        <w:tab/>
        <w:t>(i)</w:t>
      </w:r>
      <w:r w:rsidRPr="00FA05A6">
        <w:tab/>
        <w:t xml:space="preserve">the area of a </w:t>
      </w:r>
      <w:r w:rsidRPr="00FA05A6">
        <w:rPr>
          <w:i/>
        </w:rPr>
        <w:t>mezzanine</w:t>
      </w:r>
      <w:r w:rsidRPr="00FA05A6">
        <w:t xml:space="preserve"> within the </w:t>
      </w:r>
      <w:r w:rsidRPr="00FA05A6">
        <w:rPr>
          <w:i/>
        </w:rPr>
        <w:t>storey</w:t>
      </w:r>
      <w:r w:rsidRPr="00FA05A6">
        <w:t>, measured within the finished surfaces of any external walls; and</w:t>
      </w:r>
    </w:p>
    <w:p w14:paraId="43B3FF48" w14:textId="77777777" w:rsidR="00877860" w:rsidRPr="00FA05A6" w:rsidRDefault="00877860" w:rsidP="00877860">
      <w:pPr>
        <w:pStyle w:val="P2"/>
      </w:pPr>
      <w:r w:rsidRPr="00FA05A6">
        <w:tab/>
        <w:t>(ii)</w:t>
      </w:r>
      <w:r w:rsidRPr="00FA05A6">
        <w:tab/>
        <w:t>the area occupied by any internal walls or partitions, any cupboard, or other built</w:t>
      </w:r>
      <w:r>
        <w:noBreakHyphen/>
      </w:r>
      <w:r w:rsidRPr="00FA05A6">
        <w:t>in furniture, fixture or fitting; and</w:t>
      </w:r>
    </w:p>
    <w:p w14:paraId="6B553E00" w14:textId="77777777" w:rsidR="00877860" w:rsidRPr="00FA05A6" w:rsidRDefault="00877860" w:rsidP="00877860">
      <w:pPr>
        <w:pStyle w:val="ZP2"/>
      </w:pPr>
      <w:r w:rsidRPr="00FA05A6">
        <w:tab/>
        <w:t>(iii)</w:t>
      </w:r>
      <w:r w:rsidRPr="00FA05A6">
        <w:tab/>
        <w:t>if there is no enclosing wall, an area which has a use that:</w:t>
      </w:r>
    </w:p>
    <w:p w14:paraId="403885D4" w14:textId="77777777" w:rsidR="00877860" w:rsidRPr="00FA05A6" w:rsidRDefault="00877860" w:rsidP="00877860">
      <w:pPr>
        <w:pStyle w:val="P3"/>
      </w:pPr>
      <w:r w:rsidRPr="00FA05A6">
        <w:tab/>
        <w:t>(A)</w:t>
      </w:r>
      <w:r w:rsidRPr="00FA05A6">
        <w:tab/>
        <w:t>contributes to the fire load; or</w:t>
      </w:r>
    </w:p>
    <w:p w14:paraId="5372EB5C" w14:textId="77777777" w:rsidR="00877860" w:rsidRPr="00FA05A6" w:rsidRDefault="00877860" w:rsidP="00877860">
      <w:pPr>
        <w:pStyle w:val="P3"/>
      </w:pPr>
      <w:r w:rsidRPr="00FA05A6">
        <w:tab/>
        <w:t>(B)</w:t>
      </w:r>
      <w:r w:rsidRPr="00FA05A6">
        <w:tab/>
        <w:t xml:space="preserve">impacts on the safety, health or amenity of the occupants in relation to the provisions of the </w:t>
      </w:r>
      <w:r w:rsidRPr="00FA05A6">
        <w:rPr>
          <w:i/>
        </w:rPr>
        <w:t>BCA</w:t>
      </w:r>
      <w:r w:rsidRPr="00FA05A6">
        <w:t>; and</w:t>
      </w:r>
    </w:p>
    <w:p w14:paraId="7ABBFDFD" w14:textId="77777777" w:rsidR="00877860" w:rsidRPr="00FA05A6" w:rsidRDefault="00877860" w:rsidP="00877860">
      <w:pPr>
        <w:pStyle w:val="P1"/>
      </w:pPr>
      <w:r w:rsidRPr="00FA05A6">
        <w:tab/>
        <w:t>(c)</w:t>
      </w:r>
      <w:r w:rsidRPr="00FA05A6">
        <w:tab/>
        <w:t>in relation to a room — the area of the room measured within the finished surfaces of the walls, and includes the area occupied by any cupboard or other built</w:t>
      </w:r>
      <w:r>
        <w:noBreakHyphen/>
      </w:r>
      <w:r w:rsidRPr="00FA05A6">
        <w:t>in furniture, fixture or fitting; and</w:t>
      </w:r>
    </w:p>
    <w:p w14:paraId="190BBD63" w14:textId="77777777" w:rsidR="00877860" w:rsidRPr="00FA05A6" w:rsidRDefault="00877860" w:rsidP="00877860">
      <w:pPr>
        <w:pStyle w:val="P1"/>
      </w:pPr>
      <w:r w:rsidRPr="00FA05A6">
        <w:tab/>
        <w:t>(d)</w:t>
      </w:r>
      <w:r w:rsidRPr="00FA05A6">
        <w:tab/>
        <w:t>in relation to a fire compartment — the total area of all floors within the fire compartment measured within the finished surfaces of the bounding construction, and if there is no bounding construction, includes an area which has a use which contributes to the fire load; and</w:t>
      </w:r>
    </w:p>
    <w:p w14:paraId="726D36C9" w14:textId="77777777" w:rsidR="00877860" w:rsidRPr="00FA05A6" w:rsidRDefault="00877860" w:rsidP="00877860">
      <w:pPr>
        <w:pStyle w:val="P1"/>
      </w:pPr>
      <w:r w:rsidRPr="00FA05A6">
        <w:lastRenderedPageBreak/>
        <w:tab/>
        <w:t>(e)</w:t>
      </w:r>
      <w:r w:rsidRPr="00FA05A6">
        <w:tab/>
        <w:t xml:space="preserve">in relation to an </w:t>
      </w:r>
      <w:r w:rsidRPr="00FA05A6">
        <w:rPr>
          <w:i/>
          <w:iCs/>
        </w:rPr>
        <w:t>atrium</w:t>
      </w:r>
      <w:r w:rsidRPr="00FA05A6">
        <w:t xml:space="preserve"> — the total area of all floors within the </w:t>
      </w:r>
      <w:r w:rsidRPr="00FA05A6">
        <w:rPr>
          <w:i/>
          <w:iCs/>
        </w:rPr>
        <w:t xml:space="preserve">atrium </w:t>
      </w:r>
      <w:r w:rsidRPr="00FA05A6">
        <w:t>measured within the finished surfaces of the bounding construction and if no bounding construction, within the external walls.</w:t>
      </w:r>
    </w:p>
    <w:p w14:paraId="62DBA338" w14:textId="77777777" w:rsidR="00877860" w:rsidRPr="00FA05A6" w:rsidRDefault="00877860" w:rsidP="00877860">
      <w:pPr>
        <w:pStyle w:val="Zdefinition"/>
      </w:pPr>
      <w:r w:rsidRPr="00FA05A6">
        <w:rPr>
          <w:b/>
          <w:i/>
        </w:rPr>
        <w:t>health</w:t>
      </w:r>
      <w:r>
        <w:rPr>
          <w:b/>
          <w:i/>
        </w:rPr>
        <w:noBreakHyphen/>
      </w:r>
      <w:r w:rsidRPr="00FA05A6">
        <w:rPr>
          <w:b/>
          <w:i/>
        </w:rPr>
        <w:t>care building</w:t>
      </w:r>
      <w:r w:rsidRPr="00FA05A6">
        <w:t xml:space="preserve"> means a building whose occupants or patients undergoing medical treatment generally need physical assistance to evacuate the building during an emergency and includes:</w:t>
      </w:r>
    </w:p>
    <w:p w14:paraId="1F119242" w14:textId="77777777" w:rsidR="00877860" w:rsidRPr="00FA05A6" w:rsidRDefault="00877860" w:rsidP="00877860">
      <w:pPr>
        <w:pStyle w:val="P1"/>
      </w:pPr>
      <w:r w:rsidRPr="00FA05A6">
        <w:tab/>
        <w:t>(a)</w:t>
      </w:r>
      <w:r w:rsidRPr="00FA05A6">
        <w:tab/>
        <w:t>a public or private hospital; or</w:t>
      </w:r>
    </w:p>
    <w:p w14:paraId="0024AB92" w14:textId="77777777" w:rsidR="00877860" w:rsidRPr="00FA05A6" w:rsidRDefault="00877860" w:rsidP="00877860">
      <w:pPr>
        <w:pStyle w:val="P1"/>
      </w:pPr>
      <w:r w:rsidRPr="00FA05A6">
        <w:tab/>
        <w:t>(b)</w:t>
      </w:r>
      <w:r w:rsidRPr="00FA05A6">
        <w:tab/>
        <w:t>a nursing home or similar facility for sick or disabled persons needing full</w:t>
      </w:r>
      <w:r>
        <w:noBreakHyphen/>
      </w:r>
      <w:r w:rsidRPr="00FA05A6">
        <w:t>time nursing care; or</w:t>
      </w:r>
    </w:p>
    <w:p w14:paraId="19D6BF5B" w14:textId="77777777" w:rsidR="00877860" w:rsidRPr="00FA05A6" w:rsidRDefault="00877860" w:rsidP="00877860">
      <w:pPr>
        <w:pStyle w:val="P1"/>
      </w:pPr>
      <w:r w:rsidRPr="00FA05A6">
        <w:tab/>
        <w:t>(c)</w:t>
      </w:r>
      <w:r w:rsidRPr="00FA05A6">
        <w:tab/>
        <w:t>a clinic, day surgery or procedure unit where the effects of the predominant treatment administered involve patients becoming non</w:t>
      </w:r>
      <w:r>
        <w:noBreakHyphen/>
      </w:r>
      <w:r w:rsidRPr="00FA05A6">
        <w:t>ambulatory and requiring supervised medical care on the premises for some time after the treatment.</w:t>
      </w:r>
    </w:p>
    <w:p w14:paraId="5E77CC31" w14:textId="77777777" w:rsidR="00FB03F0" w:rsidRPr="00A539B7" w:rsidRDefault="00FB03F0" w:rsidP="008E378C">
      <w:pPr>
        <w:pStyle w:val="definition"/>
        <w:rPr>
          <w:bCs/>
          <w:i/>
          <w:iCs/>
        </w:rPr>
      </w:pPr>
      <w:r>
        <w:rPr>
          <w:b/>
          <w:bCs/>
          <w:i/>
          <w:iCs/>
        </w:rPr>
        <w:t>heated water</w:t>
      </w:r>
      <w:r>
        <w:rPr>
          <w:bCs/>
          <w:i/>
          <w:iCs/>
        </w:rPr>
        <w:t xml:space="preserve"> </w:t>
      </w:r>
      <w:r w:rsidRPr="00A539B7">
        <w:rPr>
          <w:bCs/>
          <w:iCs/>
        </w:rPr>
        <w:t>means water that has been intentionally heated. It is normally referred to as hot water or warm water.</w:t>
      </w:r>
    </w:p>
    <w:p w14:paraId="34E15C9C" w14:textId="77777777" w:rsidR="00FB03F0" w:rsidRDefault="00FB03F0" w:rsidP="008E378C">
      <w:pPr>
        <w:pStyle w:val="definition"/>
        <w:rPr>
          <w:bCs/>
          <w:iCs/>
        </w:rPr>
      </w:pPr>
      <w:r>
        <w:rPr>
          <w:b/>
          <w:bCs/>
          <w:i/>
          <w:iCs/>
        </w:rPr>
        <w:t>i</w:t>
      </w:r>
      <w:r w:rsidRPr="00E338C2">
        <w:rPr>
          <w:b/>
          <w:bCs/>
          <w:i/>
          <w:iCs/>
        </w:rPr>
        <w:t xml:space="preserve">nclined lift </w:t>
      </w:r>
      <w:r w:rsidRPr="00E338C2">
        <w:rPr>
          <w:bCs/>
          <w:iCs/>
        </w:rPr>
        <w:t xml:space="preserve">means a power-operated device </w:t>
      </w:r>
      <w:r w:rsidRPr="00E338C2">
        <w:t>for</w:t>
      </w:r>
      <w:r w:rsidRPr="00E338C2">
        <w:rPr>
          <w:bCs/>
          <w:iCs/>
        </w:rPr>
        <w:t xml:space="preserve"> raising or lowering people within a carriage that has one or more rigid</w:t>
      </w:r>
      <w:r w:rsidRPr="00E338C2">
        <w:rPr>
          <w:color w:val="000000"/>
          <w:sz w:val="24"/>
          <w:szCs w:val="24"/>
        </w:rPr>
        <w:t xml:space="preserve"> </w:t>
      </w:r>
      <w:r w:rsidRPr="00E338C2">
        <w:rPr>
          <w:bCs/>
          <w:iCs/>
        </w:rPr>
        <w:t>guides on an inclined plane</w:t>
      </w:r>
      <w:r>
        <w:rPr>
          <w:bCs/>
          <w:iCs/>
        </w:rPr>
        <w:t>.</w:t>
      </w:r>
    </w:p>
    <w:p w14:paraId="44AA8C70" w14:textId="77777777" w:rsidR="00877860" w:rsidRPr="00FA05A6" w:rsidRDefault="00877860" w:rsidP="00877860">
      <w:pPr>
        <w:pStyle w:val="definition"/>
      </w:pPr>
      <w:r w:rsidRPr="00FA05A6">
        <w:rPr>
          <w:b/>
          <w:i/>
        </w:rPr>
        <w:t>luminance contrast</w:t>
      </w:r>
      <w:r w:rsidRPr="00FA05A6">
        <w:rPr>
          <w:b/>
        </w:rPr>
        <w:t xml:space="preserve"> </w:t>
      </w:r>
      <w:r w:rsidRPr="00FA05A6">
        <w:t>means the light reflected from one surface or component, compared to the light reflected from another surface or component.</w:t>
      </w:r>
    </w:p>
    <w:p w14:paraId="5DDA6E44" w14:textId="77777777" w:rsidR="00FB03F0" w:rsidRPr="00677B22" w:rsidRDefault="00FB03F0" w:rsidP="008E378C">
      <w:pPr>
        <w:pStyle w:val="definition"/>
      </w:pPr>
      <w:r>
        <w:rPr>
          <w:b/>
          <w:bCs/>
          <w:i/>
        </w:rPr>
        <w:t>l</w:t>
      </w:r>
      <w:r w:rsidRPr="00677B22">
        <w:rPr>
          <w:b/>
          <w:bCs/>
          <w:i/>
        </w:rPr>
        <w:t>ow-rise, low-speed constant pressure lift</w:t>
      </w:r>
      <w:r w:rsidRPr="00677B22">
        <w:rPr>
          <w:b/>
          <w:bCs/>
        </w:rPr>
        <w:t xml:space="preserve"> </w:t>
      </w:r>
      <w:r w:rsidRPr="00677B22">
        <w:t>means</w:t>
      </w:r>
      <w:r>
        <w:t xml:space="preserve"> </w:t>
      </w:r>
      <w:r w:rsidRPr="00677B22">
        <w:t>a</w:t>
      </w:r>
      <w:r>
        <w:t xml:space="preserve"> </w:t>
      </w:r>
      <w:r w:rsidRPr="00677B22">
        <w:t>power-operated</w:t>
      </w:r>
      <w:r>
        <w:t xml:space="preserve"> </w:t>
      </w:r>
      <w:r w:rsidRPr="00677B22">
        <w:t>low-rise,</w:t>
      </w:r>
      <w:r>
        <w:t xml:space="preserve"> </w:t>
      </w:r>
      <w:r w:rsidRPr="00677B22">
        <w:t>low-speed</w:t>
      </w:r>
      <w:r>
        <w:t xml:space="preserve"> </w:t>
      </w:r>
      <w:r w:rsidRPr="00677B22">
        <w:t>device</w:t>
      </w:r>
      <w:r>
        <w:t xml:space="preserve"> </w:t>
      </w:r>
      <w:r w:rsidRPr="00677B22">
        <w:t>for</w:t>
      </w:r>
      <w:r>
        <w:t xml:space="preserve"> </w:t>
      </w:r>
      <w:r w:rsidRPr="00677B22">
        <w:t>raising</w:t>
      </w:r>
      <w:r>
        <w:t xml:space="preserve"> </w:t>
      </w:r>
      <w:r w:rsidRPr="00677B22">
        <w:t>or</w:t>
      </w:r>
      <w:r>
        <w:t xml:space="preserve"> </w:t>
      </w:r>
      <w:r w:rsidRPr="00677B22">
        <w:t>lowering people with limited mobility on a carriage that is controlled by the application of constant pressure to a control.</w:t>
      </w:r>
    </w:p>
    <w:p w14:paraId="1FC50EC8" w14:textId="77777777" w:rsidR="00FB03F0" w:rsidRDefault="00FB03F0" w:rsidP="008E378C">
      <w:pPr>
        <w:pStyle w:val="definition"/>
      </w:pPr>
      <w:r>
        <w:rPr>
          <w:b/>
          <w:bCs/>
          <w:i/>
        </w:rPr>
        <w:t>l</w:t>
      </w:r>
      <w:r w:rsidRPr="00677B22">
        <w:rPr>
          <w:b/>
          <w:bCs/>
          <w:i/>
        </w:rPr>
        <w:t>ow-rise platform lift</w:t>
      </w:r>
      <w:r w:rsidRPr="00677B22">
        <w:rPr>
          <w:b/>
          <w:bCs/>
        </w:rPr>
        <w:t xml:space="preserve"> </w:t>
      </w:r>
      <w:r w:rsidRPr="00677B22">
        <w:t>means a power-operated device for raising or lowering people with limited mobility on a platform, that is controlled automatically or by the application of constant pressure to a control.</w:t>
      </w:r>
    </w:p>
    <w:p w14:paraId="65D4CD98" w14:textId="77777777" w:rsidR="00877860" w:rsidRPr="00FA05A6" w:rsidRDefault="00877860" w:rsidP="00877860">
      <w:pPr>
        <w:pStyle w:val="definition"/>
      </w:pPr>
      <w:r w:rsidRPr="00FA05A6">
        <w:rPr>
          <w:b/>
          <w:i/>
        </w:rPr>
        <w:t>mezzanine</w:t>
      </w:r>
      <w:r w:rsidRPr="00FA05A6">
        <w:t xml:space="preserve"> means an intermediate floor within a room.</w:t>
      </w:r>
    </w:p>
    <w:p w14:paraId="2FE0303D" w14:textId="77777777" w:rsidR="00FB03F0" w:rsidRDefault="00FB03F0" w:rsidP="008E378C">
      <w:pPr>
        <w:pStyle w:val="definition"/>
      </w:pPr>
      <w:r w:rsidRPr="00143200">
        <w:rPr>
          <w:b/>
          <w:i/>
        </w:rPr>
        <w:t>NCC</w:t>
      </w:r>
      <w:r>
        <w:t xml:space="preserve"> means the National Construction Code 2019.</w:t>
      </w:r>
    </w:p>
    <w:p w14:paraId="46A75CD7" w14:textId="77777777" w:rsidR="00FB03F0" w:rsidRPr="001D1A43" w:rsidRDefault="00FB03F0" w:rsidP="00FB03F0">
      <w:pPr>
        <w:pStyle w:val="notetext"/>
      </w:pPr>
      <w:r w:rsidRPr="00E625C6">
        <w:t>Note:</w:t>
      </w:r>
      <w:r w:rsidRPr="00E625C6">
        <w:tab/>
        <w:t>In 20</w:t>
      </w:r>
      <w:r>
        <w:t>20</w:t>
      </w:r>
      <w:r w:rsidRPr="00E625C6">
        <w:t xml:space="preserve">, the </w:t>
      </w:r>
      <w:r>
        <w:t>National Construction Code 2019</w:t>
      </w:r>
      <w:r w:rsidRPr="001D1A43">
        <w:t xml:space="preserve"> could be accessed </w:t>
      </w:r>
      <w:r>
        <w:t xml:space="preserve">from </w:t>
      </w:r>
      <w:r w:rsidRPr="001D1A43">
        <w:t>www.</w:t>
      </w:r>
      <w:r>
        <w:t>ncc.abcb.</w:t>
      </w:r>
      <w:r w:rsidRPr="001D1A43">
        <w:t>gov.au.</w:t>
      </w:r>
    </w:p>
    <w:p w14:paraId="1DA1854A" w14:textId="77777777" w:rsidR="00FB03F0" w:rsidRPr="000D186E" w:rsidRDefault="00FB03F0" w:rsidP="008E378C">
      <w:pPr>
        <w:pStyle w:val="definition"/>
        <w:rPr>
          <w:i/>
        </w:rPr>
      </w:pPr>
      <w:r>
        <w:rPr>
          <w:b/>
          <w:i/>
        </w:rPr>
        <w:t xml:space="preserve">performance requirement </w:t>
      </w:r>
      <w:r w:rsidRPr="000D186E">
        <w:t>means a requirement which states the level of performance which a Performance Solution or Deemed-to-Satisfy Solution must meet</w:t>
      </w:r>
      <w:r>
        <w:t>.</w:t>
      </w:r>
    </w:p>
    <w:p w14:paraId="588331E9" w14:textId="77777777" w:rsidR="00FB03F0" w:rsidRDefault="00FB03F0" w:rsidP="008E378C">
      <w:pPr>
        <w:pStyle w:val="definition"/>
      </w:pPr>
      <w:r w:rsidRPr="00D95FA8">
        <w:rPr>
          <w:b/>
          <w:i/>
        </w:rPr>
        <w:t>private bushfire shelter</w:t>
      </w:r>
      <w:r w:rsidRPr="00D95FA8">
        <w:t xml:space="preserve"> </w:t>
      </w:r>
      <w:r>
        <w:t xml:space="preserve">means a structure associated with, but not attached to, or part of a Class 1a dwelling that may, as a last resort, provide shelter for occupants from immediate </w:t>
      </w:r>
      <w:proofErr w:type="gramStart"/>
      <w:r>
        <w:t>life threatening</w:t>
      </w:r>
      <w:proofErr w:type="gramEnd"/>
      <w:r>
        <w:t xml:space="preserve"> effects of a bushfire.</w:t>
      </w:r>
    </w:p>
    <w:p w14:paraId="3C1EA32B" w14:textId="77777777" w:rsidR="00877860" w:rsidRPr="00FA05A6" w:rsidRDefault="00877860" w:rsidP="00877860">
      <w:pPr>
        <w:pStyle w:val="Zdefinition"/>
      </w:pPr>
      <w:r w:rsidRPr="00FA05A6">
        <w:rPr>
          <w:b/>
          <w:i/>
        </w:rPr>
        <w:t>private garage</w:t>
      </w:r>
      <w:r w:rsidRPr="00FA05A6">
        <w:t xml:space="preserve"> means:</w:t>
      </w:r>
    </w:p>
    <w:p w14:paraId="7E667532" w14:textId="77777777" w:rsidR="00877860" w:rsidRPr="00FA05A6" w:rsidRDefault="00877860" w:rsidP="00877860">
      <w:pPr>
        <w:pStyle w:val="P1"/>
      </w:pPr>
      <w:r w:rsidRPr="00FA05A6">
        <w:tab/>
        <w:t>(a)</w:t>
      </w:r>
      <w:r w:rsidRPr="00FA05A6">
        <w:tab/>
        <w:t>any garage associated with a Class 1 building; or</w:t>
      </w:r>
    </w:p>
    <w:p w14:paraId="3BAAF16E" w14:textId="77777777" w:rsidR="00877860" w:rsidRPr="00FA05A6" w:rsidRDefault="00877860" w:rsidP="00877860">
      <w:pPr>
        <w:pStyle w:val="P1"/>
      </w:pPr>
      <w:r w:rsidRPr="00FA05A6">
        <w:tab/>
        <w:t>(b)</w:t>
      </w:r>
      <w:r w:rsidRPr="00FA05A6">
        <w:tab/>
        <w:t xml:space="preserve">any single </w:t>
      </w:r>
      <w:r w:rsidRPr="00FA05A6">
        <w:rPr>
          <w:i/>
        </w:rPr>
        <w:t>storey</w:t>
      </w:r>
      <w:r w:rsidRPr="00FA05A6">
        <w:t xml:space="preserve"> of a building of another Class capable of accommodating not more than 3 vehicles, if there is only one such </w:t>
      </w:r>
      <w:r w:rsidRPr="00FA05A6">
        <w:rPr>
          <w:i/>
        </w:rPr>
        <w:t>storey</w:t>
      </w:r>
      <w:r w:rsidRPr="00FA05A6">
        <w:t xml:space="preserve"> in the building; or</w:t>
      </w:r>
    </w:p>
    <w:p w14:paraId="27FCE2F4" w14:textId="77777777" w:rsidR="00877860" w:rsidRPr="00FA05A6" w:rsidRDefault="00877860" w:rsidP="00877860">
      <w:pPr>
        <w:pStyle w:val="P1"/>
      </w:pPr>
      <w:r w:rsidRPr="00FA05A6">
        <w:tab/>
        <w:t>(c)</w:t>
      </w:r>
      <w:r w:rsidRPr="00FA05A6">
        <w:tab/>
        <w:t xml:space="preserve">any separate single </w:t>
      </w:r>
      <w:r w:rsidRPr="00FA05A6">
        <w:rPr>
          <w:i/>
        </w:rPr>
        <w:t>storey</w:t>
      </w:r>
      <w:r w:rsidRPr="00FA05A6">
        <w:t xml:space="preserve"> garage associated with another building where such garage is capable of accommodating not more than 3</w:t>
      </w:r>
      <w:r w:rsidR="00463C28">
        <w:t> </w:t>
      </w:r>
      <w:r w:rsidRPr="00FA05A6">
        <w:t>vehicles.</w:t>
      </w:r>
    </w:p>
    <w:p w14:paraId="2B9B63E3" w14:textId="101612F1" w:rsidR="00877860" w:rsidRPr="00FA05A6" w:rsidRDefault="00877860" w:rsidP="00877860">
      <w:pPr>
        <w:pStyle w:val="definition"/>
      </w:pPr>
      <w:r w:rsidRPr="00FA05A6">
        <w:rPr>
          <w:b/>
          <w:i/>
        </w:rPr>
        <w:t>required</w:t>
      </w:r>
      <w:r w:rsidRPr="00FA05A6">
        <w:rPr>
          <w:b/>
        </w:rPr>
        <w:t xml:space="preserve"> </w:t>
      </w:r>
      <w:r w:rsidRPr="00FA05A6">
        <w:t xml:space="preserve">means </w:t>
      </w:r>
      <w:r w:rsidRPr="00FA05A6">
        <w:rPr>
          <w:i/>
        </w:rPr>
        <w:t>required</w:t>
      </w:r>
      <w:r w:rsidRPr="00FA05A6">
        <w:t xml:space="preserve"> to satisfy a Performance Requirement or a Deemed</w:t>
      </w:r>
      <w:r>
        <w:noBreakHyphen/>
      </w:r>
      <w:r w:rsidRPr="00FA05A6">
        <w:t>to</w:t>
      </w:r>
      <w:r>
        <w:noBreakHyphen/>
      </w:r>
      <w:r w:rsidRPr="00FA05A6">
        <w:t>Satisfy Provision of the Access Code as appropriate.</w:t>
      </w:r>
    </w:p>
    <w:p w14:paraId="0353CC9E" w14:textId="23F93CFE" w:rsidR="00877860" w:rsidRPr="00FA05A6" w:rsidRDefault="00877860" w:rsidP="00877860">
      <w:pPr>
        <w:pStyle w:val="definition"/>
      </w:pPr>
      <w:r w:rsidRPr="00FA05A6">
        <w:rPr>
          <w:b/>
          <w:i/>
        </w:rPr>
        <w:lastRenderedPageBreak/>
        <w:t>residential aged care building</w:t>
      </w:r>
      <w:r w:rsidRPr="00FA05A6">
        <w:t xml:space="preserve"> means a building whose residents, due to their incapacity associated with the ageing process, are provided with physical assistance in conducting their daily activities and to evacuate the building during an emergency.</w:t>
      </w:r>
    </w:p>
    <w:p w14:paraId="40DD7203" w14:textId="77777777" w:rsidR="00877860" w:rsidRPr="00FA05A6" w:rsidRDefault="00877860" w:rsidP="00877860">
      <w:pPr>
        <w:pStyle w:val="definition"/>
      </w:pPr>
      <w:r w:rsidRPr="00FA05A6">
        <w:rPr>
          <w:b/>
          <w:i/>
        </w:rPr>
        <w:t>sanitary compartment</w:t>
      </w:r>
      <w:r w:rsidRPr="00FA05A6">
        <w:t xml:space="preserve"> means a room or space containing a closet pan or urinal.</w:t>
      </w:r>
    </w:p>
    <w:p w14:paraId="0A6BA1CE" w14:textId="77777777" w:rsidR="00877860" w:rsidRPr="00FA05A6" w:rsidRDefault="00877860" w:rsidP="00877860">
      <w:pPr>
        <w:pStyle w:val="definition"/>
      </w:pPr>
      <w:r w:rsidRPr="00FA05A6">
        <w:rPr>
          <w:b/>
          <w:i/>
        </w:rPr>
        <w:t>school</w:t>
      </w:r>
      <w:r w:rsidRPr="00FA05A6">
        <w:t xml:space="preserve"> includes a primary or secondary </w:t>
      </w:r>
      <w:r w:rsidRPr="00FA05A6">
        <w:rPr>
          <w:i/>
          <w:iCs/>
        </w:rPr>
        <w:t>school</w:t>
      </w:r>
      <w:r w:rsidRPr="00FA05A6">
        <w:t>, college, university or similar educational establishment.</w:t>
      </w:r>
    </w:p>
    <w:p w14:paraId="5E2B159B" w14:textId="77777777" w:rsidR="00FB03F0" w:rsidRDefault="00FB03F0" w:rsidP="00FB03F0">
      <w:pPr>
        <w:pStyle w:val="definition"/>
      </w:pPr>
      <w:r>
        <w:rPr>
          <w:b/>
          <w:bCs/>
          <w:i/>
        </w:rPr>
        <w:t>s</w:t>
      </w:r>
      <w:r w:rsidRPr="00EC6EE5">
        <w:rPr>
          <w:b/>
          <w:bCs/>
          <w:i/>
        </w:rPr>
        <w:t>mall-sized, low-speed automatic lift</w:t>
      </w:r>
      <w:r w:rsidRPr="00EC6EE5">
        <w:rPr>
          <w:b/>
          <w:bCs/>
        </w:rPr>
        <w:t xml:space="preserve"> </w:t>
      </w:r>
      <w:r w:rsidRPr="00EC6EE5">
        <w:t>means</w:t>
      </w:r>
      <w:r>
        <w:t xml:space="preserve"> </w:t>
      </w:r>
      <w:r w:rsidRPr="00EC6EE5">
        <w:t>a</w:t>
      </w:r>
      <w:r>
        <w:t xml:space="preserve"> </w:t>
      </w:r>
      <w:r w:rsidRPr="00EC6EE5">
        <w:t>restricted</w:t>
      </w:r>
      <w:r>
        <w:t xml:space="preserve"> </w:t>
      </w:r>
      <w:r w:rsidRPr="00EC6EE5">
        <w:t>use</w:t>
      </w:r>
      <w:r>
        <w:t xml:space="preserve"> </w:t>
      </w:r>
      <w:r w:rsidRPr="00EC6EE5">
        <w:t>power-operated</w:t>
      </w:r>
      <w:r>
        <w:t xml:space="preserve"> </w:t>
      </w:r>
      <w:r w:rsidRPr="00EC6EE5">
        <w:t>device</w:t>
      </w:r>
      <w:r>
        <w:t xml:space="preserve"> </w:t>
      </w:r>
      <w:r w:rsidRPr="00EC6EE5">
        <w:t>for</w:t>
      </w:r>
      <w:r>
        <w:t xml:space="preserve"> </w:t>
      </w:r>
      <w:r w:rsidRPr="00EC6EE5">
        <w:t>the</w:t>
      </w:r>
      <w:r>
        <w:t xml:space="preserve"> </w:t>
      </w:r>
      <w:r w:rsidRPr="00EC6EE5">
        <w:t>infrequent</w:t>
      </w:r>
      <w:r>
        <w:t xml:space="preserve"> </w:t>
      </w:r>
      <w:r w:rsidRPr="00EC6EE5">
        <w:t>raising</w:t>
      </w:r>
      <w:r>
        <w:t xml:space="preserve"> </w:t>
      </w:r>
      <w:r w:rsidRPr="00EC6EE5">
        <w:t>or</w:t>
      </w:r>
      <w:r>
        <w:t xml:space="preserve"> </w:t>
      </w:r>
      <w:r w:rsidRPr="00EC6EE5">
        <w:t>lowering of</w:t>
      </w:r>
      <w:r>
        <w:t xml:space="preserve"> </w:t>
      </w:r>
      <w:r w:rsidRPr="00EC6EE5">
        <w:t>people</w:t>
      </w:r>
      <w:r>
        <w:t xml:space="preserve"> </w:t>
      </w:r>
      <w:r w:rsidRPr="00EC6EE5">
        <w:t>with</w:t>
      </w:r>
      <w:r>
        <w:t xml:space="preserve"> </w:t>
      </w:r>
      <w:r w:rsidRPr="00EC6EE5">
        <w:t>limited</w:t>
      </w:r>
      <w:r>
        <w:t xml:space="preserve"> </w:t>
      </w:r>
      <w:r w:rsidRPr="00EC6EE5">
        <w:t>mobility</w:t>
      </w:r>
      <w:r>
        <w:t xml:space="preserve"> </w:t>
      </w:r>
      <w:r w:rsidRPr="00EC6EE5">
        <w:t>on</w:t>
      </w:r>
      <w:r>
        <w:t xml:space="preserve"> </w:t>
      </w:r>
      <w:r w:rsidRPr="00EC6EE5">
        <w:t>a</w:t>
      </w:r>
      <w:r>
        <w:t xml:space="preserve"> </w:t>
      </w:r>
      <w:r w:rsidRPr="00EC6EE5">
        <w:t>platform</w:t>
      </w:r>
      <w:r>
        <w:t xml:space="preserve"> </w:t>
      </w:r>
      <w:r w:rsidRPr="00EC6EE5">
        <w:t>that</w:t>
      </w:r>
      <w:r>
        <w:t xml:space="preserve"> </w:t>
      </w:r>
      <w:r w:rsidRPr="00EC6EE5">
        <w:t>is</w:t>
      </w:r>
      <w:r>
        <w:t xml:space="preserve"> </w:t>
      </w:r>
      <w:r w:rsidRPr="00EC6EE5">
        <w:t>controlled</w:t>
      </w:r>
      <w:r>
        <w:t xml:space="preserve"> </w:t>
      </w:r>
      <w:r w:rsidRPr="00EC6EE5">
        <w:t>automatically</w:t>
      </w:r>
      <w:r>
        <w:t xml:space="preserve"> </w:t>
      </w:r>
      <w:r w:rsidRPr="00EC6EE5">
        <w:t>but</w:t>
      </w:r>
      <w:r>
        <w:t xml:space="preserve"> </w:t>
      </w:r>
      <w:r w:rsidRPr="00EC6EE5">
        <w:t>has</w:t>
      </w:r>
      <w:r>
        <w:t xml:space="preserve"> </w:t>
      </w:r>
      <w:r w:rsidRPr="00EC6EE5">
        <w:t>the</w:t>
      </w:r>
      <w:r>
        <w:t xml:space="preserve"> </w:t>
      </w:r>
      <w:r w:rsidRPr="00EC6EE5">
        <w:t>capability</w:t>
      </w:r>
      <w:r>
        <w:t xml:space="preserve"> </w:t>
      </w:r>
      <w:r w:rsidRPr="00EC6EE5">
        <w:t>of</w:t>
      </w:r>
      <w:r>
        <w:t xml:space="preserve"> </w:t>
      </w:r>
      <w:r w:rsidRPr="00EC6EE5">
        <w:t>being</w:t>
      </w:r>
      <w:r>
        <w:t xml:space="preserve"> </w:t>
      </w:r>
      <w:r w:rsidRPr="00EC6EE5">
        <w:t>electrically isolated by a key-lockable control.</w:t>
      </w:r>
    </w:p>
    <w:p w14:paraId="35E8B6DF" w14:textId="77777777" w:rsidR="00877860" w:rsidRPr="00FA05A6" w:rsidRDefault="00877860" w:rsidP="00877860">
      <w:pPr>
        <w:pStyle w:val="Zdefinition"/>
      </w:pPr>
      <w:r w:rsidRPr="00FA05A6">
        <w:rPr>
          <w:b/>
          <w:i/>
        </w:rPr>
        <w:t>sole</w:t>
      </w:r>
      <w:r>
        <w:rPr>
          <w:b/>
          <w:i/>
        </w:rPr>
        <w:noBreakHyphen/>
      </w:r>
      <w:r w:rsidRPr="00FA05A6">
        <w:rPr>
          <w:b/>
          <w:i/>
        </w:rPr>
        <w:t>occupancy unit (SOU)</w:t>
      </w:r>
      <w:r w:rsidRPr="00FA05A6">
        <w:t xml:space="preserve"> means a room or other part of a building for occupation by one or joint owner, lessee tenant, or other occupier to the exclusion of any other owner, lessee, tenant, or other occupier and includes:</w:t>
      </w:r>
    </w:p>
    <w:p w14:paraId="3BBC6181" w14:textId="77777777" w:rsidR="00877860" w:rsidRPr="00FA05A6" w:rsidRDefault="00877860" w:rsidP="00877860">
      <w:pPr>
        <w:pStyle w:val="P1"/>
      </w:pPr>
      <w:r w:rsidRPr="00FA05A6">
        <w:tab/>
        <w:t>(a)</w:t>
      </w:r>
      <w:r w:rsidRPr="00FA05A6">
        <w:tab/>
        <w:t>a dwelling; or</w:t>
      </w:r>
    </w:p>
    <w:p w14:paraId="44F55932" w14:textId="77777777" w:rsidR="00877860" w:rsidRPr="00FA05A6" w:rsidRDefault="00877860" w:rsidP="00877860">
      <w:pPr>
        <w:pStyle w:val="P1"/>
      </w:pPr>
      <w:r w:rsidRPr="00FA05A6">
        <w:tab/>
        <w:t>(b)</w:t>
      </w:r>
      <w:r w:rsidRPr="00FA05A6">
        <w:tab/>
        <w:t>a room or suite of rooms in a Class 3 building which includes sleeping facilities; or</w:t>
      </w:r>
    </w:p>
    <w:p w14:paraId="136BAA02" w14:textId="77777777" w:rsidR="00877860" w:rsidRPr="00FA05A6" w:rsidRDefault="00877860" w:rsidP="00877860">
      <w:pPr>
        <w:pStyle w:val="P1"/>
      </w:pPr>
      <w:r w:rsidRPr="00FA05A6">
        <w:tab/>
        <w:t>(c)</w:t>
      </w:r>
      <w:r w:rsidRPr="00FA05A6">
        <w:tab/>
        <w:t>a room or suite of associated rooms in a Class 5, 6, 7, 8 or 9 building; or</w:t>
      </w:r>
    </w:p>
    <w:p w14:paraId="2465D636" w14:textId="77777777" w:rsidR="00877860" w:rsidRPr="00FA05A6" w:rsidRDefault="00877860" w:rsidP="00877860">
      <w:pPr>
        <w:pStyle w:val="P1"/>
      </w:pPr>
      <w:r w:rsidRPr="00FA05A6">
        <w:tab/>
        <w:t>(d)</w:t>
      </w:r>
      <w:r w:rsidRPr="00FA05A6">
        <w:tab/>
        <w:t xml:space="preserve">a room or suite of associated rooms in a Class 9c </w:t>
      </w:r>
      <w:r w:rsidR="00203EA8">
        <w:t>building</w:t>
      </w:r>
      <w:r w:rsidRPr="00FA05A6">
        <w:t>, which includes sleeping facilities and any area for the exclusive use of a resident.</w:t>
      </w:r>
    </w:p>
    <w:p w14:paraId="71D79408" w14:textId="77777777" w:rsidR="00203EA8" w:rsidRPr="003E1D03" w:rsidRDefault="00203EA8" w:rsidP="008E378C">
      <w:pPr>
        <w:pStyle w:val="definition"/>
      </w:pPr>
      <w:r>
        <w:rPr>
          <w:b/>
          <w:i/>
        </w:rPr>
        <w:t>s</w:t>
      </w:r>
      <w:r w:rsidRPr="003E1D03">
        <w:rPr>
          <w:b/>
          <w:i/>
        </w:rPr>
        <w:t>tairway platform lift</w:t>
      </w:r>
      <w:r w:rsidRPr="003E1D03">
        <w:t xml:space="preserve"> means a power-operated device for raising or lowering people with limited mobility on a platform (with or without a chair) in the direction of a stairway.</w:t>
      </w:r>
    </w:p>
    <w:p w14:paraId="7656DC82" w14:textId="77777777" w:rsidR="00877860" w:rsidRPr="00FA05A6" w:rsidRDefault="00877860" w:rsidP="00877860">
      <w:pPr>
        <w:pStyle w:val="definition"/>
      </w:pPr>
      <w:r w:rsidRPr="00FA05A6">
        <w:rPr>
          <w:b/>
          <w:i/>
        </w:rPr>
        <w:t>storey</w:t>
      </w:r>
      <w:r w:rsidRPr="00FA05A6">
        <w:t xml:space="preserve"> has the same meaning as in the </w:t>
      </w:r>
      <w:r w:rsidRPr="00FA05A6">
        <w:rPr>
          <w:i/>
        </w:rPr>
        <w:t>BCA</w:t>
      </w:r>
      <w:r w:rsidRPr="00FA05A6">
        <w:t>.</w:t>
      </w:r>
    </w:p>
    <w:p w14:paraId="7D564CC0" w14:textId="77777777" w:rsidR="00203EA8" w:rsidRPr="00874F0B" w:rsidRDefault="00203EA8" w:rsidP="008E378C">
      <w:pPr>
        <w:pStyle w:val="definition"/>
      </w:pPr>
      <w:r>
        <w:rPr>
          <w:b/>
          <w:i/>
        </w:rPr>
        <w:t>s</w:t>
      </w:r>
      <w:r w:rsidRPr="009622FE">
        <w:rPr>
          <w:b/>
          <w:i/>
        </w:rPr>
        <w:t xml:space="preserve">wimming pool </w:t>
      </w:r>
      <w:r w:rsidRPr="009622FE">
        <w:t>means any excavation or structure containing water and principally used, or that is designed, manufactured or adapted to be principally used for swimming, wading, paddling, or the like, including a bathing or wading pool, or spa.</w:t>
      </w:r>
    </w:p>
    <w:p w14:paraId="72CB66BF" w14:textId="77777777" w:rsidR="00877860" w:rsidRPr="00FA05A6" w:rsidRDefault="00877860" w:rsidP="00877860">
      <w:pPr>
        <w:pStyle w:val="ScheduleHeading"/>
      </w:pPr>
      <w:r w:rsidRPr="00FA05A6">
        <w:t>A1.2</w:t>
      </w:r>
      <w:r w:rsidRPr="00FA05A6">
        <w:tab/>
        <w:t>Language</w:t>
      </w:r>
    </w:p>
    <w:p w14:paraId="0031971D" w14:textId="77777777" w:rsidR="00877860" w:rsidRPr="00FA05A6" w:rsidRDefault="00877860" w:rsidP="00877860">
      <w:pPr>
        <w:pStyle w:val="Schedulepara"/>
      </w:pPr>
      <w:r w:rsidRPr="00FA05A6">
        <w:tab/>
      </w:r>
      <w:r w:rsidRPr="00FA05A6">
        <w:tab/>
        <w:t>A reference to a building in the Access Code is a reference to an entire building or part of a building, as the case requires.</w:t>
      </w:r>
    </w:p>
    <w:p w14:paraId="097EF267" w14:textId="77777777" w:rsidR="00877860" w:rsidRPr="00FA05A6" w:rsidRDefault="00877860" w:rsidP="00877860">
      <w:pPr>
        <w:pStyle w:val="PageBreak"/>
        <w:pageBreakBefore/>
      </w:pPr>
    </w:p>
    <w:p w14:paraId="66261C1B" w14:textId="77777777" w:rsidR="00877860" w:rsidRPr="00FA05A6" w:rsidRDefault="00877860" w:rsidP="00877860">
      <w:pPr>
        <w:pStyle w:val="Schedulepart"/>
      </w:pPr>
      <w:bookmarkStart w:id="30" w:name="_Toc53660837"/>
      <w:r w:rsidRPr="00B6192D">
        <w:rPr>
          <w:rStyle w:val="CharSchPTNo"/>
        </w:rPr>
        <w:t>Part A2</w:t>
      </w:r>
      <w:r w:rsidRPr="00FA05A6">
        <w:tab/>
      </w:r>
      <w:r w:rsidRPr="00B6192D">
        <w:rPr>
          <w:rStyle w:val="CharSchPTText"/>
        </w:rPr>
        <w:t>Adoption of Standards etc</w:t>
      </w:r>
      <w:bookmarkEnd w:id="30"/>
    </w:p>
    <w:p w14:paraId="5F1112FC" w14:textId="77777777" w:rsidR="00877860" w:rsidRPr="00FA05A6" w:rsidRDefault="00877860" w:rsidP="00877860">
      <w:pPr>
        <w:pStyle w:val="ScheduleHeading"/>
        <w:rPr>
          <w:rFonts w:ascii="TT2D5o00" w:hAnsi="TT2D5o00" w:cs="TT2D5o00"/>
          <w:sz w:val="26"/>
          <w:szCs w:val="26"/>
        </w:rPr>
      </w:pPr>
      <w:r w:rsidRPr="00FA05A6">
        <w:t>A2.1</w:t>
      </w:r>
      <w:r w:rsidRPr="00FA05A6">
        <w:tab/>
        <w:t>Adoption of Standards and other references</w:t>
      </w:r>
    </w:p>
    <w:p w14:paraId="2D1240A3" w14:textId="77777777" w:rsidR="00877860" w:rsidRPr="00FA05A6" w:rsidRDefault="00877860" w:rsidP="00877860">
      <w:pPr>
        <w:pStyle w:val="Schedulepara"/>
      </w:pPr>
      <w:r w:rsidRPr="00FA05A6">
        <w:tab/>
      </w:r>
      <w:r w:rsidRPr="00FA05A6">
        <w:tab/>
        <w:t>Where a Deemed</w:t>
      </w:r>
      <w:r>
        <w:noBreakHyphen/>
      </w:r>
      <w:r w:rsidRPr="00FA05A6">
        <w:t>to</w:t>
      </w:r>
      <w:r>
        <w:noBreakHyphen/>
      </w:r>
      <w:r w:rsidRPr="00FA05A6">
        <w:t>Satisfy Provision references a document, rule, specification or provision, that adoption does not include a provision:</w:t>
      </w:r>
    </w:p>
    <w:p w14:paraId="3046870E" w14:textId="77777777" w:rsidR="00877860" w:rsidRPr="00FA05A6" w:rsidRDefault="00877860" w:rsidP="00877860">
      <w:pPr>
        <w:pStyle w:val="P1"/>
      </w:pPr>
      <w:r w:rsidRPr="00FA05A6">
        <w:tab/>
        <w:t>(a)</w:t>
      </w:r>
      <w:r w:rsidRPr="00FA05A6">
        <w:tab/>
        <w:t>specifying or defining the respective rights, responsibilities or obligations as between themselves of any manufacturer, supplier or purchaser; or</w:t>
      </w:r>
    </w:p>
    <w:p w14:paraId="1CB7F5C3" w14:textId="77777777" w:rsidR="00877860" w:rsidRPr="00FA05A6" w:rsidRDefault="00877860" w:rsidP="00877860">
      <w:pPr>
        <w:pStyle w:val="P1"/>
      </w:pPr>
      <w:r w:rsidRPr="00FA05A6">
        <w:tab/>
        <w:t>(b)</w:t>
      </w:r>
      <w:r w:rsidRPr="00FA05A6">
        <w:tab/>
        <w:t>specifying the responsibilities of any trades person or other building operative, architect, engineer, authority, or other person or body; or</w:t>
      </w:r>
    </w:p>
    <w:p w14:paraId="585BECDD" w14:textId="77777777" w:rsidR="00877860" w:rsidRPr="00FA05A6" w:rsidRDefault="00877860" w:rsidP="00877860">
      <w:pPr>
        <w:pStyle w:val="P1"/>
      </w:pPr>
      <w:r w:rsidRPr="00FA05A6">
        <w:tab/>
        <w:t>(c)</w:t>
      </w:r>
      <w:r w:rsidRPr="00FA05A6">
        <w:tab/>
        <w:t>requiring the submission for approval of any material, building component, form or method of construction, to any person, authority or body other than a person or body empowered under State or Territory legislation to give that approval; or</w:t>
      </w:r>
    </w:p>
    <w:p w14:paraId="599ACEDF" w14:textId="77777777" w:rsidR="00877860" w:rsidRPr="00FA05A6" w:rsidRDefault="00877860" w:rsidP="00877860">
      <w:pPr>
        <w:pStyle w:val="P1"/>
      </w:pPr>
      <w:r w:rsidRPr="00FA05A6">
        <w:tab/>
        <w:t>(d)</w:t>
      </w:r>
      <w:r w:rsidRPr="00FA05A6">
        <w:tab/>
        <w:t>specifying that a material, building component, form or method of construction must be submitted to any person, authority or body for expression of opinion; or</w:t>
      </w:r>
    </w:p>
    <w:p w14:paraId="22FF3321" w14:textId="77777777" w:rsidR="00877860" w:rsidRPr="00FA05A6" w:rsidRDefault="00877860" w:rsidP="00877860">
      <w:pPr>
        <w:pStyle w:val="P1"/>
      </w:pPr>
      <w:r w:rsidRPr="00FA05A6">
        <w:tab/>
        <w:t>(e)</w:t>
      </w:r>
      <w:r w:rsidRPr="00FA05A6">
        <w:tab/>
        <w:t>permitting a departure from the code, rule, specification or provision at the sole discretion of the manufacturer or purchaser, or by arrangement or agreement between the manufacturer and purchaser.</w:t>
      </w:r>
    </w:p>
    <w:p w14:paraId="335944F7" w14:textId="77777777" w:rsidR="00877860" w:rsidRPr="00FA05A6" w:rsidRDefault="00877860" w:rsidP="00877860">
      <w:pPr>
        <w:pStyle w:val="ScheduleHeading"/>
      </w:pPr>
      <w:r w:rsidRPr="00FA05A6">
        <w:t>A2.2</w:t>
      </w:r>
      <w:r w:rsidRPr="00FA05A6">
        <w:tab/>
        <w:t>Referenced Standards etc</w:t>
      </w:r>
    </w:p>
    <w:p w14:paraId="02B7989E" w14:textId="77777777" w:rsidR="00877860" w:rsidRPr="00FA05A6" w:rsidRDefault="00877860" w:rsidP="00877860">
      <w:pPr>
        <w:pStyle w:val="Schedulepara"/>
      </w:pPr>
      <w:r w:rsidRPr="00FA05A6">
        <w:tab/>
        <w:t>(1)</w:t>
      </w:r>
      <w:r w:rsidRPr="00FA05A6">
        <w:tab/>
        <w:t>A reference in a Deemed</w:t>
      </w:r>
      <w:r>
        <w:noBreakHyphen/>
      </w:r>
      <w:r w:rsidRPr="00FA05A6">
        <w:t>to</w:t>
      </w:r>
      <w:r>
        <w:noBreakHyphen/>
      </w:r>
      <w:r w:rsidRPr="00FA05A6">
        <w:t>Satisfy Provision to a document under clause A2.1 refers to the edition or issue, together with any amendment, listed in clause A3.1 and only so much as is relevant in the context in which the document is quoted.</w:t>
      </w:r>
    </w:p>
    <w:p w14:paraId="5866938E" w14:textId="77777777" w:rsidR="00877860" w:rsidRPr="00FA05A6" w:rsidRDefault="00877860" w:rsidP="00877860">
      <w:pPr>
        <w:pStyle w:val="Schedulepara"/>
      </w:pPr>
      <w:r w:rsidRPr="00FA05A6">
        <w:tab/>
        <w:t>(2)</w:t>
      </w:r>
      <w:r w:rsidRPr="00FA05A6">
        <w:tab/>
        <w:t>Any:</w:t>
      </w:r>
    </w:p>
    <w:p w14:paraId="7237843B" w14:textId="77777777" w:rsidR="00877860" w:rsidRPr="00FA05A6" w:rsidRDefault="00877860" w:rsidP="00877860">
      <w:pPr>
        <w:pStyle w:val="P1"/>
      </w:pPr>
      <w:r w:rsidRPr="00FA05A6">
        <w:tab/>
        <w:t>(a)</w:t>
      </w:r>
      <w:r w:rsidRPr="00FA05A6">
        <w:tab/>
        <w:t>reference in a document listed in clause A3.1 (primary document) to another document (secondary document); and</w:t>
      </w:r>
    </w:p>
    <w:p w14:paraId="56D8AD83" w14:textId="77777777" w:rsidR="00877860" w:rsidRPr="00FA05A6" w:rsidRDefault="00877860" w:rsidP="00877860">
      <w:pPr>
        <w:pStyle w:val="P1"/>
      </w:pPr>
      <w:r w:rsidRPr="00FA05A6">
        <w:tab/>
        <w:t>(b)</w:t>
      </w:r>
      <w:r w:rsidRPr="00FA05A6">
        <w:tab/>
        <w:t>subsequent references to other documents in secondary documents and those other documents;</w:t>
      </w:r>
    </w:p>
    <w:p w14:paraId="518571F3" w14:textId="77777777" w:rsidR="00877860" w:rsidRPr="00FA05A6" w:rsidRDefault="00877860" w:rsidP="00877860">
      <w:pPr>
        <w:pStyle w:val="Rc"/>
      </w:pPr>
      <w:r w:rsidRPr="00FA05A6">
        <w:t>is a reference to the secondary and other documents as they existed at the time of publication of the primary document listed in clause A3.1.</w:t>
      </w:r>
    </w:p>
    <w:p w14:paraId="07715EAF" w14:textId="77777777" w:rsidR="00877860" w:rsidRPr="00FA05A6" w:rsidRDefault="00877860" w:rsidP="00877860">
      <w:pPr>
        <w:pStyle w:val="Schedulepara"/>
      </w:pPr>
      <w:r w:rsidRPr="00FA05A6">
        <w:tab/>
        <w:t>(3)</w:t>
      </w:r>
      <w:r w:rsidRPr="00FA05A6">
        <w:tab/>
        <w:t>The provisions of subclause (2) do not apply if the secondary referenced document is also a primary referenced document.</w:t>
      </w:r>
    </w:p>
    <w:p w14:paraId="234A062A" w14:textId="77777777" w:rsidR="00877860" w:rsidRPr="00FA05A6" w:rsidRDefault="00877860" w:rsidP="00877860">
      <w:pPr>
        <w:pStyle w:val="ScheduleHeading"/>
      </w:pPr>
      <w:r w:rsidRPr="00FA05A6">
        <w:t>A2.3</w:t>
      </w:r>
      <w:r w:rsidRPr="00FA05A6">
        <w:tab/>
        <w:t>Differences between referenced documents and the Access Code</w:t>
      </w:r>
    </w:p>
    <w:p w14:paraId="69DB41A3" w14:textId="77777777" w:rsidR="00877860" w:rsidRPr="00FA05A6" w:rsidRDefault="00877860" w:rsidP="00463C28">
      <w:pPr>
        <w:pStyle w:val="Schedulepara"/>
      </w:pPr>
      <w:r w:rsidRPr="00FA05A6">
        <w:tab/>
      </w:r>
      <w:r w:rsidRPr="00FA05A6">
        <w:tab/>
        <w:t>The Access Code overrules in any difference arising between it and any Standard, rule, specification or provision in a document listed in clause A3.1.</w:t>
      </w:r>
    </w:p>
    <w:p w14:paraId="1B71F5E4" w14:textId="77777777" w:rsidR="00877860" w:rsidRPr="00FA05A6" w:rsidRDefault="00877860" w:rsidP="00877860">
      <w:pPr>
        <w:pStyle w:val="ScheduleHeading"/>
      </w:pPr>
      <w:r w:rsidRPr="00FA05A6">
        <w:lastRenderedPageBreak/>
        <w:t>A2.4</w:t>
      </w:r>
      <w:r w:rsidRPr="00FA05A6">
        <w:tab/>
        <w:t>Fire safety</w:t>
      </w:r>
    </w:p>
    <w:p w14:paraId="7DF2DFFA" w14:textId="77777777" w:rsidR="00877860" w:rsidRPr="00FA05A6" w:rsidRDefault="00877860" w:rsidP="00877860">
      <w:pPr>
        <w:pStyle w:val="Schedulepara"/>
      </w:pPr>
      <w:r w:rsidRPr="00FA05A6">
        <w:tab/>
      </w:r>
      <w:r w:rsidRPr="00FA05A6">
        <w:tab/>
        <w:t xml:space="preserve">Fire safety provisions relating to the construction of buildings are located in the </w:t>
      </w:r>
      <w:r w:rsidRPr="00FA05A6">
        <w:rPr>
          <w:i/>
        </w:rPr>
        <w:t>BCA</w:t>
      </w:r>
      <w:r w:rsidRPr="00FA05A6">
        <w:t>.</w:t>
      </w:r>
    </w:p>
    <w:p w14:paraId="698763D7" w14:textId="77777777" w:rsidR="00877860" w:rsidRPr="00FA05A6" w:rsidRDefault="00877860" w:rsidP="00877860">
      <w:pPr>
        <w:pStyle w:val="PageBreak"/>
        <w:pageBreakBefore/>
      </w:pPr>
    </w:p>
    <w:p w14:paraId="0A0E3036" w14:textId="77777777" w:rsidR="00877860" w:rsidRPr="00FA05A6" w:rsidRDefault="00877860" w:rsidP="00877860">
      <w:pPr>
        <w:pStyle w:val="Schedulepart"/>
      </w:pPr>
      <w:bookmarkStart w:id="31" w:name="_Toc53660838"/>
      <w:r w:rsidRPr="00B6192D">
        <w:rPr>
          <w:rStyle w:val="CharSchPTNo"/>
        </w:rPr>
        <w:t>Part A3</w:t>
      </w:r>
      <w:r w:rsidRPr="00FA05A6">
        <w:tab/>
      </w:r>
      <w:r w:rsidRPr="00B6192D">
        <w:rPr>
          <w:rStyle w:val="CharSchPTText"/>
        </w:rPr>
        <w:t>Access Code — documents adopted by reference</w:t>
      </w:r>
      <w:bookmarkEnd w:id="31"/>
    </w:p>
    <w:p w14:paraId="5D5C39D1" w14:textId="77777777" w:rsidR="00877860" w:rsidRPr="00FA05A6" w:rsidRDefault="00877860" w:rsidP="00877860">
      <w:pPr>
        <w:pStyle w:val="ScheduleHeading"/>
      </w:pPr>
      <w:r w:rsidRPr="00FA05A6">
        <w:t>A3.1</w:t>
      </w:r>
      <w:r w:rsidRPr="00FA05A6">
        <w:tab/>
        <w:t>Documents adopted by reference</w:t>
      </w:r>
    </w:p>
    <w:p w14:paraId="3622FB97" w14:textId="77777777" w:rsidR="00877860" w:rsidRPr="00FA05A6" w:rsidRDefault="00877860" w:rsidP="00877860">
      <w:pPr>
        <w:pStyle w:val="Schedulepara"/>
        <w:rPr>
          <w:snapToGrid w:val="0"/>
        </w:rPr>
      </w:pPr>
      <w:r w:rsidRPr="00FA05A6">
        <w:rPr>
          <w:snapToGrid w:val="0"/>
        </w:rPr>
        <w:tab/>
      </w:r>
      <w:r w:rsidRPr="00FA05A6">
        <w:rPr>
          <w:snapToGrid w:val="0"/>
        </w:rPr>
        <w:tab/>
        <w:t>The Standards and other documents listed in column 1 of Table 1 are referred to in the clauses of the Access Code listed in column 4 of the table.</w:t>
      </w:r>
    </w:p>
    <w:p w14:paraId="771AA293" w14:textId="77777777" w:rsidR="00877860" w:rsidRPr="00FA05A6" w:rsidRDefault="00877860" w:rsidP="00877860">
      <w:pPr>
        <w:tabs>
          <w:tab w:val="left" w:pos="1320"/>
        </w:tabs>
        <w:spacing w:before="240" w:after="120"/>
        <w:rPr>
          <w:b/>
          <w:snapToGrid w:val="0"/>
        </w:rPr>
      </w:pPr>
      <w:r w:rsidRPr="00FA05A6">
        <w:rPr>
          <w:b/>
          <w:snapToGrid w:val="0"/>
        </w:rPr>
        <w:t>Table 1</w:t>
      </w:r>
      <w:r w:rsidRPr="00FA05A6">
        <w:rPr>
          <w:b/>
          <w:snapToGrid w:val="0"/>
        </w:rPr>
        <w:tab/>
        <w:t>Schedule of referenced documents</w:t>
      </w:r>
    </w:p>
    <w:tbl>
      <w:tblPr>
        <w:tblW w:w="5000" w:type="pct"/>
        <w:tblCellMar>
          <w:left w:w="0" w:type="dxa"/>
          <w:right w:w="0" w:type="dxa"/>
        </w:tblCellMar>
        <w:tblLook w:val="04A0" w:firstRow="1" w:lastRow="0" w:firstColumn="1" w:lastColumn="0" w:noHBand="0" w:noVBand="1"/>
      </w:tblPr>
      <w:tblGrid>
        <w:gridCol w:w="1600"/>
        <w:gridCol w:w="697"/>
        <w:gridCol w:w="3380"/>
        <w:gridCol w:w="2616"/>
      </w:tblGrid>
      <w:tr w:rsidR="00203EA8" w:rsidRPr="00CC2724" w14:paraId="63FF42F5" w14:textId="77777777" w:rsidTr="0057548C">
        <w:trPr>
          <w:cantSplit/>
          <w:tblHeader/>
        </w:trPr>
        <w:tc>
          <w:tcPr>
            <w:tcW w:w="965" w:type="pct"/>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hideMark/>
          </w:tcPr>
          <w:p w14:paraId="53DBCF9F" w14:textId="77777777" w:rsidR="00203EA8" w:rsidRPr="00CC2724" w:rsidRDefault="00203EA8" w:rsidP="00055DB3">
            <w:pPr>
              <w:pStyle w:val="TableHeading"/>
            </w:pPr>
            <w:r w:rsidRPr="00CC2724">
              <w:t>No.</w:t>
            </w:r>
          </w:p>
        </w:tc>
        <w:tc>
          <w:tcPr>
            <w:tcW w:w="420" w:type="pct"/>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hideMark/>
          </w:tcPr>
          <w:p w14:paraId="32B8E818" w14:textId="77777777" w:rsidR="00203EA8" w:rsidRPr="00CC2724" w:rsidRDefault="00203EA8" w:rsidP="00055DB3">
            <w:pPr>
              <w:pStyle w:val="TableHeading"/>
            </w:pPr>
            <w:r w:rsidRPr="00CC2724">
              <w:t>Date</w:t>
            </w:r>
          </w:p>
        </w:tc>
        <w:tc>
          <w:tcPr>
            <w:tcW w:w="2038" w:type="pct"/>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hideMark/>
          </w:tcPr>
          <w:p w14:paraId="7AACB8AE" w14:textId="77777777" w:rsidR="00203EA8" w:rsidRPr="00CC2724" w:rsidRDefault="00203EA8" w:rsidP="00055DB3">
            <w:pPr>
              <w:pStyle w:val="TableHeading"/>
            </w:pPr>
            <w:r w:rsidRPr="00CC2724">
              <w:t>Title</w:t>
            </w:r>
          </w:p>
        </w:tc>
        <w:tc>
          <w:tcPr>
            <w:tcW w:w="1577" w:type="pct"/>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hideMark/>
          </w:tcPr>
          <w:p w14:paraId="4F35F4DB" w14:textId="77777777" w:rsidR="00203EA8" w:rsidRPr="00CC2724" w:rsidRDefault="00203EA8" w:rsidP="00055DB3">
            <w:pPr>
              <w:pStyle w:val="TableHeading"/>
            </w:pPr>
            <w:r w:rsidRPr="00CC2724">
              <w:t>Provision(s) of Access Code</w:t>
            </w:r>
          </w:p>
        </w:tc>
      </w:tr>
      <w:tr w:rsidR="00203EA8" w:rsidRPr="00CC2724" w14:paraId="5A0BFBF7" w14:textId="77777777" w:rsidTr="0057548C">
        <w:trPr>
          <w:cantSplit/>
        </w:trPr>
        <w:tc>
          <w:tcPr>
            <w:tcW w:w="965" w:type="pct"/>
            <w:tcBorders>
              <w:top w:val="nil"/>
              <w:left w:val="single" w:sz="8" w:space="0" w:color="auto"/>
              <w:bottom w:val="nil"/>
              <w:right w:val="single" w:sz="8" w:space="0" w:color="auto"/>
            </w:tcBorders>
            <w:shd w:val="clear" w:color="auto" w:fill="F3F3F3"/>
            <w:tcMar>
              <w:top w:w="0" w:type="dxa"/>
              <w:left w:w="108" w:type="dxa"/>
              <w:bottom w:w="0" w:type="dxa"/>
              <w:right w:w="108" w:type="dxa"/>
            </w:tcMar>
            <w:hideMark/>
          </w:tcPr>
          <w:p w14:paraId="52B8A332" w14:textId="77777777" w:rsidR="00203EA8" w:rsidRPr="00CC2724" w:rsidRDefault="00203EA8" w:rsidP="00055DB3">
            <w:pPr>
              <w:pStyle w:val="TableHeading"/>
            </w:pPr>
            <w:r w:rsidRPr="00CC2724">
              <w:t>AS 1428</w:t>
            </w:r>
          </w:p>
        </w:tc>
        <w:tc>
          <w:tcPr>
            <w:tcW w:w="420" w:type="pct"/>
            <w:tcBorders>
              <w:top w:val="nil"/>
              <w:left w:val="nil"/>
              <w:bottom w:val="nil"/>
              <w:right w:val="single" w:sz="8" w:space="0" w:color="auto"/>
            </w:tcBorders>
            <w:shd w:val="clear" w:color="auto" w:fill="F3F3F3"/>
            <w:tcMar>
              <w:top w:w="0" w:type="dxa"/>
              <w:left w:w="108" w:type="dxa"/>
              <w:bottom w:w="0" w:type="dxa"/>
              <w:right w:w="108" w:type="dxa"/>
            </w:tcMar>
            <w:hideMark/>
          </w:tcPr>
          <w:p w14:paraId="1059881D" w14:textId="77777777" w:rsidR="00203EA8" w:rsidRPr="00CC2724" w:rsidRDefault="00203EA8" w:rsidP="00055DB3">
            <w:pPr>
              <w:spacing w:before="100" w:beforeAutospacing="1" w:after="100" w:afterAutospacing="1" w:line="240" w:lineRule="auto"/>
              <w:rPr>
                <w:rFonts w:eastAsia="Times New Roman" w:cs="Times New Roman"/>
                <w:szCs w:val="22"/>
                <w:lang w:eastAsia="en-AU"/>
              </w:rPr>
            </w:pPr>
            <w:r w:rsidRPr="00CC2724">
              <w:rPr>
                <w:rFonts w:eastAsia="Times New Roman" w:cs="Times New Roman"/>
                <w:b/>
                <w:bCs/>
                <w:szCs w:val="22"/>
                <w:lang w:eastAsia="en-AU"/>
              </w:rPr>
              <w:t> </w:t>
            </w:r>
          </w:p>
        </w:tc>
        <w:tc>
          <w:tcPr>
            <w:tcW w:w="2038" w:type="pct"/>
            <w:tcBorders>
              <w:top w:val="nil"/>
              <w:left w:val="nil"/>
              <w:bottom w:val="nil"/>
              <w:right w:val="single" w:sz="8" w:space="0" w:color="auto"/>
            </w:tcBorders>
            <w:shd w:val="clear" w:color="auto" w:fill="F3F3F3"/>
            <w:tcMar>
              <w:top w:w="0" w:type="dxa"/>
              <w:left w:w="108" w:type="dxa"/>
              <w:bottom w:w="0" w:type="dxa"/>
              <w:right w:w="108" w:type="dxa"/>
            </w:tcMar>
            <w:hideMark/>
          </w:tcPr>
          <w:p w14:paraId="55C776EF" w14:textId="77777777" w:rsidR="00203EA8" w:rsidRPr="00CC2724" w:rsidRDefault="00203EA8" w:rsidP="00055DB3">
            <w:pPr>
              <w:pStyle w:val="TableHeading"/>
            </w:pPr>
            <w:r w:rsidRPr="00CC2724">
              <w:t>Design for access and mobility</w:t>
            </w:r>
          </w:p>
        </w:tc>
        <w:tc>
          <w:tcPr>
            <w:tcW w:w="1577" w:type="pct"/>
            <w:tcBorders>
              <w:top w:val="nil"/>
              <w:left w:val="nil"/>
              <w:bottom w:val="nil"/>
              <w:right w:val="single" w:sz="8" w:space="0" w:color="auto"/>
            </w:tcBorders>
            <w:shd w:val="clear" w:color="auto" w:fill="F3F3F3"/>
            <w:tcMar>
              <w:top w:w="0" w:type="dxa"/>
              <w:left w:w="108" w:type="dxa"/>
              <w:bottom w:w="0" w:type="dxa"/>
              <w:right w:w="108" w:type="dxa"/>
            </w:tcMar>
            <w:hideMark/>
          </w:tcPr>
          <w:p w14:paraId="602A83B7" w14:textId="77777777" w:rsidR="00203EA8" w:rsidRPr="00CC2724" w:rsidRDefault="00203EA8" w:rsidP="00055DB3">
            <w:pPr>
              <w:spacing w:before="100" w:beforeAutospacing="1" w:after="100" w:afterAutospacing="1" w:line="240" w:lineRule="auto"/>
              <w:rPr>
                <w:rFonts w:eastAsia="Times New Roman" w:cs="Times New Roman"/>
                <w:szCs w:val="22"/>
                <w:lang w:eastAsia="en-AU"/>
              </w:rPr>
            </w:pPr>
            <w:r w:rsidRPr="00CC2724">
              <w:rPr>
                <w:rFonts w:eastAsia="Times New Roman" w:cs="Times New Roman"/>
                <w:b/>
                <w:bCs/>
                <w:szCs w:val="22"/>
                <w:lang w:eastAsia="en-AU"/>
              </w:rPr>
              <w:t> </w:t>
            </w:r>
          </w:p>
        </w:tc>
      </w:tr>
      <w:tr w:rsidR="00203EA8" w:rsidRPr="00CC2724" w14:paraId="5BFCF6A7" w14:textId="77777777" w:rsidTr="0057548C">
        <w:trPr>
          <w:cantSplit/>
        </w:trPr>
        <w:tc>
          <w:tcPr>
            <w:tcW w:w="965" w:type="pct"/>
            <w:tcBorders>
              <w:top w:val="nil"/>
              <w:left w:val="single" w:sz="8" w:space="0" w:color="auto"/>
              <w:bottom w:val="nil"/>
              <w:right w:val="single" w:sz="8" w:space="0" w:color="auto"/>
            </w:tcBorders>
            <w:tcMar>
              <w:top w:w="0" w:type="dxa"/>
              <w:left w:w="108" w:type="dxa"/>
              <w:bottom w:w="0" w:type="dxa"/>
              <w:right w:w="108" w:type="dxa"/>
            </w:tcMar>
            <w:hideMark/>
          </w:tcPr>
          <w:p w14:paraId="18CE0F92" w14:textId="77777777" w:rsidR="00203EA8" w:rsidRPr="00CC2724" w:rsidRDefault="00203EA8" w:rsidP="00055DB3">
            <w:pPr>
              <w:pStyle w:val="Tabletext1"/>
            </w:pPr>
            <w:r w:rsidRPr="00CC2724">
              <w:t>Part 1</w:t>
            </w:r>
          </w:p>
        </w:tc>
        <w:tc>
          <w:tcPr>
            <w:tcW w:w="420" w:type="pct"/>
            <w:tcBorders>
              <w:top w:val="nil"/>
              <w:left w:val="nil"/>
              <w:bottom w:val="nil"/>
              <w:right w:val="single" w:sz="8" w:space="0" w:color="auto"/>
            </w:tcBorders>
            <w:tcMar>
              <w:top w:w="0" w:type="dxa"/>
              <w:left w:w="108" w:type="dxa"/>
              <w:bottom w:w="0" w:type="dxa"/>
              <w:right w:w="108" w:type="dxa"/>
            </w:tcMar>
            <w:hideMark/>
          </w:tcPr>
          <w:p w14:paraId="3438098A" w14:textId="44EA24BE" w:rsidR="00203EA8" w:rsidRPr="00CC2724" w:rsidRDefault="00203EA8" w:rsidP="00055DB3">
            <w:pPr>
              <w:pStyle w:val="Tabletext1"/>
            </w:pPr>
            <w:r w:rsidRPr="00CC2724">
              <w:t>20</w:t>
            </w:r>
            <w:r w:rsidR="0082127B">
              <w:t>21</w:t>
            </w:r>
          </w:p>
        </w:tc>
        <w:tc>
          <w:tcPr>
            <w:tcW w:w="2038" w:type="pct"/>
            <w:tcBorders>
              <w:top w:val="nil"/>
              <w:left w:val="nil"/>
              <w:bottom w:val="nil"/>
              <w:right w:val="single" w:sz="8" w:space="0" w:color="auto"/>
            </w:tcBorders>
            <w:tcMar>
              <w:top w:w="0" w:type="dxa"/>
              <w:left w:w="108" w:type="dxa"/>
              <w:bottom w:w="0" w:type="dxa"/>
              <w:right w:w="108" w:type="dxa"/>
            </w:tcMar>
            <w:hideMark/>
          </w:tcPr>
          <w:p w14:paraId="64D2C122" w14:textId="65905793" w:rsidR="00203EA8" w:rsidRPr="00CC2724" w:rsidRDefault="00203EA8" w:rsidP="00055DB3">
            <w:pPr>
              <w:pStyle w:val="Tabletext1"/>
            </w:pPr>
            <w:r w:rsidRPr="00CC2724">
              <w:t>General requirements for access — New building work</w:t>
            </w:r>
          </w:p>
        </w:tc>
        <w:tc>
          <w:tcPr>
            <w:tcW w:w="1577" w:type="pct"/>
            <w:tcBorders>
              <w:top w:val="nil"/>
              <w:left w:val="nil"/>
              <w:bottom w:val="nil"/>
              <w:right w:val="single" w:sz="8" w:space="0" w:color="auto"/>
            </w:tcBorders>
            <w:tcMar>
              <w:top w:w="0" w:type="dxa"/>
              <w:left w:w="108" w:type="dxa"/>
              <w:bottom w:w="0" w:type="dxa"/>
              <w:right w:w="108" w:type="dxa"/>
            </w:tcMar>
            <w:hideMark/>
          </w:tcPr>
          <w:p w14:paraId="04481291" w14:textId="30E095C2" w:rsidR="0082127B" w:rsidRPr="00CC2724" w:rsidRDefault="0082127B" w:rsidP="00055DB3">
            <w:pPr>
              <w:pStyle w:val="Tabletext1"/>
            </w:pPr>
            <w:r>
              <w:rPr>
                <w:color w:val="000000"/>
                <w:shd w:val="clear" w:color="auto" w:fill="FFFFFF"/>
              </w:rPr>
              <w:t>A1.1, D3.1, D3.2, D3.3, D3.6, D3.9, D3.10, D3.12, D5.2, D5.3, F2.4</w:t>
            </w:r>
          </w:p>
        </w:tc>
      </w:tr>
      <w:tr w:rsidR="00203EA8" w:rsidRPr="00CC2724" w14:paraId="364F1AFB" w14:textId="77777777" w:rsidTr="0057548C">
        <w:trPr>
          <w:cantSplit/>
          <w:trHeight w:val="559"/>
        </w:trPr>
        <w:tc>
          <w:tcPr>
            <w:tcW w:w="965" w:type="pct"/>
            <w:tcBorders>
              <w:top w:val="nil"/>
              <w:left w:val="single" w:sz="8" w:space="0" w:color="auto"/>
              <w:bottom w:val="nil"/>
              <w:right w:val="single" w:sz="8" w:space="0" w:color="auto"/>
            </w:tcBorders>
            <w:shd w:val="clear" w:color="auto" w:fill="F2F2F2" w:themeFill="background1" w:themeFillShade="F2"/>
            <w:tcMar>
              <w:top w:w="0" w:type="dxa"/>
              <w:left w:w="108" w:type="dxa"/>
              <w:bottom w:w="0" w:type="dxa"/>
              <w:right w:w="108" w:type="dxa"/>
            </w:tcMar>
            <w:hideMark/>
          </w:tcPr>
          <w:p w14:paraId="128F446E" w14:textId="77777777" w:rsidR="00203EA8" w:rsidRPr="00CC2724" w:rsidRDefault="00203EA8" w:rsidP="00055DB3">
            <w:pPr>
              <w:pStyle w:val="Tabletext1"/>
            </w:pPr>
            <w:r w:rsidRPr="00CC2724">
              <w:t>Part 1</w:t>
            </w:r>
          </w:p>
        </w:tc>
        <w:tc>
          <w:tcPr>
            <w:tcW w:w="420" w:type="pct"/>
            <w:tcBorders>
              <w:top w:val="nil"/>
              <w:left w:val="nil"/>
              <w:bottom w:val="nil"/>
              <w:right w:val="single" w:sz="8" w:space="0" w:color="auto"/>
            </w:tcBorders>
            <w:shd w:val="clear" w:color="auto" w:fill="F2F2F2" w:themeFill="background1" w:themeFillShade="F2"/>
            <w:tcMar>
              <w:top w:w="0" w:type="dxa"/>
              <w:left w:w="108" w:type="dxa"/>
              <w:bottom w:w="0" w:type="dxa"/>
              <w:right w:w="108" w:type="dxa"/>
            </w:tcMar>
            <w:hideMark/>
          </w:tcPr>
          <w:p w14:paraId="1D40E8AF" w14:textId="77777777" w:rsidR="00203EA8" w:rsidRPr="00CC2724" w:rsidRDefault="00203EA8" w:rsidP="00055DB3">
            <w:pPr>
              <w:pStyle w:val="Tabletext1"/>
            </w:pPr>
            <w:r w:rsidRPr="00CC2724">
              <w:t>2001</w:t>
            </w:r>
          </w:p>
        </w:tc>
        <w:tc>
          <w:tcPr>
            <w:tcW w:w="2038" w:type="pct"/>
            <w:tcBorders>
              <w:top w:val="nil"/>
              <w:left w:val="nil"/>
              <w:bottom w:val="nil"/>
              <w:right w:val="single" w:sz="8" w:space="0" w:color="auto"/>
            </w:tcBorders>
            <w:shd w:val="clear" w:color="auto" w:fill="F2F2F2" w:themeFill="background1" w:themeFillShade="F2"/>
            <w:tcMar>
              <w:top w:w="0" w:type="dxa"/>
              <w:left w:w="108" w:type="dxa"/>
              <w:bottom w:w="0" w:type="dxa"/>
              <w:right w:w="108" w:type="dxa"/>
            </w:tcMar>
            <w:hideMark/>
          </w:tcPr>
          <w:p w14:paraId="5E2B484E" w14:textId="77777777" w:rsidR="00203EA8" w:rsidRPr="00CC2724" w:rsidRDefault="00203EA8" w:rsidP="00055DB3">
            <w:pPr>
              <w:pStyle w:val="Tabletext1"/>
            </w:pPr>
            <w:r w:rsidRPr="00CC2724">
              <w:t>General requirements for access — New building work</w:t>
            </w:r>
          </w:p>
        </w:tc>
        <w:tc>
          <w:tcPr>
            <w:tcW w:w="1577" w:type="pct"/>
            <w:tcBorders>
              <w:top w:val="nil"/>
              <w:left w:val="nil"/>
              <w:bottom w:val="nil"/>
              <w:right w:val="single" w:sz="8" w:space="0" w:color="auto"/>
            </w:tcBorders>
            <w:shd w:val="clear" w:color="auto" w:fill="F2F2F2" w:themeFill="background1" w:themeFillShade="F2"/>
            <w:tcMar>
              <w:top w:w="0" w:type="dxa"/>
              <w:left w:w="108" w:type="dxa"/>
              <w:bottom w:w="0" w:type="dxa"/>
              <w:right w:w="108" w:type="dxa"/>
            </w:tcMar>
            <w:hideMark/>
          </w:tcPr>
          <w:p w14:paraId="3D81C429" w14:textId="77777777" w:rsidR="00203EA8" w:rsidRPr="00CC2724" w:rsidRDefault="00203EA8" w:rsidP="00055DB3">
            <w:pPr>
              <w:pStyle w:val="Tabletext1"/>
            </w:pPr>
            <w:r w:rsidRPr="00CC2724">
              <w:t>H2.7, H2.8, H2.10, H2.15</w:t>
            </w:r>
          </w:p>
        </w:tc>
      </w:tr>
      <w:tr w:rsidR="00203EA8" w:rsidRPr="00CC2724" w14:paraId="5F1A0394" w14:textId="77777777" w:rsidTr="0057548C">
        <w:trPr>
          <w:cantSplit/>
        </w:trPr>
        <w:tc>
          <w:tcPr>
            <w:tcW w:w="965" w:type="pct"/>
            <w:tcBorders>
              <w:top w:val="nil"/>
              <w:left w:val="single" w:sz="8" w:space="0" w:color="auto"/>
              <w:bottom w:val="nil"/>
              <w:right w:val="single" w:sz="8" w:space="0" w:color="auto"/>
            </w:tcBorders>
            <w:tcMar>
              <w:top w:w="0" w:type="dxa"/>
              <w:left w:w="108" w:type="dxa"/>
              <w:bottom w:w="0" w:type="dxa"/>
              <w:right w:w="108" w:type="dxa"/>
            </w:tcMar>
            <w:hideMark/>
          </w:tcPr>
          <w:p w14:paraId="13CAF0F8" w14:textId="77777777" w:rsidR="00203EA8" w:rsidRPr="00CC2724" w:rsidRDefault="00203EA8" w:rsidP="00055DB3">
            <w:pPr>
              <w:pStyle w:val="Tabletext1"/>
            </w:pPr>
            <w:r w:rsidRPr="00CC2724">
              <w:t>Part 1</w:t>
            </w:r>
            <w:r w:rsidRPr="00CC2724">
              <w:br/>
              <w:t>(Supplement 1)</w:t>
            </w:r>
          </w:p>
        </w:tc>
        <w:tc>
          <w:tcPr>
            <w:tcW w:w="420" w:type="pct"/>
            <w:tcBorders>
              <w:top w:val="nil"/>
              <w:left w:val="nil"/>
              <w:bottom w:val="nil"/>
              <w:right w:val="single" w:sz="8" w:space="0" w:color="auto"/>
            </w:tcBorders>
            <w:tcMar>
              <w:top w:w="0" w:type="dxa"/>
              <w:left w:w="108" w:type="dxa"/>
              <w:bottom w:w="0" w:type="dxa"/>
              <w:right w:w="108" w:type="dxa"/>
            </w:tcMar>
            <w:hideMark/>
          </w:tcPr>
          <w:p w14:paraId="6B8B0F24" w14:textId="77777777" w:rsidR="00203EA8" w:rsidRPr="00CC2724" w:rsidRDefault="00203EA8" w:rsidP="00055DB3">
            <w:pPr>
              <w:pStyle w:val="Tabletext1"/>
            </w:pPr>
            <w:r w:rsidRPr="00CC2724">
              <w:t>1993</w:t>
            </w:r>
          </w:p>
        </w:tc>
        <w:tc>
          <w:tcPr>
            <w:tcW w:w="2038" w:type="pct"/>
            <w:tcBorders>
              <w:top w:val="nil"/>
              <w:left w:val="nil"/>
              <w:bottom w:val="nil"/>
              <w:right w:val="single" w:sz="8" w:space="0" w:color="auto"/>
            </w:tcBorders>
            <w:tcMar>
              <w:top w:w="0" w:type="dxa"/>
              <w:left w:w="108" w:type="dxa"/>
              <w:bottom w:w="0" w:type="dxa"/>
              <w:right w:w="108" w:type="dxa"/>
            </w:tcMar>
            <w:hideMark/>
          </w:tcPr>
          <w:p w14:paraId="50D0C8FF" w14:textId="77777777" w:rsidR="00203EA8" w:rsidRPr="00CC2724" w:rsidRDefault="00203EA8" w:rsidP="00055DB3">
            <w:pPr>
              <w:pStyle w:val="Tabletext1"/>
            </w:pPr>
            <w:r w:rsidRPr="00CC2724">
              <w:t>General requirements for access — Buildings — Commentary</w:t>
            </w:r>
          </w:p>
        </w:tc>
        <w:tc>
          <w:tcPr>
            <w:tcW w:w="1577" w:type="pct"/>
            <w:tcBorders>
              <w:top w:val="nil"/>
              <w:left w:val="nil"/>
              <w:bottom w:val="nil"/>
              <w:right w:val="single" w:sz="8" w:space="0" w:color="auto"/>
            </w:tcBorders>
            <w:tcMar>
              <w:top w:w="0" w:type="dxa"/>
              <w:left w:w="108" w:type="dxa"/>
              <w:bottom w:w="0" w:type="dxa"/>
              <w:right w:w="108" w:type="dxa"/>
            </w:tcMar>
            <w:hideMark/>
          </w:tcPr>
          <w:p w14:paraId="74BBAE48" w14:textId="77777777" w:rsidR="00203EA8" w:rsidRPr="00CC2724" w:rsidRDefault="00203EA8" w:rsidP="00055DB3">
            <w:pPr>
              <w:pStyle w:val="Tabletext1"/>
            </w:pPr>
            <w:r w:rsidRPr="00CC2724">
              <w:t>H2.2</w:t>
            </w:r>
          </w:p>
        </w:tc>
      </w:tr>
      <w:tr w:rsidR="00203EA8" w:rsidRPr="00CC2724" w14:paraId="51A8C5E4" w14:textId="77777777" w:rsidTr="0057548C">
        <w:trPr>
          <w:cantSplit/>
        </w:trPr>
        <w:tc>
          <w:tcPr>
            <w:tcW w:w="965" w:type="pct"/>
            <w:tcBorders>
              <w:top w:val="nil"/>
              <w:left w:val="single" w:sz="8" w:space="0" w:color="auto"/>
              <w:bottom w:val="nil"/>
              <w:right w:val="single" w:sz="8" w:space="0" w:color="auto"/>
            </w:tcBorders>
            <w:shd w:val="clear" w:color="auto" w:fill="F2F2F2" w:themeFill="background1" w:themeFillShade="F2"/>
            <w:tcMar>
              <w:top w:w="0" w:type="dxa"/>
              <w:left w:w="108" w:type="dxa"/>
              <w:bottom w:w="0" w:type="dxa"/>
              <w:right w:w="108" w:type="dxa"/>
            </w:tcMar>
            <w:hideMark/>
          </w:tcPr>
          <w:p w14:paraId="040835B0" w14:textId="77777777" w:rsidR="00203EA8" w:rsidRPr="00CC2724" w:rsidRDefault="00203EA8" w:rsidP="00055DB3">
            <w:pPr>
              <w:pStyle w:val="Tabletext1"/>
            </w:pPr>
            <w:r w:rsidRPr="00CC2724">
              <w:t>Part 2</w:t>
            </w:r>
          </w:p>
        </w:tc>
        <w:tc>
          <w:tcPr>
            <w:tcW w:w="420" w:type="pct"/>
            <w:tcBorders>
              <w:top w:val="nil"/>
              <w:left w:val="nil"/>
              <w:bottom w:val="nil"/>
              <w:right w:val="single" w:sz="8" w:space="0" w:color="auto"/>
            </w:tcBorders>
            <w:shd w:val="clear" w:color="auto" w:fill="F2F2F2" w:themeFill="background1" w:themeFillShade="F2"/>
            <w:tcMar>
              <w:top w:w="0" w:type="dxa"/>
              <w:left w:w="108" w:type="dxa"/>
              <w:bottom w:w="0" w:type="dxa"/>
              <w:right w:w="108" w:type="dxa"/>
            </w:tcMar>
            <w:hideMark/>
          </w:tcPr>
          <w:p w14:paraId="4A004A26" w14:textId="77777777" w:rsidR="00203EA8" w:rsidRPr="00CC2724" w:rsidRDefault="00203EA8" w:rsidP="00055DB3">
            <w:pPr>
              <w:pStyle w:val="Tabletext1"/>
            </w:pPr>
            <w:r w:rsidRPr="00CC2724">
              <w:t>1992</w:t>
            </w:r>
          </w:p>
        </w:tc>
        <w:tc>
          <w:tcPr>
            <w:tcW w:w="2038" w:type="pct"/>
            <w:tcBorders>
              <w:top w:val="nil"/>
              <w:left w:val="nil"/>
              <w:bottom w:val="nil"/>
              <w:right w:val="single" w:sz="8" w:space="0" w:color="auto"/>
            </w:tcBorders>
            <w:shd w:val="clear" w:color="auto" w:fill="F2F2F2" w:themeFill="background1" w:themeFillShade="F2"/>
            <w:tcMar>
              <w:top w:w="0" w:type="dxa"/>
              <w:left w:w="108" w:type="dxa"/>
              <w:bottom w:w="0" w:type="dxa"/>
              <w:right w:w="108" w:type="dxa"/>
            </w:tcMar>
            <w:hideMark/>
          </w:tcPr>
          <w:p w14:paraId="082969E7" w14:textId="77777777" w:rsidR="00203EA8" w:rsidRPr="00CC2724" w:rsidRDefault="00203EA8" w:rsidP="00055DB3">
            <w:pPr>
              <w:pStyle w:val="Tabletext1"/>
            </w:pPr>
            <w:r w:rsidRPr="00CC2724">
              <w:t>Enhanced and additional requirements — Buildings and facilities</w:t>
            </w:r>
          </w:p>
        </w:tc>
        <w:tc>
          <w:tcPr>
            <w:tcW w:w="1577" w:type="pct"/>
            <w:tcBorders>
              <w:top w:val="nil"/>
              <w:left w:val="nil"/>
              <w:bottom w:val="nil"/>
              <w:right w:val="single" w:sz="8" w:space="0" w:color="auto"/>
            </w:tcBorders>
            <w:shd w:val="clear" w:color="auto" w:fill="F2F2F2" w:themeFill="background1" w:themeFillShade="F2"/>
            <w:tcMar>
              <w:top w:w="0" w:type="dxa"/>
              <w:left w:w="108" w:type="dxa"/>
              <w:bottom w:w="0" w:type="dxa"/>
              <w:right w:w="108" w:type="dxa"/>
            </w:tcMar>
            <w:hideMark/>
          </w:tcPr>
          <w:p w14:paraId="37D06B15" w14:textId="77777777" w:rsidR="00203EA8" w:rsidRPr="00CC2724" w:rsidRDefault="00203EA8" w:rsidP="00055DB3">
            <w:pPr>
              <w:pStyle w:val="Tabletext1"/>
            </w:pPr>
            <w:r w:rsidRPr="00CC2724">
              <w:t>H2.2, H2.3, H2.4, H2.5, H2.7, H2.10, H2.11, H2.12, H2.13, H2.14</w:t>
            </w:r>
          </w:p>
        </w:tc>
      </w:tr>
      <w:tr w:rsidR="00203EA8" w:rsidRPr="00CC2724" w14:paraId="649C50C9" w14:textId="77777777" w:rsidTr="0057548C">
        <w:trPr>
          <w:cantSplit/>
        </w:trPr>
        <w:tc>
          <w:tcPr>
            <w:tcW w:w="96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BC9DAF" w14:textId="77777777" w:rsidR="00203EA8" w:rsidRPr="00CC2724" w:rsidRDefault="00203EA8" w:rsidP="00055DB3">
            <w:pPr>
              <w:pStyle w:val="Tabletext1"/>
            </w:pPr>
            <w:r w:rsidRPr="00CC2724">
              <w:t>Part 4</w:t>
            </w:r>
          </w:p>
        </w:tc>
        <w:tc>
          <w:tcPr>
            <w:tcW w:w="420" w:type="pct"/>
            <w:tcBorders>
              <w:top w:val="nil"/>
              <w:left w:val="nil"/>
              <w:bottom w:val="single" w:sz="8" w:space="0" w:color="auto"/>
              <w:right w:val="single" w:sz="8" w:space="0" w:color="auto"/>
            </w:tcBorders>
            <w:tcMar>
              <w:top w:w="0" w:type="dxa"/>
              <w:left w:w="108" w:type="dxa"/>
              <w:bottom w:w="0" w:type="dxa"/>
              <w:right w:w="108" w:type="dxa"/>
            </w:tcMar>
            <w:hideMark/>
          </w:tcPr>
          <w:p w14:paraId="28FA24F5" w14:textId="77777777" w:rsidR="00203EA8" w:rsidRPr="00CC2724" w:rsidRDefault="00203EA8" w:rsidP="00055DB3">
            <w:pPr>
              <w:pStyle w:val="Tabletext1"/>
            </w:pPr>
            <w:r w:rsidRPr="00CC2724">
              <w:t>1992</w:t>
            </w:r>
          </w:p>
        </w:tc>
        <w:tc>
          <w:tcPr>
            <w:tcW w:w="2038" w:type="pct"/>
            <w:tcBorders>
              <w:top w:val="nil"/>
              <w:left w:val="nil"/>
              <w:bottom w:val="single" w:sz="8" w:space="0" w:color="auto"/>
              <w:right w:val="single" w:sz="8" w:space="0" w:color="auto"/>
            </w:tcBorders>
            <w:tcMar>
              <w:top w:w="0" w:type="dxa"/>
              <w:left w:w="108" w:type="dxa"/>
              <w:bottom w:w="0" w:type="dxa"/>
              <w:right w:w="108" w:type="dxa"/>
            </w:tcMar>
            <w:hideMark/>
          </w:tcPr>
          <w:p w14:paraId="1F689170" w14:textId="77777777" w:rsidR="00203EA8" w:rsidRPr="00CC2724" w:rsidRDefault="00203EA8" w:rsidP="00055DB3">
            <w:pPr>
              <w:pStyle w:val="Tabletext1"/>
            </w:pPr>
            <w:r w:rsidRPr="00CC2724">
              <w:t>Tactile ground surface indicators for the orientation of people with vision impairment</w:t>
            </w:r>
          </w:p>
        </w:tc>
        <w:tc>
          <w:tcPr>
            <w:tcW w:w="1577" w:type="pct"/>
            <w:tcBorders>
              <w:top w:val="nil"/>
              <w:left w:val="nil"/>
              <w:bottom w:val="single" w:sz="8" w:space="0" w:color="auto"/>
              <w:right w:val="single" w:sz="8" w:space="0" w:color="auto"/>
            </w:tcBorders>
            <w:tcMar>
              <w:top w:w="0" w:type="dxa"/>
              <w:left w:w="108" w:type="dxa"/>
              <w:bottom w:w="0" w:type="dxa"/>
              <w:right w:w="108" w:type="dxa"/>
            </w:tcMar>
            <w:hideMark/>
          </w:tcPr>
          <w:p w14:paraId="09A045A4" w14:textId="77777777" w:rsidR="00203EA8" w:rsidRPr="00CC2724" w:rsidRDefault="00203EA8" w:rsidP="00055DB3">
            <w:pPr>
              <w:pStyle w:val="Tabletext1"/>
            </w:pPr>
            <w:r w:rsidRPr="00CC2724">
              <w:t>H2.11</w:t>
            </w:r>
          </w:p>
        </w:tc>
      </w:tr>
      <w:tr w:rsidR="00203EA8" w:rsidRPr="00CC2724" w14:paraId="4B8B47FC" w14:textId="77777777" w:rsidTr="0057548C">
        <w:trPr>
          <w:cantSplit/>
        </w:trPr>
        <w:tc>
          <w:tcPr>
            <w:tcW w:w="965" w:type="pct"/>
            <w:tcBorders>
              <w:top w:val="nil"/>
              <w:left w:val="single" w:sz="8" w:space="0" w:color="auto"/>
              <w:bottom w:val="nil"/>
              <w:right w:val="single" w:sz="8" w:space="0" w:color="auto"/>
            </w:tcBorders>
            <w:shd w:val="clear" w:color="auto" w:fill="F3F3F3"/>
            <w:tcMar>
              <w:top w:w="0" w:type="dxa"/>
              <w:left w:w="108" w:type="dxa"/>
              <w:bottom w:w="0" w:type="dxa"/>
              <w:right w:w="108" w:type="dxa"/>
            </w:tcMar>
            <w:hideMark/>
          </w:tcPr>
          <w:p w14:paraId="5BD40F4D" w14:textId="77777777" w:rsidR="00203EA8" w:rsidRPr="00CC2724" w:rsidRDefault="00203EA8" w:rsidP="00055DB3">
            <w:pPr>
              <w:pStyle w:val="TableHeading"/>
            </w:pPr>
            <w:r w:rsidRPr="00CC2724">
              <w:t>AS/NZS 1428</w:t>
            </w:r>
          </w:p>
        </w:tc>
        <w:tc>
          <w:tcPr>
            <w:tcW w:w="420" w:type="pct"/>
            <w:tcBorders>
              <w:top w:val="nil"/>
              <w:left w:val="nil"/>
              <w:bottom w:val="nil"/>
              <w:right w:val="single" w:sz="8" w:space="0" w:color="auto"/>
            </w:tcBorders>
            <w:shd w:val="clear" w:color="auto" w:fill="F3F3F3"/>
            <w:tcMar>
              <w:top w:w="0" w:type="dxa"/>
              <w:left w:w="108" w:type="dxa"/>
              <w:bottom w:w="0" w:type="dxa"/>
              <w:right w:w="108" w:type="dxa"/>
            </w:tcMar>
            <w:hideMark/>
          </w:tcPr>
          <w:p w14:paraId="715BE678" w14:textId="77777777" w:rsidR="00203EA8" w:rsidRPr="00CC2724" w:rsidRDefault="00203EA8" w:rsidP="00055DB3">
            <w:pPr>
              <w:pStyle w:val="Tabletext1"/>
            </w:pPr>
            <w:r w:rsidRPr="00CC2724">
              <w:rPr>
                <w:b/>
                <w:bCs/>
              </w:rPr>
              <w:t> </w:t>
            </w:r>
          </w:p>
        </w:tc>
        <w:tc>
          <w:tcPr>
            <w:tcW w:w="2038" w:type="pct"/>
            <w:tcBorders>
              <w:top w:val="nil"/>
              <w:left w:val="nil"/>
              <w:bottom w:val="nil"/>
              <w:right w:val="single" w:sz="8" w:space="0" w:color="auto"/>
            </w:tcBorders>
            <w:shd w:val="clear" w:color="auto" w:fill="F3F3F3"/>
            <w:tcMar>
              <w:top w:w="0" w:type="dxa"/>
              <w:left w:w="108" w:type="dxa"/>
              <w:bottom w:w="0" w:type="dxa"/>
              <w:right w:w="108" w:type="dxa"/>
            </w:tcMar>
            <w:hideMark/>
          </w:tcPr>
          <w:p w14:paraId="6DA58034" w14:textId="77777777" w:rsidR="00203EA8" w:rsidRPr="00CC2724" w:rsidRDefault="00203EA8" w:rsidP="00055DB3">
            <w:pPr>
              <w:pStyle w:val="TableHeading"/>
            </w:pPr>
            <w:r w:rsidRPr="00CC2724">
              <w:t>Design for access and mobility</w:t>
            </w:r>
          </w:p>
        </w:tc>
        <w:tc>
          <w:tcPr>
            <w:tcW w:w="1577" w:type="pct"/>
            <w:tcBorders>
              <w:top w:val="nil"/>
              <w:left w:val="nil"/>
              <w:bottom w:val="nil"/>
              <w:right w:val="single" w:sz="8" w:space="0" w:color="auto"/>
            </w:tcBorders>
            <w:shd w:val="clear" w:color="auto" w:fill="F3F3F3"/>
            <w:tcMar>
              <w:top w:w="0" w:type="dxa"/>
              <w:left w:w="108" w:type="dxa"/>
              <w:bottom w:w="0" w:type="dxa"/>
              <w:right w:w="108" w:type="dxa"/>
            </w:tcMar>
            <w:hideMark/>
          </w:tcPr>
          <w:p w14:paraId="0134396A" w14:textId="77777777" w:rsidR="00203EA8" w:rsidRPr="00CC2724" w:rsidRDefault="00203EA8" w:rsidP="00055DB3">
            <w:pPr>
              <w:spacing w:before="100" w:beforeAutospacing="1" w:after="100" w:afterAutospacing="1" w:line="240" w:lineRule="auto"/>
              <w:rPr>
                <w:rFonts w:eastAsia="Times New Roman" w:cs="Times New Roman"/>
                <w:szCs w:val="22"/>
                <w:lang w:eastAsia="en-AU"/>
              </w:rPr>
            </w:pPr>
            <w:r w:rsidRPr="00CC2724">
              <w:rPr>
                <w:rFonts w:eastAsia="Times New Roman" w:cs="Times New Roman"/>
                <w:b/>
                <w:bCs/>
                <w:szCs w:val="22"/>
                <w:lang w:eastAsia="en-AU"/>
              </w:rPr>
              <w:t> </w:t>
            </w:r>
          </w:p>
        </w:tc>
      </w:tr>
      <w:tr w:rsidR="00203EA8" w:rsidRPr="00CC2724" w14:paraId="344AEB11" w14:textId="77777777" w:rsidTr="0057548C">
        <w:trPr>
          <w:cantSplit/>
        </w:trPr>
        <w:tc>
          <w:tcPr>
            <w:tcW w:w="96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557C65" w14:textId="77777777" w:rsidR="00203EA8" w:rsidRPr="00CC2724" w:rsidRDefault="00203EA8" w:rsidP="00055DB3">
            <w:pPr>
              <w:pStyle w:val="Tabletext1"/>
            </w:pPr>
            <w:r w:rsidRPr="00CC2724">
              <w:t>Part 4.1</w:t>
            </w:r>
          </w:p>
        </w:tc>
        <w:tc>
          <w:tcPr>
            <w:tcW w:w="420" w:type="pct"/>
            <w:tcBorders>
              <w:top w:val="nil"/>
              <w:left w:val="nil"/>
              <w:bottom w:val="single" w:sz="8" w:space="0" w:color="auto"/>
              <w:right w:val="single" w:sz="8" w:space="0" w:color="auto"/>
            </w:tcBorders>
            <w:tcMar>
              <w:top w:w="0" w:type="dxa"/>
              <w:left w:w="108" w:type="dxa"/>
              <w:bottom w:w="0" w:type="dxa"/>
              <w:right w:w="108" w:type="dxa"/>
            </w:tcMar>
            <w:hideMark/>
          </w:tcPr>
          <w:p w14:paraId="1F91F893" w14:textId="77777777" w:rsidR="00203EA8" w:rsidRPr="00CC2724" w:rsidRDefault="00203EA8" w:rsidP="00055DB3">
            <w:pPr>
              <w:pStyle w:val="Tabletext1"/>
            </w:pPr>
            <w:r w:rsidRPr="00CC2724">
              <w:t>2009</w:t>
            </w:r>
          </w:p>
        </w:tc>
        <w:tc>
          <w:tcPr>
            <w:tcW w:w="2038" w:type="pct"/>
            <w:tcBorders>
              <w:top w:val="nil"/>
              <w:left w:val="nil"/>
              <w:bottom w:val="single" w:sz="8" w:space="0" w:color="auto"/>
              <w:right w:val="single" w:sz="8" w:space="0" w:color="auto"/>
            </w:tcBorders>
            <w:tcMar>
              <w:top w:w="0" w:type="dxa"/>
              <w:left w:w="108" w:type="dxa"/>
              <w:bottom w:w="0" w:type="dxa"/>
              <w:right w:w="108" w:type="dxa"/>
            </w:tcMar>
            <w:hideMark/>
          </w:tcPr>
          <w:p w14:paraId="3DF9D6A0" w14:textId="32DE0227" w:rsidR="00203EA8" w:rsidRPr="00CC2724" w:rsidRDefault="00203EA8" w:rsidP="00055DB3">
            <w:pPr>
              <w:pStyle w:val="Tabletext1"/>
            </w:pPr>
            <w:r w:rsidRPr="00CC2724">
              <w:t>Means to assist the orientation of people with vision impairment — Tactile ground surface indicators (incorporating amendments 1 and 2)</w:t>
            </w:r>
          </w:p>
        </w:tc>
        <w:tc>
          <w:tcPr>
            <w:tcW w:w="1577" w:type="pct"/>
            <w:tcBorders>
              <w:top w:val="nil"/>
              <w:left w:val="nil"/>
              <w:bottom w:val="single" w:sz="8" w:space="0" w:color="auto"/>
              <w:right w:val="single" w:sz="8" w:space="0" w:color="auto"/>
            </w:tcBorders>
            <w:tcMar>
              <w:top w:w="0" w:type="dxa"/>
              <w:left w:w="108" w:type="dxa"/>
              <w:bottom w:w="0" w:type="dxa"/>
              <w:right w:w="108" w:type="dxa"/>
            </w:tcMar>
            <w:hideMark/>
          </w:tcPr>
          <w:p w14:paraId="34AB8CF2" w14:textId="77777777" w:rsidR="00203EA8" w:rsidRPr="00CC2724" w:rsidRDefault="00203EA8" w:rsidP="00055DB3">
            <w:pPr>
              <w:pStyle w:val="Tabletext1"/>
            </w:pPr>
            <w:r w:rsidRPr="00CC2724">
              <w:t>D3.8</w:t>
            </w:r>
          </w:p>
        </w:tc>
      </w:tr>
      <w:tr w:rsidR="00203EA8" w:rsidRPr="00CC2724" w14:paraId="2A11AF05" w14:textId="77777777" w:rsidTr="0057548C">
        <w:trPr>
          <w:cantSplit/>
        </w:trPr>
        <w:tc>
          <w:tcPr>
            <w:tcW w:w="965" w:type="pct"/>
            <w:tcBorders>
              <w:top w:val="nil"/>
              <w:left w:val="single" w:sz="8" w:space="0" w:color="auto"/>
              <w:bottom w:val="nil"/>
              <w:right w:val="single" w:sz="8" w:space="0" w:color="auto"/>
            </w:tcBorders>
            <w:shd w:val="clear" w:color="auto" w:fill="F3F3F3"/>
            <w:tcMar>
              <w:top w:w="0" w:type="dxa"/>
              <w:left w:w="108" w:type="dxa"/>
              <w:bottom w:w="0" w:type="dxa"/>
              <w:right w:w="108" w:type="dxa"/>
            </w:tcMar>
            <w:hideMark/>
          </w:tcPr>
          <w:p w14:paraId="3928CC22" w14:textId="77777777" w:rsidR="00203EA8" w:rsidRPr="00CC2724" w:rsidRDefault="00203EA8" w:rsidP="00055DB3">
            <w:pPr>
              <w:pStyle w:val="TableHeading"/>
            </w:pPr>
            <w:r w:rsidRPr="00CC2724">
              <w:t>AS 1735</w:t>
            </w:r>
          </w:p>
        </w:tc>
        <w:tc>
          <w:tcPr>
            <w:tcW w:w="420" w:type="pct"/>
            <w:tcBorders>
              <w:top w:val="nil"/>
              <w:left w:val="nil"/>
              <w:bottom w:val="nil"/>
              <w:right w:val="single" w:sz="8" w:space="0" w:color="auto"/>
            </w:tcBorders>
            <w:shd w:val="clear" w:color="auto" w:fill="F3F3F3"/>
            <w:tcMar>
              <w:top w:w="0" w:type="dxa"/>
              <w:left w:w="108" w:type="dxa"/>
              <w:bottom w:w="0" w:type="dxa"/>
              <w:right w:w="108" w:type="dxa"/>
            </w:tcMar>
            <w:hideMark/>
          </w:tcPr>
          <w:p w14:paraId="6D2C0FD6" w14:textId="77777777" w:rsidR="00203EA8" w:rsidRPr="00CC2724" w:rsidRDefault="00203EA8" w:rsidP="00055DB3">
            <w:pPr>
              <w:pStyle w:val="Tabletext1"/>
            </w:pPr>
            <w:r w:rsidRPr="00CC2724">
              <w:rPr>
                <w:b/>
                <w:bCs/>
              </w:rPr>
              <w:t> </w:t>
            </w:r>
          </w:p>
        </w:tc>
        <w:tc>
          <w:tcPr>
            <w:tcW w:w="2038" w:type="pct"/>
            <w:tcBorders>
              <w:top w:val="nil"/>
              <w:left w:val="nil"/>
              <w:bottom w:val="nil"/>
              <w:right w:val="single" w:sz="8" w:space="0" w:color="auto"/>
            </w:tcBorders>
            <w:shd w:val="clear" w:color="auto" w:fill="F3F3F3"/>
            <w:tcMar>
              <w:top w:w="0" w:type="dxa"/>
              <w:left w:w="108" w:type="dxa"/>
              <w:bottom w:w="0" w:type="dxa"/>
              <w:right w:w="108" w:type="dxa"/>
            </w:tcMar>
            <w:hideMark/>
          </w:tcPr>
          <w:p w14:paraId="4E687CA0" w14:textId="77777777" w:rsidR="00203EA8" w:rsidRPr="00CC2724" w:rsidRDefault="00203EA8" w:rsidP="00055DB3">
            <w:pPr>
              <w:pStyle w:val="TableHeading"/>
            </w:pPr>
            <w:r w:rsidRPr="00CC2724">
              <w:t>Lifts, escalators and moving walks (SAA Lift Code)</w:t>
            </w:r>
          </w:p>
        </w:tc>
        <w:tc>
          <w:tcPr>
            <w:tcW w:w="1577" w:type="pct"/>
            <w:tcBorders>
              <w:top w:val="nil"/>
              <w:left w:val="nil"/>
              <w:bottom w:val="nil"/>
              <w:right w:val="single" w:sz="8" w:space="0" w:color="auto"/>
            </w:tcBorders>
            <w:shd w:val="clear" w:color="auto" w:fill="F3F3F3"/>
            <w:tcMar>
              <w:top w:w="0" w:type="dxa"/>
              <w:left w:w="108" w:type="dxa"/>
              <w:bottom w:w="0" w:type="dxa"/>
              <w:right w:w="108" w:type="dxa"/>
            </w:tcMar>
            <w:hideMark/>
          </w:tcPr>
          <w:p w14:paraId="1981F7F2" w14:textId="77777777" w:rsidR="00203EA8" w:rsidRPr="00CC2724" w:rsidRDefault="00203EA8" w:rsidP="00055DB3">
            <w:pPr>
              <w:spacing w:before="100" w:beforeAutospacing="1" w:after="100" w:afterAutospacing="1" w:line="240" w:lineRule="auto"/>
              <w:rPr>
                <w:rFonts w:eastAsia="Times New Roman" w:cs="Times New Roman"/>
                <w:szCs w:val="22"/>
                <w:lang w:eastAsia="en-AU"/>
              </w:rPr>
            </w:pPr>
            <w:r w:rsidRPr="00CC2724">
              <w:rPr>
                <w:rFonts w:eastAsia="Times New Roman" w:cs="Times New Roman"/>
                <w:b/>
                <w:bCs/>
                <w:szCs w:val="22"/>
                <w:lang w:eastAsia="en-AU"/>
              </w:rPr>
              <w:t> </w:t>
            </w:r>
          </w:p>
        </w:tc>
      </w:tr>
      <w:tr w:rsidR="00203EA8" w:rsidRPr="00CC2724" w14:paraId="38BDC8CB" w14:textId="77777777" w:rsidTr="0057548C">
        <w:trPr>
          <w:cantSplit/>
        </w:trPr>
        <w:tc>
          <w:tcPr>
            <w:tcW w:w="965"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3741DD3" w14:textId="77777777" w:rsidR="00203EA8" w:rsidRPr="00CC2724" w:rsidRDefault="00203EA8" w:rsidP="00055DB3">
            <w:pPr>
              <w:pStyle w:val="Tabletext1"/>
            </w:pPr>
            <w:r w:rsidRPr="00CC2724">
              <w:t>Part 12</w:t>
            </w:r>
          </w:p>
        </w:tc>
        <w:tc>
          <w:tcPr>
            <w:tcW w:w="420" w:type="pct"/>
            <w:tcBorders>
              <w:top w:val="nil"/>
              <w:left w:val="nil"/>
              <w:bottom w:val="single" w:sz="4" w:space="0" w:color="auto"/>
              <w:right w:val="single" w:sz="8" w:space="0" w:color="auto"/>
            </w:tcBorders>
            <w:tcMar>
              <w:top w:w="0" w:type="dxa"/>
              <w:left w:w="108" w:type="dxa"/>
              <w:bottom w:w="0" w:type="dxa"/>
              <w:right w:w="108" w:type="dxa"/>
            </w:tcMar>
            <w:hideMark/>
          </w:tcPr>
          <w:p w14:paraId="18A8D450" w14:textId="77777777" w:rsidR="00203EA8" w:rsidRPr="00CC2724" w:rsidRDefault="00203EA8" w:rsidP="00055DB3">
            <w:pPr>
              <w:pStyle w:val="Tabletext1"/>
            </w:pPr>
            <w:r w:rsidRPr="00CC2724">
              <w:t>1999</w:t>
            </w:r>
          </w:p>
        </w:tc>
        <w:tc>
          <w:tcPr>
            <w:tcW w:w="2038" w:type="pct"/>
            <w:tcBorders>
              <w:top w:val="nil"/>
              <w:left w:val="nil"/>
              <w:bottom w:val="single" w:sz="4" w:space="0" w:color="auto"/>
              <w:right w:val="single" w:sz="8" w:space="0" w:color="auto"/>
            </w:tcBorders>
            <w:tcMar>
              <w:top w:w="0" w:type="dxa"/>
              <w:left w:w="108" w:type="dxa"/>
              <w:bottom w:w="0" w:type="dxa"/>
              <w:right w:w="108" w:type="dxa"/>
            </w:tcMar>
            <w:hideMark/>
          </w:tcPr>
          <w:p w14:paraId="1FE5BE6E" w14:textId="77777777" w:rsidR="00203EA8" w:rsidRPr="00CC2724" w:rsidRDefault="00203EA8" w:rsidP="00055DB3">
            <w:pPr>
              <w:pStyle w:val="Tabletext1"/>
            </w:pPr>
            <w:r w:rsidRPr="00CC2724">
              <w:t>Facilities for persons with disabilities (incorporating amendment 1)</w:t>
            </w:r>
          </w:p>
        </w:tc>
        <w:tc>
          <w:tcPr>
            <w:tcW w:w="1577" w:type="pct"/>
            <w:tcBorders>
              <w:top w:val="nil"/>
              <w:left w:val="nil"/>
              <w:bottom w:val="single" w:sz="4" w:space="0" w:color="auto"/>
              <w:right w:val="single" w:sz="8" w:space="0" w:color="auto"/>
            </w:tcBorders>
            <w:tcMar>
              <w:top w:w="0" w:type="dxa"/>
              <w:left w:w="108" w:type="dxa"/>
              <w:bottom w:w="0" w:type="dxa"/>
              <w:right w:w="108" w:type="dxa"/>
            </w:tcMar>
          </w:tcPr>
          <w:p w14:paraId="4BC752BC" w14:textId="77777777" w:rsidR="00203EA8" w:rsidRPr="00CC2724" w:rsidRDefault="00203EA8" w:rsidP="00055DB3">
            <w:pPr>
              <w:pStyle w:val="Tabletext1"/>
            </w:pPr>
            <w:r w:rsidRPr="00CC2724">
              <w:t xml:space="preserve">E3.6, H2.6 </w:t>
            </w:r>
          </w:p>
        </w:tc>
      </w:tr>
      <w:tr w:rsidR="00203EA8" w:rsidRPr="00CC2724" w14:paraId="6D93BC93" w14:textId="77777777" w:rsidTr="0057548C">
        <w:trPr>
          <w:cantSplit/>
        </w:trPr>
        <w:tc>
          <w:tcPr>
            <w:tcW w:w="965" w:type="pct"/>
            <w:tcBorders>
              <w:top w:val="single" w:sz="4" w:space="0" w:color="auto"/>
              <w:left w:val="single" w:sz="8" w:space="0" w:color="auto"/>
              <w:bottom w:val="nil"/>
              <w:right w:val="single" w:sz="8" w:space="0" w:color="auto"/>
            </w:tcBorders>
            <w:shd w:val="clear" w:color="auto" w:fill="F3F3F3"/>
            <w:tcMar>
              <w:top w:w="0" w:type="dxa"/>
              <w:left w:w="108" w:type="dxa"/>
              <w:bottom w:w="0" w:type="dxa"/>
              <w:right w:w="108" w:type="dxa"/>
            </w:tcMar>
            <w:hideMark/>
          </w:tcPr>
          <w:p w14:paraId="63CCED0F" w14:textId="77777777" w:rsidR="00203EA8" w:rsidRPr="00CC2724" w:rsidRDefault="00203EA8" w:rsidP="00055DB3">
            <w:pPr>
              <w:pStyle w:val="TableHeading"/>
            </w:pPr>
            <w:r w:rsidRPr="00CC2724">
              <w:t>AS/NZS 2890</w:t>
            </w:r>
          </w:p>
        </w:tc>
        <w:tc>
          <w:tcPr>
            <w:tcW w:w="420" w:type="pct"/>
            <w:tcBorders>
              <w:top w:val="single" w:sz="4" w:space="0" w:color="auto"/>
              <w:left w:val="nil"/>
              <w:bottom w:val="nil"/>
              <w:right w:val="single" w:sz="8" w:space="0" w:color="auto"/>
            </w:tcBorders>
            <w:shd w:val="clear" w:color="auto" w:fill="F3F3F3"/>
            <w:tcMar>
              <w:top w:w="0" w:type="dxa"/>
              <w:left w:w="108" w:type="dxa"/>
              <w:bottom w:w="0" w:type="dxa"/>
              <w:right w:w="108" w:type="dxa"/>
            </w:tcMar>
            <w:hideMark/>
          </w:tcPr>
          <w:p w14:paraId="47AF4612" w14:textId="77777777" w:rsidR="00203EA8" w:rsidRPr="00CC2724" w:rsidRDefault="00203EA8" w:rsidP="00055DB3">
            <w:pPr>
              <w:pStyle w:val="Tabletext1"/>
            </w:pPr>
            <w:r w:rsidRPr="00CC2724">
              <w:rPr>
                <w:b/>
                <w:bCs/>
              </w:rPr>
              <w:t> </w:t>
            </w:r>
          </w:p>
        </w:tc>
        <w:tc>
          <w:tcPr>
            <w:tcW w:w="2038" w:type="pct"/>
            <w:tcBorders>
              <w:top w:val="single" w:sz="4" w:space="0" w:color="auto"/>
              <w:left w:val="nil"/>
              <w:bottom w:val="nil"/>
              <w:right w:val="single" w:sz="8" w:space="0" w:color="auto"/>
            </w:tcBorders>
            <w:shd w:val="clear" w:color="auto" w:fill="F2F2F2" w:themeFill="background1" w:themeFillShade="F2"/>
            <w:tcMar>
              <w:top w:w="0" w:type="dxa"/>
              <w:left w:w="108" w:type="dxa"/>
              <w:bottom w:w="0" w:type="dxa"/>
              <w:right w:w="108" w:type="dxa"/>
            </w:tcMar>
            <w:hideMark/>
          </w:tcPr>
          <w:p w14:paraId="2A1FF06A" w14:textId="77777777" w:rsidR="00203EA8" w:rsidRPr="00CC2724" w:rsidRDefault="00203EA8" w:rsidP="00055DB3">
            <w:pPr>
              <w:pStyle w:val="TableHeading"/>
            </w:pPr>
            <w:r w:rsidRPr="00CC2724">
              <w:t>Parking facilities</w:t>
            </w:r>
          </w:p>
        </w:tc>
        <w:tc>
          <w:tcPr>
            <w:tcW w:w="1577" w:type="pct"/>
            <w:tcBorders>
              <w:top w:val="single" w:sz="4" w:space="0" w:color="auto"/>
              <w:left w:val="nil"/>
              <w:bottom w:val="nil"/>
              <w:right w:val="single" w:sz="8" w:space="0" w:color="auto"/>
            </w:tcBorders>
            <w:shd w:val="clear" w:color="auto" w:fill="F3F3F3"/>
            <w:tcMar>
              <w:top w:w="0" w:type="dxa"/>
              <w:left w:w="108" w:type="dxa"/>
              <w:bottom w:w="0" w:type="dxa"/>
              <w:right w:w="108" w:type="dxa"/>
            </w:tcMar>
            <w:hideMark/>
          </w:tcPr>
          <w:p w14:paraId="2656DE1D" w14:textId="77777777" w:rsidR="00203EA8" w:rsidRPr="00CC2724" w:rsidRDefault="00203EA8" w:rsidP="00055DB3">
            <w:pPr>
              <w:spacing w:before="100" w:beforeAutospacing="1" w:after="100" w:afterAutospacing="1" w:line="240" w:lineRule="auto"/>
              <w:rPr>
                <w:rFonts w:eastAsia="Times New Roman" w:cs="Times New Roman"/>
                <w:szCs w:val="22"/>
                <w:lang w:eastAsia="en-AU"/>
              </w:rPr>
            </w:pPr>
            <w:r w:rsidRPr="00CC2724">
              <w:rPr>
                <w:rFonts w:eastAsia="Times New Roman" w:cs="Times New Roman"/>
                <w:b/>
                <w:bCs/>
                <w:szCs w:val="22"/>
                <w:lang w:eastAsia="en-AU"/>
              </w:rPr>
              <w:t> </w:t>
            </w:r>
          </w:p>
        </w:tc>
      </w:tr>
      <w:tr w:rsidR="00203EA8" w:rsidRPr="00860A6D" w14:paraId="6A7B1FCA" w14:textId="77777777" w:rsidTr="0057548C">
        <w:trPr>
          <w:cantSplit/>
        </w:trPr>
        <w:tc>
          <w:tcPr>
            <w:tcW w:w="965"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7B63C87" w14:textId="77777777" w:rsidR="00203EA8" w:rsidRPr="00CC2724" w:rsidRDefault="00203EA8" w:rsidP="00055DB3">
            <w:pPr>
              <w:pStyle w:val="Tabletext1"/>
            </w:pPr>
            <w:r w:rsidRPr="00CC2724">
              <w:t>Part 6</w:t>
            </w:r>
          </w:p>
        </w:tc>
        <w:tc>
          <w:tcPr>
            <w:tcW w:w="420" w:type="pct"/>
            <w:tcBorders>
              <w:top w:val="nil"/>
              <w:left w:val="nil"/>
              <w:bottom w:val="single" w:sz="4" w:space="0" w:color="auto"/>
              <w:right w:val="single" w:sz="8" w:space="0" w:color="auto"/>
            </w:tcBorders>
            <w:tcMar>
              <w:top w:w="0" w:type="dxa"/>
              <w:left w:w="108" w:type="dxa"/>
              <w:bottom w:w="0" w:type="dxa"/>
              <w:right w:w="108" w:type="dxa"/>
            </w:tcMar>
            <w:hideMark/>
          </w:tcPr>
          <w:p w14:paraId="053CDAE4" w14:textId="77777777" w:rsidR="00203EA8" w:rsidRPr="00CC2724" w:rsidRDefault="00203EA8" w:rsidP="00055DB3">
            <w:pPr>
              <w:pStyle w:val="Tabletext1"/>
            </w:pPr>
            <w:r w:rsidRPr="00CC2724">
              <w:t>2009</w:t>
            </w:r>
          </w:p>
        </w:tc>
        <w:tc>
          <w:tcPr>
            <w:tcW w:w="2038" w:type="pct"/>
            <w:tcBorders>
              <w:top w:val="nil"/>
              <w:left w:val="nil"/>
              <w:bottom w:val="single" w:sz="4" w:space="0" w:color="auto"/>
              <w:right w:val="single" w:sz="8" w:space="0" w:color="auto"/>
            </w:tcBorders>
            <w:tcMar>
              <w:top w:w="0" w:type="dxa"/>
              <w:left w:w="108" w:type="dxa"/>
              <w:bottom w:w="0" w:type="dxa"/>
              <w:right w:w="108" w:type="dxa"/>
            </w:tcMar>
            <w:hideMark/>
          </w:tcPr>
          <w:p w14:paraId="0AA61A20" w14:textId="77777777" w:rsidR="00203EA8" w:rsidRPr="00CC2724" w:rsidRDefault="00203EA8" w:rsidP="00055DB3">
            <w:pPr>
              <w:pStyle w:val="Tabletext1"/>
            </w:pPr>
            <w:r w:rsidRPr="00CC2724">
              <w:t>Off</w:t>
            </w:r>
            <w:r w:rsidRPr="00CC2724">
              <w:noBreakHyphen/>
              <w:t>street parking for people with disabilities</w:t>
            </w:r>
          </w:p>
        </w:tc>
        <w:tc>
          <w:tcPr>
            <w:tcW w:w="1577" w:type="pct"/>
            <w:tcBorders>
              <w:top w:val="nil"/>
              <w:left w:val="nil"/>
              <w:bottom w:val="single" w:sz="4" w:space="0" w:color="auto"/>
              <w:right w:val="single" w:sz="8" w:space="0" w:color="auto"/>
            </w:tcBorders>
            <w:tcMar>
              <w:top w:w="0" w:type="dxa"/>
              <w:left w:w="108" w:type="dxa"/>
              <w:bottom w:w="0" w:type="dxa"/>
              <w:right w:w="108" w:type="dxa"/>
            </w:tcMar>
            <w:hideMark/>
          </w:tcPr>
          <w:p w14:paraId="2144E111" w14:textId="77777777" w:rsidR="00203EA8" w:rsidRPr="00860A6D" w:rsidRDefault="00203EA8" w:rsidP="00055DB3">
            <w:pPr>
              <w:pStyle w:val="Tabletext1"/>
            </w:pPr>
            <w:r w:rsidRPr="00CC2724">
              <w:t>D3.5</w:t>
            </w:r>
          </w:p>
        </w:tc>
      </w:tr>
      <w:tr w:rsidR="00203EA8" w:rsidRPr="00860A6D" w14:paraId="069D12BC" w14:textId="77777777" w:rsidTr="0057548C">
        <w:trPr>
          <w:cantSplit/>
        </w:trPr>
        <w:tc>
          <w:tcPr>
            <w:tcW w:w="965" w:type="pct"/>
            <w:tcBorders>
              <w:top w:val="nil"/>
              <w:left w:val="single" w:sz="8" w:space="0" w:color="auto"/>
              <w:bottom w:val="single" w:sz="4" w:space="0" w:color="auto"/>
              <w:right w:val="single" w:sz="8" w:space="0" w:color="auto"/>
            </w:tcBorders>
            <w:shd w:val="clear" w:color="auto" w:fill="F2F2F2" w:themeFill="background1" w:themeFillShade="F2"/>
            <w:tcMar>
              <w:top w:w="0" w:type="dxa"/>
              <w:left w:w="108" w:type="dxa"/>
              <w:bottom w:w="0" w:type="dxa"/>
              <w:right w:w="108" w:type="dxa"/>
            </w:tcMar>
          </w:tcPr>
          <w:p w14:paraId="107F87B0" w14:textId="77777777" w:rsidR="00203EA8" w:rsidRPr="00CC2724" w:rsidRDefault="00203EA8" w:rsidP="00055DB3">
            <w:pPr>
              <w:pStyle w:val="TableHeading"/>
            </w:pPr>
            <w:r w:rsidRPr="006B60E1">
              <w:t>AS</w:t>
            </w:r>
            <w:r>
              <w:t> </w:t>
            </w:r>
            <w:r w:rsidRPr="006B60E1">
              <w:t>4586</w:t>
            </w:r>
          </w:p>
        </w:tc>
        <w:tc>
          <w:tcPr>
            <w:tcW w:w="420" w:type="pct"/>
            <w:tcBorders>
              <w:top w:val="nil"/>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tcPr>
          <w:p w14:paraId="078535B8" w14:textId="77777777" w:rsidR="00203EA8" w:rsidRPr="00CC2724" w:rsidRDefault="00203EA8" w:rsidP="00055DB3">
            <w:pPr>
              <w:pStyle w:val="Tabletext1"/>
            </w:pPr>
            <w:r>
              <w:t>2013</w:t>
            </w:r>
          </w:p>
        </w:tc>
        <w:tc>
          <w:tcPr>
            <w:tcW w:w="2038" w:type="pct"/>
            <w:tcBorders>
              <w:top w:val="nil"/>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tcPr>
          <w:p w14:paraId="1C6A91F6" w14:textId="77777777" w:rsidR="00203EA8" w:rsidRPr="006B60E1" w:rsidRDefault="00203EA8" w:rsidP="00055DB3">
            <w:pPr>
              <w:pStyle w:val="Tabletext1"/>
              <w:rPr>
                <w:b/>
              </w:rPr>
            </w:pPr>
            <w:r w:rsidRPr="006B60E1">
              <w:rPr>
                <w:b/>
              </w:rPr>
              <w:t>Slip resistance classification of new pedestrian surface materials (incorporating amendment 1)</w:t>
            </w:r>
          </w:p>
        </w:tc>
        <w:tc>
          <w:tcPr>
            <w:tcW w:w="1577" w:type="pct"/>
            <w:tcBorders>
              <w:top w:val="nil"/>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tcPr>
          <w:p w14:paraId="3F6E5419" w14:textId="77777777" w:rsidR="00203EA8" w:rsidRPr="00CC2724" w:rsidRDefault="00203EA8" w:rsidP="00055DB3">
            <w:pPr>
              <w:pStyle w:val="Tabletext1"/>
            </w:pPr>
            <w:r>
              <w:t>F3.2</w:t>
            </w:r>
          </w:p>
        </w:tc>
      </w:tr>
      <w:tr w:rsidR="00203EA8" w:rsidRPr="00F32BDD" w14:paraId="7C218036" w14:textId="77777777" w:rsidTr="0057548C">
        <w:trPr>
          <w:cantSplit/>
        </w:trPr>
        <w:tc>
          <w:tcPr>
            <w:tcW w:w="965" w:type="pct"/>
            <w:tcBorders>
              <w:top w:val="single" w:sz="4" w:space="0" w:color="auto"/>
              <w:left w:val="single" w:sz="8" w:space="0" w:color="auto"/>
              <w:bottom w:val="single" w:sz="4" w:space="0" w:color="auto"/>
              <w:right w:val="single" w:sz="8" w:space="0" w:color="auto"/>
            </w:tcBorders>
            <w:shd w:val="clear" w:color="auto" w:fill="F2F2F2" w:themeFill="background1" w:themeFillShade="F2"/>
            <w:tcMar>
              <w:top w:w="0" w:type="dxa"/>
              <w:left w:w="108" w:type="dxa"/>
              <w:bottom w:w="0" w:type="dxa"/>
              <w:right w:w="108" w:type="dxa"/>
            </w:tcMar>
          </w:tcPr>
          <w:p w14:paraId="52E46CFE" w14:textId="77777777" w:rsidR="00203EA8" w:rsidRPr="00CC2724" w:rsidRDefault="00203EA8" w:rsidP="00055DB3">
            <w:pPr>
              <w:pStyle w:val="TableHeading"/>
            </w:pPr>
            <w:r w:rsidRPr="00D80F61">
              <w:rPr>
                <w:i/>
              </w:rPr>
              <w:t>Transport Standards</w:t>
            </w:r>
          </w:p>
        </w:tc>
        <w:tc>
          <w:tcPr>
            <w:tcW w:w="420" w:type="pct"/>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tcPr>
          <w:p w14:paraId="20363D0B" w14:textId="77777777" w:rsidR="00203EA8" w:rsidRPr="00F32BDD" w:rsidRDefault="00203EA8" w:rsidP="00055DB3">
            <w:pPr>
              <w:pStyle w:val="TableHeading"/>
              <w:rPr>
                <w:b w:val="0"/>
              </w:rPr>
            </w:pPr>
            <w:r w:rsidRPr="00F32BDD">
              <w:rPr>
                <w:b w:val="0"/>
              </w:rPr>
              <w:t>2002</w:t>
            </w:r>
          </w:p>
        </w:tc>
        <w:tc>
          <w:tcPr>
            <w:tcW w:w="2038" w:type="pct"/>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tcPr>
          <w:p w14:paraId="5BD090A2" w14:textId="77777777" w:rsidR="00203EA8" w:rsidRPr="00F32BDD" w:rsidRDefault="00203EA8" w:rsidP="00055DB3">
            <w:pPr>
              <w:pStyle w:val="TableHeading"/>
              <w:rPr>
                <w:b w:val="0"/>
              </w:rPr>
            </w:pPr>
          </w:p>
        </w:tc>
        <w:tc>
          <w:tcPr>
            <w:tcW w:w="1577" w:type="pct"/>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tcPr>
          <w:p w14:paraId="6B49752F" w14:textId="77777777" w:rsidR="00203EA8" w:rsidRPr="00F32BDD" w:rsidRDefault="00203EA8" w:rsidP="00055DB3">
            <w:pPr>
              <w:pStyle w:val="TableHeading"/>
              <w:rPr>
                <w:b w:val="0"/>
              </w:rPr>
            </w:pPr>
            <w:r w:rsidRPr="00F32BDD">
              <w:rPr>
                <w:b w:val="0"/>
              </w:rPr>
              <w:t>F2.9, H2.1</w:t>
            </w:r>
          </w:p>
        </w:tc>
      </w:tr>
    </w:tbl>
    <w:p w14:paraId="2C408670" w14:textId="77777777" w:rsidR="00877860" w:rsidRPr="00FA05A6" w:rsidRDefault="00877860" w:rsidP="00877860">
      <w:pPr>
        <w:pStyle w:val="PageBreak"/>
      </w:pPr>
    </w:p>
    <w:p w14:paraId="4272430A" w14:textId="77777777" w:rsidR="00877860" w:rsidRPr="00FA05A6" w:rsidRDefault="00877860" w:rsidP="00877860">
      <w:pPr>
        <w:pStyle w:val="PageBreak"/>
        <w:pageBreakBefore/>
      </w:pPr>
    </w:p>
    <w:p w14:paraId="3482B3FF" w14:textId="77777777" w:rsidR="00877860" w:rsidRPr="00FA05A6" w:rsidRDefault="00877860" w:rsidP="00877860">
      <w:pPr>
        <w:pStyle w:val="Schedulepart"/>
      </w:pPr>
      <w:bookmarkStart w:id="32" w:name="_Toc53660839"/>
      <w:r w:rsidRPr="00B6192D">
        <w:rPr>
          <w:rStyle w:val="CharSchPTNo"/>
        </w:rPr>
        <w:t>Part A4</w:t>
      </w:r>
      <w:r w:rsidRPr="00FA05A6">
        <w:tab/>
      </w:r>
      <w:r w:rsidRPr="00B6192D">
        <w:rPr>
          <w:rStyle w:val="CharSchPTText"/>
        </w:rPr>
        <w:t>Building classifications</w:t>
      </w:r>
      <w:bookmarkEnd w:id="32"/>
    </w:p>
    <w:p w14:paraId="153FFD8E" w14:textId="77777777" w:rsidR="00877860" w:rsidRPr="00FA05A6" w:rsidRDefault="00877860" w:rsidP="00877860">
      <w:pPr>
        <w:pStyle w:val="ScheduleHeading"/>
      </w:pPr>
      <w:r w:rsidRPr="00FA05A6">
        <w:t>A4.1</w:t>
      </w:r>
      <w:r w:rsidRPr="00FA05A6">
        <w:tab/>
        <w:t>Classifications</w:t>
      </w:r>
    </w:p>
    <w:p w14:paraId="52EEE1BD" w14:textId="77777777" w:rsidR="00877860" w:rsidRPr="00FA05A6" w:rsidRDefault="00877860" w:rsidP="00877860">
      <w:pPr>
        <w:pStyle w:val="Zdefinition"/>
        <w:rPr>
          <w:snapToGrid w:val="0"/>
        </w:rPr>
      </w:pPr>
      <w:r w:rsidRPr="00FA05A6">
        <w:rPr>
          <w:b/>
          <w:i/>
          <w:snapToGrid w:val="0"/>
        </w:rPr>
        <w:t>Class 1</w:t>
      </w:r>
      <w:r w:rsidRPr="00FA05A6">
        <w:rPr>
          <w:b/>
          <w:snapToGrid w:val="0"/>
        </w:rPr>
        <w:t xml:space="preserve"> — </w:t>
      </w:r>
      <w:r w:rsidRPr="00FA05A6">
        <w:rPr>
          <w:snapToGrid w:val="0"/>
        </w:rPr>
        <w:t>one or more buildings which in association constitute:</w:t>
      </w:r>
    </w:p>
    <w:p w14:paraId="3156EF7F" w14:textId="77777777" w:rsidR="00877860" w:rsidRPr="00FA05A6" w:rsidRDefault="00877860" w:rsidP="00877860">
      <w:pPr>
        <w:pStyle w:val="ZP1"/>
        <w:rPr>
          <w:snapToGrid w:val="0"/>
        </w:rPr>
      </w:pPr>
      <w:r w:rsidRPr="00FA05A6">
        <w:rPr>
          <w:b/>
          <w:snapToGrid w:val="0"/>
        </w:rPr>
        <w:tab/>
      </w:r>
      <w:r w:rsidRPr="00FA05A6">
        <w:rPr>
          <w:snapToGrid w:val="0"/>
        </w:rPr>
        <w:t>(a)</w:t>
      </w:r>
      <w:r w:rsidRPr="00FA05A6">
        <w:rPr>
          <w:snapToGrid w:val="0"/>
        </w:rPr>
        <w:tab/>
      </w:r>
      <w:r w:rsidRPr="00FA05A6">
        <w:rPr>
          <w:b/>
          <w:i/>
          <w:snapToGrid w:val="0"/>
        </w:rPr>
        <w:t>Class 1a</w:t>
      </w:r>
      <w:r w:rsidRPr="00FA05A6">
        <w:rPr>
          <w:snapToGrid w:val="0"/>
        </w:rPr>
        <w:t> — a single dwelling being:</w:t>
      </w:r>
    </w:p>
    <w:p w14:paraId="6F2E9AD3" w14:textId="77777777" w:rsidR="00877860" w:rsidRPr="00FA05A6" w:rsidRDefault="00877860" w:rsidP="00877860">
      <w:pPr>
        <w:pStyle w:val="P2"/>
        <w:rPr>
          <w:snapToGrid w:val="0"/>
        </w:rPr>
      </w:pPr>
      <w:r w:rsidRPr="00FA05A6">
        <w:rPr>
          <w:snapToGrid w:val="0"/>
        </w:rPr>
        <w:tab/>
        <w:t>(i)</w:t>
      </w:r>
      <w:r w:rsidRPr="00FA05A6">
        <w:rPr>
          <w:snapToGrid w:val="0"/>
        </w:rPr>
        <w:tab/>
        <w:t>a detached house; or</w:t>
      </w:r>
    </w:p>
    <w:p w14:paraId="69F679A0" w14:textId="77777777" w:rsidR="00877860" w:rsidRPr="00FA05A6" w:rsidRDefault="00877860" w:rsidP="00877860">
      <w:pPr>
        <w:pStyle w:val="P2"/>
        <w:rPr>
          <w:snapToGrid w:val="0"/>
        </w:rPr>
      </w:pPr>
      <w:r w:rsidRPr="00FA05A6">
        <w:rPr>
          <w:snapToGrid w:val="0"/>
        </w:rPr>
        <w:tab/>
        <w:t>(ii)</w:t>
      </w:r>
      <w:r w:rsidRPr="00FA05A6">
        <w:rPr>
          <w:snapToGrid w:val="0"/>
        </w:rPr>
        <w:tab/>
        <w:t>one of a group of two or more attached dwellings, each being a building, separated by a fire</w:t>
      </w:r>
      <w:r>
        <w:rPr>
          <w:snapToGrid w:val="0"/>
        </w:rPr>
        <w:noBreakHyphen/>
      </w:r>
      <w:r w:rsidRPr="00FA05A6">
        <w:rPr>
          <w:snapToGrid w:val="0"/>
        </w:rPr>
        <w:t>resisting wall, including a row house, terrace house, town house or villa unit; or</w:t>
      </w:r>
    </w:p>
    <w:p w14:paraId="2FA4DB66" w14:textId="77777777" w:rsidR="00877860" w:rsidRPr="00FA05A6" w:rsidRDefault="00877860" w:rsidP="00877860">
      <w:pPr>
        <w:pStyle w:val="ZP1"/>
        <w:rPr>
          <w:snapToGrid w:val="0"/>
        </w:rPr>
      </w:pPr>
      <w:r w:rsidRPr="00FA05A6">
        <w:rPr>
          <w:snapToGrid w:val="0"/>
        </w:rPr>
        <w:tab/>
        <w:t>(b)</w:t>
      </w:r>
      <w:r w:rsidRPr="00FA05A6">
        <w:rPr>
          <w:snapToGrid w:val="0"/>
        </w:rPr>
        <w:tab/>
      </w:r>
      <w:r w:rsidRPr="00FA05A6">
        <w:rPr>
          <w:b/>
          <w:i/>
          <w:snapToGrid w:val="0"/>
        </w:rPr>
        <w:t>Class 1b</w:t>
      </w:r>
      <w:r w:rsidRPr="00FA05A6">
        <w:rPr>
          <w:snapToGrid w:val="0"/>
        </w:rPr>
        <w:t>:</w:t>
      </w:r>
    </w:p>
    <w:p w14:paraId="62819D96" w14:textId="77777777" w:rsidR="00877860" w:rsidRPr="00FA05A6" w:rsidRDefault="00877860" w:rsidP="00877860">
      <w:pPr>
        <w:pStyle w:val="ZP2"/>
        <w:rPr>
          <w:snapToGrid w:val="0"/>
        </w:rPr>
      </w:pPr>
      <w:r w:rsidRPr="00FA05A6">
        <w:rPr>
          <w:snapToGrid w:val="0"/>
        </w:rPr>
        <w:tab/>
        <w:t>(i)</w:t>
      </w:r>
      <w:r w:rsidRPr="00FA05A6">
        <w:rPr>
          <w:snapToGrid w:val="0"/>
        </w:rPr>
        <w:tab/>
        <w:t>a boarding house, guest house, hostel or the like:</w:t>
      </w:r>
    </w:p>
    <w:p w14:paraId="218772EA" w14:textId="77777777" w:rsidR="00877860" w:rsidRPr="00FA05A6" w:rsidRDefault="00877860" w:rsidP="00877860">
      <w:pPr>
        <w:pStyle w:val="P3"/>
        <w:rPr>
          <w:snapToGrid w:val="0"/>
        </w:rPr>
      </w:pPr>
      <w:r w:rsidRPr="00FA05A6">
        <w:rPr>
          <w:snapToGrid w:val="0"/>
        </w:rPr>
        <w:tab/>
        <w:t>(A)</w:t>
      </w:r>
      <w:r w:rsidRPr="00FA05A6">
        <w:rPr>
          <w:snapToGrid w:val="0"/>
        </w:rPr>
        <w:tab/>
        <w:t>with a total area of all floors not exceeding 300 m</w:t>
      </w:r>
      <w:r w:rsidRPr="00FA05A6">
        <w:rPr>
          <w:snapToGrid w:val="0"/>
          <w:vertAlign w:val="superscript"/>
        </w:rPr>
        <w:t>2</w:t>
      </w:r>
      <w:r w:rsidRPr="00FA05A6">
        <w:rPr>
          <w:snapToGrid w:val="0"/>
        </w:rPr>
        <w:t xml:space="preserve"> measured over the enclosing wall of the Class 1b; and</w:t>
      </w:r>
    </w:p>
    <w:p w14:paraId="6450324E" w14:textId="77777777" w:rsidR="00877860" w:rsidRPr="00FA05A6" w:rsidRDefault="00877860" w:rsidP="00877860">
      <w:pPr>
        <w:pStyle w:val="P3"/>
        <w:rPr>
          <w:snapToGrid w:val="0"/>
        </w:rPr>
      </w:pPr>
      <w:r w:rsidRPr="00FA05A6">
        <w:tab/>
        <w:t>(B)</w:t>
      </w:r>
      <w:r w:rsidRPr="00FA05A6">
        <w:tab/>
        <w:t>in which not more than 12 persons would ordinarily be resident; or</w:t>
      </w:r>
    </w:p>
    <w:p w14:paraId="73A6B61F" w14:textId="77777777" w:rsidR="00877860" w:rsidRPr="00FA05A6" w:rsidRDefault="00877860" w:rsidP="00877860">
      <w:pPr>
        <w:pStyle w:val="P2"/>
        <w:rPr>
          <w:snapToGrid w:val="0"/>
        </w:rPr>
      </w:pPr>
      <w:r w:rsidRPr="00FA05A6">
        <w:tab/>
        <w:t>(ii)</w:t>
      </w:r>
      <w:r w:rsidRPr="00FA05A6">
        <w:tab/>
        <w:t>4 or more single dwellings located on one allotment and used for short</w:t>
      </w:r>
      <w:r>
        <w:noBreakHyphen/>
      </w:r>
      <w:r w:rsidRPr="00FA05A6">
        <w:t>term holiday accommodation;</w:t>
      </w:r>
    </w:p>
    <w:p w14:paraId="5DA5B0A8" w14:textId="77777777" w:rsidR="00877860" w:rsidRPr="00FA05A6" w:rsidRDefault="00877860" w:rsidP="00877860">
      <w:pPr>
        <w:pStyle w:val="Rc"/>
        <w:rPr>
          <w:snapToGrid w:val="0"/>
        </w:rPr>
      </w:pPr>
      <w:r w:rsidRPr="00FA05A6">
        <w:rPr>
          <w:snapToGrid w:val="0"/>
        </w:rPr>
        <w:t xml:space="preserve">which </w:t>
      </w:r>
      <w:r w:rsidRPr="00FA05A6">
        <w:t>are</w:t>
      </w:r>
      <w:r w:rsidRPr="00FA05A6">
        <w:rPr>
          <w:snapToGrid w:val="0"/>
        </w:rPr>
        <w:t xml:space="preserve"> not located above or below another dwelling or another Class of building other than a </w:t>
      </w:r>
      <w:r w:rsidRPr="00FA05A6">
        <w:rPr>
          <w:i/>
          <w:snapToGrid w:val="0"/>
        </w:rPr>
        <w:t>private garage</w:t>
      </w:r>
      <w:r w:rsidRPr="00FA05A6">
        <w:rPr>
          <w:snapToGrid w:val="0"/>
        </w:rPr>
        <w:t>.</w:t>
      </w:r>
    </w:p>
    <w:p w14:paraId="3876FE5D" w14:textId="77777777" w:rsidR="00877860" w:rsidRPr="00FA05A6" w:rsidRDefault="00877860" w:rsidP="00877860">
      <w:pPr>
        <w:pStyle w:val="definition"/>
      </w:pPr>
      <w:r w:rsidRPr="00FA05A6">
        <w:rPr>
          <w:b/>
          <w:i/>
          <w:snapToGrid w:val="0"/>
        </w:rPr>
        <w:t>Class 2</w:t>
      </w:r>
      <w:r w:rsidRPr="00FA05A6">
        <w:rPr>
          <w:b/>
          <w:snapToGrid w:val="0"/>
        </w:rPr>
        <w:t xml:space="preserve"> — </w:t>
      </w:r>
      <w:r w:rsidRPr="00FA05A6">
        <w:t xml:space="preserve">a building containing 2 or more </w:t>
      </w:r>
      <w:r w:rsidRPr="00FA05A6">
        <w:rPr>
          <w:i/>
        </w:rPr>
        <w:t>sole</w:t>
      </w:r>
      <w:r>
        <w:rPr>
          <w:i/>
        </w:rPr>
        <w:noBreakHyphen/>
      </w:r>
      <w:r w:rsidRPr="00FA05A6">
        <w:rPr>
          <w:i/>
        </w:rPr>
        <w:t>occupancy units</w:t>
      </w:r>
      <w:r w:rsidRPr="00FA05A6">
        <w:t>, each being a separate dwelling.</w:t>
      </w:r>
    </w:p>
    <w:p w14:paraId="48090DC0" w14:textId="77777777" w:rsidR="00877860" w:rsidRPr="00FA05A6" w:rsidRDefault="00877860" w:rsidP="00877860">
      <w:pPr>
        <w:pStyle w:val="Zdefinition"/>
      </w:pPr>
      <w:r w:rsidRPr="00FA05A6">
        <w:rPr>
          <w:b/>
          <w:i/>
          <w:snapToGrid w:val="0"/>
        </w:rPr>
        <w:t>Class 3</w:t>
      </w:r>
      <w:r w:rsidRPr="00FA05A6">
        <w:rPr>
          <w:b/>
          <w:snapToGrid w:val="0"/>
        </w:rPr>
        <w:t xml:space="preserve"> — </w:t>
      </w:r>
      <w:r w:rsidRPr="00FA05A6">
        <w:t>a residential building, other than a building of Class 1 or 2, which is a common place of long term or transient living for a number of unrelated persons, including:</w:t>
      </w:r>
    </w:p>
    <w:p w14:paraId="1E616208" w14:textId="77777777" w:rsidR="00877860" w:rsidRPr="00FA05A6" w:rsidRDefault="00877860" w:rsidP="00877860">
      <w:pPr>
        <w:pStyle w:val="P1"/>
      </w:pPr>
      <w:r w:rsidRPr="00FA05A6">
        <w:tab/>
        <w:t>(a)</w:t>
      </w:r>
      <w:r w:rsidRPr="00FA05A6">
        <w:tab/>
        <w:t>a boarding</w:t>
      </w:r>
      <w:r>
        <w:noBreakHyphen/>
      </w:r>
      <w:r w:rsidRPr="00FA05A6">
        <w:t>house, guest house, hostel, lodging</w:t>
      </w:r>
      <w:r>
        <w:noBreakHyphen/>
      </w:r>
      <w:r w:rsidRPr="00FA05A6">
        <w:t xml:space="preserve">house or </w:t>
      </w:r>
      <w:proofErr w:type="gramStart"/>
      <w:r w:rsidRPr="00FA05A6">
        <w:t>backpackers</w:t>
      </w:r>
      <w:proofErr w:type="gramEnd"/>
      <w:r w:rsidRPr="00FA05A6">
        <w:t xml:space="preserve"> accommodation; or</w:t>
      </w:r>
    </w:p>
    <w:p w14:paraId="18FA9A3C" w14:textId="77777777" w:rsidR="00877860" w:rsidRPr="00FA05A6" w:rsidRDefault="00877860" w:rsidP="00877860">
      <w:pPr>
        <w:pStyle w:val="P1"/>
      </w:pPr>
      <w:r w:rsidRPr="00FA05A6">
        <w:tab/>
        <w:t>(b)</w:t>
      </w:r>
      <w:r w:rsidRPr="00FA05A6">
        <w:tab/>
        <w:t>a residential part of an hotel or motel; or</w:t>
      </w:r>
    </w:p>
    <w:p w14:paraId="60FBB4A7" w14:textId="77777777" w:rsidR="00877860" w:rsidRPr="00FA05A6" w:rsidRDefault="00877860" w:rsidP="00877860">
      <w:pPr>
        <w:pStyle w:val="P1"/>
      </w:pPr>
      <w:r w:rsidRPr="00FA05A6">
        <w:tab/>
        <w:t>(c)</w:t>
      </w:r>
      <w:r w:rsidRPr="00FA05A6">
        <w:tab/>
        <w:t xml:space="preserve">a residential part of a </w:t>
      </w:r>
      <w:r w:rsidRPr="00FA05A6">
        <w:rPr>
          <w:i/>
        </w:rPr>
        <w:t>school</w:t>
      </w:r>
      <w:r w:rsidRPr="00FA05A6">
        <w:t>; or</w:t>
      </w:r>
    </w:p>
    <w:p w14:paraId="334E6819" w14:textId="77777777" w:rsidR="00877860" w:rsidRPr="00FA05A6" w:rsidRDefault="00877860" w:rsidP="00877860">
      <w:pPr>
        <w:pStyle w:val="P1"/>
      </w:pPr>
      <w:r w:rsidRPr="00FA05A6">
        <w:tab/>
        <w:t>(d)</w:t>
      </w:r>
      <w:r w:rsidRPr="00FA05A6">
        <w:tab/>
        <w:t>accommodation for the aged, children or people with a disability; or</w:t>
      </w:r>
    </w:p>
    <w:p w14:paraId="61FC6378" w14:textId="77777777" w:rsidR="00877860" w:rsidRPr="00FA05A6" w:rsidRDefault="00877860" w:rsidP="00877860">
      <w:pPr>
        <w:pStyle w:val="P1"/>
      </w:pPr>
      <w:r w:rsidRPr="00FA05A6">
        <w:tab/>
        <w:t>(e)</w:t>
      </w:r>
      <w:r w:rsidRPr="00FA05A6">
        <w:tab/>
        <w:t xml:space="preserve">a residential part of a </w:t>
      </w:r>
      <w:r w:rsidRPr="00FA05A6">
        <w:rPr>
          <w:i/>
        </w:rPr>
        <w:t>health</w:t>
      </w:r>
      <w:r>
        <w:rPr>
          <w:i/>
        </w:rPr>
        <w:noBreakHyphen/>
      </w:r>
      <w:r w:rsidRPr="00FA05A6">
        <w:rPr>
          <w:i/>
        </w:rPr>
        <w:t>care building</w:t>
      </w:r>
      <w:r w:rsidRPr="00FA05A6">
        <w:t xml:space="preserve"> which accommodates members of staff; or</w:t>
      </w:r>
    </w:p>
    <w:p w14:paraId="2A80CB03" w14:textId="77777777" w:rsidR="00877860" w:rsidRPr="00FA05A6" w:rsidRDefault="00877860" w:rsidP="00877860">
      <w:pPr>
        <w:pStyle w:val="P1"/>
      </w:pPr>
      <w:r w:rsidRPr="00FA05A6">
        <w:tab/>
        <w:t>(f)</w:t>
      </w:r>
      <w:r w:rsidRPr="00FA05A6">
        <w:tab/>
        <w:t>a residential part of a detention centre.</w:t>
      </w:r>
    </w:p>
    <w:p w14:paraId="29F8F274" w14:textId="77777777" w:rsidR="00877860" w:rsidRPr="00FA05A6" w:rsidRDefault="00877860" w:rsidP="00877860">
      <w:pPr>
        <w:pStyle w:val="definition"/>
      </w:pPr>
      <w:r w:rsidRPr="00FA05A6">
        <w:rPr>
          <w:b/>
          <w:i/>
          <w:snapToGrid w:val="0"/>
        </w:rPr>
        <w:t>Class 4</w:t>
      </w:r>
      <w:r w:rsidRPr="00FA05A6">
        <w:rPr>
          <w:b/>
          <w:snapToGrid w:val="0"/>
        </w:rPr>
        <w:t xml:space="preserve"> — </w:t>
      </w:r>
      <w:r w:rsidRPr="00FA05A6">
        <w:t>a dwelling in a building that is Class 5, 6, 7, 8 or 9 if it is the only dwelling in the building.</w:t>
      </w:r>
    </w:p>
    <w:p w14:paraId="4E7A271A" w14:textId="77777777" w:rsidR="00877860" w:rsidRPr="00FA05A6" w:rsidRDefault="00877860" w:rsidP="00877860">
      <w:pPr>
        <w:pStyle w:val="definition"/>
      </w:pPr>
      <w:r w:rsidRPr="00FA05A6">
        <w:rPr>
          <w:b/>
          <w:i/>
          <w:snapToGrid w:val="0"/>
        </w:rPr>
        <w:t>Class 5</w:t>
      </w:r>
      <w:r w:rsidRPr="00FA05A6">
        <w:rPr>
          <w:b/>
          <w:snapToGrid w:val="0"/>
        </w:rPr>
        <w:t xml:space="preserve"> — </w:t>
      </w:r>
      <w:r w:rsidRPr="00FA05A6">
        <w:t>an office building used for professional or commercial purposes, excluding buildings of Class 6, 7, 8 or 9.</w:t>
      </w:r>
    </w:p>
    <w:p w14:paraId="3F3AFDEA" w14:textId="77777777" w:rsidR="00877860" w:rsidRPr="00FA05A6" w:rsidRDefault="00877860" w:rsidP="00877860">
      <w:pPr>
        <w:pStyle w:val="Zdefinition"/>
      </w:pPr>
      <w:r w:rsidRPr="00FA05A6">
        <w:rPr>
          <w:b/>
          <w:i/>
          <w:snapToGrid w:val="0"/>
        </w:rPr>
        <w:t>Class 6</w:t>
      </w:r>
      <w:r w:rsidRPr="00FA05A6">
        <w:rPr>
          <w:b/>
          <w:snapToGrid w:val="0"/>
        </w:rPr>
        <w:t xml:space="preserve"> — </w:t>
      </w:r>
      <w:r w:rsidRPr="00FA05A6">
        <w:t>a shop or other building for the sale of goods by retail or the supply of services direct to the public, including:</w:t>
      </w:r>
    </w:p>
    <w:p w14:paraId="552BE24F" w14:textId="77777777" w:rsidR="00877860" w:rsidRPr="00FA05A6" w:rsidRDefault="00877860" w:rsidP="00877860">
      <w:pPr>
        <w:pStyle w:val="P1"/>
        <w:rPr>
          <w:rFonts w:cs="Arial"/>
        </w:rPr>
      </w:pPr>
      <w:r w:rsidRPr="00FA05A6">
        <w:rPr>
          <w:rFonts w:cs="Arial"/>
        </w:rPr>
        <w:tab/>
        <w:t>(a)</w:t>
      </w:r>
      <w:r w:rsidRPr="00FA05A6">
        <w:rPr>
          <w:rFonts w:cs="Arial"/>
        </w:rPr>
        <w:tab/>
        <w:t>an eating room, cafe, restaurant, milk or soft</w:t>
      </w:r>
      <w:r>
        <w:rPr>
          <w:rFonts w:cs="Arial"/>
        </w:rPr>
        <w:noBreakHyphen/>
      </w:r>
      <w:r w:rsidRPr="00FA05A6">
        <w:rPr>
          <w:rFonts w:cs="Arial"/>
        </w:rPr>
        <w:t>drink bar; or</w:t>
      </w:r>
    </w:p>
    <w:p w14:paraId="0F95C48C" w14:textId="77777777" w:rsidR="00877860" w:rsidRPr="00FA05A6" w:rsidRDefault="00877860" w:rsidP="00877860">
      <w:pPr>
        <w:pStyle w:val="P1"/>
      </w:pPr>
      <w:r w:rsidRPr="00FA05A6">
        <w:lastRenderedPageBreak/>
        <w:tab/>
        <w:t>(b)</w:t>
      </w:r>
      <w:r w:rsidRPr="00FA05A6">
        <w:tab/>
        <w:t xml:space="preserve">a dining room, bar area that is not an </w:t>
      </w:r>
      <w:r w:rsidRPr="00FA05A6">
        <w:rPr>
          <w:i/>
        </w:rPr>
        <w:t>assembly building</w:t>
      </w:r>
      <w:r w:rsidRPr="00FA05A6">
        <w:t>, shop or kiosk part of a hotel or motel; or</w:t>
      </w:r>
    </w:p>
    <w:p w14:paraId="7FA1EC26" w14:textId="77777777" w:rsidR="00877860" w:rsidRPr="00FA05A6" w:rsidRDefault="00877860" w:rsidP="00877860">
      <w:pPr>
        <w:pStyle w:val="P1"/>
      </w:pPr>
      <w:r w:rsidRPr="00FA05A6">
        <w:tab/>
        <w:t>(c)</w:t>
      </w:r>
      <w:r w:rsidRPr="00FA05A6">
        <w:tab/>
        <w:t>a hairdresser’s or barber’s shop, public laundry, or undertaker’s establishment; or</w:t>
      </w:r>
    </w:p>
    <w:p w14:paraId="01ED5DFA" w14:textId="77777777" w:rsidR="00877860" w:rsidRPr="00FA05A6" w:rsidRDefault="00877860" w:rsidP="00877860">
      <w:pPr>
        <w:pStyle w:val="P1"/>
      </w:pPr>
      <w:r w:rsidRPr="00FA05A6">
        <w:tab/>
        <w:t>(d)</w:t>
      </w:r>
      <w:r w:rsidRPr="00FA05A6">
        <w:tab/>
        <w:t>market or sale room, showroom, or service station.</w:t>
      </w:r>
    </w:p>
    <w:p w14:paraId="0A3AF027" w14:textId="77777777" w:rsidR="00877860" w:rsidRPr="00FA05A6" w:rsidRDefault="00877860" w:rsidP="00877860">
      <w:pPr>
        <w:pStyle w:val="Zdefinition"/>
      </w:pPr>
      <w:r w:rsidRPr="00FA05A6">
        <w:rPr>
          <w:b/>
          <w:i/>
          <w:snapToGrid w:val="0"/>
        </w:rPr>
        <w:t>Class 7</w:t>
      </w:r>
      <w:r w:rsidRPr="00FA05A6">
        <w:rPr>
          <w:b/>
          <w:snapToGrid w:val="0"/>
        </w:rPr>
        <w:t xml:space="preserve"> — </w:t>
      </w:r>
      <w:r w:rsidRPr="00FA05A6">
        <w:t>a building which is:</w:t>
      </w:r>
    </w:p>
    <w:p w14:paraId="121BC1B8" w14:textId="77777777" w:rsidR="00877860" w:rsidRPr="00FA05A6" w:rsidRDefault="00877860" w:rsidP="00877860">
      <w:pPr>
        <w:pStyle w:val="P1"/>
      </w:pPr>
      <w:r w:rsidRPr="00FA05A6">
        <w:rPr>
          <w:b/>
          <w:snapToGrid w:val="0"/>
        </w:rPr>
        <w:tab/>
      </w:r>
      <w:r w:rsidRPr="00FA05A6">
        <w:rPr>
          <w:snapToGrid w:val="0"/>
        </w:rPr>
        <w:t>(a)</w:t>
      </w:r>
      <w:r w:rsidRPr="00FA05A6">
        <w:rPr>
          <w:snapToGrid w:val="0"/>
        </w:rPr>
        <w:tab/>
      </w:r>
      <w:r w:rsidRPr="00FA05A6">
        <w:rPr>
          <w:b/>
          <w:i/>
          <w:snapToGrid w:val="0"/>
        </w:rPr>
        <w:t>Class 7a</w:t>
      </w:r>
      <w:r w:rsidRPr="00FA05A6">
        <w:t xml:space="preserve"> — a </w:t>
      </w:r>
      <w:r w:rsidRPr="00FA05A6">
        <w:rPr>
          <w:i/>
        </w:rPr>
        <w:t>carpark</w:t>
      </w:r>
      <w:r w:rsidRPr="00FA05A6">
        <w:t>; or</w:t>
      </w:r>
    </w:p>
    <w:p w14:paraId="4DE36722" w14:textId="77777777" w:rsidR="00877860" w:rsidRPr="00FA05A6" w:rsidRDefault="00877860" w:rsidP="00877860">
      <w:pPr>
        <w:pStyle w:val="P1"/>
      </w:pPr>
      <w:r w:rsidRPr="00FA05A6">
        <w:rPr>
          <w:snapToGrid w:val="0"/>
        </w:rPr>
        <w:tab/>
        <w:t>(b)</w:t>
      </w:r>
      <w:r w:rsidRPr="00FA05A6">
        <w:rPr>
          <w:snapToGrid w:val="0"/>
        </w:rPr>
        <w:tab/>
      </w:r>
      <w:r w:rsidRPr="00FA05A6">
        <w:rPr>
          <w:b/>
          <w:i/>
          <w:snapToGrid w:val="0"/>
        </w:rPr>
        <w:t>Class 7b</w:t>
      </w:r>
      <w:r w:rsidRPr="00FA05A6">
        <w:t> — for storage, or display of goods or produce for sale by wholesale.</w:t>
      </w:r>
    </w:p>
    <w:p w14:paraId="27F84FE5" w14:textId="77777777" w:rsidR="00877860" w:rsidRPr="00FA05A6" w:rsidRDefault="00877860" w:rsidP="00877860">
      <w:pPr>
        <w:pStyle w:val="definition"/>
      </w:pPr>
      <w:r w:rsidRPr="00FA05A6">
        <w:rPr>
          <w:b/>
          <w:i/>
          <w:snapToGrid w:val="0"/>
        </w:rPr>
        <w:t>Class 8</w:t>
      </w:r>
      <w:r w:rsidRPr="00FA05A6">
        <w:rPr>
          <w:b/>
          <w:snapToGrid w:val="0"/>
        </w:rPr>
        <w:t> </w:t>
      </w:r>
      <w:r w:rsidRPr="00FA05A6">
        <w:rPr>
          <w:snapToGrid w:val="0"/>
        </w:rPr>
        <w:t>—</w:t>
      </w:r>
      <w:r w:rsidRPr="00FA05A6">
        <w:rPr>
          <w:b/>
          <w:snapToGrid w:val="0"/>
        </w:rPr>
        <w:t xml:space="preserve"> </w:t>
      </w:r>
      <w:r w:rsidRPr="00FA05A6">
        <w:t>a laboratory, or a building in which a handicraft or process for the production, assembling, altering, repairing, packing, finishing, or cleaning of goods or produce is carried on for trade, sale, or gain.</w:t>
      </w:r>
    </w:p>
    <w:p w14:paraId="7C1DB963" w14:textId="77777777" w:rsidR="00877860" w:rsidRPr="00FA05A6" w:rsidRDefault="00877860" w:rsidP="00877860">
      <w:pPr>
        <w:pStyle w:val="Zdefinition"/>
      </w:pPr>
      <w:r w:rsidRPr="00FA05A6">
        <w:rPr>
          <w:b/>
          <w:i/>
          <w:snapToGrid w:val="0"/>
        </w:rPr>
        <w:t>Class 9</w:t>
      </w:r>
      <w:r w:rsidRPr="00FA05A6">
        <w:rPr>
          <w:b/>
          <w:snapToGrid w:val="0"/>
        </w:rPr>
        <w:t> </w:t>
      </w:r>
      <w:r w:rsidRPr="00FA05A6">
        <w:rPr>
          <w:snapToGrid w:val="0"/>
        </w:rPr>
        <w:t>—</w:t>
      </w:r>
      <w:r w:rsidRPr="00FA05A6">
        <w:rPr>
          <w:b/>
          <w:snapToGrid w:val="0"/>
        </w:rPr>
        <w:t xml:space="preserve"> </w:t>
      </w:r>
      <w:r w:rsidRPr="00FA05A6">
        <w:t>a building of a public nature:</w:t>
      </w:r>
    </w:p>
    <w:p w14:paraId="1B5E09D2" w14:textId="77777777" w:rsidR="00877860" w:rsidRPr="00FA05A6" w:rsidRDefault="00877860" w:rsidP="00877860">
      <w:pPr>
        <w:pStyle w:val="P1"/>
      </w:pPr>
      <w:r w:rsidRPr="00FA05A6">
        <w:rPr>
          <w:snapToGrid w:val="0"/>
        </w:rPr>
        <w:tab/>
        <w:t>(a)</w:t>
      </w:r>
      <w:r w:rsidRPr="00FA05A6">
        <w:rPr>
          <w:snapToGrid w:val="0"/>
        </w:rPr>
        <w:tab/>
      </w:r>
      <w:r w:rsidRPr="00FA05A6">
        <w:rPr>
          <w:b/>
          <w:i/>
          <w:snapToGrid w:val="0"/>
        </w:rPr>
        <w:t>Class 9a</w:t>
      </w:r>
      <w:r w:rsidRPr="00FA05A6">
        <w:t xml:space="preserve"> — a </w:t>
      </w:r>
      <w:r w:rsidRPr="00FA05A6">
        <w:rPr>
          <w:i/>
        </w:rPr>
        <w:t>health</w:t>
      </w:r>
      <w:r>
        <w:rPr>
          <w:i/>
        </w:rPr>
        <w:noBreakHyphen/>
      </w:r>
      <w:r w:rsidRPr="00FA05A6">
        <w:rPr>
          <w:i/>
        </w:rPr>
        <w:t>care building</w:t>
      </w:r>
      <w:r w:rsidRPr="00FA05A6">
        <w:t>; including those parts of the building set aside as a laboratory; or</w:t>
      </w:r>
    </w:p>
    <w:p w14:paraId="01AB84B3" w14:textId="77777777" w:rsidR="00877860" w:rsidRPr="00FA05A6" w:rsidRDefault="00877860" w:rsidP="00877860">
      <w:pPr>
        <w:pStyle w:val="P1"/>
      </w:pPr>
      <w:r w:rsidRPr="00FA05A6">
        <w:rPr>
          <w:snapToGrid w:val="0"/>
        </w:rPr>
        <w:tab/>
        <w:t>(b)</w:t>
      </w:r>
      <w:r w:rsidRPr="00FA05A6">
        <w:rPr>
          <w:snapToGrid w:val="0"/>
        </w:rPr>
        <w:tab/>
      </w:r>
      <w:r w:rsidRPr="00FA05A6">
        <w:rPr>
          <w:b/>
          <w:i/>
          <w:snapToGrid w:val="0"/>
        </w:rPr>
        <w:t>Class 9b</w:t>
      </w:r>
      <w:r w:rsidRPr="00FA05A6">
        <w:t xml:space="preserve"> — an </w:t>
      </w:r>
      <w:r w:rsidRPr="00FA05A6">
        <w:rPr>
          <w:i/>
        </w:rPr>
        <w:t>assembly building</w:t>
      </w:r>
      <w:r w:rsidRPr="00FA05A6">
        <w:t xml:space="preserve">, including a trade workshop, laboratory or the like in a primary or secondary </w:t>
      </w:r>
      <w:r w:rsidRPr="00FA05A6">
        <w:rPr>
          <w:i/>
        </w:rPr>
        <w:t>school</w:t>
      </w:r>
      <w:r w:rsidRPr="00FA05A6">
        <w:t>, but excluding any other parts of the building that are of another Class; or</w:t>
      </w:r>
    </w:p>
    <w:p w14:paraId="2C0E7E7A" w14:textId="77777777" w:rsidR="00877860" w:rsidRPr="00FA05A6" w:rsidRDefault="00877860" w:rsidP="00877860">
      <w:pPr>
        <w:pStyle w:val="P1"/>
      </w:pPr>
      <w:r w:rsidRPr="00FA05A6">
        <w:rPr>
          <w:snapToGrid w:val="0"/>
        </w:rPr>
        <w:tab/>
        <w:t>(c)</w:t>
      </w:r>
      <w:r w:rsidRPr="00FA05A6">
        <w:rPr>
          <w:snapToGrid w:val="0"/>
        </w:rPr>
        <w:tab/>
      </w:r>
      <w:r w:rsidRPr="00FA05A6">
        <w:rPr>
          <w:b/>
          <w:i/>
          <w:snapToGrid w:val="0"/>
        </w:rPr>
        <w:t>Class 9c</w:t>
      </w:r>
      <w:r w:rsidRPr="00FA05A6">
        <w:t xml:space="preserve"> — an </w:t>
      </w:r>
      <w:r w:rsidRPr="00FA05A6">
        <w:rPr>
          <w:i/>
        </w:rPr>
        <w:t>aged care building</w:t>
      </w:r>
      <w:r w:rsidRPr="00FA05A6">
        <w:t>.</w:t>
      </w:r>
    </w:p>
    <w:p w14:paraId="4316D1AF" w14:textId="77777777" w:rsidR="00877860" w:rsidRPr="00FA05A6" w:rsidRDefault="00877860" w:rsidP="00877860">
      <w:pPr>
        <w:pStyle w:val="Zdefinition"/>
      </w:pPr>
      <w:r w:rsidRPr="00FA05A6">
        <w:rPr>
          <w:b/>
          <w:i/>
          <w:snapToGrid w:val="0"/>
        </w:rPr>
        <w:t>Class 10</w:t>
      </w:r>
      <w:r w:rsidRPr="00FA05A6">
        <w:rPr>
          <w:b/>
          <w:snapToGrid w:val="0"/>
        </w:rPr>
        <w:t> </w:t>
      </w:r>
      <w:r w:rsidRPr="00FA05A6">
        <w:rPr>
          <w:snapToGrid w:val="0"/>
        </w:rPr>
        <w:t>—</w:t>
      </w:r>
      <w:r w:rsidRPr="00FA05A6">
        <w:rPr>
          <w:b/>
          <w:snapToGrid w:val="0"/>
        </w:rPr>
        <w:t xml:space="preserve"> </w:t>
      </w:r>
      <w:r w:rsidRPr="00FA05A6">
        <w:t>a non</w:t>
      </w:r>
      <w:r>
        <w:noBreakHyphen/>
      </w:r>
      <w:r w:rsidRPr="00FA05A6">
        <w:t>habitable building or structure:</w:t>
      </w:r>
    </w:p>
    <w:p w14:paraId="5D76FC5E" w14:textId="77777777" w:rsidR="00877860" w:rsidRPr="00FA05A6" w:rsidRDefault="00877860" w:rsidP="00877860">
      <w:pPr>
        <w:pStyle w:val="P1"/>
      </w:pPr>
      <w:r w:rsidRPr="00FA05A6">
        <w:rPr>
          <w:snapToGrid w:val="0"/>
        </w:rPr>
        <w:tab/>
        <w:t>(a)</w:t>
      </w:r>
      <w:r w:rsidRPr="00FA05A6">
        <w:rPr>
          <w:snapToGrid w:val="0"/>
        </w:rPr>
        <w:tab/>
      </w:r>
      <w:r w:rsidRPr="00FA05A6">
        <w:rPr>
          <w:b/>
          <w:i/>
          <w:snapToGrid w:val="0"/>
        </w:rPr>
        <w:t>Class 10a</w:t>
      </w:r>
      <w:r w:rsidRPr="00FA05A6">
        <w:t> — a non</w:t>
      </w:r>
      <w:r>
        <w:noBreakHyphen/>
      </w:r>
      <w:r w:rsidRPr="00FA05A6">
        <w:t xml:space="preserve">habitable building being a </w:t>
      </w:r>
      <w:r w:rsidRPr="00FA05A6">
        <w:rPr>
          <w:i/>
        </w:rPr>
        <w:t>private garage</w:t>
      </w:r>
      <w:r w:rsidRPr="00FA05A6">
        <w:t>, carport, shed, or the like; or</w:t>
      </w:r>
    </w:p>
    <w:p w14:paraId="38BC7B2A" w14:textId="77777777" w:rsidR="00877860" w:rsidRPr="00FA05A6" w:rsidRDefault="00877860" w:rsidP="00877860">
      <w:pPr>
        <w:pStyle w:val="P1"/>
      </w:pPr>
      <w:r w:rsidRPr="00FA05A6">
        <w:rPr>
          <w:b/>
          <w:snapToGrid w:val="0"/>
        </w:rPr>
        <w:tab/>
      </w:r>
      <w:r w:rsidRPr="00FA05A6">
        <w:rPr>
          <w:snapToGrid w:val="0"/>
        </w:rPr>
        <w:t>(b)</w:t>
      </w:r>
      <w:r w:rsidRPr="00FA05A6">
        <w:rPr>
          <w:snapToGrid w:val="0"/>
        </w:rPr>
        <w:tab/>
      </w:r>
      <w:r w:rsidRPr="00FA05A6">
        <w:rPr>
          <w:b/>
          <w:i/>
          <w:snapToGrid w:val="0"/>
        </w:rPr>
        <w:t>Class 10b</w:t>
      </w:r>
      <w:r w:rsidRPr="00FA05A6">
        <w:t> — a structure being a fence, mast, antenna, retaining or free</w:t>
      </w:r>
      <w:r>
        <w:noBreakHyphen/>
      </w:r>
      <w:r w:rsidRPr="00FA05A6">
        <w:t xml:space="preserve">standing wall, </w:t>
      </w:r>
      <w:r w:rsidRPr="00FA05A6">
        <w:rPr>
          <w:i/>
        </w:rPr>
        <w:t>swimming pool</w:t>
      </w:r>
      <w:r w:rsidRPr="00FA05A6">
        <w:t>, or the like</w:t>
      </w:r>
      <w:r w:rsidR="00203EA8">
        <w:t>; or</w:t>
      </w:r>
    </w:p>
    <w:p w14:paraId="31CDCC01" w14:textId="77777777" w:rsidR="00203EA8" w:rsidRPr="00E306FA" w:rsidRDefault="00203EA8" w:rsidP="008E378C">
      <w:pPr>
        <w:pStyle w:val="P1"/>
      </w:pPr>
      <w:bookmarkStart w:id="33" w:name="_Hlt18312689"/>
      <w:r>
        <w:tab/>
      </w:r>
      <w:r w:rsidRPr="00F849F8">
        <w:t>(c)</w:t>
      </w:r>
      <w:r>
        <w:tab/>
      </w:r>
      <w:r w:rsidRPr="00507DC0">
        <w:rPr>
          <w:b/>
          <w:i/>
        </w:rPr>
        <w:t>Class 10c</w:t>
      </w:r>
      <w:r w:rsidRPr="00507A56">
        <w:t xml:space="preserve">—a </w:t>
      </w:r>
      <w:r w:rsidRPr="001B03BB">
        <w:rPr>
          <w:i/>
        </w:rPr>
        <w:t>private bushfire shelter</w:t>
      </w:r>
      <w:r>
        <w:t>.</w:t>
      </w:r>
    </w:p>
    <w:p w14:paraId="3F1822B9" w14:textId="77777777" w:rsidR="00877860" w:rsidRPr="00FA05A6" w:rsidRDefault="00877860" w:rsidP="00877860">
      <w:pPr>
        <w:pStyle w:val="PageBreak"/>
        <w:pageBreakBefore/>
      </w:pPr>
    </w:p>
    <w:p w14:paraId="1BF8DD50" w14:textId="77777777" w:rsidR="00203EA8" w:rsidRPr="00C37FE9" w:rsidRDefault="00203EA8" w:rsidP="008E378C">
      <w:pPr>
        <w:pStyle w:val="Schedulepart"/>
      </w:pPr>
      <w:bookmarkStart w:id="34" w:name="_Toc53660840"/>
      <w:r w:rsidRPr="00C37FE9">
        <w:rPr>
          <w:rStyle w:val="CharSchPTNo"/>
        </w:rPr>
        <w:t>Part D</w:t>
      </w:r>
      <w:r w:rsidRPr="00C37FE9">
        <w:tab/>
      </w:r>
      <w:r w:rsidRPr="008E378C">
        <w:rPr>
          <w:rStyle w:val="CharSchPTText"/>
        </w:rPr>
        <w:t>Access and egress—Performance Requirements</w:t>
      </w:r>
      <w:bookmarkEnd w:id="34"/>
    </w:p>
    <w:bookmarkEnd w:id="33"/>
    <w:p w14:paraId="354F1231" w14:textId="77777777" w:rsidR="00203EA8" w:rsidRPr="008E378C" w:rsidRDefault="00203EA8" w:rsidP="008E378C">
      <w:pPr>
        <w:pStyle w:val="ScheduleHeading"/>
        <w:rPr>
          <w:b w:val="0"/>
        </w:rPr>
      </w:pPr>
      <w:r w:rsidRPr="008E378C">
        <w:t>DP1</w:t>
      </w:r>
      <w:r w:rsidRPr="008E378C">
        <w:tab/>
        <w:t>Access for people with a disability</w:t>
      </w:r>
    </w:p>
    <w:p w14:paraId="3579AA42" w14:textId="77777777" w:rsidR="00877860" w:rsidRPr="00FA05A6" w:rsidRDefault="00877860" w:rsidP="00877860">
      <w:pPr>
        <w:pStyle w:val="Schedulepara"/>
        <w:rPr>
          <w:lang w:val="en-US"/>
        </w:rPr>
      </w:pPr>
      <w:r w:rsidRPr="00FA05A6">
        <w:rPr>
          <w:lang w:val="en-US"/>
        </w:rPr>
        <w:tab/>
      </w:r>
      <w:r w:rsidRPr="00FA05A6">
        <w:rPr>
          <w:lang w:val="en-US"/>
        </w:rPr>
        <w:tab/>
        <w:t>Access must be provided, to the degree necessary, to enable:</w:t>
      </w:r>
    </w:p>
    <w:p w14:paraId="17857242" w14:textId="77777777" w:rsidR="00877860" w:rsidRPr="00FA05A6" w:rsidRDefault="00877860" w:rsidP="00877860">
      <w:pPr>
        <w:pStyle w:val="ZP1"/>
        <w:rPr>
          <w:snapToGrid w:val="0"/>
        </w:rPr>
      </w:pPr>
      <w:r w:rsidRPr="00FA05A6">
        <w:rPr>
          <w:snapToGrid w:val="0"/>
        </w:rPr>
        <w:tab/>
        <w:t>(a)</w:t>
      </w:r>
      <w:r w:rsidRPr="00FA05A6">
        <w:rPr>
          <w:snapToGrid w:val="0"/>
        </w:rPr>
        <w:tab/>
        <w:t>people to:</w:t>
      </w:r>
    </w:p>
    <w:p w14:paraId="757CFE01" w14:textId="77777777" w:rsidR="00877860" w:rsidRPr="00FA05A6" w:rsidRDefault="00877860" w:rsidP="00877860">
      <w:pPr>
        <w:pStyle w:val="P2"/>
      </w:pPr>
      <w:r w:rsidRPr="00FA05A6">
        <w:tab/>
        <w:t>(i)</w:t>
      </w:r>
      <w:r w:rsidRPr="00FA05A6">
        <w:tab/>
        <w:t xml:space="preserve">approach the building from the road boundary and from any </w:t>
      </w:r>
      <w:r w:rsidRPr="00FA05A6">
        <w:rPr>
          <w:i/>
        </w:rPr>
        <w:t>accessible</w:t>
      </w:r>
      <w:r w:rsidRPr="00FA05A6">
        <w:t xml:space="preserve"> carparking spaces associated with the building; and</w:t>
      </w:r>
    </w:p>
    <w:p w14:paraId="572956C3" w14:textId="77777777" w:rsidR="00877860" w:rsidRPr="00FA05A6" w:rsidRDefault="00877860" w:rsidP="00877860">
      <w:pPr>
        <w:pStyle w:val="P2"/>
      </w:pPr>
      <w:r w:rsidRPr="00FA05A6">
        <w:tab/>
        <w:t>(ii)</w:t>
      </w:r>
      <w:r w:rsidRPr="00FA05A6">
        <w:tab/>
        <w:t xml:space="preserve">approach the building from any </w:t>
      </w:r>
      <w:r w:rsidRPr="00FA05A6">
        <w:rPr>
          <w:i/>
        </w:rPr>
        <w:t>accessible</w:t>
      </w:r>
      <w:r w:rsidRPr="00FA05A6">
        <w:t xml:space="preserve"> associated building; and</w:t>
      </w:r>
    </w:p>
    <w:p w14:paraId="67F24DFB" w14:textId="77777777" w:rsidR="00877860" w:rsidRPr="00FA05A6" w:rsidRDefault="00877860" w:rsidP="00877860">
      <w:pPr>
        <w:pStyle w:val="P2"/>
      </w:pPr>
      <w:r w:rsidRPr="00FA05A6">
        <w:tab/>
        <w:t>(iii)</w:t>
      </w:r>
      <w:r w:rsidRPr="00FA05A6">
        <w:tab/>
        <w:t>access work and public spaces, accommodation and facilities for personal hygiene; and</w:t>
      </w:r>
    </w:p>
    <w:p w14:paraId="55A6798A" w14:textId="77777777" w:rsidR="00877860" w:rsidRPr="00FA05A6" w:rsidRDefault="00877860" w:rsidP="00877860">
      <w:pPr>
        <w:pStyle w:val="P1"/>
      </w:pPr>
      <w:r w:rsidRPr="00FA05A6">
        <w:tab/>
        <w:t>(b)</w:t>
      </w:r>
      <w:r w:rsidRPr="00FA05A6">
        <w:tab/>
        <w:t xml:space="preserve">identification of </w:t>
      </w:r>
      <w:r w:rsidRPr="00FA05A6">
        <w:rPr>
          <w:i/>
        </w:rPr>
        <w:t xml:space="preserve">accessways </w:t>
      </w:r>
      <w:r w:rsidRPr="00FA05A6">
        <w:t>at appropriate locations which are easy to find.</w:t>
      </w:r>
    </w:p>
    <w:p w14:paraId="6E91776D" w14:textId="77777777" w:rsidR="00203EA8" w:rsidRPr="008E378C" w:rsidRDefault="00203EA8" w:rsidP="008E378C">
      <w:pPr>
        <w:pStyle w:val="ScheduleHeading"/>
        <w:rPr>
          <w:b w:val="0"/>
        </w:rPr>
      </w:pPr>
      <w:r w:rsidRPr="008E378C">
        <w:t>DP4</w:t>
      </w:r>
      <w:r w:rsidRPr="008E378C">
        <w:tab/>
        <w:t>Exits</w:t>
      </w:r>
    </w:p>
    <w:p w14:paraId="5D9F77B3" w14:textId="77777777" w:rsidR="00877860" w:rsidRPr="00FA05A6" w:rsidRDefault="00877860" w:rsidP="00877860">
      <w:pPr>
        <w:pStyle w:val="Schedulepara"/>
        <w:rPr>
          <w:snapToGrid w:val="0"/>
        </w:rPr>
      </w:pPr>
      <w:r w:rsidRPr="00FA05A6">
        <w:rPr>
          <w:i/>
          <w:iCs/>
          <w:snapToGrid w:val="0"/>
        </w:rPr>
        <w:tab/>
      </w:r>
      <w:r w:rsidRPr="00FA05A6">
        <w:rPr>
          <w:i/>
          <w:iCs/>
          <w:snapToGrid w:val="0"/>
        </w:rPr>
        <w:tab/>
        <w:t>Exits</w:t>
      </w:r>
      <w:r w:rsidRPr="00FA05A6">
        <w:rPr>
          <w:snapToGrid w:val="0"/>
        </w:rPr>
        <w:t xml:space="preserve"> must be provided from a building to allow occupants to evacuate safely, with their number, location and dimensions being appropriate to:</w:t>
      </w:r>
    </w:p>
    <w:p w14:paraId="49BFE578" w14:textId="77777777" w:rsidR="00877860" w:rsidRPr="00FA05A6" w:rsidRDefault="00877860" w:rsidP="00877860">
      <w:pPr>
        <w:pStyle w:val="P1"/>
        <w:rPr>
          <w:snapToGrid w:val="0"/>
        </w:rPr>
      </w:pPr>
      <w:r w:rsidRPr="00FA05A6">
        <w:rPr>
          <w:snapToGrid w:val="0"/>
        </w:rPr>
        <w:tab/>
        <w:t>(a)</w:t>
      </w:r>
      <w:r w:rsidRPr="00FA05A6">
        <w:rPr>
          <w:snapToGrid w:val="0"/>
        </w:rPr>
        <w:tab/>
        <w:t>the travel distance; and</w:t>
      </w:r>
    </w:p>
    <w:p w14:paraId="61D30575" w14:textId="77777777" w:rsidR="00877860" w:rsidRPr="00FA05A6" w:rsidRDefault="00877860" w:rsidP="00877860">
      <w:pPr>
        <w:pStyle w:val="P1"/>
        <w:rPr>
          <w:snapToGrid w:val="0"/>
        </w:rPr>
      </w:pPr>
      <w:r w:rsidRPr="00FA05A6">
        <w:rPr>
          <w:snapToGrid w:val="0"/>
        </w:rPr>
        <w:tab/>
        <w:t>(b)</w:t>
      </w:r>
      <w:r w:rsidRPr="00FA05A6">
        <w:rPr>
          <w:snapToGrid w:val="0"/>
        </w:rPr>
        <w:tab/>
        <w:t>the number, mobility and other characteristics of occupants; and</w:t>
      </w:r>
    </w:p>
    <w:p w14:paraId="778543AD" w14:textId="77777777" w:rsidR="00877860" w:rsidRPr="00FA05A6" w:rsidRDefault="00877860" w:rsidP="00877860">
      <w:pPr>
        <w:pStyle w:val="P1"/>
        <w:rPr>
          <w:snapToGrid w:val="0"/>
        </w:rPr>
      </w:pPr>
      <w:r w:rsidRPr="00FA05A6">
        <w:rPr>
          <w:snapToGrid w:val="0"/>
        </w:rPr>
        <w:tab/>
        <w:t>(c)</w:t>
      </w:r>
      <w:r w:rsidRPr="00FA05A6">
        <w:rPr>
          <w:snapToGrid w:val="0"/>
        </w:rPr>
        <w:tab/>
        <w:t>the function or use of the building; and</w:t>
      </w:r>
    </w:p>
    <w:p w14:paraId="4E822C72" w14:textId="77777777" w:rsidR="00877860" w:rsidRPr="00FA05A6" w:rsidRDefault="00877860" w:rsidP="00877860">
      <w:pPr>
        <w:pStyle w:val="P1"/>
        <w:rPr>
          <w:snapToGrid w:val="0"/>
        </w:rPr>
      </w:pPr>
      <w:r w:rsidRPr="00FA05A6">
        <w:rPr>
          <w:snapToGrid w:val="0"/>
        </w:rPr>
        <w:tab/>
        <w:t>(d)</w:t>
      </w:r>
      <w:r w:rsidRPr="00FA05A6">
        <w:rPr>
          <w:snapToGrid w:val="0"/>
        </w:rPr>
        <w:tab/>
        <w:t>the height of the building; and</w:t>
      </w:r>
    </w:p>
    <w:p w14:paraId="72F00121" w14:textId="77777777" w:rsidR="00877860" w:rsidRPr="00FA05A6" w:rsidRDefault="00877860" w:rsidP="00877860">
      <w:pPr>
        <w:pStyle w:val="P1"/>
        <w:rPr>
          <w:snapToGrid w:val="0"/>
        </w:rPr>
      </w:pPr>
      <w:r w:rsidRPr="00FA05A6">
        <w:rPr>
          <w:snapToGrid w:val="0"/>
        </w:rPr>
        <w:tab/>
        <w:t>(e)</w:t>
      </w:r>
      <w:r w:rsidRPr="00FA05A6">
        <w:rPr>
          <w:snapToGrid w:val="0"/>
        </w:rPr>
        <w:tab/>
        <w:t xml:space="preserve">whether the </w:t>
      </w:r>
      <w:r w:rsidRPr="00FA05A6">
        <w:rPr>
          <w:i/>
          <w:snapToGrid w:val="0"/>
        </w:rPr>
        <w:t>exit</w:t>
      </w:r>
      <w:r w:rsidRPr="00FA05A6">
        <w:rPr>
          <w:snapToGrid w:val="0"/>
        </w:rPr>
        <w:t xml:space="preserve"> is from above or below ground level.</w:t>
      </w:r>
    </w:p>
    <w:p w14:paraId="7C684885" w14:textId="77777777" w:rsidR="00055DB3" w:rsidRPr="008E378C" w:rsidRDefault="00055DB3" w:rsidP="008E378C">
      <w:pPr>
        <w:pStyle w:val="ScheduleHeading"/>
        <w:rPr>
          <w:b w:val="0"/>
        </w:rPr>
      </w:pPr>
      <w:r w:rsidRPr="008E378C">
        <w:t>DP6</w:t>
      </w:r>
      <w:r w:rsidRPr="008E378C">
        <w:tab/>
        <w:t>Paths of travel to exits</w:t>
      </w:r>
    </w:p>
    <w:p w14:paraId="47B30822" w14:textId="77777777" w:rsidR="00877860" w:rsidRPr="00FA05A6" w:rsidRDefault="00877860" w:rsidP="00877860">
      <w:pPr>
        <w:pStyle w:val="Schedulepara"/>
      </w:pPr>
      <w:r w:rsidRPr="00FA05A6">
        <w:tab/>
      </w:r>
      <w:r w:rsidRPr="00FA05A6">
        <w:tab/>
        <w:t xml:space="preserve">So that occupants can safely evacuate the building, </w:t>
      </w:r>
      <w:r w:rsidRPr="00FA05A6">
        <w:rPr>
          <w:i/>
        </w:rPr>
        <w:t>accessways</w:t>
      </w:r>
      <w:r w:rsidRPr="00FA05A6">
        <w:t xml:space="preserve"> to </w:t>
      </w:r>
      <w:r w:rsidRPr="00FA05A6">
        <w:rPr>
          <w:i/>
        </w:rPr>
        <w:t>exits</w:t>
      </w:r>
      <w:r w:rsidRPr="00FA05A6">
        <w:t xml:space="preserve"> must have dimensions appropriate to:</w:t>
      </w:r>
    </w:p>
    <w:p w14:paraId="3A4BD6E5" w14:textId="77777777" w:rsidR="00877860" w:rsidRPr="00FA05A6" w:rsidRDefault="00877860" w:rsidP="00877860">
      <w:pPr>
        <w:pStyle w:val="P1"/>
        <w:rPr>
          <w:snapToGrid w:val="0"/>
        </w:rPr>
      </w:pPr>
      <w:r w:rsidRPr="00FA05A6">
        <w:rPr>
          <w:snapToGrid w:val="0"/>
        </w:rPr>
        <w:tab/>
        <w:t>(a)</w:t>
      </w:r>
      <w:r w:rsidRPr="00FA05A6">
        <w:rPr>
          <w:snapToGrid w:val="0"/>
        </w:rPr>
        <w:tab/>
        <w:t>the number, mobility and other characteristics of occupants; and</w:t>
      </w:r>
    </w:p>
    <w:p w14:paraId="0A7FE12B" w14:textId="77777777" w:rsidR="00877860" w:rsidRPr="00FA05A6" w:rsidRDefault="00877860" w:rsidP="00877860">
      <w:pPr>
        <w:pStyle w:val="P1"/>
      </w:pPr>
      <w:r w:rsidRPr="00FA05A6">
        <w:rPr>
          <w:snapToGrid w:val="0"/>
        </w:rPr>
        <w:tab/>
        <w:t>(b)</w:t>
      </w:r>
      <w:r w:rsidRPr="00FA05A6">
        <w:rPr>
          <w:snapToGrid w:val="0"/>
        </w:rPr>
        <w:tab/>
        <w:t>the function or use of the building.</w:t>
      </w:r>
    </w:p>
    <w:p w14:paraId="66EDD728" w14:textId="77777777" w:rsidR="00877860" w:rsidRPr="00FA05A6" w:rsidRDefault="00877860" w:rsidP="00877860">
      <w:pPr>
        <w:pStyle w:val="Schedulepara"/>
        <w:ind w:left="1440" w:hanging="1440"/>
      </w:pPr>
      <w:r w:rsidRPr="00FA05A6">
        <w:rPr>
          <w:u w:val="single"/>
        </w:rPr>
        <w:t>Limitation</w:t>
      </w:r>
      <w:r w:rsidRPr="00FA05A6">
        <w:tab/>
        <w:t>Clause DP6 does not apply to</w:t>
      </w:r>
      <w:r w:rsidR="00055DB3">
        <w:t xml:space="preserve"> a</w:t>
      </w:r>
      <w:r w:rsidRPr="00FA05A6">
        <w:t xml:space="preserve"> Class 1b or Class 10 building, or the internal parts of a </w:t>
      </w:r>
      <w:r w:rsidRPr="00FA05A6">
        <w:rPr>
          <w:i/>
        </w:rPr>
        <w:t>sole</w:t>
      </w:r>
      <w:r>
        <w:rPr>
          <w:i/>
        </w:rPr>
        <w:noBreakHyphen/>
      </w:r>
      <w:r w:rsidRPr="00FA05A6">
        <w:rPr>
          <w:i/>
        </w:rPr>
        <w:t>occupancy unit</w:t>
      </w:r>
      <w:r w:rsidRPr="00FA05A6">
        <w:t xml:space="preserve"> in a Class 3 building.</w:t>
      </w:r>
    </w:p>
    <w:p w14:paraId="4D63FDA3" w14:textId="77777777" w:rsidR="00055DB3" w:rsidRDefault="00055DB3" w:rsidP="00055DB3">
      <w:pPr>
        <w:pStyle w:val="ScheduleHeading"/>
      </w:pPr>
      <w:r>
        <w:t>DP7</w:t>
      </w:r>
      <w:r>
        <w:tab/>
        <w:t>Evacuation lifts</w:t>
      </w:r>
    </w:p>
    <w:p w14:paraId="10062378" w14:textId="77777777" w:rsidR="00055DB3" w:rsidRDefault="00055DB3" w:rsidP="008E378C">
      <w:pPr>
        <w:pStyle w:val="Schedulepara"/>
      </w:pPr>
      <w:r>
        <w:tab/>
      </w:r>
      <w:r>
        <w:tab/>
        <w:t>Where a lift is intended to be used in addition to the required exits to assist occupants to evacuate a building safely, the type, number, location and fire-isolation must be appropriate to:</w:t>
      </w:r>
    </w:p>
    <w:p w14:paraId="568B707C" w14:textId="77777777" w:rsidR="00055DB3" w:rsidRDefault="00055DB3" w:rsidP="008E378C">
      <w:pPr>
        <w:pStyle w:val="P1"/>
      </w:pPr>
      <w:r>
        <w:tab/>
        <w:t>(a)</w:t>
      </w:r>
      <w:r>
        <w:tab/>
        <w:t xml:space="preserve">the travel distance to the lift; and </w:t>
      </w:r>
    </w:p>
    <w:p w14:paraId="3E67203C" w14:textId="77777777" w:rsidR="00055DB3" w:rsidRDefault="00055DB3" w:rsidP="008E378C">
      <w:pPr>
        <w:pStyle w:val="P1"/>
      </w:pPr>
      <w:r>
        <w:tab/>
        <w:t>(b)</w:t>
      </w:r>
      <w:r>
        <w:tab/>
        <w:t xml:space="preserve">the number, mobility and other characteristics of occupants; and </w:t>
      </w:r>
    </w:p>
    <w:p w14:paraId="154C79D0" w14:textId="77777777" w:rsidR="00055DB3" w:rsidRDefault="00055DB3" w:rsidP="008E378C">
      <w:pPr>
        <w:pStyle w:val="P1"/>
      </w:pPr>
      <w:r>
        <w:tab/>
        <w:t>(c)</w:t>
      </w:r>
      <w:r>
        <w:tab/>
        <w:t xml:space="preserve">the function or use of the building; and </w:t>
      </w:r>
    </w:p>
    <w:p w14:paraId="31E9D623" w14:textId="77777777" w:rsidR="00055DB3" w:rsidRDefault="00055DB3" w:rsidP="008E378C">
      <w:pPr>
        <w:pStyle w:val="P1"/>
      </w:pPr>
      <w:r>
        <w:tab/>
        <w:t>(d)</w:t>
      </w:r>
      <w:r>
        <w:tab/>
        <w:t xml:space="preserve">the number of </w:t>
      </w:r>
      <w:r w:rsidRPr="008E378C">
        <w:rPr>
          <w:i/>
        </w:rPr>
        <w:t>storeys</w:t>
      </w:r>
      <w:r>
        <w:t xml:space="preserve"> connected by the lift; and </w:t>
      </w:r>
    </w:p>
    <w:p w14:paraId="72C8D1AE" w14:textId="77777777" w:rsidR="00055DB3" w:rsidRDefault="00055DB3" w:rsidP="008E378C">
      <w:pPr>
        <w:pStyle w:val="P1"/>
      </w:pPr>
      <w:r>
        <w:lastRenderedPageBreak/>
        <w:tab/>
        <w:t>(e)</w:t>
      </w:r>
      <w:r>
        <w:tab/>
        <w:t xml:space="preserve">the </w:t>
      </w:r>
      <w:r w:rsidRPr="008E378C">
        <w:rPr>
          <w:i/>
        </w:rPr>
        <w:t>fire safety system</w:t>
      </w:r>
      <w:r>
        <w:t xml:space="preserve"> installed in the building; and </w:t>
      </w:r>
    </w:p>
    <w:p w14:paraId="1D20FFAB" w14:textId="77777777" w:rsidR="00055DB3" w:rsidRDefault="00055DB3" w:rsidP="008E378C">
      <w:pPr>
        <w:pStyle w:val="P1"/>
      </w:pPr>
      <w:r>
        <w:tab/>
        <w:t>(f)</w:t>
      </w:r>
      <w:r>
        <w:tab/>
        <w:t xml:space="preserve">the waiting time, travel time and capacity of the lift; and </w:t>
      </w:r>
    </w:p>
    <w:p w14:paraId="15FCF58D" w14:textId="77777777" w:rsidR="00055DB3" w:rsidRDefault="00055DB3" w:rsidP="008E378C">
      <w:pPr>
        <w:pStyle w:val="P1"/>
      </w:pPr>
      <w:r>
        <w:tab/>
        <w:t>(g)</w:t>
      </w:r>
      <w:r>
        <w:tab/>
        <w:t xml:space="preserve">the reliability and availability of the lift; and </w:t>
      </w:r>
    </w:p>
    <w:p w14:paraId="2464DF11" w14:textId="77777777" w:rsidR="00055DB3" w:rsidRDefault="00055DB3" w:rsidP="008E378C">
      <w:pPr>
        <w:pStyle w:val="P1"/>
      </w:pPr>
      <w:r>
        <w:tab/>
        <w:t>(h)</w:t>
      </w:r>
      <w:r>
        <w:tab/>
        <w:t>the emergency procedures for the building.</w:t>
      </w:r>
    </w:p>
    <w:p w14:paraId="4CCE5588" w14:textId="77777777" w:rsidR="00150CE3" w:rsidRPr="008E378C" w:rsidRDefault="00150CE3" w:rsidP="008E378C">
      <w:pPr>
        <w:pStyle w:val="ScheduleHeading"/>
        <w:rPr>
          <w:b w:val="0"/>
        </w:rPr>
      </w:pPr>
      <w:r w:rsidRPr="008E378C">
        <w:t>DP8</w:t>
      </w:r>
      <w:r w:rsidRPr="008E378C">
        <w:tab/>
        <w:t>Carparking for people with a disability</w:t>
      </w:r>
    </w:p>
    <w:p w14:paraId="22B431C0" w14:textId="77777777" w:rsidR="00877860" w:rsidRPr="00FA05A6" w:rsidRDefault="00877860" w:rsidP="00877860">
      <w:pPr>
        <w:pStyle w:val="Schedulepara"/>
        <w:rPr>
          <w:snapToGrid w:val="0"/>
        </w:rPr>
      </w:pPr>
      <w:r w:rsidRPr="00FA05A6">
        <w:rPr>
          <w:snapToGrid w:val="0"/>
        </w:rPr>
        <w:tab/>
      </w:r>
      <w:r w:rsidRPr="00FA05A6">
        <w:rPr>
          <w:snapToGrid w:val="0"/>
        </w:rPr>
        <w:tab/>
        <w:t>Carparking spaces for use by people with a disability must be:</w:t>
      </w:r>
    </w:p>
    <w:p w14:paraId="75E56970" w14:textId="77777777" w:rsidR="00877860" w:rsidRPr="00FA05A6" w:rsidRDefault="00877860" w:rsidP="00877860">
      <w:pPr>
        <w:pStyle w:val="P1"/>
        <w:rPr>
          <w:snapToGrid w:val="0"/>
        </w:rPr>
      </w:pPr>
      <w:r w:rsidRPr="00FA05A6">
        <w:rPr>
          <w:snapToGrid w:val="0"/>
        </w:rPr>
        <w:tab/>
        <w:t>(a)</w:t>
      </w:r>
      <w:r w:rsidRPr="00FA05A6">
        <w:rPr>
          <w:snapToGrid w:val="0"/>
        </w:rPr>
        <w:tab/>
        <w:t>provided, to the degree necessary, to give equitable access for carparking; and</w:t>
      </w:r>
    </w:p>
    <w:p w14:paraId="7D0AF3F5" w14:textId="77777777" w:rsidR="00877860" w:rsidRPr="00FA05A6" w:rsidRDefault="00877860" w:rsidP="00877860">
      <w:pPr>
        <w:pStyle w:val="P1"/>
        <w:rPr>
          <w:snapToGrid w:val="0"/>
        </w:rPr>
      </w:pPr>
      <w:r w:rsidRPr="00FA05A6">
        <w:rPr>
          <w:snapToGrid w:val="0"/>
        </w:rPr>
        <w:tab/>
        <w:t>(b)</w:t>
      </w:r>
      <w:r w:rsidRPr="00FA05A6">
        <w:rPr>
          <w:snapToGrid w:val="0"/>
        </w:rPr>
        <w:tab/>
        <w:t>designated and easy to find.</w:t>
      </w:r>
    </w:p>
    <w:p w14:paraId="283DEB07" w14:textId="77777777" w:rsidR="00877860" w:rsidRPr="00FA05A6" w:rsidRDefault="00877860" w:rsidP="00E1112E">
      <w:pPr>
        <w:pStyle w:val="Schedulepara"/>
        <w:keepNext/>
        <w:keepLines/>
        <w:ind w:left="1440" w:hanging="1440"/>
        <w:rPr>
          <w:snapToGrid w:val="0"/>
        </w:rPr>
      </w:pPr>
      <w:r w:rsidRPr="00FA05A6">
        <w:rPr>
          <w:snapToGrid w:val="0"/>
          <w:u w:val="single"/>
        </w:rPr>
        <w:t>Limitation</w:t>
      </w:r>
      <w:r w:rsidRPr="00FA05A6">
        <w:rPr>
          <w:snapToGrid w:val="0"/>
        </w:rPr>
        <w:tab/>
        <w:t xml:space="preserve">Clause DP8 </w:t>
      </w:r>
      <w:r w:rsidRPr="00FA05A6">
        <w:t xml:space="preserve">does not apply to a building </w:t>
      </w:r>
      <w:r w:rsidRPr="00FA05A6">
        <w:rPr>
          <w:snapToGrid w:val="0"/>
        </w:rPr>
        <w:t>where:</w:t>
      </w:r>
    </w:p>
    <w:p w14:paraId="6A6E2A1B" w14:textId="77777777" w:rsidR="00877860" w:rsidRPr="00FA05A6" w:rsidRDefault="00877860" w:rsidP="00E1112E">
      <w:pPr>
        <w:pStyle w:val="P1"/>
        <w:keepNext/>
        <w:keepLines/>
        <w:tabs>
          <w:tab w:val="clear" w:pos="1191"/>
          <w:tab w:val="right" w:pos="1722"/>
        </w:tabs>
        <w:ind w:left="1904" w:hanging="1904"/>
        <w:rPr>
          <w:snapToGrid w:val="0"/>
        </w:rPr>
      </w:pPr>
      <w:r w:rsidRPr="00FA05A6">
        <w:rPr>
          <w:snapToGrid w:val="0"/>
        </w:rPr>
        <w:tab/>
        <w:t>(a)</w:t>
      </w:r>
      <w:r w:rsidRPr="00FA05A6">
        <w:rPr>
          <w:snapToGrid w:val="0"/>
        </w:rPr>
        <w:tab/>
        <w:t>a parking service is provided; and</w:t>
      </w:r>
    </w:p>
    <w:p w14:paraId="1F52415A" w14:textId="77777777" w:rsidR="00877860" w:rsidRPr="00FA05A6" w:rsidRDefault="00877860" w:rsidP="00877860">
      <w:pPr>
        <w:pStyle w:val="P1"/>
        <w:tabs>
          <w:tab w:val="clear" w:pos="1191"/>
          <w:tab w:val="right" w:pos="1722"/>
        </w:tabs>
        <w:ind w:left="1904" w:hanging="1904"/>
        <w:rPr>
          <w:snapToGrid w:val="0"/>
        </w:rPr>
      </w:pPr>
      <w:r w:rsidRPr="00FA05A6">
        <w:rPr>
          <w:snapToGrid w:val="0"/>
        </w:rPr>
        <w:tab/>
        <w:t>(b)</w:t>
      </w:r>
      <w:r w:rsidRPr="00FA05A6">
        <w:rPr>
          <w:snapToGrid w:val="0"/>
        </w:rPr>
        <w:tab/>
        <w:t>direct access to any carparking spaces by the general public or occupants is not available.</w:t>
      </w:r>
    </w:p>
    <w:p w14:paraId="31A1D09E" w14:textId="77777777" w:rsidR="00150CE3" w:rsidRPr="008E378C" w:rsidRDefault="00150CE3" w:rsidP="008E378C">
      <w:pPr>
        <w:pStyle w:val="ScheduleHeading"/>
        <w:rPr>
          <w:b w:val="0"/>
        </w:rPr>
      </w:pPr>
      <w:r w:rsidRPr="008E378C">
        <w:t>DP9</w:t>
      </w:r>
      <w:r w:rsidRPr="008E378C">
        <w:tab/>
        <w:t>Communication systems for people with hearing impairment</w:t>
      </w:r>
    </w:p>
    <w:p w14:paraId="27CD1CB6" w14:textId="77777777" w:rsidR="00877860" w:rsidRPr="00FA05A6" w:rsidRDefault="00877860" w:rsidP="00877860">
      <w:pPr>
        <w:pStyle w:val="Schedulepara"/>
        <w:rPr>
          <w:snapToGrid w:val="0"/>
        </w:rPr>
      </w:pPr>
      <w:r w:rsidRPr="00FA05A6">
        <w:rPr>
          <w:snapToGrid w:val="0"/>
        </w:rPr>
        <w:tab/>
      </w:r>
      <w:r w:rsidRPr="00FA05A6">
        <w:rPr>
          <w:snapToGrid w:val="0"/>
        </w:rPr>
        <w:tab/>
        <w:t>An inbuilt communication system for entry, information, entertainment, or for the provision of a service, must be suitable for occupants who are deaf or hearing impaired.</w:t>
      </w:r>
    </w:p>
    <w:p w14:paraId="02D32765" w14:textId="77777777" w:rsidR="00877860" w:rsidRPr="00FA05A6" w:rsidRDefault="00877860" w:rsidP="00877860">
      <w:pPr>
        <w:pStyle w:val="Schedulepara"/>
        <w:rPr>
          <w:snapToGrid w:val="0"/>
        </w:rPr>
      </w:pPr>
      <w:r w:rsidRPr="00FA05A6">
        <w:rPr>
          <w:snapToGrid w:val="0"/>
          <w:u w:val="single"/>
        </w:rPr>
        <w:t>Limitation</w:t>
      </w:r>
      <w:r w:rsidRPr="00FA05A6">
        <w:rPr>
          <w:snapToGrid w:val="0"/>
        </w:rPr>
        <w:tab/>
        <w:t>Clause DP9 does not apply to an inbuilt communication system used only for emergency warning purposes.</w:t>
      </w:r>
    </w:p>
    <w:p w14:paraId="799B06C9" w14:textId="77777777" w:rsidR="00877860" w:rsidRPr="00FA05A6" w:rsidRDefault="00877860" w:rsidP="00877860">
      <w:pPr>
        <w:pStyle w:val="PageBreak"/>
        <w:pageBreakBefore/>
      </w:pPr>
    </w:p>
    <w:p w14:paraId="4B603698" w14:textId="77777777" w:rsidR="00877860" w:rsidRPr="00FA05A6" w:rsidRDefault="00877860" w:rsidP="00877860">
      <w:pPr>
        <w:pStyle w:val="Schedulepart"/>
      </w:pPr>
      <w:bookmarkStart w:id="35" w:name="_Toc53660841"/>
      <w:r w:rsidRPr="00B6192D">
        <w:rPr>
          <w:rStyle w:val="CharSchPTNo"/>
        </w:rPr>
        <w:t>Part D3</w:t>
      </w:r>
      <w:r w:rsidRPr="00FA05A6">
        <w:tab/>
      </w:r>
      <w:r w:rsidRPr="00B6192D">
        <w:rPr>
          <w:rStyle w:val="CharSchPTText"/>
        </w:rPr>
        <w:t>Access for people with a disability</w:t>
      </w:r>
      <w:bookmarkEnd w:id="35"/>
    </w:p>
    <w:p w14:paraId="451B5370" w14:textId="77777777" w:rsidR="00877860" w:rsidRPr="00FA05A6" w:rsidRDefault="00877860" w:rsidP="00877860">
      <w:pPr>
        <w:pStyle w:val="ScheduleHeading"/>
      </w:pPr>
      <w:r w:rsidRPr="00FA05A6">
        <w:t>D3.0</w:t>
      </w:r>
      <w:r w:rsidRPr="00FA05A6">
        <w:tab/>
        <w:t>Deemed</w:t>
      </w:r>
      <w:r>
        <w:noBreakHyphen/>
      </w:r>
      <w:r w:rsidRPr="00FA05A6">
        <w:t>to</w:t>
      </w:r>
      <w:r>
        <w:noBreakHyphen/>
      </w:r>
      <w:r w:rsidRPr="00FA05A6">
        <w:t>satisfy provisions</w:t>
      </w:r>
    </w:p>
    <w:p w14:paraId="445CD0F2" w14:textId="77777777" w:rsidR="00150CE3" w:rsidRPr="00F61B5A" w:rsidRDefault="00150CE3" w:rsidP="008E378C">
      <w:pPr>
        <w:pStyle w:val="Schedulepara"/>
      </w:pPr>
      <w:r>
        <w:tab/>
        <w:t>(1</w:t>
      </w:r>
      <w:r w:rsidRPr="00F61B5A">
        <w:t>)</w:t>
      </w:r>
      <w:r w:rsidRPr="00F61B5A">
        <w:tab/>
        <w:t>The Performance Requirements of clauses DP1, DP4, DP6, DP8 and DP9 are satisfied by complying with:</w:t>
      </w:r>
    </w:p>
    <w:p w14:paraId="37C8A4EA" w14:textId="77777777" w:rsidR="00150CE3" w:rsidRPr="00F61B5A" w:rsidRDefault="00150CE3" w:rsidP="008E378C">
      <w:pPr>
        <w:pStyle w:val="P1"/>
        <w:tabs>
          <w:tab w:val="clear" w:pos="1191"/>
          <w:tab w:val="right" w:pos="1722"/>
        </w:tabs>
        <w:ind w:left="1904" w:hanging="1904"/>
      </w:pPr>
      <w:r>
        <w:tab/>
        <w:t>(a)</w:t>
      </w:r>
      <w:r>
        <w:tab/>
      </w:r>
      <w:r w:rsidRPr="00F61B5A">
        <w:t>clauses D3.1 to D3.12; and</w:t>
      </w:r>
    </w:p>
    <w:p w14:paraId="276B660C" w14:textId="77777777" w:rsidR="00150CE3" w:rsidRDefault="00150CE3" w:rsidP="008E378C">
      <w:pPr>
        <w:pStyle w:val="P1"/>
        <w:tabs>
          <w:tab w:val="clear" w:pos="1191"/>
          <w:tab w:val="right" w:pos="1722"/>
        </w:tabs>
        <w:ind w:left="1904" w:hanging="1904"/>
      </w:pPr>
      <w:r>
        <w:tab/>
      </w:r>
      <w:r w:rsidRPr="00F61B5A">
        <w:t>(b)</w:t>
      </w:r>
      <w:r>
        <w:tab/>
      </w:r>
      <w:r w:rsidRPr="00F61B5A">
        <w:t>for public transport buildings</w:t>
      </w:r>
      <w:r>
        <w:t>—</w:t>
      </w:r>
      <w:r w:rsidRPr="00F61B5A">
        <w:t>Part H2.</w:t>
      </w:r>
    </w:p>
    <w:p w14:paraId="5E36A74F" w14:textId="77777777" w:rsidR="00150CE3" w:rsidRDefault="00150CE3" w:rsidP="008E378C">
      <w:pPr>
        <w:pStyle w:val="Schedulepara"/>
      </w:pPr>
      <w:r>
        <w:tab/>
        <w:t>(2</w:t>
      </w:r>
      <w:r w:rsidRPr="00F61B5A">
        <w:t>)</w:t>
      </w:r>
      <w:r w:rsidRPr="00F61B5A">
        <w:tab/>
      </w:r>
      <w:r w:rsidRPr="00F94934">
        <w:t>Performance Requirement DP7 must be complied with if lifts are to be used to assist oc</w:t>
      </w:r>
      <w:r>
        <w:t>cupants to evacuate a building.</w:t>
      </w:r>
    </w:p>
    <w:p w14:paraId="71BD7071" w14:textId="77777777" w:rsidR="00877860" w:rsidRPr="00FA05A6" w:rsidRDefault="00877860" w:rsidP="00877860">
      <w:pPr>
        <w:pStyle w:val="ScheduleHeading"/>
      </w:pPr>
      <w:r w:rsidRPr="00FA05A6">
        <w:t>D3.1</w:t>
      </w:r>
      <w:r w:rsidRPr="00FA05A6">
        <w:tab/>
        <w:t>General building access requirements</w:t>
      </w:r>
    </w:p>
    <w:p w14:paraId="0B8F8ABA" w14:textId="77777777" w:rsidR="00877860" w:rsidRPr="00FA05A6" w:rsidRDefault="00877860" w:rsidP="00877860">
      <w:pPr>
        <w:pStyle w:val="Schedulepara"/>
        <w:rPr>
          <w:snapToGrid w:val="0"/>
        </w:rPr>
      </w:pPr>
      <w:r w:rsidRPr="00FA05A6">
        <w:rPr>
          <w:snapToGrid w:val="0"/>
        </w:rPr>
        <w:tab/>
      </w:r>
      <w:r w:rsidRPr="00FA05A6">
        <w:rPr>
          <w:snapToGrid w:val="0"/>
        </w:rPr>
        <w:tab/>
        <w:t xml:space="preserve">Buildings and parts of buildings must be </w:t>
      </w:r>
      <w:r w:rsidRPr="00FA05A6">
        <w:rPr>
          <w:i/>
          <w:snapToGrid w:val="0"/>
        </w:rPr>
        <w:t>accessible</w:t>
      </w:r>
      <w:r w:rsidRPr="00FA05A6">
        <w:rPr>
          <w:snapToGrid w:val="0"/>
        </w:rPr>
        <w:t xml:space="preserve"> as </w:t>
      </w:r>
      <w:r w:rsidRPr="00FA05A6">
        <w:rPr>
          <w:i/>
          <w:snapToGrid w:val="0"/>
        </w:rPr>
        <w:t>required</w:t>
      </w:r>
      <w:r w:rsidRPr="00FA05A6">
        <w:rPr>
          <w:snapToGrid w:val="0"/>
        </w:rPr>
        <w:t xml:space="preserve"> by Table D3.1, unless exempted by clause D3.4.</w:t>
      </w:r>
    </w:p>
    <w:p w14:paraId="1CC9B5CC" w14:textId="77777777" w:rsidR="00877860" w:rsidRPr="00FA05A6" w:rsidRDefault="00877860" w:rsidP="00877860">
      <w:pPr>
        <w:tabs>
          <w:tab w:val="left" w:pos="1320"/>
        </w:tabs>
        <w:spacing w:before="240" w:after="120"/>
        <w:rPr>
          <w:b/>
          <w:snapToGrid w:val="0"/>
        </w:rPr>
      </w:pPr>
      <w:r w:rsidRPr="00FA05A6">
        <w:rPr>
          <w:b/>
          <w:snapToGrid w:val="0"/>
        </w:rPr>
        <w:t>Table D3.1:</w:t>
      </w:r>
      <w:r w:rsidRPr="00FA05A6">
        <w:rPr>
          <w:b/>
          <w:snapToGrid w:val="0"/>
        </w:rPr>
        <w:tab/>
        <w:t>Requirements for access for people with a disability</w:t>
      </w:r>
    </w:p>
    <w:tbl>
      <w:tblPr>
        <w:tblW w:w="5000" w:type="pct"/>
        <w:tblLook w:val="01E0" w:firstRow="1" w:lastRow="1" w:firstColumn="1" w:lastColumn="1" w:noHBand="0" w:noVBand="0"/>
      </w:tblPr>
      <w:tblGrid>
        <w:gridCol w:w="3115"/>
        <w:gridCol w:w="5188"/>
      </w:tblGrid>
      <w:tr w:rsidR="00877860" w:rsidRPr="00FA05A6" w14:paraId="656E46DD" w14:textId="77777777" w:rsidTr="0057548C">
        <w:trPr>
          <w:cantSplit/>
          <w:tblHeader/>
        </w:trPr>
        <w:tc>
          <w:tcPr>
            <w:tcW w:w="1876" w:type="pct"/>
            <w:tcBorders>
              <w:top w:val="single" w:sz="4" w:space="0" w:color="auto"/>
              <w:left w:val="single" w:sz="4" w:space="0" w:color="auto"/>
              <w:bottom w:val="single" w:sz="4" w:space="0" w:color="auto"/>
              <w:right w:val="single" w:sz="4" w:space="0" w:color="auto"/>
            </w:tcBorders>
            <w:shd w:val="clear" w:color="auto" w:fill="E0E0E0"/>
          </w:tcPr>
          <w:p w14:paraId="01501DBE" w14:textId="77777777" w:rsidR="00877860" w:rsidRPr="00FA05A6" w:rsidRDefault="00877860" w:rsidP="00B139E2">
            <w:pPr>
              <w:pStyle w:val="TableColHead"/>
            </w:pPr>
            <w:r w:rsidRPr="00FA05A6">
              <w:t>Class of building</w:t>
            </w:r>
          </w:p>
        </w:tc>
        <w:tc>
          <w:tcPr>
            <w:tcW w:w="3124" w:type="pct"/>
            <w:tcBorders>
              <w:top w:val="single" w:sz="4" w:space="0" w:color="auto"/>
              <w:left w:val="single" w:sz="4" w:space="0" w:color="auto"/>
              <w:bottom w:val="single" w:sz="4" w:space="0" w:color="auto"/>
              <w:right w:val="single" w:sz="4" w:space="0" w:color="auto"/>
            </w:tcBorders>
            <w:shd w:val="clear" w:color="auto" w:fill="E0E0E0"/>
          </w:tcPr>
          <w:p w14:paraId="7991B233" w14:textId="77777777" w:rsidR="00877860" w:rsidRPr="00FA05A6" w:rsidRDefault="00877860" w:rsidP="00B139E2">
            <w:pPr>
              <w:pStyle w:val="TableColHead"/>
            </w:pPr>
            <w:r w:rsidRPr="00FA05A6">
              <w:t>Access requirements</w:t>
            </w:r>
          </w:p>
        </w:tc>
      </w:tr>
      <w:tr w:rsidR="00877860" w:rsidRPr="00FA05A6" w14:paraId="14EEAA44" w14:textId="77777777" w:rsidTr="0057548C">
        <w:trPr>
          <w:cantSplit/>
          <w:trHeight w:val="70"/>
        </w:trPr>
        <w:tc>
          <w:tcPr>
            <w:tcW w:w="5000" w:type="pct"/>
            <w:gridSpan w:val="2"/>
            <w:tcBorders>
              <w:top w:val="single" w:sz="4" w:space="0" w:color="auto"/>
              <w:left w:val="single" w:sz="4" w:space="0" w:color="auto"/>
              <w:bottom w:val="single" w:sz="4" w:space="0" w:color="auto"/>
              <w:right w:val="single" w:sz="4" w:space="0" w:color="auto"/>
            </w:tcBorders>
            <w:shd w:val="clear" w:color="auto" w:fill="F3F3F3"/>
          </w:tcPr>
          <w:p w14:paraId="52A166B9" w14:textId="77777777" w:rsidR="00877860" w:rsidRPr="00FA05A6" w:rsidRDefault="00877860" w:rsidP="00B139E2">
            <w:pPr>
              <w:pStyle w:val="TableText"/>
            </w:pPr>
            <w:r w:rsidRPr="00FA05A6">
              <w:rPr>
                <w:b/>
              </w:rPr>
              <w:t xml:space="preserve">Class 1b </w:t>
            </w:r>
            <w:r w:rsidRPr="00FA05A6">
              <w:rPr>
                <w:b/>
                <w:vertAlign w:val="superscript"/>
              </w:rPr>
              <w:t>(1)</w:t>
            </w:r>
          </w:p>
        </w:tc>
      </w:tr>
      <w:tr w:rsidR="00877860" w:rsidRPr="00FA05A6" w14:paraId="0F3649C7" w14:textId="77777777" w:rsidTr="0057548C">
        <w:trPr>
          <w:cantSplit/>
          <w:trHeight w:val="80"/>
        </w:trPr>
        <w:tc>
          <w:tcPr>
            <w:tcW w:w="1876" w:type="pct"/>
            <w:tcBorders>
              <w:top w:val="single" w:sz="4" w:space="0" w:color="auto"/>
              <w:left w:val="single" w:sz="4" w:space="0" w:color="auto"/>
              <w:right w:val="single" w:sz="4" w:space="0" w:color="auto"/>
            </w:tcBorders>
            <w:shd w:val="clear" w:color="auto" w:fill="auto"/>
          </w:tcPr>
          <w:p w14:paraId="2306AB20" w14:textId="77777777" w:rsidR="00877860" w:rsidRPr="00FA05A6" w:rsidRDefault="00877860" w:rsidP="00B139E2">
            <w:pPr>
              <w:pStyle w:val="TableP1a"/>
              <w:spacing w:before="60"/>
              <w:rPr>
                <w:b/>
              </w:rPr>
            </w:pPr>
            <w:r w:rsidRPr="00FA05A6">
              <w:tab/>
              <w:t>(a)</w:t>
            </w:r>
            <w:r w:rsidRPr="00FA05A6">
              <w:tab/>
              <w:t xml:space="preserve">Dwellings located on one allotment </w:t>
            </w:r>
            <w:r w:rsidRPr="00FA05A6">
              <w:rPr>
                <w:vertAlign w:val="superscript"/>
              </w:rPr>
              <w:t>(2)</w:t>
            </w:r>
            <w:r w:rsidRPr="00FA05A6">
              <w:t xml:space="preserve"> and used for short</w:t>
            </w:r>
            <w:r>
              <w:noBreakHyphen/>
            </w:r>
            <w:r w:rsidRPr="00FA05A6">
              <w:t>term holiday accommodation consisting of:</w:t>
            </w:r>
          </w:p>
        </w:tc>
        <w:tc>
          <w:tcPr>
            <w:tcW w:w="3124" w:type="pct"/>
            <w:tcBorders>
              <w:top w:val="single" w:sz="4" w:space="0" w:color="auto"/>
              <w:left w:val="single" w:sz="4" w:space="0" w:color="auto"/>
              <w:right w:val="single" w:sz="4" w:space="0" w:color="auto"/>
            </w:tcBorders>
            <w:vAlign w:val="bottom"/>
          </w:tcPr>
          <w:p w14:paraId="51DFBBD9" w14:textId="77777777" w:rsidR="00877860" w:rsidRPr="00FA05A6" w:rsidRDefault="00877860" w:rsidP="00B139E2">
            <w:pPr>
              <w:pStyle w:val="TableText"/>
            </w:pPr>
            <w:r w:rsidRPr="00FA05A6">
              <w:t>To and within:</w:t>
            </w:r>
          </w:p>
        </w:tc>
      </w:tr>
      <w:tr w:rsidR="00877860" w:rsidRPr="00FA05A6" w14:paraId="782ED56A" w14:textId="77777777" w:rsidTr="0057548C">
        <w:trPr>
          <w:cantSplit/>
        </w:trPr>
        <w:tc>
          <w:tcPr>
            <w:tcW w:w="1876" w:type="pct"/>
            <w:tcBorders>
              <w:left w:val="single" w:sz="4" w:space="0" w:color="auto"/>
              <w:right w:val="single" w:sz="4" w:space="0" w:color="auto"/>
            </w:tcBorders>
          </w:tcPr>
          <w:p w14:paraId="30B917E2" w14:textId="77777777" w:rsidR="00877860" w:rsidRPr="00FA05A6" w:rsidRDefault="00877860" w:rsidP="00B139E2">
            <w:pPr>
              <w:pStyle w:val="TableP2i"/>
              <w:spacing w:before="60"/>
            </w:pPr>
            <w:r w:rsidRPr="00FA05A6">
              <w:tab/>
              <w:t>(i)</w:t>
            </w:r>
            <w:r w:rsidRPr="00FA05A6">
              <w:tab/>
              <w:t>4 to 10 dwellings</w:t>
            </w:r>
          </w:p>
        </w:tc>
        <w:tc>
          <w:tcPr>
            <w:tcW w:w="3124" w:type="pct"/>
            <w:tcBorders>
              <w:left w:val="single" w:sz="4" w:space="0" w:color="auto"/>
              <w:right w:val="single" w:sz="4" w:space="0" w:color="auto"/>
            </w:tcBorders>
          </w:tcPr>
          <w:p w14:paraId="47D6029B" w14:textId="77777777" w:rsidR="00877860" w:rsidRPr="00FA05A6" w:rsidRDefault="00877860" w:rsidP="00B139E2">
            <w:pPr>
              <w:pStyle w:val="TableText"/>
            </w:pPr>
            <w:r w:rsidRPr="00FA05A6">
              <w:t>1 dwelling</w:t>
            </w:r>
          </w:p>
        </w:tc>
      </w:tr>
      <w:tr w:rsidR="00877860" w:rsidRPr="00FA05A6" w14:paraId="316435E2" w14:textId="77777777" w:rsidTr="0057548C">
        <w:trPr>
          <w:cantSplit/>
        </w:trPr>
        <w:tc>
          <w:tcPr>
            <w:tcW w:w="1876" w:type="pct"/>
            <w:tcBorders>
              <w:left w:val="single" w:sz="4" w:space="0" w:color="auto"/>
              <w:right w:val="single" w:sz="4" w:space="0" w:color="auto"/>
            </w:tcBorders>
          </w:tcPr>
          <w:p w14:paraId="37BE2CEF" w14:textId="77777777" w:rsidR="00877860" w:rsidRPr="00FA05A6" w:rsidRDefault="00877860" w:rsidP="00B139E2">
            <w:pPr>
              <w:pStyle w:val="TableP2i"/>
              <w:spacing w:before="60"/>
            </w:pPr>
            <w:r w:rsidRPr="00FA05A6">
              <w:tab/>
              <w:t>(ii)</w:t>
            </w:r>
            <w:r w:rsidRPr="00FA05A6">
              <w:tab/>
              <w:t>11 to 40 dwellings</w:t>
            </w:r>
          </w:p>
        </w:tc>
        <w:tc>
          <w:tcPr>
            <w:tcW w:w="3124" w:type="pct"/>
            <w:tcBorders>
              <w:left w:val="single" w:sz="4" w:space="0" w:color="auto"/>
              <w:right w:val="single" w:sz="4" w:space="0" w:color="auto"/>
            </w:tcBorders>
          </w:tcPr>
          <w:p w14:paraId="15CE962F" w14:textId="77777777" w:rsidR="00877860" w:rsidRPr="00FA05A6" w:rsidRDefault="00877860" w:rsidP="00B139E2">
            <w:pPr>
              <w:pStyle w:val="TableText"/>
            </w:pPr>
            <w:r w:rsidRPr="00FA05A6">
              <w:t>2 dwellings</w:t>
            </w:r>
          </w:p>
        </w:tc>
      </w:tr>
      <w:tr w:rsidR="00877860" w:rsidRPr="00FA05A6" w14:paraId="7B1FB04E" w14:textId="77777777" w:rsidTr="0057548C">
        <w:trPr>
          <w:cantSplit/>
        </w:trPr>
        <w:tc>
          <w:tcPr>
            <w:tcW w:w="1876" w:type="pct"/>
            <w:tcBorders>
              <w:left w:val="single" w:sz="4" w:space="0" w:color="auto"/>
              <w:right w:val="single" w:sz="4" w:space="0" w:color="auto"/>
            </w:tcBorders>
          </w:tcPr>
          <w:p w14:paraId="6C73EA67" w14:textId="77777777" w:rsidR="00877860" w:rsidRPr="00FA05A6" w:rsidRDefault="00877860" w:rsidP="00B139E2">
            <w:pPr>
              <w:pStyle w:val="TableP2i"/>
              <w:spacing w:before="60"/>
            </w:pPr>
            <w:r w:rsidRPr="00FA05A6">
              <w:tab/>
              <w:t>(iii)</w:t>
            </w:r>
            <w:r w:rsidRPr="00FA05A6">
              <w:tab/>
              <w:t>41 to 60 dwellings</w:t>
            </w:r>
          </w:p>
        </w:tc>
        <w:tc>
          <w:tcPr>
            <w:tcW w:w="3124" w:type="pct"/>
            <w:tcBorders>
              <w:left w:val="single" w:sz="4" w:space="0" w:color="auto"/>
              <w:right w:val="single" w:sz="4" w:space="0" w:color="auto"/>
            </w:tcBorders>
          </w:tcPr>
          <w:p w14:paraId="35F46050" w14:textId="77777777" w:rsidR="00877860" w:rsidRPr="00FA05A6" w:rsidRDefault="00877860" w:rsidP="00B139E2">
            <w:pPr>
              <w:pStyle w:val="TableText"/>
            </w:pPr>
            <w:r w:rsidRPr="00FA05A6">
              <w:t>3 dwellings</w:t>
            </w:r>
          </w:p>
        </w:tc>
      </w:tr>
      <w:tr w:rsidR="00877860" w:rsidRPr="00FA05A6" w14:paraId="76DF7402" w14:textId="77777777" w:rsidTr="0057548C">
        <w:trPr>
          <w:cantSplit/>
        </w:trPr>
        <w:tc>
          <w:tcPr>
            <w:tcW w:w="1876" w:type="pct"/>
            <w:tcBorders>
              <w:left w:val="single" w:sz="4" w:space="0" w:color="auto"/>
              <w:right w:val="single" w:sz="4" w:space="0" w:color="auto"/>
            </w:tcBorders>
          </w:tcPr>
          <w:p w14:paraId="09BB98F9" w14:textId="77777777" w:rsidR="00877860" w:rsidRPr="00FA05A6" w:rsidRDefault="00877860" w:rsidP="00B139E2">
            <w:pPr>
              <w:pStyle w:val="TableP2i"/>
              <w:spacing w:before="60"/>
            </w:pPr>
            <w:r w:rsidRPr="00FA05A6">
              <w:tab/>
              <w:t>(iv)</w:t>
            </w:r>
            <w:r w:rsidRPr="00FA05A6">
              <w:tab/>
              <w:t>61 to 80 dwellings</w:t>
            </w:r>
          </w:p>
        </w:tc>
        <w:tc>
          <w:tcPr>
            <w:tcW w:w="3124" w:type="pct"/>
            <w:tcBorders>
              <w:left w:val="single" w:sz="4" w:space="0" w:color="auto"/>
              <w:right w:val="single" w:sz="4" w:space="0" w:color="auto"/>
            </w:tcBorders>
          </w:tcPr>
          <w:p w14:paraId="7CE84D03" w14:textId="77777777" w:rsidR="00877860" w:rsidRPr="00FA05A6" w:rsidRDefault="00877860" w:rsidP="00B139E2">
            <w:pPr>
              <w:pStyle w:val="TableText"/>
            </w:pPr>
            <w:r w:rsidRPr="00FA05A6">
              <w:t>4 dwellings</w:t>
            </w:r>
          </w:p>
        </w:tc>
      </w:tr>
      <w:tr w:rsidR="00877860" w:rsidRPr="00FA05A6" w14:paraId="2B39E9AE" w14:textId="77777777" w:rsidTr="0057548C">
        <w:trPr>
          <w:cantSplit/>
        </w:trPr>
        <w:tc>
          <w:tcPr>
            <w:tcW w:w="1876" w:type="pct"/>
            <w:tcBorders>
              <w:left w:val="single" w:sz="4" w:space="0" w:color="auto"/>
              <w:right w:val="single" w:sz="4" w:space="0" w:color="auto"/>
            </w:tcBorders>
          </w:tcPr>
          <w:p w14:paraId="75725DBF" w14:textId="77777777" w:rsidR="00877860" w:rsidRPr="00FA05A6" w:rsidRDefault="00877860" w:rsidP="00B139E2">
            <w:pPr>
              <w:pStyle w:val="TableP2i"/>
              <w:spacing w:before="60"/>
            </w:pPr>
            <w:r w:rsidRPr="00FA05A6">
              <w:tab/>
              <w:t>(v)</w:t>
            </w:r>
            <w:r w:rsidRPr="00FA05A6">
              <w:tab/>
              <w:t>81 to 100 dwellings</w:t>
            </w:r>
          </w:p>
        </w:tc>
        <w:tc>
          <w:tcPr>
            <w:tcW w:w="3124" w:type="pct"/>
            <w:tcBorders>
              <w:left w:val="single" w:sz="4" w:space="0" w:color="auto"/>
              <w:right w:val="single" w:sz="4" w:space="0" w:color="auto"/>
            </w:tcBorders>
          </w:tcPr>
          <w:p w14:paraId="3F834D51" w14:textId="77777777" w:rsidR="00877860" w:rsidRPr="00FA05A6" w:rsidRDefault="00877860" w:rsidP="00B139E2">
            <w:pPr>
              <w:pStyle w:val="TableText"/>
            </w:pPr>
            <w:r w:rsidRPr="00FA05A6">
              <w:t>5 dwellings</w:t>
            </w:r>
          </w:p>
        </w:tc>
      </w:tr>
      <w:tr w:rsidR="00877860" w:rsidRPr="00FA05A6" w14:paraId="76AB88DC" w14:textId="77777777" w:rsidTr="0057548C">
        <w:trPr>
          <w:cantSplit/>
        </w:trPr>
        <w:tc>
          <w:tcPr>
            <w:tcW w:w="1876" w:type="pct"/>
            <w:tcBorders>
              <w:left w:val="single" w:sz="4" w:space="0" w:color="auto"/>
              <w:bottom w:val="single" w:sz="4" w:space="0" w:color="auto"/>
              <w:right w:val="single" w:sz="4" w:space="0" w:color="auto"/>
            </w:tcBorders>
          </w:tcPr>
          <w:p w14:paraId="67C67619" w14:textId="77777777" w:rsidR="00877860" w:rsidRPr="00FA05A6" w:rsidRDefault="00877860" w:rsidP="00B139E2">
            <w:pPr>
              <w:pStyle w:val="TableP2i"/>
              <w:spacing w:before="60"/>
            </w:pPr>
            <w:r w:rsidRPr="00FA05A6">
              <w:tab/>
              <w:t>(iv)</w:t>
            </w:r>
            <w:r w:rsidRPr="00FA05A6">
              <w:tab/>
              <w:t>more than 100 dwellings</w:t>
            </w:r>
          </w:p>
        </w:tc>
        <w:tc>
          <w:tcPr>
            <w:tcW w:w="3124" w:type="pct"/>
            <w:tcBorders>
              <w:left w:val="single" w:sz="4" w:space="0" w:color="auto"/>
              <w:bottom w:val="single" w:sz="4" w:space="0" w:color="auto"/>
              <w:right w:val="single" w:sz="4" w:space="0" w:color="auto"/>
            </w:tcBorders>
          </w:tcPr>
          <w:p w14:paraId="43AD9EA2" w14:textId="77777777" w:rsidR="00877860" w:rsidRPr="00FA05A6" w:rsidRDefault="00877860" w:rsidP="008F0DA1">
            <w:pPr>
              <w:pStyle w:val="TableText"/>
            </w:pPr>
            <w:r w:rsidRPr="00FA05A6">
              <w:t>5 dwellings plus one additional dwelling for each additional 30 dwellings or part thereof</w:t>
            </w:r>
            <w:r w:rsidR="00763BDE" w:rsidRPr="00B30702">
              <w:rPr>
                <w:szCs w:val="22"/>
              </w:rPr>
              <w:t xml:space="preserve"> in excess of </w:t>
            </w:r>
            <w:r w:rsidR="008F0DA1" w:rsidRPr="00B30702">
              <w:rPr>
                <w:szCs w:val="22"/>
              </w:rPr>
              <w:t>100</w:t>
            </w:r>
            <w:r w:rsidR="008F0DA1">
              <w:rPr>
                <w:szCs w:val="22"/>
              </w:rPr>
              <w:t> </w:t>
            </w:r>
            <w:r w:rsidR="00763BDE" w:rsidRPr="00B30702">
              <w:rPr>
                <w:szCs w:val="22"/>
              </w:rPr>
              <w:t>dwellings</w:t>
            </w:r>
          </w:p>
        </w:tc>
      </w:tr>
      <w:tr w:rsidR="00877860" w:rsidRPr="00FA05A6" w14:paraId="1DF29B62" w14:textId="77777777" w:rsidTr="0057548C">
        <w:trPr>
          <w:cantSplit/>
        </w:trPr>
        <w:tc>
          <w:tcPr>
            <w:tcW w:w="1876" w:type="pct"/>
            <w:tcBorders>
              <w:top w:val="single" w:sz="4" w:space="0" w:color="auto"/>
              <w:left w:val="single" w:sz="4" w:space="0" w:color="auto"/>
              <w:bottom w:val="single" w:sz="4" w:space="0" w:color="auto"/>
              <w:right w:val="single" w:sz="4" w:space="0" w:color="auto"/>
            </w:tcBorders>
          </w:tcPr>
          <w:p w14:paraId="2DAE6239" w14:textId="77777777" w:rsidR="00877860" w:rsidRPr="00FA05A6" w:rsidRDefault="00877860" w:rsidP="00B139E2">
            <w:pPr>
              <w:pStyle w:val="TableP1a"/>
              <w:spacing w:before="60"/>
            </w:pPr>
            <w:r w:rsidRPr="00FA05A6">
              <w:tab/>
              <w:t>(b)</w:t>
            </w:r>
            <w:r w:rsidRPr="00FA05A6">
              <w:tab/>
              <w:t>A boarding house, bed and breakfast, guest house, hostel or the like, other than those described in (a)</w:t>
            </w:r>
          </w:p>
        </w:tc>
        <w:tc>
          <w:tcPr>
            <w:tcW w:w="3124" w:type="pct"/>
            <w:tcBorders>
              <w:top w:val="single" w:sz="4" w:space="0" w:color="auto"/>
              <w:left w:val="single" w:sz="4" w:space="0" w:color="auto"/>
              <w:bottom w:val="single" w:sz="4" w:space="0" w:color="auto"/>
              <w:right w:val="single" w:sz="4" w:space="0" w:color="auto"/>
            </w:tcBorders>
          </w:tcPr>
          <w:p w14:paraId="15FAF9C1" w14:textId="77777777" w:rsidR="00877860" w:rsidRPr="00FA05A6" w:rsidRDefault="00877860" w:rsidP="00B139E2">
            <w:pPr>
              <w:pStyle w:val="TableText"/>
            </w:pPr>
            <w:r w:rsidRPr="00FA05A6">
              <w:t>To and within:</w:t>
            </w:r>
          </w:p>
          <w:p w14:paraId="584C1ACF" w14:textId="77777777" w:rsidR="00877860" w:rsidRPr="00FA05A6" w:rsidRDefault="00877860" w:rsidP="00B139E2">
            <w:pPr>
              <w:pStyle w:val="TableText"/>
            </w:pPr>
            <w:r w:rsidRPr="00FA05A6">
              <w:t>1 bedroom and associated sanitary facilities; and</w:t>
            </w:r>
          </w:p>
          <w:p w14:paraId="7AAD4BCA" w14:textId="77777777" w:rsidR="00877860" w:rsidRPr="00FA05A6" w:rsidRDefault="00877860" w:rsidP="00B139E2">
            <w:pPr>
              <w:pStyle w:val="TableText"/>
            </w:pPr>
            <w:r w:rsidRPr="00FA05A6">
              <w:t xml:space="preserve">not less than 1 of each type of room or space for use in common by the residents or guests, including a cooking facility, sauna, gymnasium, </w:t>
            </w:r>
            <w:r w:rsidRPr="00FA05A6">
              <w:rPr>
                <w:i/>
              </w:rPr>
              <w:t>swimming pool</w:t>
            </w:r>
            <w:r w:rsidRPr="00FA05A6">
              <w:t>, laundry, games room, eating area, or the like; and</w:t>
            </w:r>
          </w:p>
          <w:p w14:paraId="6541875B" w14:textId="77777777" w:rsidR="00877860" w:rsidRPr="00FA05A6" w:rsidRDefault="00877860" w:rsidP="00B139E2">
            <w:pPr>
              <w:pStyle w:val="TableText"/>
            </w:pPr>
            <w:r w:rsidRPr="00FA05A6">
              <w:t>rooms or spaces for use in common by all residents on a floor to which access by way of a ramp complying with AS 1428.1 or a passenger lift is provided</w:t>
            </w:r>
          </w:p>
        </w:tc>
      </w:tr>
      <w:tr w:rsidR="00877860" w:rsidRPr="00FA05A6" w14:paraId="49B39A08" w14:textId="77777777" w:rsidTr="0057548C">
        <w:trPr>
          <w:cantSplit/>
        </w:trPr>
        <w:tc>
          <w:tcPr>
            <w:tcW w:w="5000" w:type="pct"/>
            <w:gridSpan w:val="2"/>
            <w:tcBorders>
              <w:top w:val="single" w:sz="4" w:space="0" w:color="auto"/>
              <w:left w:val="single" w:sz="4" w:space="0" w:color="auto"/>
              <w:bottom w:val="single" w:sz="4" w:space="0" w:color="auto"/>
              <w:right w:val="single" w:sz="4" w:space="0" w:color="auto"/>
            </w:tcBorders>
          </w:tcPr>
          <w:p w14:paraId="7F3FB299" w14:textId="77777777" w:rsidR="00877860" w:rsidRPr="00FA05A6" w:rsidRDefault="00877860" w:rsidP="00B139E2">
            <w:pPr>
              <w:pStyle w:val="Note"/>
              <w:spacing w:before="60" w:after="60"/>
              <w:ind w:left="0"/>
            </w:pPr>
            <w:r w:rsidRPr="00FA05A6">
              <w:rPr>
                <w:vertAlign w:val="superscript"/>
              </w:rPr>
              <w:lastRenderedPageBreak/>
              <w:t xml:space="preserve">(1) </w:t>
            </w:r>
            <w:r w:rsidRPr="00FA05A6">
              <w:t>Refer to the definition of “specified Class 1b building” in subsection 1.4 (1) for information on Class 1b buildings to which the Standards apply.</w:t>
            </w:r>
          </w:p>
        </w:tc>
      </w:tr>
      <w:tr w:rsidR="00877860" w:rsidRPr="00FA05A6" w14:paraId="63206747" w14:textId="77777777" w:rsidTr="0057548C">
        <w:trPr>
          <w:cantSplit/>
        </w:trPr>
        <w:tc>
          <w:tcPr>
            <w:tcW w:w="5000" w:type="pct"/>
            <w:gridSpan w:val="2"/>
            <w:tcBorders>
              <w:top w:val="single" w:sz="4" w:space="0" w:color="auto"/>
              <w:left w:val="single" w:sz="4" w:space="0" w:color="auto"/>
              <w:bottom w:val="single" w:sz="4" w:space="0" w:color="auto"/>
              <w:right w:val="single" w:sz="4" w:space="0" w:color="auto"/>
            </w:tcBorders>
          </w:tcPr>
          <w:p w14:paraId="0A2907E4" w14:textId="77777777" w:rsidR="00877860" w:rsidRPr="00FA05A6" w:rsidRDefault="00877860" w:rsidP="00B139E2">
            <w:pPr>
              <w:pStyle w:val="Note"/>
              <w:spacing w:before="60" w:after="60"/>
              <w:ind w:left="0"/>
            </w:pPr>
            <w:r w:rsidRPr="00FA05A6">
              <w:rPr>
                <w:vertAlign w:val="superscript"/>
              </w:rPr>
              <w:t>(2)</w:t>
            </w:r>
            <w:r w:rsidRPr="00FA05A6">
              <w:t xml:space="preserve"> A community or strata</w:t>
            </w:r>
            <w:r>
              <w:noBreakHyphen/>
            </w:r>
            <w:r w:rsidRPr="00FA05A6">
              <w:t>type subdivision or development is considered to be on a single allotment.</w:t>
            </w:r>
          </w:p>
        </w:tc>
      </w:tr>
      <w:tr w:rsidR="00877860" w:rsidRPr="00FA05A6" w14:paraId="0DCAA612" w14:textId="77777777" w:rsidTr="0057548C">
        <w:trPr>
          <w:cantSplit/>
          <w:trHeight w:val="70"/>
        </w:trPr>
        <w:tc>
          <w:tcPr>
            <w:tcW w:w="5000" w:type="pct"/>
            <w:gridSpan w:val="2"/>
            <w:tcBorders>
              <w:top w:val="single" w:sz="4" w:space="0" w:color="auto"/>
              <w:left w:val="single" w:sz="4" w:space="0" w:color="auto"/>
              <w:bottom w:val="single" w:sz="4" w:space="0" w:color="auto"/>
              <w:right w:val="single" w:sz="4" w:space="0" w:color="auto"/>
            </w:tcBorders>
            <w:shd w:val="clear" w:color="auto" w:fill="F3F3F3"/>
          </w:tcPr>
          <w:p w14:paraId="6D270A7F" w14:textId="77777777" w:rsidR="00877860" w:rsidRPr="00FA05A6" w:rsidRDefault="00877860" w:rsidP="00B139E2">
            <w:pPr>
              <w:pStyle w:val="TableText"/>
              <w:keepNext/>
            </w:pPr>
            <w:r w:rsidRPr="00FA05A6">
              <w:rPr>
                <w:b/>
              </w:rPr>
              <w:t>Class 2</w:t>
            </w:r>
          </w:p>
        </w:tc>
      </w:tr>
      <w:tr w:rsidR="00877860" w:rsidRPr="00FA05A6" w14:paraId="04E87C83" w14:textId="77777777" w:rsidTr="0057548C">
        <w:trPr>
          <w:cantSplit/>
          <w:trHeight w:val="80"/>
        </w:trPr>
        <w:tc>
          <w:tcPr>
            <w:tcW w:w="1876" w:type="pct"/>
            <w:tcBorders>
              <w:top w:val="single" w:sz="4" w:space="0" w:color="auto"/>
              <w:left w:val="single" w:sz="4" w:space="0" w:color="auto"/>
              <w:right w:val="single" w:sz="4" w:space="0" w:color="auto"/>
            </w:tcBorders>
            <w:shd w:val="clear" w:color="auto" w:fill="auto"/>
          </w:tcPr>
          <w:p w14:paraId="3251C4CD" w14:textId="77777777" w:rsidR="00877860" w:rsidRPr="00FA05A6" w:rsidRDefault="00877860" w:rsidP="00B139E2">
            <w:pPr>
              <w:pStyle w:val="TableText"/>
            </w:pPr>
            <w:r w:rsidRPr="00FA05A6">
              <w:t xml:space="preserve">Common areas in buildings where one or more </w:t>
            </w:r>
            <w:r w:rsidRPr="00FA05A6">
              <w:rPr>
                <w:i/>
              </w:rPr>
              <w:t>sole</w:t>
            </w:r>
            <w:r>
              <w:rPr>
                <w:i/>
              </w:rPr>
              <w:noBreakHyphen/>
            </w:r>
            <w:r w:rsidRPr="00FA05A6">
              <w:rPr>
                <w:i/>
              </w:rPr>
              <w:t>occupancy units</w:t>
            </w:r>
            <w:r w:rsidRPr="00FA05A6">
              <w:t xml:space="preserve"> are made available for short</w:t>
            </w:r>
            <w:r>
              <w:noBreakHyphen/>
            </w:r>
            <w:r w:rsidRPr="00FA05A6">
              <w:t>term rent</w:t>
            </w:r>
          </w:p>
        </w:tc>
        <w:tc>
          <w:tcPr>
            <w:tcW w:w="3124" w:type="pct"/>
            <w:tcBorders>
              <w:top w:val="single" w:sz="4" w:space="0" w:color="auto"/>
              <w:left w:val="single" w:sz="4" w:space="0" w:color="auto"/>
              <w:right w:val="single" w:sz="4" w:space="0" w:color="auto"/>
            </w:tcBorders>
            <w:vAlign w:val="bottom"/>
          </w:tcPr>
          <w:p w14:paraId="05F7B229" w14:textId="77777777" w:rsidR="00877860" w:rsidRPr="00FA05A6" w:rsidRDefault="00877860" w:rsidP="00B139E2">
            <w:pPr>
              <w:pStyle w:val="TableText"/>
            </w:pPr>
            <w:r w:rsidRPr="00FA05A6">
              <w:t xml:space="preserve">From a pedestrian entrance </w:t>
            </w:r>
            <w:r w:rsidRPr="00FA05A6">
              <w:rPr>
                <w:i/>
              </w:rPr>
              <w:t>required</w:t>
            </w:r>
            <w:r w:rsidRPr="00FA05A6">
              <w:t xml:space="preserve"> to be accessible to at least one floor containing </w:t>
            </w:r>
            <w:r w:rsidRPr="00FA05A6">
              <w:rPr>
                <w:i/>
              </w:rPr>
              <w:t>sole</w:t>
            </w:r>
            <w:r>
              <w:rPr>
                <w:i/>
              </w:rPr>
              <w:noBreakHyphen/>
            </w:r>
            <w:r w:rsidRPr="00FA05A6">
              <w:rPr>
                <w:i/>
              </w:rPr>
              <w:t>occupancy units</w:t>
            </w:r>
            <w:r w:rsidRPr="00FA05A6">
              <w:t xml:space="preserve"> and to the entrance doorway of each </w:t>
            </w:r>
            <w:r w:rsidRPr="00FA05A6">
              <w:rPr>
                <w:i/>
              </w:rPr>
              <w:t>sole</w:t>
            </w:r>
            <w:r>
              <w:rPr>
                <w:i/>
              </w:rPr>
              <w:noBreakHyphen/>
            </w:r>
            <w:r w:rsidRPr="00FA05A6">
              <w:rPr>
                <w:i/>
              </w:rPr>
              <w:t>occupancy unit</w:t>
            </w:r>
            <w:r w:rsidRPr="00FA05A6">
              <w:t xml:space="preserve"> located on that level.</w:t>
            </w:r>
          </w:p>
          <w:p w14:paraId="0A7A7F87" w14:textId="77777777" w:rsidR="00877860" w:rsidRPr="00FA05A6" w:rsidRDefault="00877860" w:rsidP="00B139E2">
            <w:pPr>
              <w:pStyle w:val="TableText"/>
            </w:pPr>
            <w:r w:rsidRPr="00FA05A6">
              <w:t xml:space="preserve">To and within not less than one of each type of room or space for use in common by the residents, including a cooking facility, sauna, gymnasium, </w:t>
            </w:r>
            <w:r w:rsidRPr="00FA05A6">
              <w:rPr>
                <w:i/>
              </w:rPr>
              <w:t>swimming pool</w:t>
            </w:r>
            <w:r w:rsidRPr="00FA05A6">
              <w:t>, common laundry, games room, individual shop, eating area, or the like.</w:t>
            </w:r>
          </w:p>
          <w:p w14:paraId="187B0D1A" w14:textId="77777777" w:rsidR="00877860" w:rsidRPr="00FA05A6" w:rsidRDefault="00877860" w:rsidP="00B139E2">
            <w:pPr>
              <w:pStyle w:val="TableText"/>
            </w:pPr>
            <w:r w:rsidRPr="00FA05A6">
              <w:t>Where a ramp complying with AS 1428.1 or a passenger lift is installed</w:t>
            </w:r>
            <w:r>
              <w:noBreakHyphen/>
            </w:r>
          </w:p>
          <w:p w14:paraId="43B2549E" w14:textId="77777777" w:rsidR="00877860" w:rsidRPr="00FA05A6" w:rsidRDefault="00877860" w:rsidP="00B139E2">
            <w:pPr>
              <w:pStyle w:val="TableP1a"/>
              <w:spacing w:before="60"/>
            </w:pPr>
            <w:r w:rsidRPr="00FA05A6">
              <w:tab/>
              <w:t>(a)</w:t>
            </w:r>
            <w:r w:rsidRPr="00FA05A6">
              <w:tab/>
              <w:t>to the entrance doorway of each sole</w:t>
            </w:r>
            <w:r>
              <w:noBreakHyphen/>
            </w:r>
            <w:r w:rsidRPr="00FA05A6">
              <w:t>occupancy unit; and</w:t>
            </w:r>
          </w:p>
          <w:p w14:paraId="2B6517C1" w14:textId="77777777" w:rsidR="00877860" w:rsidRPr="00FA05A6" w:rsidRDefault="00877860" w:rsidP="00B139E2">
            <w:pPr>
              <w:pStyle w:val="TableP1a"/>
              <w:spacing w:before="60"/>
            </w:pPr>
            <w:r w:rsidRPr="00FA05A6">
              <w:tab/>
              <w:t>(b)</w:t>
            </w:r>
            <w:r w:rsidRPr="00FA05A6">
              <w:tab/>
              <w:t>to and within rooms or spaces for use in common by the residents,</w:t>
            </w:r>
          </w:p>
          <w:p w14:paraId="604CFF3C" w14:textId="77777777" w:rsidR="00877860" w:rsidRPr="00FA05A6" w:rsidRDefault="00877860" w:rsidP="00B139E2">
            <w:pPr>
              <w:pStyle w:val="TableText"/>
            </w:pPr>
            <w:r w:rsidRPr="00FA05A6">
              <w:t>located on the levels served by the lift or ramp.</w:t>
            </w:r>
          </w:p>
        </w:tc>
      </w:tr>
      <w:tr w:rsidR="000718B8" w:rsidRPr="00FA05A6" w14:paraId="4664851F" w14:textId="77777777" w:rsidTr="0057548C">
        <w:trPr>
          <w:cantSplit/>
          <w:trHeight w:val="70"/>
        </w:trPr>
        <w:tc>
          <w:tcPr>
            <w:tcW w:w="5000" w:type="pct"/>
            <w:gridSpan w:val="2"/>
            <w:tcBorders>
              <w:top w:val="single" w:sz="4" w:space="0" w:color="auto"/>
              <w:left w:val="single" w:sz="4" w:space="0" w:color="auto"/>
              <w:bottom w:val="single" w:sz="4" w:space="0" w:color="auto"/>
              <w:right w:val="single" w:sz="4" w:space="0" w:color="auto"/>
            </w:tcBorders>
            <w:shd w:val="clear" w:color="auto" w:fill="F3F3F3"/>
          </w:tcPr>
          <w:p w14:paraId="65FD6DA7" w14:textId="77777777" w:rsidR="000718B8" w:rsidRPr="00FA05A6" w:rsidRDefault="000718B8">
            <w:pPr>
              <w:pStyle w:val="TableText"/>
              <w:keepNext/>
            </w:pPr>
            <w:r w:rsidRPr="00FA05A6">
              <w:rPr>
                <w:b/>
              </w:rPr>
              <w:t xml:space="preserve">Class </w:t>
            </w:r>
            <w:r>
              <w:rPr>
                <w:b/>
              </w:rPr>
              <w:t>3</w:t>
            </w:r>
          </w:p>
        </w:tc>
      </w:tr>
      <w:tr w:rsidR="00150CE3" w:rsidRPr="00FA05A6" w14:paraId="69895ACF" w14:textId="77777777" w:rsidTr="008E378C">
        <w:trPr>
          <w:cantSplit/>
          <w:trHeight w:val="80"/>
        </w:trPr>
        <w:tc>
          <w:tcPr>
            <w:tcW w:w="1876" w:type="pct"/>
            <w:tcBorders>
              <w:top w:val="single" w:sz="4" w:space="0" w:color="auto"/>
              <w:left w:val="single" w:sz="4" w:space="0" w:color="auto"/>
              <w:right w:val="single" w:sz="4" w:space="0" w:color="auto"/>
            </w:tcBorders>
            <w:shd w:val="clear" w:color="auto" w:fill="auto"/>
          </w:tcPr>
          <w:p w14:paraId="1953CDDB" w14:textId="77777777" w:rsidR="00150CE3" w:rsidRPr="008E378C" w:rsidRDefault="00150CE3" w:rsidP="00A8676A">
            <w:pPr>
              <w:pStyle w:val="Tabletext1"/>
              <w:rPr>
                <w:rFonts w:eastAsiaTheme="minorHAnsi" w:cstheme="minorBidi"/>
                <w:sz w:val="22"/>
                <w:lang w:eastAsia="en-US"/>
              </w:rPr>
            </w:pPr>
            <w:r w:rsidRPr="008E378C">
              <w:rPr>
                <w:rFonts w:eastAsiaTheme="minorHAnsi" w:cstheme="minorBidi"/>
                <w:sz w:val="22"/>
                <w:lang w:eastAsia="en-US"/>
              </w:rPr>
              <w:t>Common areas</w:t>
            </w:r>
          </w:p>
          <w:p w14:paraId="3F0D0AFF" w14:textId="77777777" w:rsidR="00150CE3" w:rsidRPr="008E378C" w:rsidRDefault="00150CE3" w:rsidP="00A8676A">
            <w:pPr>
              <w:pStyle w:val="Tabletext1"/>
              <w:rPr>
                <w:rFonts w:eastAsiaTheme="minorHAnsi" w:cstheme="minorBidi"/>
                <w:sz w:val="22"/>
                <w:lang w:eastAsia="en-US"/>
              </w:rPr>
            </w:pPr>
          </w:p>
          <w:p w14:paraId="726BBA91" w14:textId="77777777" w:rsidR="00150CE3" w:rsidRPr="00FA05A6" w:rsidRDefault="00150CE3" w:rsidP="00B139E2">
            <w:pPr>
              <w:pStyle w:val="TableText"/>
            </w:pPr>
          </w:p>
        </w:tc>
        <w:tc>
          <w:tcPr>
            <w:tcW w:w="3124" w:type="pct"/>
            <w:tcBorders>
              <w:top w:val="single" w:sz="4" w:space="0" w:color="auto"/>
              <w:left w:val="single" w:sz="4" w:space="0" w:color="auto"/>
              <w:right w:val="single" w:sz="4" w:space="0" w:color="auto"/>
            </w:tcBorders>
          </w:tcPr>
          <w:p w14:paraId="29E13607" w14:textId="77777777" w:rsidR="00150CE3" w:rsidRPr="008C6EEE" w:rsidRDefault="00150CE3" w:rsidP="008E378C">
            <w:pPr>
              <w:pStyle w:val="TableText"/>
            </w:pPr>
            <w:r w:rsidRPr="008C6EEE">
              <w:t xml:space="preserve">From a pedestrian entrance </w:t>
            </w:r>
            <w:r w:rsidRPr="008E378C">
              <w:rPr>
                <w:i/>
              </w:rPr>
              <w:t>required</w:t>
            </w:r>
            <w:r w:rsidRPr="008C6EEE">
              <w:t xml:space="preserve"> to be </w:t>
            </w:r>
            <w:r w:rsidRPr="008E378C">
              <w:rPr>
                <w:i/>
              </w:rPr>
              <w:t>accessible</w:t>
            </w:r>
            <w:r w:rsidRPr="008E378C">
              <w:t xml:space="preserve"> </w:t>
            </w:r>
            <w:r w:rsidRPr="008C6EEE">
              <w:t xml:space="preserve">to at least one floor containing </w:t>
            </w:r>
            <w:r w:rsidRPr="008E378C">
              <w:rPr>
                <w:i/>
              </w:rPr>
              <w:t>sole</w:t>
            </w:r>
            <w:r w:rsidRPr="008E378C">
              <w:rPr>
                <w:i/>
              </w:rPr>
              <w:noBreakHyphen/>
              <w:t>occupancy units</w:t>
            </w:r>
            <w:r w:rsidRPr="008C6EEE">
              <w:t xml:space="preserve"> and to the entrance doorway of each </w:t>
            </w:r>
            <w:r w:rsidRPr="008E378C">
              <w:rPr>
                <w:i/>
              </w:rPr>
              <w:t>sole</w:t>
            </w:r>
            <w:r w:rsidRPr="008E378C">
              <w:rPr>
                <w:i/>
              </w:rPr>
              <w:noBreakHyphen/>
              <w:t>occupancy unit</w:t>
            </w:r>
            <w:r w:rsidRPr="008E378C">
              <w:t xml:space="preserve"> l</w:t>
            </w:r>
            <w:r w:rsidRPr="008C6EEE">
              <w:t>ocated on that level</w:t>
            </w:r>
            <w:r>
              <w:t>.</w:t>
            </w:r>
          </w:p>
          <w:p w14:paraId="3FE26D01" w14:textId="77777777" w:rsidR="00150CE3" w:rsidRPr="008C6EEE" w:rsidRDefault="00150CE3" w:rsidP="008E378C">
            <w:pPr>
              <w:pStyle w:val="TableText"/>
            </w:pPr>
            <w:r w:rsidRPr="008C6EEE">
              <w:t xml:space="preserve">To and within not less than one of each type of room or space for use in common by the residents, including a cooking facility, sauna, gymnasium, </w:t>
            </w:r>
            <w:r w:rsidRPr="008E378C">
              <w:rPr>
                <w:i/>
              </w:rPr>
              <w:t>swimming pool</w:t>
            </w:r>
            <w:r w:rsidRPr="008C6EEE">
              <w:t>, common laundry, games room, TV room, individual shop, dining room, public viewing area, ticket purchasing service, lunchroom, lounge room, or the like</w:t>
            </w:r>
            <w:r>
              <w:t>.</w:t>
            </w:r>
          </w:p>
          <w:p w14:paraId="6C7C9D9F" w14:textId="77777777" w:rsidR="00150CE3" w:rsidRPr="008C6EEE" w:rsidRDefault="00150CE3" w:rsidP="008E378C">
            <w:pPr>
              <w:pStyle w:val="TableText"/>
            </w:pPr>
            <w:r w:rsidRPr="008C6EEE">
              <w:t>Where a ramp complying with AS 1428.1 or a passenger lift is installed:</w:t>
            </w:r>
          </w:p>
          <w:p w14:paraId="03B7C9F0" w14:textId="77777777" w:rsidR="00150CE3" w:rsidRPr="008C6EEE" w:rsidRDefault="000718B8" w:rsidP="008E378C">
            <w:pPr>
              <w:pStyle w:val="TableP1a"/>
              <w:spacing w:before="60"/>
            </w:pPr>
            <w:r>
              <w:tab/>
              <w:t>(a)</w:t>
            </w:r>
            <w:r w:rsidRPr="00FA05A6">
              <w:tab/>
            </w:r>
            <w:r w:rsidR="00150CE3" w:rsidRPr="008C6EEE">
              <w:t xml:space="preserve">to the entrance doorway of each </w:t>
            </w:r>
            <w:r w:rsidR="00150CE3" w:rsidRPr="008E378C">
              <w:rPr>
                <w:i/>
              </w:rPr>
              <w:t>sole</w:t>
            </w:r>
            <w:r w:rsidR="00150CE3" w:rsidRPr="008E378C">
              <w:rPr>
                <w:i/>
              </w:rPr>
              <w:noBreakHyphen/>
              <w:t>occupancy unit</w:t>
            </w:r>
            <w:r w:rsidR="00150CE3" w:rsidRPr="008C6EEE">
              <w:t>; and</w:t>
            </w:r>
          </w:p>
          <w:p w14:paraId="3CCAA254" w14:textId="77777777" w:rsidR="00150CE3" w:rsidRPr="008C6EEE" w:rsidRDefault="000718B8" w:rsidP="008E378C">
            <w:pPr>
              <w:pStyle w:val="TableP1a"/>
              <w:spacing w:before="60"/>
            </w:pPr>
            <w:r>
              <w:tab/>
              <w:t>(b)</w:t>
            </w:r>
            <w:r w:rsidRPr="00FA05A6">
              <w:tab/>
            </w:r>
            <w:r w:rsidR="00150CE3" w:rsidRPr="008C6EEE">
              <w:t>to and within rooms or spaces for use in common by the residents</w:t>
            </w:r>
            <w:r w:rsidR="00150CE3">
              <w:t>;</w:t>
            </w:r>
          </w:p>
          <w:p w14:paraId="44C23573" w14:textId="77777777" w:rsidR="00150CE3" w:rsidRPr="00FA05A6" w:rsidRDefault="00150CE3" w:rsidP="00B139E2">
            <w:pPr>
              <w:pStyle w:val="TableText"/>
            </w:pPr>
            <w:r w:rsidRPr="008C6EEE">
              <w:t>located on the levels served by the lift or ramp</w:t>
            </w:r>
            <w:r>
              <w:t>.</w:t>
            </w:r>
          </w:p>
        </w:tc>
      </w:tr>
      <w:tr w:rsidR="00150CE3" w:rsidRPr="00FA05A6" w14:paraId="40DFD00A" w14:textId="77777777" w:rsidTr="008E378C">
        <w:trPr>
          <w:cantSplit/>
          <w:trHeight w:val="80"/>
        </w:trPr>
        <w:tc>
          <w:tcPr>
            <w:tcW w:w="1876" w:type="pct"/>
            <w:tcBorders>
              <w:left w:val="single" w:sz="4" w:space="0" w:color="auto"/>
              <w:right w:val="single" w:sz="4" w:space="0" w:color="auto"/>
            </w:tcBorders>
            <w:shd w:val="clear" w:color="auto" w:fill="auto"/>
          </w:tcPr>
          <w:p w14:paraId="556DB5D4" w14:textId="77777777" w:rsidR="00150CE3" w:rsidRPr="008E378C" w:rsidRDefault="00150CE3" w:rsidP="00A8676A">
            <w:pPr>
              <w:pStyle w:val="Tabletext1"/>
              <w:rPr>
                <w:rFonts w:eastAsiaTheme="minorHAnsi" w:cstheme="minorBidi"/>
                <w:i/>
                <w:sz w:val="22"/>
                <w:lang w:eastAsia="en-US"/>
              </w:rPr>
            </w:pPr>
          </w:p>
          <w:p w14:paraId="6CE55ECE" w14:textId="77777777" w:rsidR="00150CE3" w:rsidRPr="008E378C" w:rsidRDefault="00150CE3" w:rsidP="00A8676A">
            <w:pPr>
              <w:pStyle w:val="Tabletext1"/>
              <w:rPr>
                <w:rFonts w:eastAsiaTheme="minorHAnsi" w:cstheme="minorBidi"/>
                <w:i/>
                <w:sz w:val="22"/>
                <w:lang w:eastAsia="en-US"/>
              </w:rPr>
            </w:pPr>
          </w:p>
          <w:p w14:paraId="3672E80B" w14:textId="77777777" w:rsidR="00150CE3" w:rsidRPr="008E378C" w:rsidRDefault="00150CE3" w:rsidP="008E378C">
            <w:pPr>
              <w:pStyle w:val="Tabletext1"/>
              <w:rPr>
                <w:i/>
              </w:rPr>
            </w:pPr>
            <w:r w:rsidRPr="000718B8">
              <w:rPr>
                <w:rFonts w:eastAsiaTheme="minorHAnsi" w:cstheme="minorBidi"/>
                <w:i/>
                <w:sz w:val="22"/>
                <w:lang w:eastAsia="en-US"/>
              </w:rPr>
              <w:t>Sole</w:t>
            </w:r>
            <w:r w:rsidRPr="000718B8">
              <w:rPr>
                <w:rFonts w:eastAsiaTheme="minorHAnsi" w:cstheme="minorBidi"/>
                <w:i/>
                <w:sz w:val="22"/>
                <w:lang w:eastAsia="en-US"/>
              </w:rPr>
              <w:noBreakHyphen/>
              <w:t>occupancy units</w:t>
            </w:r>
          </w:p>
        </w:tc>
        <w:tc>
          <w:tcPr>
            <w:tcW w:w="3124" w:type="pct"/>
            <w:tcBorders>
              <w:left w:val="single" w:sz="4" w:space="0" w:color="auto"/>
              <w:right w:val="single" w:sz="4" w:space="0" w:color="auto"/>
            </w:tcBorders>
          </w:tcPr>
          <w:p w14:paraId="713CB45A" w14:textId="77777777" w:rsidR="00150CE3" w:rsidRPr="00FA05A6" w:rsidRDefault="00150CE3" w:rsidP="00B139E2">
            <w:pPr>
              <w:pStyle w:val="TableText"/>
            </w:pPr>
          </w:p>
        </w:tc>
      </w:tr>
      <w:tr w:rsidR="00150CE3" w:rsidRPr="00FA05A6" w14:paraId="1E4CA641" w14:textId="77777777" w:rsidTr="008E378C">
        <w:trPr>
          <w:cantSplit/>
          <w:trHeight w:val="80"/>
        </w:trPr>
        <w:tc>
          <w:tcPr>
            <w:tcW w:w="1876" w:type="pct"/>
            <w:tcBorders>
              <w:left w:val="single" w:sz="4" w:space="0" w:color="auto"/>
              <w:right w:val="single" w:sz="4" w:space="0" w:color="auto"/>
            </w:tcBorders>
            <w:shd w:val="clear" w:color="auto" w:fill="auto"/>
          </w:tcPr>
          <w:p w14:paraId="653CE679" w14:textId="77777777" w:rsidR="00150CE3" w:rsidRPr="00FA05A6" w:rsidRDefault="00150CE3" w:rsidP="00B139E2">
            <w:pPr>
              <w:pStyle w:val="TableText"/>
            </w:pPr>
            <w:r w:rsidRPr="00F16A97">
              <w:t>If the building or group of buildings contain:</w:t>
            </w:r>
          </w:p>
        </w:tc>
        <w:tc>
          <w:tcPr>
            <w:tcW w:w="3124" w:type="pct"/>
            <w:tcBorders>
              <w:left w:val="single" w:sz="4" w:space="0" w:color="auto"/>
              <w:right w:val="single" w:sz="4" w:space="0" w:color="auto"/>
            </w:tcBorders>
            <w:vAlign w:val="bottom"/>
          </w:tcPr>
          <w:p w14:paraId="6C629DCD" w14:textId="77777777" w:rsidR="00150CE3" w:rsidRPr="00FA05A6" w:rsidRDefault="00150CE3" w:rsidP="00B139E2">
            <w:pPr>
              <w:pStyle w:val="TableText"/>
            </w:pPr>
            <w:r w:rsidRPr="00F16A97">
              <w:t>To and within:</w:t>
            </w:r>
          </w:p>
        </w:tc>
      </w:tr>
      <w:tr w:rsidR="00150CE3" w:rsidRPr="00FA05A6" w14:paraId="59BEEBA8" w14:textId="77777777" w:rsidTr="008E378C">
        <w:trPr>
          <w:cantSplit/>
          <w:trHeight w:val="80"/>
        </w:trPr>
        <w:tc>
          <w:tcPr>
            <w:tcW w:w="1876" w:type="pct"/>
            <w:tcBorders>
              <w:left w:val="single" w:sz="4" w:space="0" w:color="auto"/>
              <w:right w:val="single" w:sz="4" w:space="0" w:color="auto"/>
            </w:tcBorders>
            <w:shd w:val="clear" w:color="auto" w:fill="auto"/>
          </w:tcPr>
          <w:p w14:paraId="7D92CAED" w14:textId="77777777" w:rsidR="00150CE3" w:rsidRPr="00FA05A6" w:rsidRDefault="00150CE3" w:rsidP="00B139E2">
            <w:pPr>
              <w:pStyle w:val="TableText"/>
            </w:pPr>
            <w:r w:rsidRPr="00F16A97">
              <w:lastRenderedPageBreak/>
              <w:t xml:space="preserve">1 to 10 </w:t>
            </w:r>
            <w:r w:rsidRPr="00F16A97">
              <w:rPr>
                <w:i/>
                <w:iCs/>
              </w:rPr>
              <w:t>sole</w:t>
            </w:r>
            <w:r w:rsidRPr="00F16A97">
              <w:rPr>
                <w:i/>
                <w:iCs/>
              </w:rPr>
              <w:noBreakHyphen/>
              <w:t>occupancy units</w:t>
            </w:r>
          </w:p>
        </w:tc>
        <w:tc>
          <w:tcPr>
            <w:tcW w:w="3124" w:type="pct"/>
            <w:tcBorders>
              <w:left w:val="single" w:sz="4" w:space="0" w:color="auto"/>
              <w:right w:val="single" w:sz="4" w:space="0" w:color="auto"/>
            </w:tcBorders>
          </w:tcPr>
          <w:p w14:paraId="037FD299" w14:textId="77777777" w:rsidR="00150CE3" w:rsidRPr="00FA05A6" w:rsidRDefault="00150CE3" w:rsidP="00B139E2">
            <w:pPr>
              <w:pStyle w:val="TableText"/>
            </w:pPr>
            <w:r w:rsidRPr="00F16A97">
              <w:t xml:space="preserve">1 </w:t>
            </w:r>
            <w:r w:rsidRPr="00F16A97">
              <w:rPr>
                <w:i/>
                <w:iCs/>
              </w:rPr>
              <w:t>accessible sole</w:t>
            </w:r>
            <w:r w:rsidRPr="00F16A97">
              <w:rPr>
                <w:i/>
                <w:iCs/>
              </w:rPr>
              <w:noBreakHyphen/>
              <w:t>occupancy unit</w:t>
            </w:r>
            <w:r>
              <w:rPr>
                <w:i/>
                <w:iCs/>
              </w:rPr>
              <w:t>.</w:t>
            </w:r>
          </w:p>
        </w:tc>
      </w:tr>
      <w:tr w:rsidR="00150CE3" w:rsidRPr="00FA05A6" w14:paraId="4A4B0C84" w14:textId="77777777" w:rsidTr="008E378C">
        <w:trPr>
          <w:cantSplit/>
          <w:trHeight w:val="80"/>
        </w:trPr>
        <w:tc>
          <w:tcPr>
            <w:tcW w:w="1876" w:type="pct"/>
            <w:tcBorders>
              <w:left w:val="single" w:sz="4" w:space="0" w:color="auto"/>
              <w:right w:val="single" w:sz="4" w:space="0" w:color="auto"/>
            </w:tcBorders>
            <w:shd w:val="clear" w:color="auto" w:fill="auto"/>
          </w:tcPr>
          <w:p w14:paraId="0C636F17" w14:textId="77777777" w:rsidR="00150CE3" w:rsidRPr="00FA05A6" w:rsidRDefault="00150CE3" w:rsidP="00B139E2">
            <w:pPr>
              <w:pStyle w:val="TableText"/>
            </w:pPr>
            <w:r w:rsidRPr="00F16A97">
              <w:t xml:space="preserve">11 to 40 </w:t>
            </w:r>
            <w:r w:rsidRPr="00F16A97">
              <w:rPr>
                <w:i/>
                <w:iCs/>
              </w:rPr>
              <w:t>sole</w:t>
            </w:r>
            <w:r w:rsidRPr="00F16A97">
              <w:rPr>
                <w:i/>
                <w:iCs/>
              </w:rPr>
              <w:noBreakHyphen/>
              <w:t>occupancy units</w:t>
            </w:r>
          </w:p>
        </w:tc>
        <w:tc>
          <w:tcPr>
            <w:tcW w:w="3124" w:type="pct"/>
            <w:tcBorders>
              <w:left w:val="single" w:sz="4" w:space="0" w:color="auto"/>
              <w:right w:val="single" w:sz="4" w:space="0" w:color="auto"/>
            </w:tcBorders>
          </w:tcPr>
          <w:p w14:paraId="5DA97DC6" w14:textId="77777777" w:rsidR="00150CE3" w:rsidRPr="00FA05A6" w:rsidRDefault="00150CE3" w:rsidP="00B139E2">
            <w:pPr>
              <w:pStyle w:val="TableText"/>
            </w:pPr>
            <w:r w:rsidRPr="00F16A97">
              <w:t xml:space="preserve">2 </w:t>
            </w:r>
            <w:r w:rsidRPr="00F16A97">
              <w:rPr>
                <w:i/>
                <w:iCs/>
              </w:rPr>
              <w:t>accessible sole</w:t>
            </w:r>
            <w:r w:rsidRPr="00F16A97">
              <w:rPr>
                <w:i/>
                <w:iCs/>
              </w:rPr>
              <w:noBreakHyphen/>
              <w:t>occupancy units</w:t>
            </w:r>
            <w:r>
              <w:rPr>
                <w:i/>
                <w:iCs/>
              </w:rPr>
              <w:t>.</w:t>
            </w:r>
          </w:p>
        </w:tc>
      </w:tr>
      <w:tr w:rsidR="00150CE3" w:rsidRPr="00FA05A6" w14:paraId="79E52DF1" w14:textId="77777777" w:rsidTr="008E378C">
        <w:trPr>
          <w:cantSplit/>
          <w:trHeight w:val="80"/>
        </w:trPr>
        <w:tc>
          <w:tcPr>
            <w:tcW w:w="1876" w:type="pct"/>
            <w:tcBorders>
              <w:left w:val="single" w:sz="4" w:space="0" w:color="auto"/>
              <w:right w:val="single" w:sz="4" w:space="0" w:color="auto"/>
            </w:tcBorders>
            <w:shd w:val="clear" w:color="auto" w:fill="auto"/>
          </w:tcPr>
          <w:p w14:paraId="3C2BF9E5" w14:textId="77777777" w:rsidR="00150CE3" w:rsidRPr="00FA05A6" w:rsidRDefault="00150CE3" w:rsidP="00B139E2">
            <w:pPr>
              <w:pStyle w:val="TableText"/>
            </w:pPr>
            <w:r w:rsidRPr="00F16A97">
              <w:t xml:space="preserve">41 to 60 </w:t>
            </w:r>
            <w:r w:rsidRPr="00F16A97">
              <w:rPr>
                <w:i/>
                <w:iCs/>
              </w:rPr>
              <w:t>sole</w:t>
            </w:r>
            <w:r w:rsidRPr="00F16A97">
              <w:rPr>
                <w:i/>
                <w:iCs/>
              </w:rPr>
              <w:noBreakHyphen/>
              <w:t>occupancy units</w:t>
            </w:r>
          </w:p>
        </w:tc>
        <w:tc>
          <w:tcPr>
            <w:tcW w:w="3124" w:type="pct"/>
            <w:tcBorders>
              <w:left w:val="single" w:sz="4" w:space="0" w:color="auto"/>
              <w:right w:val="single" w:sz="4" w:space="0" w:color="auto"/>
            </w:tcBorders>
          </w:tcPr>
          <w:p w14:paraId="7E1EAD24" w14:textId="77777777" w:rsidR="00150CE3" w:rsidRPr="00FA05A6" w:rsidRDefault="00150CE3" w:rsidP="00B139E2">
            <w:pPr>
              <w:pStyle w:val="TableText"/>
            </w:pPr>
            <w:r w:rsidRPr="00F16A97">
              <w:t xml:space="preserve">3 </w:t>
            </w:r>
            <w:r w:rsidRPr="00F16A97">
              <w:rPr>
                <w:i/>
                <w:iCs/>
              </w:rPr>
              <w:t>accessible sole</w:t>
            </w:r>
            <w:r w:rsidRPr="00F16A97">
              <w:rPr>
                <w:i/>
                <w:iCs/>
              </w:rPr>
              <w:noBreakHyphen/>
              <w:t>occupancy units</w:t>
            </w:r>
            <w:r>
              <w:rPr>
                <w:i/>
                <w:iCs/>
              </w:rPr>
              <w:t>.</w:t>
            </w:r>
          </w:p>
        </w:tc>
      </w:tr>
      <w:tr w:rsidR="00150CE3" w:rsidRPr="00FA05A6" w14:paraId="24F4B091" w14:textId="77777777" w:rsidTr="008E378C">
        <w:trPr>
          <w:cantSplit/>
          <w:trHeight w:val="80"/>
        </w:trPr>
        <w:tc>
          <w:tcPr>
            <w:tcW w:w="1876" w:type="pct"/>
            <w:tcBorders>
              <w:left w:val="single" w:sz="4" w:space="0" w:color="auto"/>
              <w:right w:val="single" w:sz="4" w:space="0" w:color="auto"/>
            </w:tcBorders>
            <w:shd w:val="clear" w:color="auto" w:fill="auto"/>
          </w:tcPr>
          <w:p w14:paraId="68207E18" w14:textId="77777777" w:rsidR="00150CE3" w:rsidRPr="00FA05A6" w:rsidRDefault="00150CE3" w:rsidP="00B139E2">
            <w:pPr>
              <w:pStyle w:val="TableText"/>
            </w:pPr>
            <w:r w:rsidRPr="00F16A97">
              <w:t xml:space="preserve">61 to 80 </w:t>
            </w:r>
            <w:r w:rsidRPr="00F16A97">
              <w:rPr>
                <w:i/>
                <w:iCs/>
              </w:rPr>
              <w:t>sole</w:t>
            </w:r>
            <w:r w:rsidRPr="00F16A97">
              <w:rPr>
                <w:i/>
                <w:iCs/>
              </w:rPr>
              <w:noBreakHyphen/>
              <w:t>occupancy units</w:t>
            </w:r>
          </w:p>
        </w:tc>
        <w:tc>
          <w:tcPr>
            <w:tcW w:w="3124" w:type="pct"/>
            <w:tcBorders>
              <w:left w:val="single" w:sz="4" w:space="0" w:color="auto"/>
              <w:right w:val="single" w:sz="4" w:space="0" w:color="auto"/>
            </w:tcBorders>
          </w:tcPr>
          <w:p w14:paraId="41924F30" w14:textId="77777777" w:rsidR="00150CE3" w:rsidRPr="00FA05A6" w:rsidRDefault="00150CE3" w:rsidP="00B139E2">
            <w:pPr>
              <w:pStyle w:val="TableText"/>
            </w:pPr>
            <w:r w:rsidRPr="00F16A97">
              <w:t xml:space="preserve">4 </w:t>
            </w:r>
            <w:r w:rsidRPr="00F16A97">
              <w:rPr>
                <w:i/>
                <w:iCs/>
              </w:rPr>
              <w:t>accessible sole</w:t>
            </w:r>
            <w:r w:rsidRPr="00F16A97">
              <w:rPr>
                <w:i/>
                <w:iCs/>
              </w:rPr>
              <w:noBreakHyphen/>
              <w:t>occupancy units</w:t>
            </w:r>
            <w:r>
              <w:rPr>
                <w:i/>
                <w:iCs/>
              </w:rPr>
              <w:t>.</w:t>
            </w:r>
          </w:p>
        </w:tc>
      </w:tr>
      <w:tr w:rsidR="00150CE3" w:rsidRPr="00FA05A6" w14:paraId="109415E2" w14:textId="77777777" w:rsidTr="008E378C">
        <w:trPr>
          <w:cantSplit/>
          <w:trHeight w:val="80"/>
        </w:trPr>
        <w:tc>
          <w:tcPr>
            <w:tcW w:w="1876" w:type="pct"/>
            <w:tcBorders>
              <w:left w:val="single" w:sz="4" w:space="0" w:color="auto"/>
              <w:right w:val="single" w:sz="4" w:space="0" w:color="auto"/>
            </w:tcBorders>
            <w:shd w:val="clear" w:color="auto" w:fill="auto"/>
          </w:tcPr>
          <w:p w14:paraId="5A267321" w14:textId="77777777" w:rsidR="00150CE3" w:rsidRPr="00FA05A6" w:rsidRDefault="00150CE3" w:rsidP="00B139E2">
            <w:pPr>
              <w:pStyle w:val="TableText"/>
            </w:pPr>
            <w:r w:rsidRPr="00F16A97">
              <w:t xml:space="preserve">81 to 100 </w:t>
            </w:r>
            <w:r w:rsidRPr="00F16A97">
              <w:rPr>
                <w:i/>
                <w:iCs/>
              </w:rPr>
              <w:t>sole</w:t>
            </w:r>
            <w:r w:rsidRPr="00F16A97">
              <w:rPr>
                <w:i/>
                <w:iCs/>
              </w:rPr>
              <w:noBreakHyphen/>
              <w:t>occupancy units</w:t>
            </w:r>
          </w:p>
        </w:tc>
        <w:tc>
          <w:tcPr>
            <w:tcW w:w="3124" w:type="pct"/>
            <w:tcBorders>
              <w:left w:val="single" w:sz="4" w:space="0" w:color="auto"/>
              <w:right w:val="single" w:sz="4" w:space="0" w:color="auto"/>
            </w:tcBorders>
          </w:tcPr>
          <w:p w14:paraId="101BABA2" w14:textId="77777777" w:rsidR="00150CE3" w:rsidRPr="00FA05A6" w:rsidRDefault="00150CE3" w:rsidP="00B139E2">
            <w:pPr>
              <w:pStyle w:val="TableText"/>
            </w:pPr>
            <w:r w:rsidRPr="00F16A97">
              <w:t xml:space="preserve">5 </w:t>
            </w:r>
            <w:r w:rsidRPr="00F16A97">
              <w:rPr>
                <w:i/>
                <w:iCs/>
              </w:rPr>
              <w:t>accessible sole</w:t>
            </w:r>
            <w:r w:rsidRPr="00F16A97">
              <w:rPr>
                <w:i/>
                <w:iCs/>
              </w:rPr>
              <w:noBreakHyphen/>
              <w:t>occupancy units</w:t>
            </w:r>
            <w:r>
              <w:rPr>
                <w:i/>
                <w:iCs/>
              </w:rPr>
              <w:t>.</w:t>
            </w:r>
          </w:p>
        </w:tc>
      </w:tr>
      <w:tr w:rsidR="00150CE3" w:rsidRPr="00FA05A6" w14:paraId="1560F0EB" w14:textId="77777777" w:rsidTr="008E378C">
        <w:trPr>
          <w:cantSplit/>
          <w:trHeight w:val="80"/>
        </w:trPr>
        <w:tc>
          <w:tcPr>
            <w:tcW w:w="1876" w:type="pct"/>
            <w:tcBorders>
              <w:left w:val="single" w:sz="4" w:space="0" w:color="auto"/>
              <w:right w:val="single" w:sz="4" w:space="0" w:color="auto"/>
            </w:tcBorders>
            <w:shd w:val="clear" w:color="auto" w:fill="auto"/>
          </w:tcPr>
          <w:p w14:paraId="1C184324" w14:textId="77777777" w:rsidR="00150CE3" w:rsidRPr="00FA05A6" w:rsidRDefault="00150CE3" w:rsidP="00B139E2">
            <w:pPr>
              <w:pStyle w:val="TableText"/>
            </w:pPr>
            <w:r w:rsidRPr="00F16A97">
              <w:t xml:space="preserve">101 to 200 </w:t>
            </w:r>
            <w:r w:rsidRPr="00F16A97">
              <w:rPr>
                <w:i/>
                <w:iCs/>
              </w:rPr>
              <w:t>sole</w:t>
            </w:r>
            <w:r w:rsidRPr="00F16A97">
              <w:rPr>
                <w:i/>
                <w:iCs/>
              </w:rPr>
              <w:noBreakHyphen/>
              <w:t>occupancy units</w:t>
            </w:r>
          </w:p>
        </w:tc>
        <w:tc>
          <w:tcPr>
            <w:tcW w:w="3124" w:type="pct"/>
            <w:tcBorders>
              <w:left w:val="single" w:sz="4" w:space="0" w:color="auto"/>
              <w:right w:val="single" w:sz="4" w:space="0" w:color="auto"/>
            </w:tcBorders>
          </w:tcPr>
          <w:p w14:paraId="69D46CDB" w14:textId="77777777" w:rsidR="00150CE3" w:rsidRPr="00FA05A6" w:rsidRDefault="00150CE3" w:rsidP="00B139E2">
            <w:pPr>
              <w:pStyle w:val="TableText"/>
            </w:pPr>
            <w:r w:rsidRPr="00F16A97">
              <w:t xml:space="preserve">5 </w:t>
            </w:r>
            <w:r w:rsidRPr="00F16A97">
              <w:rPr>
                <w:i/>
                <w:iCs/>
              </w:rPr>
              <w:t>accessible sole</w:t>
            </w:r>
            <w:r w:rsidRPr="00F16A97">
              <w:rPr>
                <w:i/>
                <w:iCs/>
              </w:rPr>
              <w:noBreakHyphen/>
              <w:t xml:space="preserve">occupancy units </w:t>
            </w:r>
            <w:r w:rsidRPr="00F16A97">
              <w:t>plus</w:t>
            </w:r>
            <w:r w:rsidRPr="00F16A97">
              <w:rPr>
                <w:i/>
                <w:iCs/>
              </w:rPr>
              <w:t xml:space="preserve"> </w:t>
            </w:r>
            <w:r w:rsidRPr="00F16A97">
              <w:t xml:space="preserve">1 additional </w:t>
            </w:r>
            <w:r w:rsidRPr="00F16A97">
              <w:rPr>
                <w:i/>
                <w:iCs/>
              </w:rPr>
              <w:t>accessible</w:t>
            </w:r>
            <w:r w:rsidRPr="00F16A97">
              <w:t xml:space="preserve"> </w:t>
            </w:r>
            <w:r w:rsidRPr="00F16A97">
              <w:rPr>
                <w:i/>
                <w:iCs/>
              </w:rPr>
              <w:t>sole</w:t>
            </w:r>
            <w:r w:rsidRPr="00F16A97">
              <w:rPr>
                <w:i/>
                <w:iCs/>
              </w:rPr>
              <w:noBreakHyphen/>
              <w:t>occupancy unit</w:t>
            </w:r>
            <w:r w:rsidRPr="00F16A97">
              <w:t xml:space="preserve"> for every 25 units or part thereof in excess of 100</w:t>
            </w:r>
            <w:r>
              <w:t>.</w:t>
            </w:r>
          </w:p>
        </w:tc>
      </w:tr>
      <w:tr w:rsidR="00150CE3" w:rsidRPr="00FA05A6" w14:paraId="19C73A59" w14:textId="77777777" w:rsidTr="008E378C">
        <w:trPr>
          <w:cantSplit/>
          <w:trHeight w:val="80"/>
        </w:trPr>
        <w:tc>
          <w:tcPr>
            <w:tcW w:w="1876" w:type="pct"/>
            <w:tcBorders>
              <w:left w:val="single" w:sz="4" w:space="0" w:color="auto"/>
              <w:right w:val="single" w:sz="4" w:space="0" w:color="auto"/>
            </w:tcBorders>
            <w:shd w:val="clear" w:color="auto" w:fill="auto"/>
          </w:tcPr>
          <w:p w14:paraId="4307154D" w14:textId="77777777" w:rsidR="00150CE3" w:rsidRPr="00FA05A6" w:rsidRDefault="00150CE3" w:rsidP="00B139E2">
            <w:pPr>
              <w:pStyle w:val="TableText"/>
            </w:pPr>
            <w:r w:rsidRPr="00F16A97">
              <w:t xml:space="preserve">201 to 500 </w:t>
            </w:r>
            <w:r w:rsidRPr="00F16A97">
              <w:rPr>
                <w:i/>
                <w:iCs/>
              </w:rPr>
              <w:t>sole</w:t>
            </w:r>
            <w:r w:rsidRPr="00F16A97">
              <w:rPr>
                <w:i/>
                <w:iCs/>
              </w:rPr>
              <w:noBreakHyphen/>
              <w:t>occupancy units</w:t>
            </w:r>
          </w:p>
        </w:tc>
        <w:tc>
          <w:tcPr>
            <w:tcW w:w="3124" w:type="pct"/>
            <w:tcBorders>
              <w:left w:val="single" w:sz="4" w:space="0" w:color="auto"/>
              <w:right w:val="single" w:sz="4" w:space="0" w:color="auto"/>
            </w:tcBorders>
          </w:tcPr>
          <w:p w14:paraId="01C91214" w14:textId="77777777" w:rsidR="00150CE3" w:rsidRPr="00FA05A6" w:rsidRDefault="00150CE3" w:rsidP="00B139E2">
            <w:pPr>
              <w:pStyle w:val="TableText"/>
            </w:pPr>
            <w:r w:rsidRPr="00F16A97">
              <w:t xml:space="preserve">9 </w:t>
            </w:r>
            <w:r w:rsidRPr="00F16A97">
              <w:rPr>
                <w:i/>
                <w:iCs/>
              </w:rPr>
              <w:t>accessible sole</w:t>
            </w:r>
            <w:r w:rsidRPr="00F16A97">
              <w:rPr>
                <w:i/>
                <w:iCs/>
              </w:rPr>
              <w:noBreakHyphen/>
              <w:t xml:space="preserve">occupancy units </w:t>
            </w:r>
            <w:r w:rsidRPr="00F16A97">
              <w:t xml:space="preserve">plus 1 additional </w:t>
            </w:r>
            <w:r w:rsidRPr="00F16A97">
              <w:rPr>
                <w:i/>
                <w:iCs/>
              </w:rPr>
              <w:t>accessible sole</w:t>
            </w:r>
            <w:r w:rsidRPr="00F16A97">
              <w:rPr>
                <w:i/>
                <w:iCs/>
              </w:rPr>
              <w:noBreakHyphen/>
              <w:t>occupancy unit</w:t>
            </w:r>
            <w:r w:rsidRPr="00F16A97">
              <w:t xml:space="preserve"> for every 30 units or part thereof in excess of 200</w:t>
            </w:r>
            <w:r>
              <w:t>.</w:t>
            </w:r>
          </w:p>
        </w:tc>
      </w:tr>
      <w:tr w:rsidR="00150CE3" w:rsidRPr="00FA05A6" w14:paraId="11084D1F" w14:textId="77777777" w:rsidTr="008E378C">
        <w:trPr>
          <w:cantSplit/>
          <w:trHeight w:val="80"/>
        </w:trPr>
        <w:tc>
          <w:tcPr>
            <w:tcW w:w="1876" w:type="pct"/>
            <w:tcBorders>
              <w:left w:val="single" w:sz="4" w:space="0" w:color="auto"/>
              <w:right w:val="single" w:sz="4" w:space="0" w:color="auto"/>
            </w:tcBorders>
            <w:shd w:val="clear" w:color="auto" w:fill="auto"/>
          </w:tcPr>
          <w:p w14:paraId="0B161AD7" w14:textId="77777777" w:rsidR="00150CE3" w:rsidRPr="00FA05A6" w:rsidRDefault="00150CE3" w:rsidP="00B139E2">
            <w:pPr>
              <w:pStyle w:val="TableText"/>
            </w:pPr>
            <w:r w:rsidRPr="00F16A97">
              <w:t xml:space="preserve">more than 500 </w:t>
            </w:r>
            <w:r w:rsidRPr="00F16A97">
              <w:rPr>
                <w:i/>
                <w:iCs/>
              </w:rPr>
              <w:t>sole</w:t>
            </w:r>
            <w:r w:rsidRPr="00F16A97">
              <w:rPr>
                <w:i/>
                <w:iCs/>
              </w:rPr>
              <w:noBreakHyphen/>
              <w:t>occupancy units</w:t>
            </w:r>
          </w:p>
        </w:tc>
        <w:tc>
          <w:tcPr>
            <w:tcW w:w="3124" w:type="pct"/>
            <w:tcBorders>
              <w:left w:val="single" w:sz="4" w:space="0" w:color="auto"/>
              <w:right w:val="single" w:sz="4" w:space="0" w:color="auto"/>
            </w:tcBorders>
          </w:tcPr>
          <w:p w14:paraId="6A105E8E" w14:textId="77777777" w:rsidR="00150CE3" w:rsidRPr="00FA05A6" w:rsidRDefault="00150CE3">
            <w:pPr>
              <w:pStyle w:val="TableText"/>
            </w:pPr>
            <w:r w:rsidRPr="00F16A97">
              <w:t xml:space="preserve">19 </w:t>
            </w:r>
            <w:r w:rsidRPr="00F16A97">
              <w:rPr>
                <w:i/>
                <w:iCs/>
              </w:rPr>
              <w:t>accessible sole</w:t>
            </w:r>
            <w:r w:rsidRPr="00F16A97">
              <w:rPr>
                <w:i/>
                <w:iCs/>
              </w:rPr>
              <w:noBreakHyphen/>
              <w:t xml:space="preserve">occupancy units </w:t>
            </w:r>
            <w:r w:rsidRPr="00F16A97">
              <w:t xml:space="preserve">plus 1 additional </w:t>
            </w:r>
            <w:r w:rsidRPr="00F16A97">
              <w:rPr>
                <w:i/>
                <w:iCs/>
              </w:rPr>
              <w:t>accessible sole</w:t>
            </w:r>
            <w:r w:rsidRPr="00F16A97">
              <w:rPr>
                <w:i/>
                <w:iCs/>
              </w:rPr>
              <w:noBreakHyphen/>
              <w:t>occupancy unit</w:t>
            </w:r>
            <w:r w:rsidRPr="00F16A97">
              <w:t xml:space="preserve"> for every 50 </w:t>
            </w:r>
            <w:r w:rsidR="003971BE">
              <w:t>units or part thereof</w:t>
            </w:r>
            <w:r w:rsidRPr="00F16A97">
              <w:t xml:space="preserve"> in excess of 500</w:t>
            </w:r>
            <w:r>
              <w:t>.</w:t>
            </w:r>
          </w:p>
        </w:tc>
      </w:tr>
      <w:tr w:rsidR="00150CE3" w:rsidRPr="00FA05A6" w14:paraId="30B369BB" w14:textId="77777777" w:rsidTr="008E378C">
        <w:trPr>
          <w:cantSplit/>
          <w:trHeight w:val="80"/>
        </w:trPr>
        <w:tc>
          <w:tcPr>
            <w:tcW w:w="1876" w:type="pct"/>
            <w:tcBorders>
              <w:left w:val="single" w:sz="4" w:space="0" w:color="auto"/>
              <w:right w:val="single" w:sz="4" w:space="0" w:color="auto"/>
            </w:tcBorders>
            <w:shd w:val="clear" w:color="auto" w:fill="auto"/>
          </w:tcPr>
          <w:p w14:paraId="06836872" w14:textId="77777777" w:rsidR="00150CE3" w:rsidRPr="00FA05A6" w:rsidRDefault="00150CE3" w:rsidP="00B139E2">
            <w:pPr>
              <w:pStyle w:val="TableText"/>
            </w:pPr>
          </w:p>
        </w:tc>
        <w:tc>
          <w:tcPr>
            <w:tcW w:w="3124" w:type="pct"/>
            <w:tcBorders>
              <w:left w:val="single" w:sz="4" w:space="0" w:color="auto"/>
              <w:right w:val="single" w:sz="4" w:space="0" w:color="auto"/>
            </w:tcBorders>
          </w:tcPr>
          <w:p w14:paraId="7A4A8A25" w14:textId="77777777" w:rsidR="00150CE3" w:rsidRDefault="00150CE3" w:rsidP="00A8676A">
            <w:pPr>
              <w:pStyle w:val="Tabletext1"/>
            </w:pPr>
            <w:r w:rsidRPr="008E378C">
              <w:rPr>
                <w:rFonts w:eastAsiaTheme="minorHAnsi" w:cstheme="minorBidi"/>
                <w:sz w:val="22"/>
                <w:lang w:eastAsia="en-US"/>
              </w:rPr>
              <w:t>Not more than 2</w:t>
            </w:r>
            <w:r w:rsidRPr="008E378C">
              <w:rPr>
                <w:rFonts w:eastAsiaTheme="minorHAnsi" w:cstheme="minorBidi"/>
                <w:i/>
                <w:iCs/>
                <w:sz w:val="22"/>
                <w:lang w:eastAsia="en-US"/>
              </w:rPr>
              <w:t xml:space="preserve"> required accessible sole</w:t>
            </w:r>
            <w:r w:rsidRPr="008E378C">
              <w:rPr>
                <w:rFonts w:eastAsiaTheme="minorHAnsi" w:cstheme="minorBidi"/>
                <w:i/>
                <w:iCs/>
                <w:sz w:val="22"/>
                <w:lang w:eastAsia="en-US"/>
              </w:rPr>
              <w:noBreakHyphen/>
              <w:t>occupancy uni</w:t>
            </w:r>
            <w:r w:rsidRPr="00F16A97">
              <w:rPr>
                <w:i/>
                <w:iCs/>
              </w:rPr>
              <w:t>ts</w:t>
            </w:r>
            <w:r w:rsidRPr="00F16A97">
              <w:t xml:space="preserve"> </w:t>
            </w:r>
            <w:r w:rsidRPr="008E378C">
              <w:rPr>
                <w:rFonts w:eastAsiaTheme="minorHAnsi" w:cstheme="minorBidi"/>
                <w:sz w:val="22"/>
                <w:lang w:eastAsia="en-US"/>
              </w:rPr>
              <w:t>may be located adjacent to each other.</w:t>
            </w:r>
          </w:p>
          <w:p w14:paraId="18A29824" w14:textId="77777777" w:rsidR="00150CE3" w:rsidRPr="00FA05A6" w:rsidRDefault="00150CE3" w:rsidP="00B139E2">
            <w:pPr>
              <w:pStyle w:val="TableText"/>
            </w:pPr>
            <w:r w:rsidRPr="00F16A97">
              <w:t xml:space="preserve">Where more than 2 </w:t>
            </w:r>
            <w:r w:rsidRPr="00F16A97">
              <w:rPr>
                <w:i/>
                <w:iCs/>
              </w:rPr>
              <w:t>accessible</w:t>
            </w:r>
            <w:r w:rsidRPr="00F16A97">
              <w:t xml:space="preserve"> </w:t>
            </w:r>
            <w:r w:rsidRPr="00F16A97">
              <w:rPr>
                <w:i/>
                <w:iCs/>
              </w:rPr>
              <w:t>sole</w:t>
            </w:r>
            <w:r w:rsidRPr="00F16A97">
              <w:rPr>
                <w:i/>
                <w:iCs/>
              </w:rPr>
              <w:noBreakHyphen/>
              <w:t>occupancy units</w:t>
            </w:r>
            <w:r w:rsidRPr="00F16A97">
              <w:t xml:space="preserve"> are </w:t>
            </w:r>
            <w:r w:rsidRPr="00F16A97">
              <w:rPr>
                <w:i/>
                <w:iCs/>
              </w:rPr>
              <w:t>required</w:t>
            </w:r>
            <w:r w:rsidRPr="00F16A97">
              <w:t>, they must be representative of the range of rooms available</w:t>
            </w:r>
            <w:r>
              <w:t>.</w:t>
            </w:r>
          </w:p>
        </w:tc>
      </w:tr>
      <w:tr w:rsidR="00877860" w:rsidRPr="00FA05A6" w14:paraId="41D00294" w14:textId="77777777" w:rsidTr="0057548C">
        <w:trPr>
          <w:cantSplit/>
          <w:trHeight w:val="70"/>
        </w:trPr>
        <w:tc>
          <w:tcPr>
            <w:tcW w:w="1876" w:type="pct"/>
            <w:tcBorders>
              <w:top w:val="single" w:sz="4" w:space="0" w:color="auto"/>
              <w:left w:val="single" w:sz="4" w:space="0" w:color="auto"/>
              <w:bottom w:val="single" w:sz="4" w:space="0" w:color="auto"/>
              <w:right w:val="single" w:sz="4" w:space="0" w:color="auto"/>
            </w:tcBorders>
            <w:shd w:val="clear" w:color="auto" w:fill="F3F3F3"/>
          </w:tcPr>
          <w:p w14:paraId="6DEBFDCD" w14:textId="77777777" w:rsidR="00877860" w:rsidRPr="00FA05A6" w:rsidRDefault="00877860" w:rsidP="00B139E2">
            <w:pPr>
              <w:pStyle w:val="TableText"/>
              <w:tabs>
                <w:tab w:val="center" w:pos="1452"/>
              </w:tabs>
              <w:rPr>
                <w:b/>
              </w:rPr>
            </w:pPr>
            <w:r w:rsidRPr="00FA05A6">
              <w:rPr>
                <w:b/>
              </w:rPr>
              <w:t>Class 5</w:t>
            </w:r>
          </w:p>
        </w:tc>
        <w:tc>
          <w:tcPr>
            <w:tcW w:w="3124" w:type="pct"/>
            <w:tcBorders>
              <w:top w:val="single" w:sz="4" w:space="0" w:color="auto"/>
              <w:left w:val="single" w:sz="4" w:space="0" w:color="auto"/>
              <w:bottom w:val="single" w:sz="4" w:space="0" w:color="auto"/>
              <w:right w:val="single" w:sz="4" w:space="0" w:color="auto"/>
            </w:tcBorders>
            <w:shd w:val="clear" w:color="auto" w:fill="auto"/>
          </w:tcPr>
          <w:p w14:paraId="11749DA2" w14:textId="77777777" w:rsidR="00877860" w:rsidRPr="00FA05A6" w:rsidRDefault="00877860" w:rsidP="00B139E2">
            <w:pPr>
              <w:pStyle w:val="TableText"/>
            </w:pPr>
            <w:r w:rsidRPr="00FA05A6">
              <w:t>To and within all areas normally used by the occupants</w:t>
            </w:r>
          </w:p>
        </w:tc>
      </w:tr>
      <w:tr w:rsidR="00877860" w:rsidRPr="00FA05A6" w14:paraId="2F17CA37" w14:textId="77777777" w:rsidTr="0057548C">
        <w:trPr>
          <w:cantSplit/>
        </w:trPr>
        <w:tc>
          <w:tcPr>
            <w:tcW w:w="1876" w:type="pct"/>
            <w:tcBorders>
              <w:top w:val="single" w:sz="4" w:space="0" w:color="auto"/>
              <w:left w:val="single" w:sz="4" w:space="0" w:color="auto"/>
              <w:bottom w:val="single" w:sz="4" w:space="0" w:color="auto"/>
              <w:right w:val="single" w:sz="4" w:space="0" w:color="auto"/>
            </w:tcBorders>
            <w:shd w:val="clear" w:color="auto" w:fill="F3F3F3"/>
          </w:tcPr>
          <w:p w14:paraId="63FFC07B" w14:textId="77777777" w:rsidR="00877860" w:rsidRPr="00FA05A6" w:rsidRDefault="00877860" w:rsidP="00B139E2">
            <w:pPr>
              <w:pStyle w:val="TableText"/>
              <w:rPr>
                <w:b/>
              </w:rPr>
            </w:pPr>
            <w:r w:rsidRPr="00FA05A6">
              <w:rPr>
                <w:b/>
              </w:rPr>
              <w:t>Class 6</w:t>
            </w:r>
          </w:p>
        </w:tc>
        <w:tc>
          <w:tcPr>
            <w:tcW w:w="3124" w:type="pct"/>
            <w:tcBorders>
              <w:top w:val="single" w:sz="4" w:space="0" w:color="auto"/>
              <w:left w:val="single" w:sz="4" w:space="0" w:color="auto"/>
              <w:bottom w:val="single" w:sz="4" w:space="0" w:color="auto"/>
              <w:right w:val="single" w:sz="4" w:space="0" w:color="auto"/>
            </w:tcBorders>
            <w:shd w:val="clear" w:color="auto" w:fill="auto"/>
          </w:tcPr>
          <w:p w14:paraId="65880AEB" w14:textId="77777777" w:rsidR="00877860" w:rsidRPr="00FA05A6" w:rsidRDefault="00877860" w:rsidP="00B139E2">
            <w:pPr>
              <w:pStyle w:val="TableText"/>
            </w:pPr>
            <w:r w:rsidRPr="00FA05A6">
              <w:t>To and within all areas normally used by the occupants</w:t>
            </w:r>
          </w:p>
        </w:tc>
      </w:tr>
      <w:tr w:rsidR="00877860" w:rsidRPr="00FA05A6" w14:paraId="77AC19E7" w14:textId="77777777" w:rsidTr="0057548C">
        <w:trPr>
          <w:cantSplit/>
        </w:trPr>
        <w:tc>
          <w:tcPr>
            <w:tcW w:w="1876" w:type="pct"/>
            <w:tcBorders>
              <w:top w:val="single" w:sz="4" w:space="0" w:color="auto"/>
              <w:left w:val="single" w:sz="4" w:space="0" w:color="auto"/>
              <w:bottom w:val="single" w:sz="4" w:space="0" w:color="auto"/>
              <w:right w:val="single" w:sz="4" w:space="0" w:color="auto"/>
            </w:tcBorders>
            <w:shd w:val="clear" w:color="auto" w:fill="F3F3F3"/>
          </w:tcPr>
          <w:p w14:paraId="3EB56896" w14:textId="77777777" w:rsidR="00877860" w:rsidRPr="00FA05A6" w:rsidRDefault="00877860" w:rsidP="00B139E2">
            <w:pPr>
              <w:pStyle w:val="TableText"/>
              <w:rPr>
                <w:b/>
              </w:rPr>
            </w:pPr>
            <w:r w:rsidRPr="00FA05A6">
              <w:rPr>
                <w:b/>
              </w:rPr>
              <w:t>Class 7a</w:t>
            </w:r>
          </w:p>
        </w:tc>
        <w:tc>
          <w:tcPr>
            <w:tcW w:w="3124" w:type="pct"/>
            <w:tcBorders>
              <w:top w:val="single" w:sz="4" w:space="0" w:color="auto"/>
              <w:left w:val="single" w:sz="4" w:space="0" w:color="auto"/>
              <w:bottom w:val="single" w:sz="4" w:space="0" w:color="auto"/>
              <w:right w:val="single" w:sz="4" w:space="0" w:color="auto"/>
            </w:tcBorders>
            <w:shd w:val="clear" w:color="auto" w:fill="auto"/>
          </w:tcPr>
          <w:p w14:paraId="507A1CB5" w14:textId="77777777" w:rsidR="00877860" w:rsidRPr="00FA05A6" w:rsidRDefault="00877860" w:rsidP="00B139E2">
            <w:pPr>
              <w:pStyle w:val="TableText"/>
            </w:pPr>
            <w:r w:rsidRPr="00FA05A6">
              <w:t xml:space="preserve">To and within any level containing </w:t>
            </w:r>
            <w:r w:rsidRPr="00FA05A6">
              <w:rPr>
                <w:i/>
              </w:rPr>
              <w:t>accessible</w:t>
            </w:r>
            <w:r w:rsidRPr="00FA05A6">
              <w:t xml:space="preserve"> carparking spaces</w:t>
            </w:r>
          </w:p>
        </w:tc>
      </w:tr>
      <w:tr w:rsidR="00877860" w:rsidRPr="00FA05A6" w14:paraId="43B597AE" w14:textId="77777777" w:rsidTr="0057548C">
        <w:trPr>
          <w:cantSplit/>
        </w:trPr>
        <w:tc>
          <w:tcPr>
            <w:tcW w:w="1876" w:type="pct"/>
            <w:tcBorders>
              <w:top w:val="single" w:sz="4" w:space="0" w:color="auto"/>
              <w:left w:val="single" w:sz="4" w:space="0" w:color="auto"/>
              <w:bottom w:val="single" w:sz="4" w:space="0" w:color="auto"/>
              <w:right w:val="single" w:sz="4" w:space="0" w:color="auto"/>
            </w:tcBorders>
            <w:shd w:val="clear" w:color="auto" w:fill="F3F3F3"/>
          </w:tcPr>
          <w:p w14:paraId="206A9E11" w14:textId="77777777" w:rsidR="00877860" w:rsidRPr="00FA05A6" w:rsidRDefault="00877860" w:rsidP="00B139E2">
            <w:pPr>
              <w:pStyle w:val="TableText"/>
              <w:rPr>
                <w:b/>
              </w:rPr>
            </w:pPr>
            <w:r w:rsidRPr="00FA05A6">
              <w:rPr>
                <w:b/>
              </w:rPr>
              <w:t>Class 7b</w:t>
            </w:r>
          </w:p>
        </w:tc>
        <w:tc>
          <w:tcPr>
            <w:tcW w:w="3124" w:type="pct"/>
            <w:tcBorders>
              <w:top w:val="single" w:sz="4" w:space="0" w:color="auto"/>
              <w:left w:val="single" w:sz="4" w:space="0" w:color="auto"/>
              <w:bottom w:val="single" w:sz="4" w:space="0" w:color="auto"/>
              <w:right w:val="single" w:sz="4" w:space="0" w:color="auto"/>
            </w:tcBorders>
            <w:shd w:val="clear" w:color="auto" w:fill="auto"/>
          </w:tcPr>
          <w:p w14:paraId="353EC26D" w14:textId="77777777" w:rsidR="00877860" w:rsidRPr="00FA05A6" w:rsidRDefault="00877860" w:rsidP="00B139E2">
            <w:pPr>
              <w:pStyle w:val="TableText"/>
            </w:pPr>
            <w:r w:rsidRPr="00FA05A6">
              <w:t>To and within all areas normally used by the occupants</w:t>
            </w:r>
          </w:p>
        </w:tc>
      </w:tr>
      <w:tr w:rsidR="00877860" w:rsidRPr="00FA05A6" w14:paraId="6EC2CABB" w14:textId="77777777" w:rsidTr="0057548C">
        <w:trPr>
          <w:cantSplit/>
        </w:trPr>
        <w:tc>
          <w:tcPr>
            <w:tcW w:w="1876" w:type="pct"/>
            <w:tcBorders>
              <w:top w:val="single" w:sz="4" w:space="0" w:color="auto"/>
              <w:left w:val="single" w:sz="4" w:space="0" w:color="auto"/>
              <w:bottom w:val="single" w:sz="4" w:space="0" w:color="auto"/>
              <w:right w:val="single" w:sz="4" w:space="0" w:color="auto"/>
            </w:tcBorders>
            <w:shd w:val="clear" w:color="auto" w:fill="F3F3F3"/>
          </w:tcPr>
          <w:p w14:paraId="2888BE03" w14:textId="77777777" w:rsidR="00877860" w:rsidRPr="00FA05A6" w:rsidRDefault="00877860" w:rsidP="00B139E2">
            <w:pPr>
              <w:pStyle w:val="TableText"/>
              <w:rPr>
                <w:b/>
              </w:rPr>
            </w:pPr>
            <w:r w:rsidRPr="00FA05A6">
              <w:rPr>
                <w:b/>
              </w:rPr>
              <w:t>Class 8</w:t>
            </w:r>
          </w:p>
        </w:tc>
        <w:tc>
          <w:tcPr>
            <w:tcW w:w="3124" w:type="pct"/>
            <w:tcBorders>
              <w:top w:val="single" w:sz="4" w:space="0" w:color="auto"/>
              <w:left w:val="single" w:sz="4" w:space="0" w:color="auto"/>
              <w:bottom w:val="single" w:sz="4" w:space="0" w:color="auto"/>
              <w:right w:val="single" w:sz="4" w:space="0" w:color="auto"/>
            </w:tcBorders>
            <w:shd w:val="clear" w:color="auto" w:fill="auto"/>
          </w:tcPr>
          <w:p w14:paraId="20EE3DBA" w14:textId="77777777" w:rsidR="00877860" w:rsidRPr="00FA05A6" w:rsidRDefault="00877860" w:rsidP="00B139E2">
            <w:pPr>
              <w:pStyle w:val="TableText"/>
            </w:pPr>
            <w:r w:rsidRPr="00FA05A6">
              <w:t>To and within all areas normally used by the occupants</w:t>
            </w:r>
          </w:p>
        </w:tc>
      </w:tr>
      <w:tr w:rsidR="00877860" w:rsidRPr="00FA05A6" w14:paraId="373B6F52" w14:textId="77777777" w:rsidTr="0057548C">
        <w:trPr>
          <w:cantSplit/>
        </w:trPr>
        <w:tc>
          <w:tcPr>
            <w:tcW w:w="1876" w:type="pct"/>
            <w:tcBorders>
              <w:top w:val="single" w:sz="4" w:space="0" w:color="auto"/>
              <w:left w:val="single" w:sz="4" w:space="0" w:color="auto"/>
              <w:bottom w:val="single" w:sz="4" w:space="0" w:color="auto"/>
              <w:right w:val="single" w:sz="4" w:space="0" w:color="auto"/>
            </w:tcBorders>
            <w:shd w:val="clear" w:color="auto" w:fill="F3F3F3"/>
          </w:tcPr>
          <w:p w14:paraId="41E850AF" w14:textId="77777777" w:rsidR="00877860" w:rsidRPr="00FA05A6" w:rsidRDefault="00877860" w:rsidP="00B139E2">
            <w:pPr>
              <w:pStyle w:val="TableText"/>
              <w:rPr>
                <w:b/>
              </w:rPr>
            </w:pPr>
            <w:r w:rsidRPr="00FA05A6">
              <w:rPr>
                <w:b/>
              </w:rPr>
              <w:t>Class 9a</w:t>
            </w:r>
          </w:p>
        </w:tc>
        <w:tc>
          <w:tcPr>
            <w:tcW w:w="3124" w:type="pct"/>
            <w:tcBorders>
              <w:top w:val="single" w:sz="4" w:space="0" w:color="auto"/>
              <w:left w:val="single" w:sz="4" w:space="0" w:color="auto"/>
              <w:bottom w:val="single" w:sz="4" w:space="0" w:color="auto"/>
              <w:right w:val="single" w:sz="4" w:space="0" w:color="auto"/>
            </w:tcBorders>
            <w:shd w:val="clear" w:color="auto" w:fill="auto"/>
          </w:tcPr>
          <w:p w14:paraId="086C2105" w14:textId="77777777" w:rsidR="00877860" w:rsidRPr="00FA05A6" w:rsidRDefault="00877860" w:rsidP="00B139E2">
            <w:pPr>
              <w:pStyle w:val="TableText"/>
            </w:pPr>
            <w:r w:rsidRPr="00FA05A6">
              <w:t>To and within all areas normally used by the occupants</w:t>
            </w:r>
          </w:p>
        </w:tc>
      </w:tr>
      <w:tr w:rsidR="00877860" w:rsidRPr="00FA05A6" w14:paraId="3AC8B62F" w14:textId="77777777" w:rsidTr="0057548C">
        <w:trPr>
          <w:cantSplit/>
          <w:trHeight w:val="70"/>
        </w:trPr>
        <w:tc>
          <w:tcPr>
            <w:tcW w:w="5000" w:type="pct"/>
            <w:gridSpan w:val="2"/>
            <w:tcBorders>
              <w:top w:val="single" w:sz="4" w:space="0" w:color="auto"/>
              <w:left w:val="single" w:sz="4" w:space="0" w:color="auto"/>
              <w:bottom w:val="single" w:sz="4" w:space="0" w:color="auto"/>
              <w:right w:val="single" w:sz="4" w:space="0" w:color="auto"/>
            </w:tcBorders>
            <w:shd w:val="clear" w:color="auto" w:fill="F3F3F3"/>
          </w:tcPr>
          <w:p w14:paraId="7E2A6098" w14:textId="77777777" w:rsidR="00877860" w:rsidRPr="00FA05A6" w:rsidRDefault="00877860" w:rsidP="00B139E2">
            <w:pPr>
              <w:pStyle w:val="TableText"/>
            </w:pPr>
            <w:r w:rsidRPr="00FA05A6">
              <w:rPr>
                <w:b/>
              </w:rPr>
              <w:t>Class 9b</w:t>
            </w:r>
          </w:p>
        </w:tc>
      </w:tr>
      <w:tr w:rsidR="00877860" w:rsidRPr="00FA05A6" w14:paraId="56A298A7" w14:textId="77777777" w:rsidTr="0057548C">
        <w:trPr>
          <w:cantSplit/>
          <w:trHeight w:val="480"/>
        </w:trPr>
        <w:tc>
          <w:tcPr>
            <w:tcW w:w="1876" w:type="pct"/>
            <w:tcBorders>
              <w:top w:val="single" w:sz="4" w:space="0" w:color="auto"/>
              <w:left w:val="single" w:sz="4" w:space="0" w:color="auto"/>
              <w:bottom w:val="single" w:sz="4" w:space="0" w:color="auto"/>
              <w:right w:val="single" w:sz="4" w:space="0" w:color="auto"/>
            </w:tcBorders>
            <w:shd w:val="clear" w:color="auto" w:fill="auto"/>
          </w:tcPr>
          <w:p w14:paraId="4101F26E" w14:textId="77777777" w:rsidR="00877860" w:rsidRPr="00FA05A6" w:rsidRDefault="00877860" w:rsidP="00B139E2">
            <w:pPr>
              <w:pStyle w:val="TableText"/>
              <w:rPr>
                <w:b/>
              </w:rPr>
            </w:pPr>
            <w:r w:rsidRPr="00FA05A6">
              <w:rPr>
                <w:i/>
              </w:rPr>
              <w:t>Schools</w:t>
            </w:r>
            <w:r w:rsidRPr="00FA05A6">
              <w:t xml:space="preserve"> and </w:t>
            </w:r>
            <w:r w:rsidRPr="00FA05A6">
              <w:rPr>
                <w:i/>
              </w:rPr>
              <w:t>early childhood centres</w:t>
            </w:r>
          </w:p>
        </w:tc>
        <w:tc>
          <w:tcPr>
            <w:tcW w:w="3124" w:type="pct"/>
            <w:tcBorders>
              <w:top w:val="single" w:sz="4" w:space="0" w:color="auto"/>
              <w:left w:val="single" w:sz="4" w:space="0" w:color="auto"/>
              <w:bottom w:val="single" w:sz="4" w:space="0" w:color="auto"/>
              <w:right w:val="single" w:sz="4" w:space="0" w:color="auto"/>
            </w:tcBorders>
            <w:shd w:val="clear" w:color="auto" w:fill="auto"/>
          </w:tcPr>
          <w:p w14:paraId="02BE3923" w14:textId="77777777" w:rsidR="00877860" w:rsidRPr="00FA05A6" w:rsidRDefault="00877860" w:rsidP="00B139E2">
            <w:pPr>
              <w:pStyle w:val="TableText"/>
            </w:pPr>
            <w:r w:rsidRPr="00FA05A6">
              <w:t>To and within all areas normally used by the occupants</w:t>
            </w:r>
          </w:p>
        </w:tc>
      </w:tr>
      <w:tr w:rsidR="00877860" w:rsidRPr="00FA05A6" w14:paraId="1B914B8D" w14:textId="77777777" w:rsidTr="0057548C">
        <w:trPr>
          <w:cantSplit/>
        </w:trPr>
        <w:tc>
          <w:tcPr>
            <w:tcW w:w="1876" w:type="pct"/>
            <w:tcBorders>
              <w:top w:val="single" w:sz="4" w:space="0" w:color="auto"/>
              <w:left w:val="single" w:sz="4" w:space="0" w:color="auto"/>
              <w:bottom w:val="single" w:sz="4" w:space="0" w:color="auto"/>
              <w:right w:val="single" w:sz="4" w:space="0" w:color="auto"/>
            </w:tcBorders>
            <w:shd w:val="clear" w:color="auto" w:fill="auto"/>
          </w:tcPr>
          <w:p w14:paraId="36C72D91" w14:textId="77777777" w:rsidR="00877860" w:rsidRPr="00FA05A6" w:rsidRDefault="00877860" w:rsidP="00B139E2">
            <w:pPr>
              <w:pStyle w:val="TableText"/>
            </w:pPr>
            <w:r w:rsidRPr="00FA05A6">
              <w:t xml:space="preserve">An </w:t>
            </w:r>
            <w:r w:rsidRPr="00FA05A6">
              <w:rPr>
                <w:i/>
              </w:rPr>
              <w:t>assembly building</w:t>
            </w:r>
            <w:r w:rsidRPr="00FA05A6">
              <w:t xml:space="preserve"> not being a </w:t>
            </w:r>
            <w:r w:rsidRPr="00FA05A6">
              <w:rPr>
                <w:i/>
              </w:rPr>
              <w:t>school</w:t>
            </w:r>
            <w:r w:rsidRPr="00FA05A6">
              <w:t xml:space="preserve"> or an </w:t>
            </w:r>
            <w:r w:rsidRPr="00FA05A6">
              <w:rPr>
                <w:i/>
              </w:rPr>
              <w:t>early childhood centre</w:t>
            </w:r>
          </w:p>
        </w:tc>
        <w:tc>
          <w:tcPr>
            <w:tcW w:w="3124" w:type="pct"/>
            <w:tcBorders>
              <w:top w:val="single" w:sz="4" w:space="0" w:color="auto"/>
              <w:left w:val="single" w:sz="4" w:space="0" w:color="auto"/>
              <w:bottom w:val="single" w:sz="4" w:space="0" w:color="auto"/>
              <w:right w:val="single" w:sz="4" w:space="0" w:color="auto"/>
            </w:tcBorders>
            <w:shd w:val="clear" w:color="auto" w:fill="auto"/>
          </w:tcPr>
          <w:p w14:paraId="122BD790" w14:textId="77777777" w:rsidR="00877860" w:rsidRPr="00FA05A6" w:rsidRDefault="00877860" w:rsidP="00B139E2">
            <w:pPr>
              <w:pStyle w:val="TableText"/>
            </w:pPr>
            <w:r w:rsidRPr="00FA05A6">
              <w:t>To wheelchair seating spaces provided in accordance with clause D3.9</w:t>
            </w:r>
          </w:p>
          <w:p w14:paraId="36F97885" w14:textId="77777777" w:rsidR="00877860" w:rsidRPr="00FA05A6" w:rsidRDefault="00877860" w:rsidP="00B139E2">
            <w:pPr>
              <w:pStyle w:val="TableText"/>
            </w:pPr>
            <w:r w:rsidRPr="00FA05A6">
              <w:t>To and within all other areas normally used by the occupants, except that access need not be provided to tiers or platforms of seating areas that do not contain wheelchair seating spaces</w:t>
            </w:r>
          </w:p>
        </w:tc>
      </w:tr>
      <w:tr w:rsidR="00877860" w:rsidRPr="00FA05A6" w14:paraId="5F2AD459" w14:textId="77777777" w:rsidTr="0057548C">
        <w:trPr>
          <w:cantSplit/>
        </w:trPr>
        <w:tc>
          <w:tcPr>
            <w:tcW w:w="5000" w:type="pct"/>
            <w:gridSpan w:val="2"/>
            <w:tcBorders>
              <w:top w:val="single" w:sz="4" w:space="0" w:color="auto"/>
              <w:left w:val="single" w:sz="4" w:space="0" w:color="auto"/>
              <w:bottom w:val="single" w:sz="4" w:space="0" w:color="auto"/>
              <w:right w:val="single" w:sz="4" w:space="0" w:color="auto"/>
            </w:tcBorders>
            <w:shd w:val="clear" w:color="auto" w:fill="F3F3F3"/>
          </w:tcPr>
          <w:p w14:paraId="300C33C5" w14:textId="77777777" w:rsidR="00877860" w:rsidRPr="00FA05A6" w:rsidRDefault="00877860" w:rsidP="00B139E2">
            <w:pPr>
              <w:pStyle w:val="TableText"/>
              <w:rPr>
                <w:b/>
              </w:rPr>
            </w:pPr>
            <w:r w:rsidRPr="00FA05A6">
              <w:rPr>
                <w:rFonts w:ascii="Arial" w:hAnsi="Arial" w:cs="Arial"/>
                <w:b/>
              </w:rPr>
              <w:br w:type="page"/>
            </w:r>
            <w:r w:rsidRPr="00FA05A6">
              <w:rPr>
                <w:b/>
              </w:rPr>
              <w:t>Class 9c</w:t>
            </w:r>
          </w:p>
        </w:tc>
      </w:tr>
      <w:tr w:rsidR="00877860" w:rsidRPr="00FA05A6" w14:paraId="62E57AC3" w14:textId="77777777" w:rsidTr="0057548C">
        <w:trPr>
          <w:cantSplit/>
        </w:trPr>
        <w:tc>
          <w:tcPr>
            <w:tcW w:w="1876" w:type="pct"/>
            <w:tcBorders>
              <w:top w:val="single" w:sz="4" w:space="0" w:color="auto"/>
              <w:left w:val="single" w:sz="4" w:space="0" w:color="auto"/>
              <w:right w:val="single" w:sz="4" w:space="0" w:color="auto"/>
            </w:tcBorders>
            <w:shd w:val="clear" w:color="auto" w:fill="auto"/>
          </w:tcPr>
          <w:p w14:paraId="092134A0" w14:textId="77777777" w:rsidR="00877860" w:rsidRPr="00FA05A6" w:rsidRDefault="00877860" w:rsidP="00B139E2">
            <w:pPr>
              <w:pStyle w:val="TableText"/>
            </w:pPr>
            <w:r w:rsidRPr="00FA05A6">
              <w:t>Common areas</w:t>
            </w:r>
          </w:p>
        </w:tc>
        <w:tc>
          <w:tcPr>
            <w:tcW w:w="3124" w:type="pct"/>
            <w:tcBorders>
              <w:top w:val="single" w:sz="4" w:space="0" w:color="auto"/>
              <w:left w:val="single" w:sz="4" w:space="0" w:color="auto"/>
              <w:right w:val="single" w:sz="4" w:space="0" w:color="auto"/>
            </w:tcBorders>
            <w:shd w:val="clear" w:color="auto" w:fill="auto"/>
          </w:tcPr>
          <w:p w14:paraId="59EC8CE1" w14:textId="77777777" w:rsidR="00877860" w:rsidRPr="00FA05A6" w:rsidRDefault="00877860" w:rsidP="00B139E2">
            <w:pPr>
              <w:pStyle w:val="TableText"/>
            </w:pPr>
            <w:r w:rsidRPr="00FA05A6">
              <w:t xml:space="preserve">From a pedestrian entrance </w:t>
            </w:r>
            <w:r w:rsidRPr="00FA05A6">
              <w:rPr>
                <w:i/>
              </w:rPr>
              <w:t>required</w:t>
            </w:r>
            <w:r w:rsidRPr="00FA05A6">
              <w:t xml:space="preserve"> to be </w:t>
            </w:r>
            <w:r w:rsidRPr="00FA05A6">
              <w:rPr>
                <w:i/>
              </w:rPr>
              <w:t xml:space="preserve">accessible </w:t>
            </w:r>
            <w:r w:rsidRPr="00FA05A6">
              <w:t xml:space="preserve">to at least one floor containing </w:t>
            </w:r>
            <w:r w:rsidRPr="00FA05A6">
              <w:rPr>
                <w:i/>
              </w:rPr>
              <w:t>sole</w:t>
            </w:r>
            <w:r>
              <w:rPr>
                <w:i/>
              </w:rPr>
              <w:noBreakHyphen/>
            </w:r>
            <w:r w:rsidRPr="00FA05A6">
              <w:rPr>
                <w:i/>
              </w:rPr>
              <w:t>occupancy units</w:t>
            </w:r>
            <w:r w:rsidRPr="00FA05A6">
              <w:t xml:space="preserve"> and to the entrance doorway of each </w:t>
            </w:r>
            <w:r w:rsidRPr="00FA05A6">
              <w:rPr>
                <w:i/>
              </w:rPr>
              <w:t>sole</w:t>
            </w:r>
            <w:r>
              <w:rPr>
                <w:i/>
              </w:rPr>
              <w:noBreakHyphen/>
            </w:r>
            <w:r w:rsidRPr="00FA05A6">
              <w:rPr>
                <w:i/>
              </w:rPr>
              <w:t>occupancy unit</w:t>
            </w:r>
            <w:r w:rsidRPr="00FA05A6">
              <w:t xml:space="preserve"> located on that level</w:t>
            </w:r>
          </w:p>
        </w:tc>
      </w:tr>
      <w:tr w:rsidR="00877860" w:rsidRPr="00FA05A6" w14:paraId="07B7232E" w14:textId="77777777" w:rsidTr="0057548C">
        <w:trPr>
          <w:cantSplit/>
        </w:trPr>
        <w:tc>
          <w:tcPr>
            <w:tcW w:w="1876" w:type="pct"/>
            <w:tcBorders>
              <w:left w:val="single" w:sz="4" w:space="0" w:color="auto"/>
              <w:bottom w:val="single" w:sz="4" w:space="0" w:color="auto"/>
              <w:right w:val="single" w:sz="4" w:space="0" w:color="auto"/>
            </w:tcBorders>
            <w:shd w:val="clear" w:color="auto" w:fill="auto"/>
          </w:tcPr>
          <w:p w14:paraId="18A381AE" w14:textId="77777777" w:rsidR="00877860" w:rsidRPr="00FA05A6" w:rsidRDefault="00877860" w:rsidP="00B139E2">
            <w:pPr>
              <w:pStyle w:val="TableP1a"/>
              <w:spacing w:before="60"/>
              <w:rPr>
                <w:b/>
              </w:rPr>
            </w:pPr>
          </w:p>
        </w:tc>
        <w:tc>
          <w:tcPr>
            <w:tcW w:w="3124" w:type="pct"/>
            <w:tcBorders>
              <w:left w:val="single" w:sz="4" w:space="0" w:color="auto"/>
              <w:bottom w:val="single" w:sz="4" w:space="0" w:color="auto"/>
              <w:right w:val="single" w:sz="4" w:space="0" w:color="auto"/>
            </w:tcBorders>
            <w:shd w:val="clear" w:color="auto" w:fill="auto"/>
          </w:tcPr>
          <w:p w14:paraId="53B2A6D5" w14:textId="77777777" w:rsidR="00877860" w:rsidRPr="00FA05A6" w:rsidRDefault="00877860" w:rsidP="00B139E2">
            <w:pPr>
              <w:pStyle w:val="TableText"/>
            </w:pPr>
            <w:r w:rsidRPr="00FA05A6">
              <w:t xml:space="preserve">To and within not less than one of each type of room or space for use in common by the residents, including a cooking facility, sauna, gymnasium, </w:t>
            </w:r>
            <w:r w:rsidRPr="00FA05A6">
              <w:rPr>
                <w:i/>
              </w:rPr>
              <w:t>swimming pool</w:t>
            </w:r>
            <w:r w:rsidRPr="00FA05A6">
              <w:t>, common laundry, games room, TV room, individual shop, dining room, public viewing area, ticket purchasing service, lunchroom, lounge room, or the like</w:t>
            </w:r>
          </w:p>
        </w:tc>
      </w:tr>
      <w:tr w:rsidR="00877860" w:rsidRPr="00FA05A6" w14:paraId="30AD499D" w14:textId="77777777" w:rsidTr="0057548C">
        <w:trPr>
          <w:cantSplit/>
        </w:trPr>
        <w:tc>
          <w:tcPr>
            <w:tcW w:w="1876" w:type="pct"/>
            <w:tcBorders>
              <w:top w:val="single" w:sz="4" w:space="0" w:color="auto"/>
              <w:left w:val="single" w:sz="4" w:space="0" w:color="auto"/>
              <w:bottom w:val="single" w:sz="4" w:space="0" w:color="auto"/>
              <w:right w:val="single" w:sz="4" w:space="0" w:color="auto"/>
            </w:tcBorders>
            <w:shd w:val="clear" w:color="auto" w:fill="auto"/>
          </w:tcPr>
          <w:p w14:paraId="17CD6179" w14:textId="77777777" w:rsidR="00877860" w:rsidRPr="00FA05A6" w:rsidRDefault="00877860" w:rsidP="00B139E2">
            <w:pPr>
              <w:pStyle w:val="TableP1a"/>
              <w:spacing w:before="60"/>
              <w:rPr>
                <w:b/>
              </w:rPr>
            </w:pPr>
          </w:p>
        </w:tc>
        <w:tc>
          <w:tcPr>
            <w:tcW w:w="3124" w:type="pct"/>
            <w:tcBorders>
              <w:top w:val="single" w:sz="4" w:space="0" w:color="auto"/>
              <w:left w:val="single" w:sz="4" w:space="0" w:color="auto"/>
              <w:bottom w:val="single" w:sz="4" w:space="0" w:color="auto"/>
              <w:right w:val="single" w:sz="4" w:space="0" w:color="auto"/>
            </w:tcBorders>
            <w:shd w:val="clear" w:color="auto" w:fill="auto"/>
          </w:tcPr>
          <w:p w14:paraId="3D21168E" w14:textId="77777777" w:rsidR="00877860" w:rsidRPr="00FA05A6" w:rsidRDefault="00877860" w:rsidP="00B139E2">
            <w:pPr>
              <w:pStyle w:val="TableText"/>
            </w:pPr>
            <w:r w:rsidRPr="00FA05A6">
              <w:t>Where a ramp complying with AS 1428.1 or a passenger lift is installed:</w:t>
            </w:r>
          </w:p>
          <w:p w14:paraId="396B16E2" w14:textId="77777777" w:rsidR="00877860" w:rsidRPr="00FA05A6" w:rsidRDefault="00877860" w:rsidP="00B139E2">
            <w:pPr>
              <w:pStyle w:val="TableP1a"/>
            </w:pPr>
            <w:r w:rsidRPr="00FA05A6">
              <w:tab/>
              <w:t>(a)</w:t>
            </w:r>
            <w:r w:rsidRPr="00FA05A6">
              <w:tab/>
              <w:t xml:space="preserve">to the entrance doorway of each </w:t>
            </w:r>
            <w:r w:rsidRPr="00FA05A6">
              <w:rPr>
                <w:i/>
              </w:rPr>
              <w:t>sole</w:t>
            </w:r>
            <w:r>
              <w:rPr>
                <w:i/>
              </w:rPr>
              <w:noBreakHyphen/>
            </w:r>
            <w:r w:rsidRPr="00FA05A6">
              <w:rPr>
                <w:i/>
              </w:rPr>
              <w:t>occupancy unit</w:t>
            </w:r>
            <w:r w:rsidRPr="00FA05A6">
              <w:t>; and</w:t>
            </w:r>
          </w:p>
          <w:p w14:paraId="5C59B903" w14:textId="77777777" w:rsidR="00877860" w:rsidRPr="00FA05A6" w:rsidRDefault="00877860" w:rsidP="00B139E2">
            <w:pPr>
              <w:pStyle w:val="TableP1a"/>
            </w:pPr>
            <w:r w:rsidRPr="00FA05A6">
              <w:tab/>
              <w:t>(b)</w:t>
            </w:r>
            <w:r w:rsidRPr="00FA05A6">
              <w:tab/>
              <w:t>to and within rooms or spaces for use in common by the residents;</w:t>
            </w:r>
          </w:p>
          <w:p w14:paraId="791B8AEB" w14:textId="77777777" w:rsidR="00877860" w:rsidRPr="00FA05A6" w:rsidRDefault="00877860" w:rsidP="00B139E2">
            <w:pPr>
              <w:pStyle w:val="TableText"/>
              <w:spacing w:before="0"/>
            </w:pPr>
            <w:r w:rsidRPr="00FA05A6">
              <w:t>located on the levels served by the lift or ramp</w:t>
            </w:r>
          </w:p>
        </w:tc>
      </w:tr>
      <w:tr w:rsidR="00877860" w:rsidRPr="00FA05A6" w14:paraId="0DC1EC12" w14:textId="77777777" w:rsidTr="0057548C">
        <w:trPr>
          <w:cantSplit/>
        </w:trPr>
        <w:tc>
          <w:tcPr>
            <w:tcW w:w="1876" w:type="pct"/>
            <w:tcBorders>
              <w:top w:val="single" w:sz="4" w:space="0" w:color="auto"/>
              <w:left w:val="single" w:sz="4" w:space="0" w:color="auto"/>
              <w:right w:val="single" w:sz="4" w:space="0" w:color="auto"/>
            </w:tcBorders>
            <w:shd w:val="clear" w:color="auto" w:fill="auto"/>
          </w:tcPr>
          <w:p w14:paraId="02EDE9C6" w14:textId="77777777" w:rsidR="00877860" w:rsidRPr="00FA05A6" w:rsidRDefault="00877860" w:rsidP="00B139E2">
            <w:pPr>
              <w:pStyle w:val="TableP1a"/>
              <w:keepNext/>
              <w:spacing w:before="60"/>
            </w:pPr>
            <w:r w:rsidRPr="00FA05A6">
              <w:tab/>
              <w:t>Sole</w:t>
            </w:r>
            <w:r>
              <w:noBreakHyphen/>
            </w:r>
            <w:r w:rsidRPr="00FA05A6">
              <w:t>occupancy units</w:t>
            </w:r>
          </w:p>
        </w:tc>
        <w:tc>
          <w:tcPr>
            <w:tcW w:w="3124" w:type="pct"/>
            <w:tcBorders>
              <w:top w:val="single" w:sz="4" w:space="0" w:color="auto"/>
              <w:left w:val="single" w:sz="4" w:space="0" w:color="auto"/>
              <w:right w:val="single" w:sz="4" w:space="0" w:color="auto"/>
            </w:tcBorders>
            <w:shd w:val="clear" w:color="auto" w:fill="auto"/>
          </w:tcPr>
          <w:p w14:paraId="7C2E0D52" w14:textId="77777777" w:rsidR="00877860" w:rsidRPr="00FA05A6" w:rsidRDefault="00877860" w:rsidP="00B139E2">
            <w:pPr>
              <w:pStyle w:val="TableText"/>
              <w:keepNext/>
            </w:pPr>
            <w:r w:rsidRPr="00FA05A6">
              <w:t xml:space="preserve">Where more than 2 </w:t>
            </w:r>
            <w:r w:rsidRPr="00FA05A6">
              <w:rPr>
                <w:i/>
              </w:rPr>
              <w:t>accessible</w:t>
            </w:r>
            <w:r w:rsidRPr="00FA05A6">
              <w:t xml:space="preserve"> </w:t>
            </w:r>
            <w:r w:rsidRPr="00FA05A6">
              <w:rPr>
                <w:i/>
              </w:rPr>
              <w:t>sole</w:t>
            </w:r>
            <w:r>
              <w:rPr>
                <w:i/>
              </w:rPr>
              <w:noBreakHyphen/>
            </w:r>
            <w:r w:rsidRPr="00FA05A6">
              <w:rPr>
                <w:i/>
              </w:rPr>
              <w:t>occupancy units</w:t>
            </w:r>
            <w:r w:rsidRPr="00FA05A6">
              <w:t xml:space="preserve"> are </w:t>
            </w:r>
            <w:r w:rsidRPr="00FA05A6">
              <w:rPr>
                <w:i/>
              </w:rPr>
              <w:t>required</w:t>
            </w:r>
            <w:r w:rsidRPr="00FA05A6">
              <w:t>, they must be representative of the range of rooms available.</w:t>
            </w:r>
          </w:p>
        </w:tc>
      </w:tr>
      <w:tr w:rsidR="00877860" w:rsidRPr="00FA05A6" w14:paraId="59E0D8F2" w14:textId="77777777" w:rsidTr="0057548C">
        <w:trPr>
          <w:cantSplit/>
        </w:trPr>
        <w:tc>
          <w:tcPr>
            <w:tcW w:w="1876" w:type="pct"/>
            <w:tcBorders>
              <w:left w:val="single" w:sz="4" w:space="0" w:color="auto"/>
              <w:right w:val="single" w:sz="4" w:space="0" w:color="auto"/>
            </w:tcBorders>
            <w:shd w:val="clear" w:color="auto" w:fill="auto"/>
          </w:tcPr>
          <w:p w14:paraId="638A1A85" w14:textId="77777777" w:rsidR="00877860" w:rsidRPr="00FA05A6" w:rsidRDefault="00877860" w:rsidP="00B139E2">
            <w:pPr>
              <w:pStyle w:val="TableText"/>
              <w:keepNext/>
            </w:pPr>
            <w:r w:rsidRPr="00FA05A6">
              <w:t>If the building or group of buildings contain</w:t>
            </w:r>
            <w:r w:rsidRPr="00FA05A6">
              <w:rPr>
                <w:snapToGrid w:val="0"/>
              </w:rPr>
              <w:t>:</w:t>
            </w:r>
          </w:p>
        </w:tc>
        <w:tc>
          <w:tcPr>
            <w:tcW w:w="3124" w:type="pct"/>
            <w:tcBorders>
              <w:left w:val="single" w:sz="4" w:space="0" w:color="auto"/>
              <w:right w:val="single" w:sz="4" w:space="0" w:color="auto"/>
            </w:tcBorders>
            <w:shd w:val="clear" w:color="auto" w:fill="auto"/>
            <w:vAlign w:val="bottom"/>
          </w:tcPr>
          <w:p w14:paraId="4428520F" w14:textId="77777777" w:rsidR="00877860" w:rsidRPr="00FA05A6" w:rsidRDefault="00877860" w:rsidP="00B139E2">
            <w:pPr>
              <w:pStyle w:val="TableText"/>
              <w:keepNext/>
            </w:pPr>
            <w:r w:rsidRPr="00FA05A6">
              <w:t>To and within</w:t>
            </w:r>
            <w:r w:rsidRPr="00FA05A6">
              <w:rPr>
                <w:snapToGrid w:val="0"/>
              </w:rPr>
              <w:t>:</w:t>
            </w:r>
          </w:p>
        </w:tc>
      </w:tr>
      <w:tr w:rsidR="00877860" w:rsidRPr="00FA05A6" w14:paraId="4FFE4010" w14:textId="77777777" w:rsidTr="0057548C">
        <w:trPr>
          <w:cantSplit/>
        </w:trPr>
        <w:tc>
          <w:tcPr>
            <w:tcW w:w="1876" w:type="pct"/>
            <w:tcBorders>
              <w:left w:val="single" w:sz="4" w:space="0" w:color="auto"/>
              <w:right w:val="single" w:sz="4" w:space="0" w:color="auto"/>
            </w:tcBorders>
            <w:shd w:val="clear" w:color="auto" w:fill="auto"/>
          </w:tcPr>
          <w:p w14:paraId="21EFB167" w14:textId="77777777" w:rsidR="00877860" w:rsidRPr="00FA05A6" w:rsidRDefault="00877860" w:rsidP="00B139E2">
            <w:pPr>
              <w:pStyle w:val="TableText"/>
              <w:keepNext/>
            </w:pPr>
            <w:r w:rsidRPr="00FA05A6">
              <w:t>1 to 10 sole</w:t>
            </w:r>
            <w:r>
              <w:noBreakHyphen/>
            </w:r>
            <w:r w:rsidRPr="00FA05A6">
              <w:t>occupancy units</w:t>
            </w:r>
          </w:p>
        </w:tc>
        <w:tc>
          <w:tcPr>
            <w:tcW w:w="3124" w:type="pct"/>
            <w:tcBorders>
              <w:left w:val="single" w:sz="4" w:space="0" w:color="auto"/>
              <w:right w:val="single" w:sz="4" w:space="0" w:color="auto"/>
            </w:tcBorders>
            <w:shd w:val="clear" w:color="auto" w:fill="auto"/>
            <w:vAlign w:val="bottom"/>
          </w:tcPr>
          <w:p w14:paraId="03758F11" w14:textId="77777777" w:rsidR="00877860" w:rsidRPr="00FA05A6" w:rsidRDefault="00877860" w:rsidP="00B139E2">
            <w:pPr>
              <w:pStyle w:val="TableText"/>
              <w:keepNext/>
            </w:pPr>
            <w:r w:rsidRPr="00FA05A6">
              <w:t>1 accessible sole</w:t>
            </w:r>
            <w:r>
              <w:noBreakHyphen/>
            </w:r>
            <w:r w:rsidRPr="00FA05A6">
              <w:t>occupancy unit</w:t>
            </w:r>
          </w:p>
        </w:tc>
      </w:tr>
      <w:tr w:rsidR="00877860" w:rsidRPr="00FA05A6" w14:paraId="5FB7C528" w14:textId="77777777" w:rsidTr="0057548C">
        <w:trPr>
          <w:cantSplit/>
        </w:trPr>
        <w:tc>
          <w:tcPr>
            <w:tcW w:w="1876" w:type="pct"/>
            <w:tcBorders>
              <w:left w:val="single" w:sz="4" w:space="0" w:color="auto"/>
              <w:right w:val="single" w:sz="4" w:space="0" w:color="auto"/>
            </w:tcBorders>
            <w:shd w:val="clear" w:color="auto" w:fill="auto"/>
          </w:tcPr>
          <w:p w14:paraId="67EC8B30" w14:textId="77777777" w:rsidR="00877860" w:rsidRPr="00FA05A6" w:rsidRDefault="00877860" w:rsidP="00B139E2">
            <w:pPr>
              <w:pStyle w:val="TableText"/>
            </w:pPr>
            <w:r w:rsidRPr="00FA05A6">
              <w:t>11 to 40 sole</w:t>
            </w:r>
            <w:r>
              <w:noBreakHyphen/>
            </w:r>
            <w:r w:rsidRPr="00FA05A6">
              <w:t>occupancy units</w:t>
            </w:r>
          </w:p>
        </w:tc>
        <w:tc>
          <w:tcPr>
            <w:tcW w:w="3124" w:type="pct"/>
            <w:tcBorders>
              <w:left w:val="single" w:sz="4" w:space="0" w:color="auto"/>
              <w:right w:val="single" w:sz="4" w:space="0" w:color="auto"/>
            </w:tcBorders>
            <w:shd w:val="clear" w:color="auto" w:fill="auto"/>
            <w:vAlign w:val="bottom"/>
          </w:tcPr>
          <w:p w14:paraId="78A4A76C" w14:textId="77777777" w:rsidR="00877860" w:rsidRPr="00FA05A6" w:rsidRDefault="00877860" w:rsidP="00B139E2">
            <w:pPr>
              <w:pStyle w:val="TableText"/>
            </w:pPr>
            <w:r w:rsidRPr="00FA05A6">
              <w:t>2 accessible sole</w:t>
            </w:r>
            <w:r>
              <w:noBreakHyphen/>
            </w:r>
            <w:r w:rsidRPr="00FA05A6">
              <w:t>occupancy units</w:t>
            </w:r>
          </w:p>
        </w:tc>
      </w:tr>
      <w:tr w:rsidR="00877860" w:rsidRPr="00FA05A6" w14:paraId="67597017" w14:textId="77777777" w:rsidTr="0057548C">
        <w:trPr>
          <w:cantSplit/>
        </w:trPr>
        <w:tc>
          <w:tcPr>
            <w:tcW w:w="1876" w:type="pct"/>
            <w:tcBorders>
              <w:left w:val="single" w:sz="4" w:space="0" w:color="auto"/>
              <w:right w:val="single" w:sz="4" w:space="0" w:color="auto"/>
            </w:tcBorders>
            <w:shd w:val="clear" w:color="auto" w:fill="auto"/>
          </w:tcPr>
          <w:p w14:paraId="2813712A" w14:textId="77777777" w:rsidR="00877860" w:rsidRPr="00FA05A6" w:rsidRDefault="00877860" w:rsidP="00B139E2">
            <w:pPr>
              <w:pStyle w:val="TableText"/>
            </w:pPr>
            <w:r w:rsidRPr="00FA05A6">
              <w:t>41 to 60 sole</w:t>
            </w:r>
            <w:r>
              <w:noBreakHyphen/>
            </w:r>
            <w:r w:rsidRPr="00FA05A6">
              <w:t>occupancy units</w:t>
            </w:r>
          </w:p>
        </w:tc>
        <w:tc>
          <w:tcPr>
            <w:tcW w:w="3124" w:type="pct"/>
            <w:tcBorders>
              <w:left w:val="single" w:sz="4" w:space="0" w:color="auto"/>
              <w:right w:val="single" w:sz="4" w:space="0" w:color="auto"/>
            </w:tcBorders>
            <w:shd w:val="clear" w:color="auto" w:fill="auto"/>
            <w:vAlign w:val="bottom"/>
          </w:tcPr>
          <w:p w14:paraId="0CE925BD" w14:textId="77777777" w:rsidR="00877860" w:rsidRPr="00FA05A6" w:rsidRDefault="00877860" w:rsidP="00B139E2">
            <w:pPr>
              <w:pStyle w:val="TableText"/>
            </w:pPr>
            <w:r w:rsidRPr="00FA05A6">
              <w:t>3 accessible sole</w:t>
            </w:r>
            <w:r>
              <w:noBreakHyphen/>
            </w:r>
            <w:r w:rsidRPr="00FA05A6">
              <w:t>occupancy units</w:t>
            </w:r>
          </w:p>
        </w:tc>
      </w:tr>
      <w:tr w:rsidR="00877860" w:rsidRPr="00FA05A6" w14:paraId="5FD3744C" w14:textId="77777777" w:rsidTr="0057548C">
        <w:trPr>
          <w:cantSplit/>
        </w:trPr>
        <w:tc>
          <w:tcPr>
            <w:tcW w:w="1876" w:type="pct"/>
            <w:tcBorders>
              <w:left w:val="single" w:sz="4" w:space="0" w:color="auto"/>
              <w:bottom w:val="single" w:sz="4" w:space="0" w:color="auto"/>
              <w:right w:val="single" w:sz="4" w:space="0" w:color="auto"/>
            </w:tcBorders>
            <w:shd w:val="clear" w:color="auto" w:fill="auto"/>
          </w:tcPr>
          <w:p w14:paraId="6D2E178A" w14:textId="77777777" w:rsidR="00877860" w:rsidRPr="00FA05A6" w:rsidRDefault="00877860" w:rsidP="00B139E2">
            <w:pPr>
              <w:pStyle w:val="TableText"/>
            </w:pPr>
            <w:r w:rsidRPr="00FA05A6">
              <w:t>61 to 80 sole</w:t>
            </w:r>
            <w:r>
              <w:noBreakHyphen/>
            </w:r>
            <w:r w:rsidRPr="00FA05A6">
              <w:t>occupancy units</w:t>
            </w:r>
          </w:p>
        </w:tc>
        <w:tc>
          <w:tcPr>
            <w:tcW w:w="3124" w:type="pct"/>
            <w:tcBorders>
              <w:left w:val="single" w:sz="4" w:space="0" w:color="auto"/>
              <w:bottom w:val="single" w:sz="4" w:space="0" w:color="auto"/>
              <w:right w:val="single" w:sz="4" w:space="0" w:color="auto"/>
            </w:tcBorders>
            <w:shd w:val="clear" w:color="auto" w:fill="auto"/>
            <w:vAlign w:val="bottom"/>
          </w:tcPr>
          <w:p w14:paraId="1C4A0CA2" w14:textId="77777777" w:rsidR="00877860" w:rsidRPr="00FA05A6" w:rsidRDefault="00877860" w:rsidP="00B139E2">
            <w:pPr>
              <w:pStyle w:val="TableText"/>
            </w:pPr>
            <w:r w:rsidRPr="00FA05A6">
              <w:t>4 accessible sole</w:t>
            </w:r>
            <w:r>
              <w:noBreakHyphen/>
            </w:r>
            <w:r w:rsidRPr="00FA05A6">
              <w:t>occupancy units</w:t>
            </w:r>
          </w:p>
        </w:tc>
      </w:tr>
      <w:tr w:rsidR="00877860" w:rsidRPr="00FA05A6" w14:paraId="0F38DC5A" w14:textId="77777777" w:rsidTr="0057548C">
        <w:trPr>
          <w:cantSplit/>
        </w:trPr>
        <w:tc>
          <w:tcPr>
            <w:tcW w:w="1876" w:type="pct"/>
            <w:tcBorders>
              <w:top w:val="single" w:sz="4" w:space="0" w:color="auto"/>
              <w:left w:val="single" w:sz="4" w:space="0" w:color="auto"/>
              <w:right w:val="single" w:sz="4" w:space="0" w:color="auto"/>
            </w:tcBorders>
            <w:shd w:val="clear" w:color="auto" w:fill="auto"/>
          </w:tcPr>
          <w:p w14:paraId="4E217275" w14:textId="77777777" w:rsidR="00877860" w:rsidRPr="00FA05A6" w:rsidRDefault="00877860" w:rsidP="00B139E2">
            <w:pPr>
              <w:pStyle w:val="TableText"/>
            </w:pPr>
            <w:r w:rsidRPr="00FA05A6">
              <w:t>81 to 100 sole</w:t>
            </w:r>
            <w:r>
              <w:noBreakHyphen/>
            </w:r>
            <w:r w:rsidRPr="00FA05A6">
              <w:t>occupancy units</w:t>
            </w:r>
          </w:p>
        </w:tc>
        <w:tc>
          <w:tcPr>
            <w:tcW w:w="3124" w:type="pct"/>
            <w:tcBorders>
              <w:top w:val="single" w:sz="4" w:space="0" w:color="auto"/>
              <w:left w:val="single" w:sz="4" w:space="0" w:color="auto"/>
              <w:right w:val="single" w:sz="4" w:space="0" w:color="auto"/>
            </w:tcBorders>
            <w:shd w:val="clear" w:color="auto" w:fill="auto"/>
            <w:vAlign w:val="bottom"/>
          </w:tcPr>
          <w:p w14:paraId="7430CD17" w14:textId="77777777" w:rsidR="00877860" w:rsidRPr="00FA05A6" w:rsidRDefault="00877860" w:rsidP="00B139E2">
            <w:pPr>
              <w:pStyle w:val="TableText"/>
            </w:pPr>
            <w:r w:rsidRPr="00FA05A6">
              <w:t>5 accessible sole</w:t>
            </w:r>
            <w:r>
              <w:noBreakHyphen/>
            </w:r>
            <w:r w:rsidRPr="00FA05A6">
              <w:t>occupancy units</w:t>
            </w:r>
          </w:p>
        </w:tc>
      </w:tr>
      <w:tr w:rsidR="00877860" w:rsidRPr="00FA05A6" w14:paraId="57AAF43B" w14:textId="77777777" w:rsidTr="0057548C">
        <w:trPr>
          <w:cantSplit/>
        </w:trPr>
        <w:tc>
          <w:tcPr>
            <w:tcW w:w="1876" w:type="pct"/>
            <w:tcBorders>
              <w:left w:val="single" w:sz="4" w:space="0" w:color="auto"/>
              <w:right w:val="single" w:sz="4" w:space="0" w:color="auto"/>
            </w:tcBorders>
            <w:shd w:val="clear" w:color="auto" w:fill="auto"/>
          </w:tcPr>
          <w:p w14:paraId="136A18E1" w14:textId="77777777" w:rsidR="00877860" w:rsidRPr="00FA05A6" w:rsidRDefault="00877860" w:rsidP="00B139E2">
            <w:pPr>
              <w:pStyle w:val="TableText"/>
            </w:pPr>
            <w:r w:rsidRPr="00FA05A6">
              <w:t>101 to 200 sole</w:t>
            </w:r>
            <w:r>
              <w:noBreakHyphen/>
            </w:r>
            <w:r w:rsidRPr="00FA05A6">
              <w:t>occupancy units</w:t>
            </w:r>
          </w:p>
        </w:tc>
        <w:tc>
          <w:tcPr>
            <w:tcW w:w="3124" w:type="pct"/>
            <w:tcBorders>
              <w:left w:val="single" w:sz="4" w:space="0" w:color="auto"/>
              <w:right w:val="single" w:sz="4" w:space="0" w:color="auto"/>
            </w:tcBorders>
            <w:shd w:val="clear" w:color="auto" w:fill="auto"/>
            <w:vAlign w:val="bottom"/>
          </w:tcPr>
          <w:p w14:paraId="68491B58" w14:textId="77777777" w:rsidR="00877860" w:rsidRPr="00FA05A6" w:rsidRDefault="00877860" w:rsidP="00B139E2">
            <w:pPr>
              <w:pStyle w:val="TableText"/>
            </w:pPr>
            <w:r w:rsidRPr="00FA05A6">
              <w:t xml:space="preserve">5 </w:t>
            </w:r>
            <w:r w:rsidRPr="00FA05A6">
              <w:rPr>
                <w:i/>
              </w:rPr>
              <w:t>accessible sole</w:t>
            </w:r>
            <w:r>
              <w:rPr>
                <w:i/>
              </w:rPr>
              <w:noBreakHyphen/>
            </w:r>
            <w:r w:rsidRPr="00FA05A6">
              <w:rPr>
                <w:i/>
              </w:rPr>
              <w:t>occupancy units</w:t>
            </w:r>
            <w:r w:rsidRPr="00FA05A6">
              <w:t xml:space="preserve"> plus 1 additional </w:t>
            </w:r>
            <w:r w:rsidRPr="00FA05A6">
              <w:rPr>
                <w:i/>
              </w:rPr>
              <w:t>accessible</w:t>
            </w:r>
            <w:r w:rsidRPr="00FA05A6">
              <w:t xml:space="preserve"> </w:t>
            </w:r>
            <w:r w:rsidRPr="00FA05A6">
              <w:rPr>
                <w:i/>
              </w:rPr>
              <w:t>sole</w:t>
            </w:r>
            <w:r>
              <w:rPr>
                <w:i/>
              </w:rPr>
              <w:noBreakHyphen/>
            </w:r>
            <w:r w:rsidRPr="00FA05A6">
              <w:rPr>
                <w:i/>
              </w:rPr>
              <w:t>occupancy unit</w:t>
            </w:r>
            <w:r w:rsidRPr="00FA05A6">
              <w:t xml:space="preserve"> for every 25 units or part thereof in excess of 100</w:t>
            </w:r>
          </w:p>
        </w:tc>
      </w:tr>
      <w:tr w:rsidR="00877860" w:rsidRPr="00FA05A6" w14:paraId="239CD9DC" w14:textId="77777777" w:rsidTr="0057548C">
        <w:trPr>
          <w:cantSplit/>
        </w:trPr>
        <w:tc>
          <w:tcPr>
            <w:tcW w:w="1876" w:type="pct"/>
            <w:tcBorders>
              <w:left w:val="single" w:sz="4" w:space="0" w:color="auto"/>
              <w:right w:val="single" w:sz="4" w:space="0" w:color="auto"/>
            </w:tcBorders>
            <w:shd w:val="clear" w:color="auto" w:fill="auto"/>
          </w:tcPr>
          <w:p w14:paraId="54685F89" w14:textId="77777777" w:rsidR="00877860" w:rsidRPr="00FA05A6" w:rsidRDefault="00877860" w:rsidP="00B139E2">
            <w:pPr>
              <w:pStyle w:val="TableText"/>
            </w:pPr>
            <w:r w:rsidRPr="00FA05A6">
              <w:t>201 to 500 sole</w:t>
            </w:r>
            <w:r>
              <w:noBreakHyphen/>
            </w:r>
            <w:r w:rsidRPr="00FA05A6">
              <w:t>occupancy units</w:t>
            </w:r>
          </w:p>
        </w:tc>
        <w:tc>
          <w:tcPr>
            <w:tcW w:w="3124" w:type="pct"/>
            <w:tcBorders>
              <w:left w:val="single" w:sz="4" w:space="0" w:color="auto"/>
              <w:right w:val="single" w:sz="4" w:space="0" w:color="auto"/>
            </w:tcBorders>
            <w:shd w:val="clear" w:color="auto" w:fill="auto"/>
            <w:vAlign w:val="bottom"/>
          </w:tcPr>
          <w:p w14:paraId="4325FE62" w14:textId="77777777" w:rsidR="00877860" w:rsidRPr="00FA05A6" w:rsidRDefault="00877860" w:rsidP="00B139E2">
            <w:pPr>
              <w:pStyle w:val="TableText"/>
            </w:pPr>
            <w:r w:rsidRPr="00FA05A6">
              <w:t xml:space="preserve">9 </w:t>
            </w:r>
            <w:r w:rsidRPr="00FA05A6">
              <w:rPr>
                <w:i/>
              </w:rPr>
              <w:t>accessible sole</w:t>
            </w:r>
            <w:r>
              <w:rPr>
                <w:i/>
              </w:rPr>
              <w:noBreakHyphen/>
            </w:r>
            <w:r w:rsidRPr="00FA05A6">
              <w:rPr>
                <w:i/>
              </w:rPr>
              <w:t>occupancy units</w:t>
            </w:r>
            <w:r w:rsidRPr="00FA05A6">
              <w:t xml:space="preserve"> plus 1 additional </w:t>
            </w:r>
            <w:r w:rsidRPr="00FA05A6">
              <w:rPr>
                <w:i/>
              </w:rPr>
              <w:t>accessible sole</w:t>
            </w:r>
            <w:r>
              <w:rPr>
                <w:i/>
              </w:rPr>
              <w:noBreakHyphen/>
            </w:r>
            <w:r w:rsidRPr="00FA05A6">
              <w:rPr>
                <w:i/>
              </w:rPr>
              <w:t>occupancy unit</w:t>
            </w:r>
            <w:r w:rsidRPr="00FA05A6">
              <w:t xml:space="preserve"> for every 30 units or part thereof in excess of 200</w:t>
            </w:r>
          </w:p>
        </w:tc>
      </w:tr>
      <w:tr w:rsidR="00877860" w:rsidRPr="00FA05A6" w14:paraId="1AE01CFF" w14:textId="77777777" w:rsidTr="0057548C">
        <w:trPr>
          <w:cantSplit/>
        </w:trPr>
        <w:tc>
          <w:tcPr>
            <w:tcW w:w="1876" w:type="pct"/>
            <w:tcBorders>
              <w:left w:val="single" w:sz="4" w:space="0" w:color="auto"/>
              <w:bottom w:val="single" w:sz="4" w:space="0" w:color="auto"/>
              <w:right w:val="single" w:sz="4" w:space="0" w:color="auto"/>
            </w:tcBorders>
            <w:shd w:val="clear" w:color="auto" w:fill="auto"/>
          </w:tcPr>
          <w:p w14:paraId="535E81BF" w14:textId="77777777" w:rsidR="00877860" w:rsidRPr="00FA05A6" w:rsidRDefault="00877860" w:rsidP="00B139E2">
            <w:pPr>
              <w:pStyle w:val="TableText"/>
              <w:rPr>
                <w:b/>
              </w:rPr>
            </w:pPr>
            <w:r w:rsidRPr="00FA05A6">
              <w:t>more than 500 sole</w:t>
            </w:r>
            <w:r>
              <w:noBreakHyphen/>
            </w:r>
            <w:r w:rsidRPr="00FA05A6">
              <w:t>occupancy units</w:t>
            </w:r>
          </w:p>
        </w:tc>
        <w:tc>
          <w:tcPr>
            <w:tcW w:w="3124" w:type="pct"/>
            <w:tcBorders>
              <w:left w:val="single" w:sz="4" w:space="0" w:color="auto"/>
              <w:bottom w:val="single" w:sz="4" w:space="0" w:color="auto"/>
              <w:right w:val="single" w:sz="4" w:space="0" w:color="auto"/>
            </w:tcBorders>
            <w:shd w:val="clear" w:color="auto" w:fill="auto"/>
            <w:vAlign w:val="bottom"/>
          </w:tcPr>
          <w:p w14:paraId="6BA45865" w14:textId="77777777" w:rsidR="00877860" w:rsidRPr="00FA05A6" w:rsidRDefault="00877860">
            <w:pPr>
              <w:pStyle w:val="TableText"/>
            </w:pPr>
            <w:r w:rsidRPr="00FA05A6">
              <w:t xml:space="preserve">19 </w:t>
            </w:r>
            <w:r w:rsidRPr="00FA05A6">
              <w:rPr>
                <w:i/>
              </w:rPr>
              <w:t>accessible sole</w:t>
            </w:r>
            <w:r>
              <w:rPr>
                <w:i/>
              </w:rPr>
              <w:noBreakHyphen/>
            </w:r>
            <w:r w:rsidRPr="00FA05A6">
              <w:rPr>
                <w:i/>
              </w:rPr>
              <w:t>occupancy units</w:t>
            </w:r>
            <w:r w:rsidRPr="00FA05A6">
              <w:t xml:space="preserve"> plus 1 additional </w:t>
            </w:r>
            <w:r w:rsidRPr="00FA05A6">
              <w:rPr>
                <w:i/>
              </w:rPr>
              <w:t>accessible sole</w:t>
            </w:r>
            <w:r>
              <w:rPr>
                <w:i/>
              </w:rPr>
              <w:noBreakHyphen/>
            </w:r>
            <w:r w:rsidRPr="00FA05A6">
              <w:rPr>
                <w:i/>
              </w:rPr>
              <w:t>occupancy unit</w:t>
            </w:r>
            <w:r w:rsidRPr="00FA05A6">
              <w:t xml:space="preserve"> for every 50 </w:t>
            </w:r>
            <w:r w:rsidR="003971BE">
              <w:t>units or part thereof</w:t>
            </w:r>
            <w:r w:rsidRPr="00FA05A6">
              <w:t xml:space="preserve"> in excess of 500</w:t>
            </w:r>
          </w:p>
        </w:tc>
      </w:tr>
      <w:tr w:rsidR="00877860" w:rsidRPr="00FA05A6" w14:paraId="22EED9A5" w14:textId="77777777" w:rsidTr="0057548C">
        <w:trPr>
          <w:cantSplit/>
        </w:trPr>
        <w:tc>
          <w:tcPr>
            <w:tcW w:w="1876" w:type="pct"/>
            <w:tcBorders>
              <w:top w:val="single" w:sz="4" w:space="0" w:color="auto"/>
              <w:left w:val="single" w:sz="4" w:space="0" w:color="auto"/>
              <w:bottom w:val="single" w:sz="4" w:space="0" w:color="auto"/>
              <w:right w:val="single" w:sz="4" w:space="0" w:color="auto"/>
            </w:tcBorders>
            <w:shd w:val="clear" w:color="auto" w:fill="F3F3F3"/>
          </w:tcPr>
          <w:p w14:paraId="22C51152" w14:textId="77777777" w:rsidR="00877860" w:rsidRPr="00FA05A6" w:rsidRDefault="00877860" w:rsidP="00B139E2">
            <w:pPr>
              <w:pStyle w:val="TableText"/>
            </w:pPr>
            <w:r w:rsidRPr="00FA05A6">
              <w:rPr>
                <w:b/>
              </w:rPr>
              <w:t>Class 10a</w:t>
            </w:r>
          </w:p>
        </w:tc>
        <w:tc>
          <w:tcPr>
            <w:tcW w:w="3124" w:type="pct"/>
            <w:tcBorders>
              <w:top w:val="single" w:sz="4" w:space="0" w:color="auto"/>
              <w:left w:val="single" w:sz="4" w:space="0" w:color="auto"/>
              <w:bottom w:val="single" w:sz="4" w:space="0" w:color="auto"/>
              <w:right w:val="single" w:sz="4" w:space="0" w:color="auto"/>
            </w:tcBorders>
            <w:shd w:val="clear" w:color="auto" w:fill="F3F3F3"/>
          </w:tcPr>
          <w:p w14:paraId="7D36307B" w14:textId="77777777" w:rsidR="00877860" w:rsidRPr="00FA05A6" w:rsidRDefault="00877860" w:rsidP="00B139E2">
            <w:pPr>
              <w:pStyle w:val="TableP1a"/>
            </w:pPr>
          </w:p>
        </w:tc>
      </w:tr>
      <w:tr w:rsidR="00877860" w:rsidRPr="00FA05A6" w14:paraId="7AE7F481" w14:textId="77777777" w:rsidTr="0057548C">
        <w:trPr>
          <w:cantSplit/>
        </w:trPr>
        <w:tc>
          <w:tcPr>
            <w:tcW w:w="1876" w:type="pct"/>
            <w:tcBorders>
              <w:top w:val="single" w:sz="4" w:space="0" w:color="auto"/>
              <w:left w:val="single" w:sz="4" w:space="0" w:color="auto"/>
              <w:bottom w:val="single" w:sz="4" w:space="0" w:color="auto"/>
              <w:right w:val="single" w:sz="4" w:space="0" w:color="auto"/>
            </w:tcBorders>
            <w:shd w:val="clear" w:color="auto" w:fill="auto"/>
          </w:tcPr>
          <w:p w14:paraId="40204544" w14:textId="77777777" w:rsidR="00877860" w:rsidRPr="00FA05A6" w:rsidRDefault="00877860" w:rsidP="00B139E2">
            <w:pPr>
              <w:pStyle w:val="TableText"/>
              <w:rPr>
                <w:b/>
              </w:rPr>
            </w:pPr>
            <w:r w:rsidRPr="00FA05A6">
              <w:t>Non</w:t>
            </w:r>
            <w:r>
              <w:noBreakHyphen/>
            </w:r>
            <w:r w:rsidRPr="00FA05A6">
              <w:t xml:space="preserve">habitable building located in an </w:t>
            </w:r>
            <w:r w:rsidRPr="00FA05A6">
              <w:rPr>
                <w:i/>
              </w:rPr>
              <w:t>accessible</w:t>
            </w:r>
            <w:r w:rsidRPr="00FA05A6">
              <w:t xml:space="preserve"> area intended for use by the public and containing a sanitary facility, change room facility or shelter</w:t>
            </w:r>
          </w:p>
        </w:tc>
        <w:tc>
          <w:tcPr>
            <w:tcW w:w="3124" w:type="pct"/>
            <w:tcBorders>
              <w:top w:val="single" w:sz="4" w:space="0" w:color="auto"/>
              <w:left w:val="single" w:sz="4" w:space="0" w:color="auto"/>
              <w:bottom w:val="single" w:sz="4" w:space="0" w:color="auto"/>
              <w:right w:val="single" w:sz="4" w:space="0" w:color="auto"/>
            </w:tcBorders>
            <w:shd w:val="clear" w:color="auto" w:fill="auto"/>
          </w:tcPr>
          <w:p w14:paraId="310E0FA1" w14:textId="77777777" w:rsidR="00877860" w:rsidRPr="00FA05A6" w:rsidRDefault="00877860" w:rsidP="00B139E2">
            <w:pPr>
              <w:pStyle w:val="TableText"/>
            </w:pPr>
            <w:r w:rsidRPr="00FA05A6">
              <w:t>To and within:</w:t>
            </w:r>
          </w:p>
          <w:p w14:paraId="037A69BC" w14:textId="77777777" w:rsidR="00877860" w:rsidRPr="00FA05A6" w:rsidRDefault="00877860" w:rsidP="00B139E2">
            <w:pPr>
              <w:pStyle w:val="TableP1a"/>
            </w:pPr>
            <w:r w:rsidRPr="00FA05A6">
              <w:tab/>
              <w:t>(a)</w:t>
            </w:r>
            <w:r w:rsidRPr="00FA05A6">
              <w:tab/>
              <w:t xml:space="preserve">an </w:t>
            </w:r>
            <w:r w:rsidRPr="00FA05A6">
              <w:rPr>
                <w:i/>
              </w:rPr>
              <w:t>accessible</w:t>
            </w:r>
            <w:r w:rsidRPr="00FA05A6">
              <w:t xml:space="preserve"> sanitary facility; and</w:t>
            </w:r>
          </w:p>
          <w:p w14:paraId="0A370766" w14:textId="77777777" w:rsidR="00877860" w:rsidRPr="00FA05A6" w:rsidRDefault="00877860" w:rsidP="00B139E2">
            <w:pPr>
              <w:pStyle w:val="TableP1a"/>
            </w:pPr>
            <w:r w:rsidRPr="00FA05A6">
              <w:tab/>
              <w:t>(b)</w:t>
            </w:r>
            <w:r w:rsidRPr="00FA05A6">
              <w:tab/>
              <w:t>a change room facility; and</w:t>
            </w:r>
          </w:p>
          <w:p w14:paraId="7C238D12" w14:textId="77777777" w:rsidR="00877860" w:rsidRPr="00FA05A6" w:rsidRDefault="00877860" w:rsidP="00B139E2">
            <w:pPr>
              <w:pStyle w:val="TableP1a"/>
            </w:pPr>
            <w:r w:rsidRPr="00FA05A6">
              <w:tab/>
              <w:t>(c)</w:t>
            </w:r>
            <w:r w:rsidRPr="00FA05A6">
              <w:tab/>
              <w:t>a public shelter or the like</w:t>
            </w:r>
          </w:p>
        </w:tc>
      </w:tr>
      <w:tr w:rsidR="00877860" w:rsidRPr="00FA05A6" w14:paraId="245ECDE8" w14:textId="77777777" w:rsidTr="0057548C">
        <w:trPr>
          <w:cantSplit/>
          <w:trHeight w:val="70"/>
        </w:trPr>
        <w:tc>
          <w:tcPr>
            <w:tcW w:w="1876" w:type="pct"/>
            <w:tcBorders>
              <w:top w:val="single" w:sz="4" w:space="0" w:color="auto"/>
              <w:left w:val="single" w:sz="4" w:space="0" w:color="auto"/>
              <w:bottom w:val="single" w:sz="4" w:space="0" w:color="auto"/>
              <w:right w:val="single" w:sz="4" w:space="0" w:color="auto"/>
            </w:tcBorders>
            <w:shd w:val="clear" w:color="auto" w:fill="F3F3F3"/>
          </w:tcPr>
          <w:p w14:paraId="2F9BFA91" w14:textId="77777777" w:rsidR="00877860" w:rsidRPr="00FA05A6" w:rsidRDefault="00877860" w:rsidP="00B139E2">
            <w:pPr>
              <w:pStyle w:val="TableText"/>
              <w:rPr>
                <w:b/>
              </w:rPr>
            </w:pPr>
            <w:r w:rsidRPr="00FA05A6">
              <w:rPr>
                <w:b/>
              </w:rPr>
              <w:t>Class 10b</w:t>
            </w:r>
          </w:p>
        </w:tc>
        <w:tc>
          <w:tcPr>
            <w:tcW w:w="3124" w:type="pct"/>
            <w:tcBorders>
              <w:top w:val="single" w:sz="4" w:space="0" w:color="auto"/>
              <w:left w:val="single" w:sz="4" w:space="0" w:color="auto"/>
              <w:bottom w:val="single" w:sz="4" w:space="0" w:color="auto"/>
              <w:right w:val="single" w:sz="4" w:space="0" w:color="auto"/>
            </w:tcBorders>
            <w:shd w:val="clear" w:color="auto" w:fill="F3F3F3"/>
          </w:tcPr>
          <w:p w14:paraId="0DE85057" w14:textId="77777777" w:rsidR="00877860" w:rsidRPr="00FA05A6" w:rsidRDefault="00877860" w:rsidP="00B139E2">
            <w:pPr>
              <w:pStyle w:val="TableText"/>
            </w:pPr>
          </w:p>
        </w:tc>
      </w:tr>
      <w:tr w:rsidR="00877860" w:rsidRPr="00FA05A6" w14:paraId="44D6173E" w14:textId="77777777" w:rsidTr="0057548C">
        <w:trPr>
          <w:cantSplit/>
        </w:trPr>
        <w:tc>
          <w:tcPr>
            <w:tcW w:w="1876" w:type="pct"/>
            <w:tcBorders>
              <w:top w:val="single" w:sz="4" w:space="0" w:color="auto"/>
              <w:left w:val="single" w:sz="4" w:space="0" w:color="auto"/>
              <w:bottom w:val="single" w:sz="4" w:space="0" w:color="auto"/>
              <w:right w:val="single" w:sz="4" w:space="0" w:color="auto"/>
            </w:tcBorders>
            <w:shd w:val="clear" w:color="auto" w:fill="auto"/>
          </w:tcPr>
          <w:p w14:paraId="640E0EE0" w14:textId="77777777" w:rsidR="00877860" w:rsidRPr="00FA05A6" w:rsidRDefault="00877860" w:rsidP="00B139E2">
            <w:pPr>
              <w:pStyle w:val="TableText"/>
              <w:rPr>
                <w:b/>
              </w:rPr>
            </w:pPr>
            <w:r w:rsidRPr="00FA05A6">
              <w:lastRenderedPageBreak/>
              <w:t>Swimming pool</w:t>
            </w:r>
          </w:p>
        </w:tc>
        <w:tc>
          <w:tcPr>
            <w:tcW w:w="3124" w:type="pct"/>
            <w:tcBorders>
              <w:top w:val="single" w:sz="4" w:space="0" w:color="auto"/>
              <w:left w:val="single" w:sz="4" w:space="0" w:color="auto"/>
              <w:bottom w:val="single" w:sz="4" w:space="0" w:color="auto"/>
              <w:right w:val="single" w:sz="4" w:space="0" w:color="auto"/>
            </w:tcBorders>
            <w:shd w:val="clear" w:color="auto" w:fill="auto"/>
          </w:tcPr>
          <w:p w14:paraId="0A5DA02A" w14:textId="77777777" w:rsidR="00877860" w:rsidRPr="00FA05A6" w:rsidRDefault="00877860" w:rsidP="00B139E2">
            <w:pPr>
              <w:pStyle w:val="TableText"/>
            </w:pPr>
            <w:r w:rsidRPr="00FA05A6">
              <w:t xml:space="preserve">To and into </w:t>
            </w:r>
            <w:r w:rsidRPr="00FA05A6">
              <w:rPr>
                <w:i/>
              </w:rPr>
              <w:t>swimming pools</w:t>
            </w:r>
            <w:r w:rsidRPr="00FA05A6">
              <w:t xml:space="preserve"> with a total perimeter greater than 40m, associated with a Class 1b, 2, 3, 5, 6, 7, 8 or 9 building that is </w:t>
            </w:r>
            <w:r w:rsidRPr="00FA05A6">
              <w:rPr>
                <w:i/>
              </w:rPr>
              <w:t>required</w:t>
            </w:r>
            <w:r w:rsidRPr="00FA05A6">
              <w:t xml:space="preserve"> to be </w:t>
            </w:r>
            <w:r w:rsidRPr="00FA05A6">
              <w:rPr>
                <w:i/>
              </w:rPr>
              <w:t>accessible</w:t>
            </w:r>
            <w:r w:rsidRPr="00FA05A6">
              <w:t xml:space="preserve">, but not </w:t>
            </w:r>
            <w:r w:rsidRPr="00FA05A6">
              <w:rPr>
                <w:i/>
              </w:rPr>
              <w:t>swimming pools</w:t>
            </w:r>
            <w:r w:rsidRPr="00FA05A6">
              <w:t xml:space="preserve"> for the exclusive use of occupants of a 1b building or a </w:t>
            </w:r>
            <w:r w:rsidRPr="00FA05A6">
              <w:rPr>
                <w:i/>
              </w:rPr>
              <w:t>sole</w:t>
            </w:r>
            <w:r>
              <w:rPr>
                <w:i/>
              </w:rPr>
              <w:noBreakHyphen/>
            </w:r>
            <w:r w:rsidRPr="00FA05A6">
              <w:rPr>
                <w:i/>
              </w:rPr>
              <w:t>occupancy unit</w:t>
            </w:r>
            <w:r w:rsidRPr="00FA05A6">
              <w:t xml:space="preserve"> in a Class 2 or Class 3 building</w:t>
            </w:r>
          </w:p>
        </w:tc>
      </w:tr>
    </w:tbl>
    <w:p w14:paraId="644670E6" w14:textId="77777777" w:rsidR="00877860" w:rsidRPr="00FA05A6" w:rsidRDefault="00877860" w:rsidP="00877860">
      <w:pPr>
        <w:pStyle w:val="ScheduleHeading"/>
        <w:rPr>
          <w:snapToGrid w:val="0"/>
        </w:rPr>
      </w:pPr>
      <w:r w:rsidRPr="00FA05A6">
        <w:t>D3.2</w:t>
      </w:r>
      <w:r w:rsidRPr="00FA05A6">
        <w:tab/>
        <w:t>Access to buildings</w:t>
      </w:r>
    </w:p>
    <w:p w14:paraId="7D661D6A" w14:textId="77777777" w:rsidR="00763BDE" w:rsidRPr="00B30702" w:rsidRDefault="00763BDE" w:rsidP="00763BDE">
      <w:pPr>
        <w:pStyle w:val="Schedulepara"/>
        <w:keepNext/>
      </w:pPr>
      <w:r w:rsidRPr="00B30702">
        <w:tab/>
        <w:t>(1)</w:t>
      </w:r>
      <w:r w:rsidRPr="00B30702">
        <w:tab/>
        <w:t xml:space="preserve">An </w:t>
      </w:r>
      <w:r w:rsidRPr="00763BDE">
        <w:rPr>
          <w:i/>
        </w:rPr>
        <w:t>accessway</w:t>
      </w:r>
      <w:r w:rsidRPr="00B30702">
        <w:t xml:space="preserve"> must be provided to a building </w:t>
      </w:r>
      <w:r w:rsidRPr="00763BDE">
        <w:rPr>
          <w:i/>
        </w:rPr>
        <w:t>required</w:t>
      </w:r>
      <w:r w:rsidRPr="00B30702">
        <w:t xml:space="preserve"> to be </w:t>
      </w:r>
      <w:r w:rsidRPr="00763BDE">
        <w:rPr>
          <w:i/>
        </w:rPr>
        <w:t>accessible</w:t>
      </w:r>
      <w:r w:rsidRPr="00B30702">
        <w:t>:</w:t>
      </w:r>
    </w:p>
    <w:p w14:paraId="518360FF" w14:textId="77777777" w:rsidR="00763BDE" w:rsidRPr="00B30702" w:rsidRDefault="00763BDE" w:rsidP="00763BDE">
      <w:pPr>
        <w:pStyle w:val="P1"/>
      </w:pPr>
      <w:r w:rsidRPr="00B30702">
        <w:tab/>
        <w:t>(a)</w:t>
      </w:r>
      <w:r w:rsidRPr="00B30702">
        <w:tab/>
        <w:t>from the main points of a pedestrian entry at the allotment boundary; and</w:t>
      </w:r>
    </w:p>
    <w:p w14:paraId="382CE949" w14:textId="77777777" w:rsidR="00763BDE" w:rsidRPr="00B30702" w:rsidRDefault="00763BDE" w:rsidP="00763BDE">
      <w:pPr>
        <w:pStyle w:val="P1"/>
      </w:pPr>
      <w:r w:rsidRPr="00B30702">
        <w:tab/>
        <w:t>(b)</w:t>
      </w:r>
      <w:r w:rsidRPr="00B30702">
        <w:tab/>
        <w:t xml:space="preserve">from another </w:t>
      </w:r>
      <w:r w:rsidRPr="00B30702">
        <w:rPr>
          <w:i/>
        </w:rPr>
        <w:t>accessible</w:t>
      </w:r>
      <w:r w:rsidRPr="00B30702">
        <w:t xml:space="preserve"> building connected by a pedestrian link; and</w:t>
      </w:r>
    </w:p>
    <w:p w14:paraId="2DFE5669" w14:textId="77777777" w:rsidR="00763BDE" w:rsidRPr="00B30702" w:rsidRDefault="00763BDE" w:rsidP="00763BDE">
      <w:pPr>
        <w:pStyle w:val="P1"/>
      </w:pPr>
      <w:r w:rsidRPr="00B30702">
        <w:tab/>
        <w:t>(c)</w:t>
      </w:r>
      <w:r w:rsidRPr="00B30702">
        <w:tab/>
        <w:t xml:space="preserve">from any </w:t>
      </w:r>
      <w:r w:rsidRPr="00B30702">
        <w:rPr>
          <w:i/>
        </w:rPr>
        <w:t>required accessible</w:t>
      </w:r>
      <w:r w:rsidRPr="00B30702">
        <w:t xml:space="preserve"> carparking space on the allotment.</w:t>
      </w:r>
    </w:p>
    <w:p w14:paraId="1145B92A" w14:textId="77777777" w:rsidR="00877860" w:rsidRPr="00FA05A6" w:rsidRDefault="00877860" w:rsidP="00877860">
      <w:pPr>
        <w:pStyle w:val="Schedulepara"/>
      </w:pPr>
      <w:r w:rsidRPr="00FA05A6">
        <w:tab/>
        <w:t>(2)</w:t>
      </w:r>
      <w:r w:rsidRPr="00FA05A6">
        <w:tab/>
        <w:t>In a building</w:t>
      </w:r>
      <w:r w:rsidRPr="00FA05A6">
        <w:rPr>
          <w:i/>
        </w:rPr>
        <w:t xml:space="preserve"> required </w:t>
      </w:r>
      <w:r w:rsidRPr="00FA05A6">
        <w:t xml:space="preserve">to be </w:t>
      </w:r>
      <w:r w:rsidRPr="00FA05A6">
        <w:rPr>
          <w:i/>
        </w:rPr>
        <w:t xml:space="preserve">accessible, </w:t>
      </w:r>
      <w:r w:rsidRPr="00FA05A6">
        <w:t xml:space="preserve">an </w:t>
      </w:r>
      <w:r w:rsidRPr="00FA05A6">
        <w:rPr>
          <w:i/>
        </w:rPr>
        <w:t>accessway</w:t>
      </w:r>
      <w:r w:rsidRPr="00FA05A6">
        <w:t xml:space="preserve"> must be provided through the principal pedestrian entrance, and:</w:t>
      </w:r>
    </w:p>
    <w:p w14:paraId="3ADD2A85" w14:textId="77777777" w:rsidR="00877860" w:rsidRPr="00FA05A6" w:rsidRDefault="00877860" w:rsidP="00877860">
      <w:pPr>
        <w:pStyle w:val="P1"/>
      </w:pPr>
      <w:r w:rsidRPr="00FA05A6">
        <w:tab/>
        <w:t>(a)</w:t>
      </w:r>
      <w:r w:rsidRPr="00FA05A6">
        <w:tab/>
        <w:t>through not less than 50% of all pedestrian entrances including the principal pedestrian entrance; and</w:t>
      </w:r>
    </w:p>
    <w:p w14:paraId="51B4F4E0" w14:textId="77777777" w:rsidR="00877860" w:rsidRPr="00FA05A6" w:rsidRDefault="00877860" w:rsidP="00877860">
      <w:pPr>
        <w:pStyle w:val="P1"/>
      </w:pPr>
      <w:r w:rsidRPr="00FA05A6">
        <w:tab/>
        <w:t>(b)</w:t>
      </w:r>
      <w:r w:rsidRPr="00FA05A6">
        <w:tab/>
        <w:t xml:space="preserve">in a building with a total </w:t>
      </w:r>
      <w:r w:rsidRPr="00FA05A6">
        <w:rPr>
          <w:i/>
        </w:rPr>
        <w:t>floor area</w:t>
      </w:r>
      <w:r w:rsidRPr="00FA05A6">
        <w:t xml:space="preserve"> more than 500 m</w:t>
      </w:r>
      <w:r w:rsidRPr="00FA05A6">
        <w:rPr>
          <w:vertAlign w:val="superscript"/>
        </w:rPr>
        <w:t>2</w:t>
      </w:r>
      <w:r w:rsidRPr="00FA05A6">
        <w:t xml:space="preserve">, a pedestrian entrance which is not </w:t>
      </w:r>
      <w:r w:rsidRPr="00FA05A6">
        <w:rPr>
          <w:i/>
        </w:rPr>
        <w:t>accessible</w:t>
      </w:r>
      <w:r w:rsidRPr="00FA05A6">
        <w:t xml:space="preserve"> must not be located more than 50 m from an </w:t>
      </w:r>
      <w:r w:rsidRPr="00FA05A6">
        <w:rPr>
          <w:i/>
        </w:rPr>
        <w:t>accessible</w:t>
      </w:r>
      <w:r w:rsidRPr="00FA05A6">
        <w:t xml:space="preserve"> pedestrian entrance;</w:t>
      </w:r>
    </w:p>
    <w:p w14:paraId="262316EF" w14:textId="77777777" w:rsidR="00877860" w:rsidRPr="00FA05A6" w:rsidRDefault="00877860" w:rsidP="00877860">
      <w:pPr>
        <w:pStyle w:val="Rc"/>
        <w:rPr>
          <w:snapToGrid w:val="0"/>
        </w:rPr>
      </w:pPr>
      <w:r w:rsidRPr="00FA05A6">
        <w:t>except for pedestrian entrances serving only areas exempted by clause D3.4.</w:t>
      </w:r>
    </w:p>
    <w:p w14:paraId="2B339555" w14:textId="77777777" w:rsidR="00877860" w:rsidRPr="00FA05A6" w:rsidRDefault="00877860" w:rsidP="00877860">
      <w:pPr>
        <w:pStyle w:val="Schedulepara"/>
      </w:pPr>
      <w:r w:rsidRPr="00FA05A6">
        <w:tab/>
        <w:t>(3)</w:t>
      </w:r>
      <w:r w:rsidRPr="00FA05A6">
        <w:tab/>
        <w:t>Where a pedestrian entrance</w:t>
      </w:r>
      <w:r w:rsidRPr="00FA05A6">
        <w:rPr>
          <w:i/>
        </w:rPr>
        <w:t xml:space="preserve"> required </w:t>
      </w:r>
      <w:r w:rsidRPr="00FA05A6">
        <w:t xml:space="preserve">to be </w:t>
      </w:r>
      <w:r w:rsidRPr="00FA05A6">
        <w:rPr>
          <w:i/>
        </w:rPr>
        <w:t>accessible</w:t>
      </w:r>
      <w:r w:rsidRPr="00FA05A6">
        <w:t xml:space="preserve"> has multiple doorways:</w:t>
      </w:r>
    </w:p>
    <w:p w14:paraId="74F4B4CB" w14:textId="77777777" w:rsidR="00877860" w:rsidRPr="00FA05A6" w:rsidRDefault="00877860" w:rsidP="00877860">
      <w:pPr>
        <w:pStyle w:val="P1"/>
      </w:pPr>
      <w:r w:rsidRPr="00FA05A6">
        <w:tab/>
        <w:t>(a)</w:t>
      </w:r>
      <w:r w:rsidRPr="00FA05A6">
        <w:tab/>
        <w:t xml:space="preserve">if the pedestrian entrance consists of not more than 3 doorways — not less than one of those doorways must be </w:t>
      </w:r>
      <w:r w:rsidRPr="00FA05A6">
        <w:rPr>
          <w:i/>
        </w:rPr>
        <w:t>accessible</w:t>
      </w:r>
      <w:r w:rsidRPr="00FA05A6">
        <w:t>; and</w:t>
      </w:r>
    </w:p>
    <w:p w14:paraId="6AC8C48F" w14:textId="77777777" w:rsidR="00877860" w:rsidRPr="00FA05A6" w:rsidRDefault="00877860" w:rsidP="00877860">
      <w:pPr>
        <w:pStyle w:val="P1"/>
      </w:pPr>
      <w:r w:rsidRPr="00FA05A6">
        <w:tab/>
        <w:t>(b)</w:t>
      </w:r>
      <w:r w:rsidRPr="00FA05A6">
        <w:tab/>
        <w:t xml:space="preserve">if the pedestrian entrance consists of more than 3 doorways — not less than 50% of those doorways must be </w:t>
      </w:r>
      <w:r w:rsidRPr="00FA05A6">
        <w:rPr>
          <w:i/>
        </w:rPr>
        <w:t>accessible</w:t>
      </w:r>
      <w:r w:rsidRPr="00FA05A6">
        <w:t>.</w:t>
      </w:r>
    </w:p>
    <w:p w14:paraId="332982AF" w14:textId="77777777" w:rsidR="00877860" w:rsidRPr="00FA05A6" w:rsidRDefault="00877860" w:rsidP="00877860">
      <w:pPr>
        <w:pStyle w:val="Schedulepara"/>
      </w:pPr>
      <w:r w:rsidRPr="00FA05A6">
        <w:tab/>
        <w:t>(4)</w:t>
      </w:r>
      <w:r w:rsidRPr="00FA05A6">
        <w:tab/>
        <w:t>For the purposes of subclause (3):</w:t>
      </w:r>
    </w:p>
    <w:p w14:paraId="5A873A3B" w14:textId="77777777" w:rsidR="00877860" w:rsidRPr="00FA05A6" w:rsidRDefault="00877860" w:rsidP="00877860">
      <w:pPr>
        <w:pStyle w:val="ZP1"/>
      </w:pPr>
      <w:r w:rsidRPr="00FA05A6">
        <w:tab/>
        <w:t>(a)</w:t>
      </w:r>
      <w:r w:rsidRPr="00FA05A6">
        <w:tab/>
        <w:t xml:space="preserve">an </w:t>
      </w:r>
      <w:r w:rsidRPr="00FA05A6">
        <w:rPr>
          <w:i/>
        </w:rPr>
        <w:t>accessible</w:t>
      </w:r>
      <w:r w:rsidRPr="00FA05A6">
        <w:t xml:space="preserve"> pedestrian entrance with multiple doorways is considered to be one pedestrian entrance where:</w:t>
      </w:r>
    </w:p>
    <w:p w14:paraId="10D1CE4A" w14:textId="77777777" w:rsidR="00877860" w:rsidRPr="00FA05A6" w:rsidRDefault="00877860" w:rsidP="00877860">
      <w:pPr>
        <w:pStyle w:val="P2"/>
      </w:pPr>
      <w:r w:rsidRPr="00FA05A6">
        <w:tab/>
        <w:t>(i)</w:t>
      </w:r>
      <w:r w:rsidRPr="00FA05A6">
        <w:tab/>
        <w:t>all doorways serve the same part or parts of the building; and</w:t>
      </w:r>
    </w:p>
    <w:p w14:paraId="5BE3B317" w14:textId="77777777" w:rsidR="00877860" w:rsidRPr="00FA05A6" w:rsidRDefault="00877860" w:rsidP="00877860">
      <w:pPr>
        <w:pStyle w:val="P2"/>
      </w:pPr>
      <w:r w:rsidRPr="00FA05A6">
        <w:tab/>
        <w:t>(ii)</w:t>
      </w:r>
      <w:r w:rsidRPr="00FA05A6">
        <w:tab/>
        <w:t>the distance between each doorway is not more than the width of the widest doorway at that pedestrian entrance (see Figure D3.2); and</w:t>
      </w:r>
    </w:p>
    <w:p w14:paraId="495A5AC3" w14:textId="77777777" w:rsidR="00877860" w:rsidRPr="00FA05A6" w:rsidRDefault="00877860" w:rsidP="00877860">
      <w:pPr>
        <w:pStyle w:val="P1"/>
      </w:pPr>
      <w:r w:rsidRPr="00FA05A6">
        <w:tab/>
        <w:t>(b)</w:t>
      </w:r>
      <w:r w:rsidRPr="00FA05A6">
        <w:tab/>
        <w:t>a doorway is considered to be the clear, unobstructed opening created by the opening of one or more door leaves (see Figure D3.2).</w:t>
      </w:r>
    </w:p>
    <w:p w14:paraId="2A58C9C7" w14:textId="77777777" w:rsidR="00877860" w:rsidRDefault="00877860" w:rsidP="00877860">
      <w:pPr>
        <w:pStyle w:val="Schedulepara"/>
        <w:spacing w:after="240"/>
      </w:pPr>
      <w:r w:rsidRPr="00FA05A6">
        <w:tab/>
        <w:t>(5)</w:t>
      </w:r>
      <w:r w:rsidRPr="00FA05A6">
        <w:tab/>
        <w:t xml:space="preserve">Where a doorway on an </w:t>
      </w:r>
      <w:r w:rsidRPr="00FA05A6">
        <w:rPr>
          <w:i/>
        </w:rPr>
        <w:t>accessway</w:t>
      </w:r>
      <w:r w:rsidRPr="00FA05A6">
        <w:t xml:space="preserve"> has multiple leaves, (except an automatic opening door) one of those leaves must have a clear opening width of not less than 850 mm in accordance with AS 1428.1.</w:t>
      </w:r>
    </w:p>
    <w:p w14:paraId="2B419017" w14:textId="77777777" w:rsidR="008E378C" w:rsidRPr="008E378C" w:rsidRDefault="008E378C" w:rsidP="008E378C">
      <w:pPr>
        <w:rPr>
          <w:b/>
        </w:rPr>
      </w:pPr>
      <w:r w:rsidRPr="008E378C">
        <w:rPr>
          <w:b/>
        </w:rPr>
        <w:t xml:space="preserve">Figure </w:t>
      </w:r>
      <w:proofErr w:type="gramStart"/>
      <w:r w:rsidRPr="008E378C">
        <w:rPr>
          <w:b/>
        </w:rPr>
        <w:t>D3.2  Doorways</w:t>
      </w:r>
      <w:proofErr w:type="gramEnd"/>
      <w:r w:rsidRPr="008E378C">
        <w:rPr>
          <w:b/>
        </w:rPr>
        <w:t xml:space="preserve"> and pedestrian entrances for access purposes</w:t>
      </w:r>
    </w:p>
    <w:p w14:paraId="0D41900F" w14:textId="77777777" w:rsidR="00A8676A" w:rsidRPr="00745F22" w:rsidRDefault="00A8676A" w:rsidP="00A8676A">
      <w:pPr>
        <w:pStyle w:val="ItemHead"/>
        <w:rPr>
          <w:rFonts w:ascii="Times New Roman" w:hAnsi="Times New Roman"/>
          <w:b w:val="0"/>
          <w:kern w:val="0"/>
          <w:sz w:val="22"/>
        </w:rPr>
      </w:pPr>
      <w:r w:rsidRPr="004359F6">
        <w:rPr>
          <w:noProof/>
        </w:rPr>
        <w:lastRenderedPageBreak/>
        <w:drawing>
          <wp:inline distT="0" distB="0" distL="0" distR="0" wp14:anchorId="409978EC" wp14:editId="11949A51">
            <wp:extent cx="5278755" cy="2035175"/>
            <wp:effectExtent l="0" t="0" r="0" b="3175"/>
            <wp:docPr id="50" name="Picture 50" descr="A diagram of an accessible pedestrian entrance with multiple doorways as outlined in subclause D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diagram of an accessible pedestrian entrance with multiple doorways as outlined in subclause D3.2(4)."/>
                    <pic:cNvPicPr/>
                  </pic:nvPicPr>
                  <pic:blipFill>
                    <a:blip r:embed="rId26"/>
                    <a:stretch>
                      <a:fillRect/>
                    </a:stretch>
                  </pic:blipFill>
                  <pic:spPr>
                    <a:xfrm>
                      <a:off x="0" y="0"/>
                      <a:ext cx="5278755" cy="2035175"/>
                    </a:xfrm>
                    <a:prstGeom prst="rect">
                      <a:avLst/>
                    </a:prstGeom>
                  </pic:spPr>
                </pic:pic>
              </a:graphicData>
            </a:graphic>
          </wp:inline>
        </w:drawing>
      </w:r>
    </w:p>
    <w:p w14:paraId="274050CA" w14:textId="77777777" w:rsidR="00877860" w:rsidRPr="00FA05A6" w:rsidRDefault="00877860" w:rsidP="00877860">
      <w:pPr>
        <w:pStyle w:val="ScheduleHeading"/>
      </w:pPr>
      <w:r w:rsidRPr="00FA05A6">
        <w:t>D3.3</w:t>
      </w:r>
      <w:r w:rsidRPr="00FA05A6">
        <w:tab/>
        <w:t>Parts of buildings to be accessible</w:t>
      </w:r>
    </w:p>
    <w:p w14:paraId="696817D8" w14:textId="77777777" w:rsidR="00877860" w:rsidRPr="00FA05A6" w:rsidRDefault="00877860" w:rsidP="00877860">
      <w:pPr>
        <w:pStyle w:val="Schedulepara"/>
      </w:pPr>
      <w:r w:rsidRPr="00FA05A6">
        <w:tab/>
      </w:r>
      <w:r w:rsidRPr="00FA05A6">
        <w:tab/>
        <w:t xml:space="preserve">In a building </w:t>
      </w:r>
      <w:r w:rsidRPr="00FA05A6">
        <w:rPr>
          <w:i/>
        </w:rPr>
        <w:t xml:space="preserve">required </w:t>
      </w:r>
      <w:r w:rsidRPr="00FA05A6">
        <w:t xml:space="preserve">to be </w:t>
      </w:r>
      <w:r w:rsidRPr="00FA05A6">
        <w:rPr>
          <w:i/>
        </w:rPr>
        <w:t>accessible</w:t>
      </w:r>
      <w:r w:rsidRPr="00FA05A6">
        <w:t>:</w:t>
      </w:r>
    </w:p>
    <w:p w14:paraId="596797BA" w14:textId="77777777" w:rsidR="00877860" w:rsidRPr="00FA05A6" w:rsidRDefault="00877860" w:rsidP="00877860">
      <w:pPr>
        <w:pStyle w:val="ZP1"/>
        <w:rPr>
          <w:spacing w:val="4"/>
          <w:w w:val="105"/>
        </w:rPr>
      </w:pPr>
      <w:r w:rsidRPr="00FA05A6">
        <w:rPr>
          <w:w w:val="105"/>
        </w:rPr>
        <w:tab/>
        <w:t>(a)</w:t>
      </w:r>
      <w:r w:rsidRPr="00FA05A6">
        <w:rPr>
          <w:w w:val="105"/>
        </w:rPr>
        <w:tab/>
        <w:t xml:space="preserve">every ramp and stairway, except for ramps and stairways in areas </w:t>
      </w:r>
      <w:r w:rsidRPr="00FA05A6">
        <w:rPr>
          <w:spacing w:val="4"/>
          <w:w w:val="105"/>
        </w:rPr>
        <w:t>exempted by clause D3.4, must comply with:</w:t>
      </w:r>
    </w:p>
    <w:p w14:paraId="7634A7BD" w14:textId="0A05615F" w:rsidR="00877860" w:rsidRPr="00FA05A6" w:rsidRDefault="00877860" w:rsidP="00877860">
      <w:pPr>
        <w:pStyle w:val="P2"/>
        <w:rPr>
          <w:w w:val="105"/>
        </w:rPr>
      </w:pPr>
      <w:r w:rsidRPr="00FA05A6">
        <w:rPr>
          <w:w w:val="105"/>
        </w:rPr>
        <w:tab/>
        <w:t>(i)</w:t>
      </w:r>
      <w:r w:rsidRPr="00FA05A6">
        <w:rPr>
          <w:w w:val="105"/>
        </w:rPr>
        <w:tab/>
        <w:t>for a ramp, except a fire</w:t>
      </w:r>
      <w:r>
        <w:rPr>
          <w:w w:val="105"/>
        </w:rPr>
        <w:noBreakHyphen/>
      </w:r>
      <w:r w:rsidRPr="00FA05A6">
        <w:rPr>
          <w:w w:val="105"/>
        </w:rPr>
        <w:t xml:space="preserve">isolated ramp, clause </w:t>
      </w:r>
      <w:r w:rsidR="0082127B">
        <w:rPr>
          <w:w w:val="105"/>
        </w:rPr>
        <w:t>7</w:t>
      </w:r>
      <w:r w:rsidR="0082127B" w:rsidRPr="00FA05A6">
        <w:rPr>
          <w:w w:val="105"/>
        </w:rPr>
        <w:t xml:space="preserve"> </w:t>
      </w:r>
      <w:r w:rsidRPr="00FA05A6">
        <w:rPr>
          <w:w w:val="105"/>
        </w:rPr>
        <w:t>of AS 1428.1; and</w:t>
      </w:r>
    </w:p>
    <w:p w14:paraId="5D13F073" w14:textId="0B752CC4" w:rsidR="00877860" w:rsidRPr="00FA05A6" w:rsidRDefault="00877860" w:rsidP="00877860">
      <w:pPr>
        <w:pStyle w:val="P2"/>
        <w:rPr>
          <w:w w:val="105"/>
        </w:rPr>
      </w:pPr>
      <w:r w:rsidRPr="00FA05A6">
        <w:rPr>
          <w:w w:val="105"/>
        </w:rPr>
        <w:tab/>
        <w:t>(ii)</w:t>
      </w:r>
      <w:r w:rsidRPr="00FA05A6">
        <w:rPr>
          <w:w w:val="105"/>
        </w:rPr>
        <w:tab/>
        <w:t>for a stairway, except a fire</w:t>
      </w:r>
      <w:r>
        <w:rPr>
          <w:w w:val="105"/>
        </w:rPr>
        <w:noBreakHyphen/>
      </w:r>
      <w:r w:rsidRPr="00FA05A6">
        <w:rPr>
          <w:w w:val="105"/>
        </w:rPr>
        <w:t xml:space="preserve">isolated stairway, clause </w:t>
      </w:r>
      <w:r w:rsidR="0082127B">
        <w:rPr>
          <w:w w:val="105"/>
        </w:rPr>
        <w:t>8</w:t>
      </w:r>
      <w:r w:rsidR="0082127B" w:rsidRPr="00FA05A6">
        <w:rPr>
          <w:w w:val="105"/>
        </w:rPr>
        <w:t xml:space="preserve"> </w:t>
      </w:r>
      <w:r w:rsidRPr="00FA05A6">
        <w:rPr>
          <w:w w:val="105"/>
        </w:rPr>
        <w:t>of AS 1428.1;</w:t>
      </w:r>
      <w:r w:rsidR="0082127B">
        <w:rPr>
          <w:w w:val="105"/>
        </w:rPr>
        <w:t xml:space="preserve"> and</w:t>
      </w:r>
    </w:p>
    <w:p w14:paraId="60FC501B" w14:textId="294317F9" w:rsidR="00877860" w:rsidRPr="00FA05A6" w:rsidRDefault="00877860" w:rsidP="00877860">
      <w:pPr>
        <w:pStyle w:val="P2"/>
        <w:rPr>
          <w:w w:val="105"/>
        </w:rPr>
      </w:pPr>
      <w:r w:rsidRPr="00FA05A6">
        <w:rPr>
          <w:w w:val="105"/>
        </w:rPr>
        <w:tab/>
        <w:t>(iii)</w:t>
      </w:r>
      <w:r w:rsidRPr="00FA05A6">
        <w:rPr>
          <w:w w:val="105"/>
        </w:rPr>
        <w:tab/>
        <w:t>for a fire</w:t>
      </w:r>
      <w:r>
        <w:rPr>
          <w:w w:val="105"/>
        </w:rPr>
        <w:noBreakHyphen/>
      </w:r>
      <w:r w:rsidRPr="00FA05A6">
        <w:rPr>
          <w:w w:val="105"/>
        </w:rPr>
        <w:t xml:space="preserve">isolated stairway, clause </w:t>
      </w:r>
      <w:r w:rsidR="0082127B">
        <w:rPr>
          <w:w w:val="105"/>
        </w:rPr>
        <w:t>8.1</w:t>
      </w:r>
      <w:r w:rsidRPr="00FA05A6">
        <w:rPr>
          <w:w w:val="105"/>
        </w:rPr>
        <w:t>(f) and (g) of AS 1428.1;</w:t>
      </w:r>
      <w:r w:rsidR="0082127B">
        <w:rPr>
          <w:w w:val="105"/>
        </w:rPr>
        <w:t xml:space="preserve"> and</w:t>
      </w:r>
    </w:p>
    <w:p w14:paraId="4A99FDF7" w14:textId="04452850" w:rsidR="00877860" w:rsidRPr="00FA05A6" w:rsidRDefault="00877860" w:rsidP="00877860">
      <w:pPr>
        <w:pStyle w:val="P1"/>
      </w:pPr>
      <w:r w:rsidRPr="00FA05A6">
        <w:tab/>
        <w:t>(b)</w:t>
      </w:r>
      <w:r w:rsidRPr="00FA05A6">
        <w:tab/>
        <w:t>every passenger lift must comply with clause E3.6;</w:t>
      </w:r>
      <w:r w:rsidR="0082127B">
        <w:t xml:space="preserve"> and</w:t>
      </w:r>
    </w:p>
    <w:p w14:paraId="10B0C4A0" w14:textId="77777777" w:rsidR="00877860" w:rsidRPr="00FA05A6" w:rsidRDefault="00877860" w:rsidP="00877860">
      <w:pPr>
        <w:pStyle w:val="ZP1"/>
      </w:pPr>
      <w:r w:rsidRPr="00FA05A6">
        <w:tab/>
        <w:t>(c)</w:t>
      </w:r>
      <w:r w:rsidRPr="00FA05A6">
        <w:tab/>
      </w:r>
      <w:r w:rsidRPr="00FA05A6">
        <w:rPr>
          <w:i/>
          <w:iCs/>
        </w:rPr>
        <w:t>accessways</w:t>
      </w:r>
      <w:r w:rsidRPr="00FA05A6">
        <w:t xml:space="preserve"> must have:</w:t>
      </w:r>
    </w:p>
    <w:p w14:paraId="6873E412" w14:textId="77777777" w:rsidR="00877860" w:rsidRPr="00FA05A6" w:rsidRDefault="00877860" w:rsidP="00877860">
      <w:pPr>
        <w:pStyle w:val="P2"/>
      </w:pPr>
      <w:r w:rsidRPr="00FA05A6">
        <w:tab/>
        <w:t>(i)</w:t>
      </w:r>
      <w:r w:rsidRPr="00FA05A6">
        <w:tab/>
        <w:t xml:space="preserve">passing spaces complying with AS 1428.1 at maximum 20 m intervals on those parts of an </w:t>
      </w:r>
      <w:r w:rsidRPr="00FA05A6">
        <w:rPr>
          <w:i/>
        </w:rPr>
        <w:t>accessway</w:t>
      </w:r>
      <w:r w:rsidRPr="00FA05A6">
        <w:t xml:space="preserve"> where a direct line of sight is not available; and</w:t>
      </w:r>
    </w:p>
    <w:p w14:paraId="41017E5A" w14:textId="77777777" w:rsidR="00877860" w:rsidRPr="00FA05A6" w:rsidRDefault="00877860" w:rsidP="00877860">
      <w:pPr>
        <w:pStyle w:val="ZP2"/>
      </w:pPr>
      <w:r w:rsidRPr="00FA05A6">
        <w:tab/>
        <w:t>(ii)</w:t>
      </w:r>
      <w:r w:rsidRPr="00FA05A6">
        <w:tab/>
        <w:t>turning spaces complying with AS 1428.1:</w:t>
      </w:r>
    </w:p>
    <w:p w14:paraId="7159072D" w14:textId="77777777" w:rsidR="00877860" w:rsidRPr="00FA05A6" w:rsidRDefault="00877860" w:rsidP="00877860">
      <w:pPr>
        <w:pStyle w:val="P3"/>
      </w:pPr>
      <w:r w:rsidRPr="00FA05A6">
        <w:tab/>
        <w:t>(A)</w:t>
      </w:r>
      <w:r w:rsidRPr="00FA05A6">
        <w:tab/>
        <w:t xml:space="preserve">within 2 m of the end of </w:t>
      </w:r>
      <w:r w:rsidRPr="00FA05A6">
        <w:rPr>
          <w:i/>
        </w:rPr>
        <w:t>accessways</w:t>
      </w:r>
      <w:r w:rsidRPr="00FA05A6">
        <w:t xml:space="preserve"> where it is not possible to continue travelling along the </w:t>
      </w:r>
      <w:r w:rsidRPr="00FA05A6">
        <w:rPr>
          <w:i/>
        </w:rPr>
        <w:t>accessway</w:t>
      </w:r>
      <w:r w:rsidRPr="00FA05A6">
        <w:t>; and</w:t>
      </w:r>
    </w:p>
    <w:p w14:paraId="7F754A4C" w14:textId="40AEBF85" w:rsidR="00877860" w:rsidRPr="00FA05A6" w:rsidRDefault="00877860" w:rsidP="00877860">
      <w:pPr>
        <w:pStyle w:val="P3"/>
      </w:pPr>
      <w:r w:rsidRPr="00FA05A6">
        <w:tab/>
        <w:t>(B)</w:t>
      </w:r>
      <w:r w:rsidRPr="00FA05A6">
        <w:tab/>
        <w:t xml:space="preserve">at maximum 20 m intervals along the </w:t>
      </w:r>
      <w:r w:rsidRPr="00FA05A6">
        <w:rPr>
          <w:i/>
          <w:iCs/>
        </w:rPr>
        <w:t>accessway</w:t>
      </w:r>
      <w:r w:rsidRPr="00FA05A6">
        <w:t>;</w:t>
      </w:r>
      <w:r w:rsidR="0082127B">
        <w:t xml:space="preserve"> and</w:t>
      </w:r>
    </w:p>
    <w:p w14:paraId="51B036AD" w14:textId="303467C4" w:rsidR="00877860" w:rsidRPr="00FA05A6" w:rsidRDefault="00877860" w:rsidP="00877860">
      <w:pPr>
        <w:pStyle w:val="P1"/>
      </w:pPr>
      <w:r w:rsidRPr="00FA05A6">
        <w:tab/>
        <w:t>(d)</w:t>
      </w:r>
      <w:r w:rsidRPr="00FA05A6">
        <w:tab/>
        <w:t xml:space="preserve">an intersection of </w:t>
      </w:r>
      <w:r w:rsidRPr="00FA05A6">
        <w:rPr>
          <w:i/>
        </w:rPr>
        <w:t>accessways</w:t>
      </w:r>
      <w:r w:rsidRPr="00FA05A6">
        <w:t xml:space="preserve"> satisfies the spatial requirements for a passing and turning space;</w:t>
      </w:r>
      <w:r w:rsidR="0082127B">
        <w:t xml:space="preserve"> and</w:t>
      </w:r>
    </w:p>
    <w:p w14:paraId="702E686E" w14:textId="16E6ECF1" w:rsidR="00877860" w:rsidRPr="00FA05A6" w:rsidRDefault="00877860" w:rsidP="00877860">
      <w:pPr>
        <w:pStyle w:val="P1"/>
      </w:pPr>
      <w:r w:rsidRPr="00FA05A6">
        <w:tab/>
        <w:t>(e)</w:t>
      </w:r>
      <w:r w:rsidRPr="00FA05A6">
        <w:tab/>
        <w:t>a passing space may serve as a turning space;</w:t>
      </w:r>
      <w:r w:rsidR="001C42C0">
        <w:t xml:space="preserve"> and</w:t>
      </w:r>
    </w:p>
    <w:p w14:paraId="3F693F25" w14:textId="77777777" w:rsidR="00877860" w:rsidRPr="00FA05A6" w:rsidRDefault="00877860" w:rsidP="00877860">
      <w:pPr>
        <w:pStyle w:val="P1"/>
        <w:rPr>
          <w:w w:val="105"/>
        </w:rPr>
      </w:pPr>
      <w:r w:rsidRPr="00FA05A6">
        <w:rPr>
          <w:w w:val="105"/>
        </w:rPr>
        <w:tab/>
        <w:t>(f)</w:t>
      </w:r>
      <w:r w:rsidRPr="00FA05A6">
        <w:rPr>
          <w:w w:val="105"/>
        </w:rPr>
        <w:tab/>
        <w:t xml:space="preserve">a ramp complying with AS 1428.1 or a passenger lift need not be provided to serve a </w:t>
      </w:r>
      <w:r w:rsidRPr="00FA05A6">
        <w:rPr>
          <w:i/>
          <w:w w:val="105"/>
        </w:rPr>
        <w:t>storey</w:t>
      </w:r>
      <w:r w:rsidRPr="00FA05A6">
        <w:rPr>
          <w:w w:val="105"/>
        </w:rPr>
        <w:t xml:space="preserve"> or level other than the entrance </w:t>
      </w:r>
      <w:r w:rsidRPr="00FA05A6">
        <w:rPr>
          <w:i/>
          <w:w w:val="105"/>
        </w:rPr>
        <w:t>storey</w:t>
      </w:r>
      <w:r w:rsidRPr="00FA05A6">
        <w:rPr>
          <w:w w:val="105"/>
        </w:rPr>
        <w:t xml:space="preserve"> in a Class 5, 6, 7b or 8 building</w:t>
      </w:r>
      <w:r>
        <w:rPr>
          <w:w w:val="105"/>
        </w:rPr>
        <w:noBreakHyphen/>
      </w:r>
    </w:p>
    <w:p w14:paraId="43A83998" w14:textId="77777777" w:rsidR="00877860" w:rsidRPr="00FA05A6" w:rsidRDefault="00877860" w:rsidP="00877860">
      <w:pPr>
        <w:pStyle w:val="P2"/>
        <w:rPr>
          <w:w w:val="105"/>
        </w:rPr>
      </w:pPr>
      <w:r w:rsidRPr="00FA05A6">
        <w:rPr>
          <w:w w:val="105"/>
        </w:rPr>
        <w:tab/>
        <w:t>(i)</w:t>
      </w:r>
      <w:r w:rsidRPr="00FA05A6">
        <w:rPr>
          <w:w w:val="105"/>
        </w:rPr>
        <w:tab/>
        <w:t xml:space="preserve">containing not more than 3 </w:t>
      </w:r>
      <w:r w:rsidRPr="00FA05A6">
        <w:rPr>
          <w:i/>
          <w:w w:val="105"/>
        </w:rPr>
        <w:t>storeys</w:t>
      </w:r>
      <w:r w:rsidRPr="00FA05A6">
        <w:rPr>
          <w:w w:val="105"/>
        </w:rPr>
        <w:t>; and</w:t>
      </w:r>
    </w:p>
    <w:p w14:paraId="0DD97D44" w14:textId="1777B6AE" w:rsidR="004D79E2" w:rsidRPr="00B30702" w:rsidRDefault="00877860" w:rsidP="00B33DA8">
      <w:pPr>
        <w:pStyle w:val="P2"/>
      </w:pPr>
      <w:r w:rsidRPr="00FA05A6">
        <w:rPr>
          <w:w w:val="105"/>
        </w:rPr>
        <w:tab/>
        <w:t>(ii)</w:t>
      </w:r>
      <w:r w:rsidRPr="00FA05A6">
        <w:rPr>
          <w:w w:val="105"/>
        </w:rPr>
        <w:tab/>
        <w:t xml:space="preserve">with a </w:t>
      </w:r>
      <w:r w:rsidRPr="00FA05A6">
        <w:rPr>
          <w:i/>
          <w:w w:val="105"/>
        </w:rPr>
        <w:t>floor area</w:t>
      </w:r>
      <w:r w:rsidRPr="00FA05A6">
        <w:rPr>
          <w:w w:val="105"/>
        </w:rPr>
        <w:t xml:space="preserve"> for each </w:t>
      </w:r>
      <w:r w:rsidRPr="00FA05A6">
        <w:rPr>
          <w:i/>
          <w:w w:val="105"/>
        </w:rPr>
        <w:t>storey</w:t>
      </w:r>
      <w:r w:rsidRPr="00FA05A6">
        <w:rPr>
          <w:w w:val="105"/>
        </w:rPr>
        <w:t xml:space="preserve">, excluding the entrance </w:t>
      </w:r>
      <w:r w:rsidRPr="00FA05A6">
        <w:rPr>
          <w:i/>
          <w:w w:val="105"/>
        </w:rPr>
        <w:t>storey</w:t>
      </w:r>
      <w:r w:rsidRPr="00FA05A6">
        <w:rPr>
          <w:w w:val="105"/>
        </w:rPr>
        <w:t xml:space="preserve">, of not more than </w:t>
      </w:r>
      <w:r w:rsidR="004D79E2" w:rsidRPr="00B30702">
        <w:t xml:space="preserve">200 </w:t>
      </w:r>
      <w:r w:rsidR="004D79E2" w:rsidRPr="00B30702">
        <w:rPr>
          <w:w w:val="105"/>
        </w:rPr>
        <w:t>m</w:t>
      </w:r>
      <w:r w:rsidR="004D79E2" w:rsidRPr="00B30702">
        <w:rPr>
          <w:w w:val="105"/>
          <w:vertAlign w:val="superscript"/>
        </w:rPr>
        <w:t>2</w:t>
      </w:r>
      <w:r w:rsidR="0082127B">
        <w:t>.</w:t>
      </w:r>
      <w:r w:rsidR="004D79E2" w:rsidRPr="00B30702">
        <w:tab/>
      </w:r>
    </w:p>
    <w:p w14:paraId="6BA76527" w14:textId="77777777" w:rsidR="00877860" w:rsidRPr="00FA05A6" w:rsidRDefault="00877860" w:rsidP="00FE2CB8">
      <w:pPr>
        <w:pStyle w:val="ScheduleHeading"/>
      </w:pPr>
      <w:r w:rsidRPr="00FA05A6">
        <w:lastRenderedPageBreak/>
        <w:t>D3.4</w:t>
      </w:r>
      <w:r w:rsidRPr="00FA05A6">
        <w:tab/>
        <w:t>Exemptions</w:t>
      </w:r>
    </w:p>
    <w:p w14:paraId="0FE08600" w14:textId="77777777" w:rsidR="00877860" w:rsidRPr="00FA05A6" w:rsidRDefault="00877860" w:rsidP="00FE2CB8">
      <w:pPr>
        <w:pStyle w:val="Schedulepara"/>
        <w:keepNext/>
        <w:keepLines/>
      </w:pPr>
      <w:r w:rsidRPr="00FA05A6">
        <w:tab/>
      </w:r>
      <w:r w:rsidRPr="00FA05A6">
        <w:tab/>
        <w:t xml:space="preserve">The following areas are not </w:t>
      </w:r>
      <w:r w:rsidRPr="00FA05A6">
        <w:rPr>
          <w:i/>
        </w:rPr>
        <w:t>required</w:t>
      </w:r>
      <w:r w:rsidRPr="00FA05A6">
        <w:t xml:space="preserve"> to be </w:t>
      </w:r>
      <w:r w:rsidRPr="00FA05A6">
        <w:rPr>
          <w:i/>
        </w:rPr>
        <w:t>accessible</w:t>
      </w:r>
      <w:r w:rsidRPr="00FA05A6">
        <w:t>:</w:t>
      </w:r>
    </w:p>
    <w:p w14:paraId="33817927" w14:textId="77777777" w:rsidR="00877860" w:rsidRPr="00FA05A6" w:rsidRDefault="00877860" w:rsidP="00877860">
      <w:pPr>
        <w:pStyle w:val="P1"/>
        <w:rPr>
          <w:w w:val="105"/>
        </w:rPr>
      </w:pPr>
      <w:r w:rsidRPr="00FA05A6">
        <w:rPr>
          <w:w w:val="105"/>
        </w:rPr>
        <w:tab/>
        <w:t>(a)</w:t>
      </w:r>
      <w:r w:rsidRPr="00FA05A6">
        <w:rPr>
          <w:w w:val="105"/>
        </w:rPr>
        <w:tab/>
        <w:t>an area where access would be inappropriate because of the particular purpose for which the area is used.</w:t>
      </w:r>
    </w:p>
    <w:p w14:paraId="0911AE21" w14:textId="77777777" w:rsidR="00877860" w:rsidRPr="00FA05A6" w:rsidRDefault="00877860" w:rsidP="00877860">
      <w:pPr>
        <w:pStyle w:val="P1"/>
        <w:rPr>
          <w:w w:val="105"/>
        </w:rPr>
      </w:pPr>
      <w:r w:rsidRPr="00FA05A6">
        <w:rPr>
          <w:w w:val="105"/>
        </w:rPr>
        <w:tab/>
        <w:t>(b)</w:t>
      </w:r>
      <w:r w:rsidRPr="00FA05A6">
        <w:rPr>
          <w:w w:val="105"/>
        </w:rPr>
        <w:tab/>
        <w:t>an area that would pose a health or safety risk for people with a disability.</w:t>
      </w:r>
    </w:p>
    <w:p w14:paraId="0651DD1E" w14:textId="77777777" w:rsidR="00877860" w:rsidRPr="00FA05A6" w:rsidRDefault="00877860" w:rsidP="00877860">
      <w:pPr>
        <w:pStyle w:val="P1"/>
      </w:pPr>
      <w:r w:rsidRPr="00FA05A6">
        <w:tab/>
        <w:t>(c)</w:t>
      </w:r>
      <w:r w:rsidRPr="00FA05A6">
        <w:tab/>
        <w:t>any path of travel providing access only to an area exempted by this clause.</w:t>
      </w:r>
    </w:p>
    <w:p w14:paraId="0D9C730F" w14:textId="77777777" w:rsidR="00877860" w:rsidRPr="00FA05A6" w:rsidRDefault="00877860" w:rsidP="00877860">
      <w:pPr>
        <w:pStyle w:val="ScheduleHeading"/>
      </w:pPr>
      <w:r w:rsidRPr="00FA05A6">
        <w:t>D3.5</w:t>
      </w:r>
      <w:r w:rsidRPr="00FA05A6">
        <w:tab/>
        <w:t>Accessible carparking</w:t>
      </w:r>
    </w:p>
    <w:p w14:paraId="45F6D1E7" w14:textId="77777777" w:rsidR="00877860" w:rsidRPr="00FA05A6" w:rsidRDefault="00877860" w:rsidP="00877860">
      <w:pPr>
        <w:pStyle w:val="Schedulepara"/>
        <w:rPr>
          <w:snapToGrid w:val="0"/>
        </w:rPr>
      </w:pPr>
      <w:r w:rsidRPr="00FA05A6">
        <w:rPr>
          <w:i/>
          <w:snapToGrid w:val="0"/>
        </w:rPr>
        <w:tab/>
      </w:r>
      <w:r w:rsidRPr="00FA05A6">
        <w:rPr>
          <w:i/>
          <w:snapToGrid w:val="0"/>
        </w:rPr>
        <w:tab/>
        <w:t>Accessible</w:t>
      </w:r>
      <w:r w:rsidRPr="00FA05A6">
        <w:rPr>
          <w:snapToGrid w:val="0"/>
        </w:rPr>
        <w:t xml:space="preserve"> carparking spaces:</w:t>
      </w:r>
    </w:p>
    <w:p w14:paraId="28DF6163" w14:textId="77777777" w:rsidR="00877860" w:rsidRPr="00FA05A6" w:rsidRDefault="00877860" w:rsidP="00877860">
      <w:pPr>
        <w:pStyle w:val="ZP1"/>
        <w:rPr>
          <w:snapToGrid w:val="0"/>
        </w:rPr>
      </w:pPr>
      <w:r w:rsidRPr="00FA05A6">
        <w:rPr>
          <w:snapToGrid w:val="0"/>
        </w:rPr>
        <w:tab/>
        <w:t>(a)</w:t>
      </w:r>
      <w:r w:rsidRPr="00FA05A6">
        <w:rPr>
          <w:snapToGrid w:val="0"/>
        </w:rPr>
        <w:tab/>
        <w:t>subject to (b), must be provided in accordance with Table D3.5 in:</w:t>
      </w:r>
    </w:p>
    <w:p w14:paraId="1CA7DDF8" w14:textId="77777777" w:rsidR="00877860" w:rsidRPr="00FA05A6" w:rsidRDefault="00877860" w:rsidP="00877860">
      <w:pPr>
        <w:pStyle w:val="P2"/>
        <w:rPr>
          <w:snapToGrid w:val="0"/>
        </w:rPr>
      </w:pPr>
      <w:r w:rsidRPr="00FA05A6">
        <w:rPr>
          <w:snapToGrid w:val="0"/>
        </w:rPr>
        <w:tab/>
        <w:t>(i)</w:t>
      </w:r>
      <w:r w:rsidRPr="00FA05A6">
        <w:rPr>
          <w:snapToGrid w:val="0"/>
        </w:rPr>
        <w:tab/>
        <w:t xml:space="preserve">a Class 7a building </w:t>
      </w:r>
      <w:r w:rsidRPr="00FA05A6">
        <w:rPr>
          <w:i/>
          <w:snapToGrid w:val="0"/>
        </w:rPr>
        <w:t>required</w:t>
      </w:r>
      <w:r w:rsidRPr="00FA05A6">
        <w:rPr>
          <w:snapToGrid w:val="0"/>
        </w:rPr>
        <w:t xml:space="preserve"> to be </w:t>
      </w:r>
      <w:r w:rsidRPr="00FA05A6">
        <w:rPr>
          <w:i/>
          <w:snapToGrid w:val="0"/>
        </w:rPr>
        <w:t>accessible</w:t>
      </w:r>
      <w:r w:rsidRPr="00FA05A6">
        <w:rPr>
          <w:snapToGrid w:val="0"/>
        </w:rPr>
        <w:t>; and</w:t>
      </w:r>
    </w:p>
    <w:p w14:paraId="6EFB461D" w14:textId="77777777" w:rsidR="00877860" w:rsidRPr="00FA05A6" w:rsidRDefault="00877860" w:rsidP="00877860">
      <w:pPr>
        <w:pStyle w:val="P2"/>
        <w:rPr>
          <w:snapToGrid w:val="0"/>
        </w:rPr>
      </w:pPr>
      <w:r w:rsidRPr="00FA05A6">
        <w:rPr>
          <w:snapToGrid w:val="0"/>
        </w:rPr>
        <w:tab/>
        <w:t>(ii)</w:t>
      </w:r>
      <w:r w:rsidRPr="00FA05A6">
        <w:rPr>
          <w:snapToGrid w:val="0"/>
        </w:rPr>
        <w:tab/>
        <w:t xml:space="preserve">a carparking area on the same allotment as a building </w:t>
      </w:r>
      <w:r w:rsidRPr="00FA05A6">
        <w:rPr>
          <w:i/>
          <w:snapToGrid w:val="0"/>
        </w:rPr>
        <w:t>required</w:t>
      </w:r>
      <w:r w:rsidRPr="00FA05A6">
        <w:rPr>
          <w:snapToGrid w:val="0"/>
        </w:rPr>
        <w:t xml:space="preserve"> to be </w:t>
      </w:r>
      <w:r w:rsidRPr="00FA05A6">
        <w:rPr>
          <w:i/>
          <w:snapToGrid w:val="0"/>
        </w:rPr>
        <w:t>accessible</w:t>
      </w:r>
      <w:r w:rsidRPr="00FA05A6">
        <w:rPr>
          <w:snapToGrid w:val="0"/>
        </w:rPr>
        <w:t>; and</w:t>
      </w:r>
    </w:p>
    <w:p w14:paraId="38BDAA44" w14:textId="77777777" w:rsidR="00877860" w:rsidRPr="00FA05A6" w:rsidRDefault="00877860" w:rsidP="00877860">
      <w:pPr>
        <w:pStyle w:val="P1"/>
        <w:rPr>
          <w:snapToGrid w:val="0"/>
        </w:rPr>
      </w:pPr>
      <w:r w:rsidRPr="00FA05A6">
        <w:rPr>
          <w:snapToGrid w:val="0"/>
        </w:rPr>
        <w:tab/>
        <w:t>(b)</w:t>
      </w:r>
      <w:r w:rsidRPr="00FA05A6">
        <w:rPr>
          <w:snapToGrid w:val="0"/>
        </w:rPr>
        <w:tab/>
        <w:t>need not be provided in a Class 7a building or a carparking area where a parking service is provided and direct access to any of the carparking spaces is not available to the public; and</w:t>
      </w:r>
    </w:p>
    <w:p w14:paraId="5F39C38D" w14:textId="77777777" w:rsidR="00877860" w:rsidRPr="00FA05A6" w:rsidRDefault="00877860" w:rsidP="00877860">
      <w:pPr>
        <w:pStyle w:val="P1"/>
        <w:rPr>
          <w:snapToGrid w:val="0"/>
        </w:rPr>
      </w:pPr>
      <w:r w:rsidRPr="00FA05A6">
        <w:rPr>
          <w:snapToGrid w:val="0"/>
        </w:rPr>
        <w:tab/>
        <w:t>(c)</w:t>
      </w:r>
      <w:r w:rsidRPr="00FA05A6">
        <w:rPr>
          <w:snapToGrid w:val="0"/>
        </w:rPr>
        <w:tab/>
        <w:t>subject to (d), must comply with</w:t>
      </w:r>
      <w:r w:rsidR="004D79E2" w:rsidRPr="004D79E2">
        <w:t xml:space="preserve"> </w:t>
      </w:r>
      <w:r w:rsidR="004D79E2" w:rsidRPr="00B30702">
        <w:t>AS/NZS 2890.6</w:t>
      </w:r>
      <w:r w:rsidRPr="00FA05A6">
        <w:rPr>
          <w:snapToGrid w:val="0"/>
        </w:rPr>
        <w:t>; and</w:t>
      </w:r>
    </w:p>
    <w:p w14:paraId="460FD1B0" w14:textId="77777777" w:rsidR="00877860" w:rsidRPr="00FA05A6" w:rsidRDefault="00877860" w:rsidP="00877860">
      <w:pPr>
        <w:pStyle w:val="P1"/>
        <w:rPr>
          <w:snapToGrid w:val="0"/>
        </w:rPr>
      </w:pPr>
      <w:r w:rsidRPr="00FA05A6">
        <w:rPr>
          <w:snapToGrid w:val="0"/>
        </w:rPr>
        <w:tab/>
        <w:t>(d)</w:t>
      </w:r>
      <w:r w:rsidRPr="00FA05A6">
        <w:rPr>
          <w:snapToGrid w:val="0"/>
        </w:rPr>
        <w:tab/>
        <w:t xml:space="preserve">need not be </w:t>
      </w:r>
      <w:r w:rsidR="00A8676A" w:rsidRPr="006105F3">
        <w:t>identified with signage</w:t>
      </w:r>
      <w:r w:rsidRPr="00FA05A6">
        <w:rPr>
          <w:snapToGrid w:val="0"/>
        </w:rPr>
        <w:t xml:space="preserve"> where there is a total of not more than 5 carparking spaces, so as to restrict the use of the carparking space only for people with a disability.</w:t>
      </w:r>
    </w:p>
    <w:p w14:paraId="67EC2221" w14:textId="77777777" w:rsidR="00877860" w:rsidRPr="00FA05A6" w:rsidRDefault="00877860" w:rsidP="00877860">
      <w:pPr>
        <w:tabs>
          <w:tab w:val="left" w:pos="1320"/>
        </w:tabs>
        <w:spacing w:before="240" w:after="120"/>
        <w:rPr>
          <w:b/>
          <w:snapToGrid w:val="0"/>
        </w:rPr>
      </w:pPr>
      <w:r w:rsidRPr="00FA05A6">
        <w:rPr>
          <w:b/>
          <w:snapToGrid w:val="0"/>
        </w:rPr>
        <w:t>Table D3.5</w:t>
      </w:r>
      <w:r w:rsidRPr="00FA05A6">
        <w:rPr>
          <w:b/>
          <w:snapToGrid w:val="0"/>
        </w:rPr>
        <w:tab/>
        <w:t>Carparking spaces for people with a disability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8"/>
        <w:gridCol w:w="3755"/>
      </w:tblGrid>
      <w:tr w:rsidR="00877860" w:rsidRPr="00FA05A6" w14:paraId="599F08EA" w14:textId="77777777" w:rsidTr="0057548C">
        <w:trPr>
          <w:cantSplit/>
          <w:tblHeader/>
        </w:trPr>
        <w:tc>
          <w:tcPr>
            <w:tcW w:w="2739" w:type="pct"/>
            <w:tcBorders>
              <w:bottom w:val="single" w:sz="4" w:space="0" w:color="auto"/>
            </w:tcBorders>
            <w:shd w:val="clear" w:color="auto" w:fill="E0E0E0"/>
          </w:tcPr>
          <w:p w14:paraId="68E639FB" w14:textId="77777777" w:rsidR="00877860" w:rsidRPr="00FA05A6" w:rsidRDefault="00877860" w:rsidP="00B139E2">
            <w:pPr>
              <w:pStyle w:val="TableColHead"/>
            </w:pPr>
            <w:r w:rsidRPr="00FA05A6">
              <w:t>Class of building to which the Class 7a building or carparking area is associated</w:t>
            </w:r>
          </w:p>
        </w:tc>
        <w:tc>
          <w:tcPr>
            <w:tcW w:w="2261" w:type="pct"/>
            <w:tcBorders>
              <w:bottom w:val="single" w:sz="4" w:space="0" w:color="auto"/>
            </w:tcBorders>
            <w:shd w:val="clear" w:color="auto" w:fill="E0E0E0"/>
          </w:tcPr>
          <w:p w14:paraId="634B44E6" w14:textId="77777777" w:rsidR="00877860" w:rsidRPr="00FA05A6" w:rsidRDefault="00877860" w:rsidP="00B139E2">
            <w:pPr>
              <w:pStyle w:val="TableColHead"/>
            </w:pPr>
            <w:r w:rsidRPr="00FA05A6">
              <w:t>Number of accessible carparking spaces required</w:t>
            </w:r>
          </w:p>
        </w:tc>
      </w:tr>
      <w:tr w:rsidR="00877860" w:rsidRPr="00FA05A6" w14:paraId="58F3CB09" w14:textId="77777777" w:rsidTr="0057548C">
        <w:trPr>
          <w:cantSplit/>
        </w:trPr>
        <w:tc>
          <w:tcPr>
            <w:tcW w:w="5000" w:type="pct"/>
            <w:gridSpan w:val="2"/>
            <w:shd w:val="clear" w:color="auto" w:fill="F3F3F3"/>
          </w:tcPr>
          <w:p w14:paraId="4525DF49" w14:textId="77777777" w:rsidR="00877860" w:rsidRPr="00FA05A6" w:rsidRDefault="00877860" w:rsidP="00B139E2">
            <w:pPr>
              <w:pStyle w:val="TableText"/>
              <w:rPr>
                <w:b/>
              </w:rPr>
            </w:pPr>
            <w:r w:rsidRPr="00FA05A6">
              <w:rPr>
                <w:b/>
              </w:rPr>
              <w:t>Class 1b and 3</w:t>
            </w:r>
          </w:p>
        </w:tc>
      </w:tr>
      <w:tr w:rsidR="00877860" w:rsidRPr="00FA05A6" w14:paraId="0BC59173" w14:textId="77777777" w:rsidTr="0057548C">
        <w:trPr>
          <w:cantSplit/>
        </w:trPr>
        <w:tc>
          <w:tcPr>
            <w:tcW w:w="2739" w:type="pct"/>
            <w:tcBorders>
              <w:right w:val="single" w:sz="4" w:space="0" w:color="auto"/>
            </w:tcBorders>
            <w:shd w:val="clear" w:color="auto" w:fill="auto"/>
          </w:tcPr>
          <w:p w14:paraId="1BC0F81B" w14:textId="77777777" w:rsidR="00877860" w:rsidRPr="00FA05A6" w:rsidRDefault="00877860" w:rsidP="00B139E2">
            <w:pPr>
              <w:pStyle w:val="TableP1a"/>
              <w:spacing w:before="60"/>
            </w:pPr>
            <w:r w:rsidRPr="00FA05A6">
              <w:tab/>
              <w:t>(a)</w:t>
            </w:r>
            <w:r w:rsidRPr="00FA05A6">
              <w:tab/>
              <w:t xml:space="preserve">Boarding house, guest house, hostel, lodging house, </w:t>
            </w:r>
            <w:proofErr w:type="gramStart"/>
            <w:r w:rsidRPr="00FA05A6">
              <w:t>backpackers</w:t>
            </w:r>
            <w:proofErr w:type="gramEnd"/>
            <w:r w:rsidRPr="00FA05A6">
              <w:t xml:space="preserve"> accommodation, or the residential part of a hotel or motel.</w:t>
            </w:r>
          </w:p>
        </w:tc>
        <w:tc>
          <w:tcPr>
            <w:tcW w:w="2261" w:type="pct"/>
            <w:tcBorders>
              <w:left w:val="single" w:sz="4" w:space="0" w:color="auto"/>
              <w:bottom w:val="single" w:sz="4" w:space="0" w:color="auto"/>
            </w:tcBorders>
            <w:shd w:val="clear" w:color="auto" w:fill="auto"/>
          </w:tcPr>
          <w:p w14:paraId="54FAE37F" w14:textId="77777777" w:rsidR="00877860" w:rsidRPr="00FA05A6" w:rsidRDefault="00877860" w:rsidP="00B139E2">
            <w:pPr>
              <w:pStyle w:val="TableText"/>
            </w:pPr>
            <w:r w:rsidRPr="00FA05A6">
              <w:t>To be calculated by multiplying the total number of carparking spaces by the percentage of:</w:t>
            </w:r>
          </w:p>
          <w:p w14:paraId="37F6681D" w14:textId="77777777" w:rsidR="00877860" w:rsidRPr="00FA05A6" w:rsidRDefault="00877860" w:rsidP="00B139E2">
            <w:pPr>
              <w:pStyle w:val="TableP1a"/>
            </w:pPr>
            <w:r w:rsidRPr="00FA05A6">
              <w:tab/>
              <w:t>(a)</w:t>
            </w:r>
            <w:r w:rsidRPr="00FA05A6">
              <w:tab/>
              <w:t>accessible sole</w:t>
            </w:r>
            <w:r>
              <w:noBreakHyphen/>
            </w:r>
            <w:r w:rsidRPr="00FA05A6">
              <w:t>occupancy units to the total number of sole</w:t>
            </w:r>
            <w:r>
              <w:noBreakHyphen/>
            </w:r>
            <w:r w:rsidRPr="00FA05A6">
              <w:t>occupancy units; or</w:t>
            </w:r>
          </w:p>
          <w:p w14:paraId="0304E65F" w14:textId="77777777" w:rsidR="00877860" w:rsidRPr="00FA05A6" w:rsidRDefault="00877860" w:rsidP="00B139E2">
            <w:pPr>
              <w:pStyle w:val="TableP1a"/>
            </w:pPr>
            <w:r w:rsidRPr="00FA05A6">
              <w:tab/>
              <w:t>(b)</w:t>
            </w:r>
            <w:r w:rsidRPr="00FA05A6">
              <w:tab/>
            </w:r>
            <w:r w:rsidRPr="00FA05A6">
              <w:rPr>
                <w:i/>
              </w:rPr>
              <w:t>accessible</w:t>
            </w:r>
            <w:r w:rsidRPr="00FA05A6">
              <w:t xml:space="preserve"> bedrooms to the total number of bedrooms; and</w:t>
            </w:r>
          </w:p>
          <w:p w14:paraId="6E068913" w14:textId="77777777" w:rsidR="00877860" w:rsidRPr="00FA05A6" w:rsidRDefault="00877860" w:rsidP="00B139E2">
            <w:pPr>
              <w:pStyle w:val="TableText"/>
              <w:spacing w:before="0"/>
            </w:pPr>
            <w:r w:rsidRPr="00FA05A6">
              <w:t>the calculated number is to be taken to the next whole figure.</w:t>
            </w:r>
          </w:p>
        </w:tc>
      </w:tr>
      <w:tr w:rsidR="00877860" w:rsidRPr="00FA05A6" w14:paraId="0825DE30" w14:textId="77777777" w:rsidTr="0057548C">
        <w:trPr>
          <w:cantSplit/>
        </w:trPr>
        <w:tc>
          <w:tcPr>
            <w:tcW w:w="2739" w:type="pct"/>
            <w:tcBorders>
              <w:bottom w:val="single" w:sz="4" w:space="0" w:color="auto"/>
              <w:right w:val="single" w:sz="4" w:space="0" w:color="auto"/>
            </w:tcBorders>
            <w:shd w:val="clear" w:color="auto" w:fill="auto"/>
          </w:tcPr>
          <w:p w14:paraId="3569906A" w14:textId="77777777" w:rsidR="00877860" w:rsidRPr="00FA05A6" w:rsidRDefault="00877860" w:rsidP="00B139E2">
            <w:pPr>
              <w:pStyle w:val="TableP1a"/>
              <w:spacing w:before="60"/>
            </w:pPr>
            <w:r w:rsidRPr="00FA05A6">
              <w:tab/>
              <w:t>(b)</w:t>
            </w:r>
            <w:r w:rsidRPr="00FA05A6">
              <w:tab/>
              <w:t xml:space="preserve">Residential part of a </w:t>
            </w:r>
            <w:r w:rsidRPr="00FA05A6">
              <w:rPr>
                <w:i/>
              </w:rPr>
              <w:t>school</w:t>
            </w:r>
            <w:r w:rsidRPr="00FA05A6">
              <w:t xml:space="preserve">, accommodation for the aged, disabled or children, residential part of a </w:t>
            </w:r>
            <w:r w:rsidRPr="00FA05A6">
              <w:rPr>
                <w:i/>
              </w:rPr>
              <w:t>health care building</w:t>
            </w:r>
            <w:r w:rsidRPr="00FA05A6">
              <w:t xml:space="preserve"> which accommodates members of staff or the residential part of a detention centre.</w:t>
            </w:r>
          </w:p>
        </w:tc>
        <w:tc>
          <w:tcPr>
            <w:tcW w:w="2261" w:type="pct"/>
            <w:tcBorders>
              <w:left w:val="single" w:sz="4" w:space="0" w:color="auto"/>
            </w:tcBorders>
            <w:shd w:val="clear" w:color="auto" w:fill="auto"/>
          </w:tcPr>
          <w:p w14:paraId="2DD60FB8" w14:textId="77777777" w:rsidR="00877860" w:rsidRPr="00FA05A6" w:rsidRDefault="00877860" w:rsidP="00B139E2">
            <w:pPr>
              <w:pStyle w:val="TableText"/>
            </w:pPr>
            <w:r w:rsidRPr="00FA05A6">
              <w:t>1 space for every 100 carparking spaces or part thereof.</w:t>
            </w:r>
          </w:p>
        </w:tc>
      </w:tr>
      <w:tr w:rsidR="00877860" w:rsidRPr="00FA05A6" w14:paraId="64F20DF6" w14:textId="77777777" w:rsidTr="0057548C">
        <w:trPr>
          <w:cantSplit/>
        </w:trPr>
        <w:tc>
          <w:tcPr>
            <w:tcW w:w="2739" w:type="pct"/>
            <w:tcBorders>
              <w:bottom w:val="single" w:sz="4" w:space="0" w:color="auto"/>
            </w:tcBorders>
            <w:shd w:val="clear" w:color="auto" w:fill="F3F3F3"/>
          </w:tcPr>
          <w:p w14:paraId="2FC990D5" w14:textId="77777777" w:rsidR="00877860" w:rsidRPr="00FA05A6" w:rsidRDefault="00877860" w:rsidP="00B139E2">
            <w:pPr>
              <w:pStyle w:val="TableText"/>
              <w:rPr>
                <w:b/>
              </w:rPr>
            </w:pPr>
            <w:r w:rsidRPr="00FA05A6">
              <w:rPr>
                <w:b/>
              </w:rPr>
              <w:t>Class 5, 7, 8 and 9c</w:t>
            </w:r>
          </w:p>
        </w:tc>
        <w:tc>
          <w:tcPr>
            <w:tcW w:w="2261" w:type="pct"/>
            <w:tcBorders>
              <w:bottom w:val="single" w:sz="4" w:space="0" w:color="auto"/>
            </w:tcBorders>
            <w:shd w:val="clear" w:color="auto" w:fill="auto"/>
          </w:tcPr>
          <w:p w14:paraId="62C61A76" w14:textId="77777777" w:rsidR="00877860" w:rsidRPr="00FA05A6" w:rsidRDefault="00877860" w:rsidP="00B139E2">
            <w:pPr>
              <w:pStyle w:val="TableText"/>
            </w:pPr>
            <w:r w:rsidRPr="00FA05A6">
              <w:t>1 space for every 100 carparking spaces or part thereof.</w:t>
            </w:r>
          </w:p>
        </w:tc>
      </w:tr>
      <w:tr w:rsidR="00877860" w:rsidRPr="00FA05A6" w14:paraId="08A553E4" w14:textId="77777777" w:rsidTr="0057548C">
        <w:trPr>
          <w:cantSplit/>
        </w:trPr>
        <w:tc>
          <w:tcPr>
            <w:tcW w:w="5000" w:type="pct"/>
            <w:gridSpan w:val="2"/>
            <w:shd w:val="clear" w:color="auto" w:fill="F3F3F3"/>
          </w:tcPr>
          <w:p w14:paraId="350E8231" w14:textId="77777777" w:rsidR="00877860" w:rsidRPr="00FA05A6" w:rsidRDefault="00877860" w:rsidP="00FE2CB8">
            <w:pPr>
              <w:pStyle w:val="TableText"/>
              <w:keepNext/>
              <w:keepLines/>
            </w:pPr>
            <w:r w:rsidRPr="00FA05A6">
              <w:rPr>
                <w:b/>
              </w:rPr>
              <w:lastRenderedPageBreak/>
              <w:t>Class 6</w:t>
            </w:r>
          </w:p>
        </w:tc>
      </w:tr>
      <w:tr w:rsidR="00877860" w:rsidRPr="00FA05A6" w14:paraId="102D2588" w14:textId="77777777" w:rsidTr="0057548C">
        <w:trPr>
          <w:cantSplit/>
        </w:trPr>
        <w:tc>
          <w:tcPr>
            <w:tcW w:w="2739" w:type="pct"/>
            <w:shd w:val="clear" w:color="auto" w:fill="auto"/>
          </w:tcPr>
          <w:p w14:paraId="49900D3F" w14:textId="77777777" w:rsidR="00877860" w:rsidRPr="00FA05A6" w:rsidRDefault="00877860" w:rsidP="00B139E2">
            <w:pPr>
              <w:pStyle w:val="TableP1a"/>
              <w:spacing w:before="60"/>
            </w:pPr>
            <w:r w:rsidRPr="00FA05A6">
              <w:tab/>
              <w:t>(a)</w:t>
            </w:r>
            <w:r w:rsidRPr="00FA05A6">
              <w:tab/>
              <w:t>Up to 1 000 carparking spaces; and</w:t>
            </w:r>
          </w:p>
        </w:tc>
        <w:tc>
          <w:tcPr>
            <w:tcW w:w="2261" w:type="pct"/>
            <w:shd w:val="clear" w:color="auto" w:fill="auto"/>
          </w:tcPr>
          <w:p w14:paraId="3659054D" w14:textId="77777777" w:rsidR="00877860" w:rsidRPr="00FA05A6" w:rsidRDefault="00877860" w:rsidP="00B139E2">
            <w:pPr>
              <w:pStyle w:val="TableText"/>
            </w:pPr>
            <w:r w:rsidRPr="00FA05A6">
              <w:t>1 space for every 50 carparking spaces or part thereof.</w:t>
            </w:r>
          </w:p>
        </w:tc>
      </w:tr>
      <w:tr w:rsidR="00877860" w:rsidRPr="00FA05A6" w14:paraId="1EF1DA4D" w14:textId="77777777" w:rsidTr="0057548C">
        <w:trPr>
          <w:cantSplit/>
        </w:trPr>
        <w:tc>
          <w:tcPr>
            <w:tcW w:w="2739" w:type="pct"/>
            <w:tcBorders>
              <w:bottom w:val="single" w:sz="4" w:space="0" w:color="auto"/>
            </w:tcBorders>
            <w:shd w:val="clear" w:color="auto" w:fill="auto"/>
          </w:tcPr>
          <w:p w14:paraId="2F057B9E" w14:textId="77777777" w:rsidR="00877860" w:rsidRPr="00FA05A6" w:rsidRDefault="00877860" w:rsidP="00B139E2">
            <w:pPr>
              <w:pStyle w:val="TableP1a"/>
              <w:spacing w:before="60"/>
            </w:pPr>
            <w:r w:rsidRPr="00FA05A6">
              <w:tab/>
              <w:t>(b)</w:t>
            </w:r>
            <w:r w:rsidRPr="00FA05A6">
              <w:tab/>
              <w:t>for each additional 100 carparking spaces or part thereof in excess of 1 000 carparking spaces.</w:t>
            </w:r>
          </w:p>
        </w:tc>
        <w:tc>
          <w:tcPr>
            <w:tcW w:w="2261" w:type="pct"/>
            <w:tcBorders>
              <w:bottom w:val="single" w:sz="4" w:space="0" w:color="auto"/>
            </w:tcBorders>
            <w:shd w:val="clear" w:color="auto" w:fill="auto"/>
          </w:tcPr>
          <w:p w14:paraId="0064327F" w14:textId="77777777" w:rsidR="00877860" w:rsidRPr="00FA05A6" w:rsidRDefault="00877860" w:rsidP="00B139E2">
            <w:pPr>
              <w:pStyle w:val="TableText"/>
            </w:pPr>
            <w:r w:rsidRPr="00FA05A6">
              <w:t>1 space.</w:t>
            </w:r>
          </w:p>
        </w:tc>
      </w:tr>
      <w:tr w:rsidR="00877860" w:rsidRPr="00FA05A6" w14:paraId="0DE1570B" w14:textId="77777777" w:rsidTr="0057548C">
        <w:trPr>
          <w:cantSplit/>
        </w:trPr>
        <w:tc>
          <w:tcPr>
            <w:tcW w:w="5000" w:type="pct"/>
            <w:gridSpan w:val="2"/>
            <w:shd w:val="clear" w:color="auto" w:fill="F3F3F3"/>
          </w:tcPr>
          <w:p w14:paraId="3F507D3D" w14:textId="77777777" w:rsidR="00877860" w:rsidRPr="00FA05A6" w:rsidRDefault="00877860" w:rsidP="00B139E2">
            <w:pPr>
              <w:pStyle w:val="TableText"/>
            </w:pPr>
            <w:r w:rsidRPr="00FA05A6">
              <w:rPr>
                <w:b/>
              </w:rPr>
              <w:t>Class 9a</w:t>
            </w:r>
          </w:p>
        </w:tc>
      </w:tr>
      <w:tr w:rsidR="00877860" w:rsidRPr="00FA05A6" w14:paraId="5A8D8369" w14:textId="77777777" w:rsidTr="0057548C">
        <w:trPr>
          <w:cantSplit/>
        </w:trPr>
        <w:tc>
          <w:tcPr>
            <w:tcW w:w="2739" w:type="pct"/>
            <w:shd w:val="clear" w:color="auto" w:fill="auto"/>
          </w:tcPr>
          <w:p w14:paraId="18D4F839" w14:textId="77777777" w:rsidR="00877860" w:rsidRPr="00FA05A6" w:rsidRDefault="00877860" w:rsidP="00B139E2">
            <w:pPr>
              <w:pStyle w:val="TableP1a"/>
              <w:spacing w:before="60"/>
            </w:pPr>
            <w:r w:rsidRPr="00FA05A6">
              <w:tab/>
              <w:t>(a)</w:t>
            </w:r>
            <w:r w:rsidRPr="00FA05A6">
              <w:tab/>
              <w:t>Hospital (non</w:t>
            </w:r>
            <w:r>
              <w:noBreakHyphen/>
            </w:r>
            <w:r w:rsidRPr="00FA05A6">
              <w:t>outpatient area)</w:t>
            </w:r>
          </w:p>
        </w:tc>
        <w:tc>
          <w:tcPr>
            <w:tcW w:w="2261" w:type="pct"/>
            <w:shd w:val="clear" w:color="auto" w:fill="auto"/>
          </w:tcPr>
          <w:p w14:paraId="3D43512A" w14:textId="77777777" w:rsidR="00877860" w:rsidRPr="00FA05A6" w:rsidRDefault="00877860" w:rsidP="00B139E2">
            <w:pPr>
              <w:pStyle w:val="TableText"/>
            </w:pPr>
            <w:r w:rsidRPr="00FA05A6">
              <w:t>1 space for every 100 carparking spaces or part thereof.</w:t>
            </w:r>
          </w:p>
        </w:tc>
      </w:tr>
      <w:tr w:rsidR="00877860" w:rsidRPr="00FA05A6" w14:paraId="45423659" w14:textId="77777777" w:rsidTr="0057548C">
        <w:trPr>
          <w:cantSplit/>
        </w:trPr>
        <w:tc>
          <w:tcPr>
            <w:tcW w:w="2739" w:type="pct"/>
            <w:tcBorders>
              <w:bottom w:val="nil"/>
            </w:tcBorders>
            <w:shd w:val="clear" w:color="auto" w:fill="auto"/>
          </w:tcPr>
          <w:p w14:paraId="01F7341B" w14:textId="77777777" w:rsidR="00877860" w:rsidRPr="00FA05A6" w:rsidRDefault="00877860" w:rsidP="00B139E2">
            <w:pPr>
              <w:pStyle w:val="TableP1a"/>
              <w:spacing w:before="60"/>
            </w:pPr>
            <w:r w:rsidRPr="00FA05A6">
              <w:tab/>
              <w:t>(b)</w:t>
            </w:r>
            <w:r w:rsidRPr="00FA05A6">
              <w:tab/>
              <w:t>Hospital (outpatient area):</w:t>
            </w:r>
          </w:p>
        </w:tc>
        <w:tc>
          <w:tcPr>
            <w:tcW w:w="2261" w:type="pct"/>
            <w:tcBorders>
              <w:bottom w:val="nil"/>
            </w:tcBorders>
            <w:shd w:val="clear" w:color="auto" w:fill="auto"/>
          </w:tcPr>
          <w:p w14:paraId="0396A4F0" w14:textId="77777777" w:rsidR="00877860" w:rsidRPr="00FA05A6" w:rsidRDefault="00877860" w:rsidP="00B139E2">
            <w:pPr>
              <w:pStyle w:val="TableText"/>
            </w:pPr>
          </w:p>
        </w:tc>
      </w:tr>
      <w:tr w:rsidR="00877860" w:rsidRPr="00FA05A6" w14:paraId="521B99A9" w14:textId="77777777" w:rsidTr="0057548C">
        <w:trPr>
          <w:cantSplit/>
        </w:trPr>
        <w:tc>
          <w:tcPr>
            <w:tcW w:w="2739" w:type="pct"/>
            <w:tcBorders>
              <w:top w:val="nil"/>
              <w:bottom w:val="nil"/>
              <w:right w:val="single" w:sz="4" w:space="0" w:color="auto"/>
            </w:tcBorders>
            <w:shd w:val="clear" w:color="auto" w:fill="auto"/>
          </w:tcPr>
          <w:p w14:paraId="182BD6C8" w14:textId="77777777" w:rsidR="00877860" w:rsidRPr="00FA05A6" w:rsidRDefault="00877860" w:rsidP="00B139E2">
            <w:pPr>
              <w:pStyle w:val="TableP2i"/>
              <w:spacing w:before="60"/>
            </w:pPr>
            <w:r w:rsidRPr="00FA05A6">
              <w:tab/>
              <w:t>(i)</w:t>
            </w:r>
            <w:r w:rsidRPr="00FA05A6">
              <w:tab/>
              <w:t>up to 1 000 carparking spaces; and</w:t>
            </w:r>
          </w:p>
        </w:tc>
        <w:tc>
          <w:tcPr>
            <w:tcW w:w="2261" w:type="pct"/>
            <w:tcBorders>
              <w:top w:val="nil"/>
              <w:left w:val="single" w:sz="4" w:space="0" w:color="auto"/>
              <w:bottom w:val="nil"/>
            </w:tcBorders>
            <w:shd w:val="clear" w:color="auto" w:fill="auto"/>
          </w:tcPr>
          <w:p w14:paraId="64DB74C5" w14:textId="77777777" w:rsidR="00877860" w:rsidRPr="00FA05A6" w:rsidRDefault="00877860" w:rsidP="00B139E2">
            <w:pPr>
              <w:pStyle w:val="TableText"/>
            </w:pPr>
            <w:r w:rsidRPr="00FA05A6">
              <w:t>1 space for every 50 carparking spaces or part thereof.</w:t>
            </w:r>
          </w:p>
        </w:tc>
      </w:tr>
      <w:tr w:rsidR="00877860" w:rsidRPr="00FA05A6" w14:paraId="71A118DA" w14:textId="77777777" w:rsidTr="0057548C">
        <w:trPr>
          <w:cantSplit/>
        </w:trPr>
        <w:tc>
          <w:tcPr>
            <w:tcW w:w="2739" w:type="pct"/>
            <w:tcBorders>
              <w:top w:val="nil"/>
            </w:tcBorders>
            <w:shd w:val="clear" w:color="auto" w:fill="auto"/>
          </w:tcPr>
          <w:p w14:paraId="07E2B80C" w14:textId="77777777" w:rsidR="00877860" w:rsidRPr="00FA05A6" w:rsidRDefault="00877860" w:rsidP="00B139E2">
            <w:pPr>
              <w:pStyle w:val="TableP2i"/>
              <w:spacing w:before="60"/>
            </w:pPr>
            <w:r w:rsidRPr="00FA05A6">
              <w:tab/>
              <w:t>(ii)</w:t>
            </w:r>
            <w:r w:rsidRPr="00FA05A6">
              <w:tab/>
              <w:t>for each additional 100 carparking spaces or part thereof in excess of 1 000 carparking spaces.</w:t>
            </w:r>
          </w:p>
        </w:tc>
        <w:tc>
          <w:tcPr>
            <w:tcW w:w="2261" w:type="pct"/>
            <w:tcBorders>
              <w:top w:val="nil"/>
            </w:tcBorders>
            <w:shd w:val="clear" w:color="auto" w:fill="auto"/>
          </w:tcPr>
          <w:p w14:paraId="1FBB5B0F" w14:textId="77777777" w:rsidR="00877860" w:rsidRPr="00FA05A6" w:rsidRDefault="00877860" w:rsidP="00B139E2">
            <w:pPr>
              <w:pStyle w:val="TableText"/>
            </w:pPr>
            <w:r w:rsidRPr="00FA05A6">
              <w:t>1 space.</w:t>
            </w:r>
          </w:p>
        </w:tc>
      </w:tr>
      <w:tr w:rsidR="00877860" w:rsidRPr="00FA05A6" w14:paraId="7B624B46" w14:textId="77777777" w:rsidTr="0057548C">
        <w:trPr>
          <w:cantSplit/>
        </w:trPr>
        <w:tc>
          <w:tcPr>
            <w:tcW w:w="2739" w:type="pct"/>
            <w:shd w:val="clear" w:color="auto" w:fill="auto"/>
          </w:tcPr>
          <w:p w14:paraId="4C434B32" w14:textId="77777777" w:rsidR="00877860" w:rsidRPr="00FA05A6" w:rsidRDefault="00877860" w:rsidP="00B139E2">
            <w:pPr>
              <w:pStyle w:val="TableP1a"/>
              <w:spacing w:before="60"/>
            </w:pPr>
            <w:r w:rsidRPr="00FA05A6">
              <w:tab/>
              <w:t>(c)</w:t>
            </w:r>
            <w:r w:rsidRPr="00FA05A6">
              <w:tab/>
              <w:t>Nursing home</w:t>
            </w:r>
          </w:p>
        </w:tc>
        <w:tc>
          <w:tcPr>
            <w:tcW w:w="2261" w:type="pct"/>
            <w:shd w:val="clear" w:color="auto" w:fill="auto"/>
          </w:tcPr>
          <w:p w14:paraId="4CA89B80" w14:textId="77777777" w:rsidR="00877860" w:rsidRPr="00FA05A6" w:rsidRDefault="00877860" w:rsidP="00B139E2">
            <w:pPr>
              <w:pStyle w:val="TableText"/>
            </w:pPr>
            <w:r w:rsidRPr="00FA05A6">
              <w:t>1 space for every 100 carparking spaces or part thereof.</w:t>
            </w:r>
          </w:p>
        </w:tc>
      </w:tr>
      <w:tr w:rsidR="00877860" w:rsidRPr="00FA05A6" w14:paraId="110E5787" w14:textId="77777777" w:rsidTr="0057548C">
        <w:trPr>
          <w:cantSplit/>
        </w:trPr>
        <w:tc>
          <w:tcPr>
            <w:tcW w:w="2739" w:type="pct"/>
            <w:tcBorders>
              <w:bottom w:val="single" w:sz="4" w:space="0" w:color="auto"/>
            </w:tcBorders>
            <w:shd w:val="clear" w:color="auto" w:fill="auto"/>
          </w:tcPr>
          <w:p w14:paraId="04EEAB1A" w14:textId="77777777" w:rsidR="00877860" w:rsidRPr="00FA05A6" w:rsidRDefault="00877860" w:rsidP="00B139E2">
            <w:pPr>
              <w:pStyle w:val="TableP1a"/>
              <w:spacing w:before="60"/>
            </w:pPr>
            <w:r w:rsidRPr="00FA05A6">
              <w:tab/>
              <w:t>(d)</w:t>
            </w:r>
            <w:r w:rsidRPr="00FA05A6">
              <w:tab/>
              <w:t>Clinic or day surgery not forming part of a hospital</w:t>
            </w:r>
          </w:p>
        </w:tc>
        <w:tc>
          <w:tcPr>
            <w:tcW w:w="2261" w:type="pct"/>
            <w:tcBorders>
              <w:bottom w:val="single" w:sz="4" w:space="0" w:color="auto"/>
            </w:tcBorders>
            <w:shd w:val="clear" w:color="auto" w:fill="auto"/>
          </w:tcPr>
          <w:p w14:paraId="5326C2DC" w14:textId="77777777" w:rsidR="00877860" w:rsidRPr="00FA05A6" w:rsidRDefault="00877860" w:rsidP="00B139E2">
            <w:pPr>
              <w:pStyle w:val="TableText"/>
            </w:pPr>
            <w:r w:rsidRPr="00FA05A6">
              <w:t>1 space for every 50 carparking spaces or part thereof.</w:t>
            </w:r>
          </w:p>
        </w:tc>
      </w:tr>
      <w:tr w:rsidR="00877860" w:rsidRPr="00FA05A6" w14:paraId="3EA8F0D0" w14:textId="77777777" w:rsidTr="0057548C">
        <w:trPr>
          <w:cantSplit/>
        </w:trPr>
        <w:tc>
          <w:tcPr>
            <w:tcW w:w="5000" w:type="pct"/>
            <w:gridSpan w:val="2"/>
            <w:shd w:val="clear" w:color="auto" w:fill="F3F3F3"/>
          </w:tcPr>
          <w:p w14:paraId="6E409534" w14:textId="77777777" w:rsidR="00877860" w:rsidRPr="00FA05A6" w:rsidRDefault="00877860" w:rsidP="00B139E2">
            <w:pPr>
              <w:pStyle w:val="TableText"/>
            </w:pPr>
            <w:r w:rsidRPr="00FA05A6">
              <w:rPr>
                <w:b/>
              </w:rPr>
              <w:t>Class 9b</w:t>
            </w:r>
          </w:p>
        </w:tc>
      </w:tr>
      <w:tr w:rsidR="00877860" w:rsidRPr="00FA05A6" w14:paraId="6C0928C6" w14:textId="77777777" w:rsidTr="0057548C">
        <w:trPr>
          <w:cantSplit/>
        </w:trPr>
        <w:tc>
          <w:tcPr>
            <w:tcW w:w="2739" w:type="pct"/>
            <w:shd w:val="clear" w:color="auto" w:fill="auto"/>
          </w:tcPr>
          <w:p w14:paraId="722B3E64" w14:textId="77777777" w:rsidR="00877860" w:rsidRPr="00FA05A6" w:rsidRDefault="00877860" w:rsidP="00B139E2">
            <w:pPr>
              <w:pStyle w:val="TableP1a"/>
              <w:spacing w:before="60"/>
            </w:pPr>
            <w:r w:rsidRPr="00FA05A6">
              <w:tab/>
              <w:t>(a)</w:t>
            </w:r>
            <w:r w:rsidRPr="00FA05A6">
              <w:tab/>
              <w:t>School</w:t>
            </w:r>
          </w:p>
        </w:tc>
        <w:tc>
          <w:tcPr>
            <w:tcW w:w="2261" w:type="pct"/>
            <w:shd w:val="clear" w:color="auto" w:fill="auto"/>
          </w:tcPr>
          <w:p w14:paraId="00057293" w14:textId="77777777" w:rsidR="00877860" w:rsidRPr="00FA05A6" w:rsidRDefault="00877860" w:rsidP="00B139E2">
            <w:pPr>
              <w:pStyle w:val="TableText"/>
            </w:pPr>
            <w:r w:rsidRPr="00FA05A6">
              <w:t>1 space for every 100 carparking spaces or part thereof.</w:t>
            </w:r>
          </w:p>
        </w:tc>
      </w:tr>
      <w:tr w:rsidR="00877860" w:rsidRPr="00FA05A6" w14:paraId="3634AE7C" w14:textId="77777777" w:rsidTr="0057548C">
        <w:trPr>
          <w:cantSplit/>
        </w:trPr>
        <w:tc>
          <w:tcPr>
            <w:tcW w:w="2739" w:type="pct"/>
            <w:tcBorders>
              <w:bottom w:val="nil"/>
            </w:tcBorders>
            <w:shd w:val="clear" w:color="auto" w:fill="auto"/>
          </w:tcPr>
          <w:p w14:paraId="366E16B0" w14:textId="77777777" w:rsidR="00877860" w:rsidRPr="00FA05A6" w:rsidRDefault="00877860" w:rsidP="00B139E2">
            <w:pPr>
              <w:pStyle w:val="TableP1a"/>
              <w:spacing w:before="60"/>
            </w:pPr>
            <w:r w:rsidRPr="00FA05A6">
              <w:tab/>
              <w:t>(b)</w:t>
            </w:r>
            <w:r w:rsidRPr="00FA05A6">
              <w:tab/>
              <w:t>Other assembly buildings:</w:t>
            </w:r>
          </w:p>
        </w:tc>
        <w:tc>
          <w:tcPr>
            <w:tcW w:w="2261" w:type="pct"/>
            <w:tcBorders>
              <w:bottom w:val="nil"/>
            </w:tcBorders>
            <w:shd w:val="clear" w:color="auto" w:fill="auto"/>
          </w:tcPr>
          <w:p w14:paraId="38692EC9" w14:textId="77777777" w:rsidR="00877860" w:rsidRPr="00FA05A6" w:rsidRDefault="00877860" w:rsidP="00B139E2">
            <w:pPr>
              <w:pStyle w:val="TableText"/>
            </w:pPr>
          </w:p>
        </w:tc>
      </w:tr>
      <w:tr w:rsidR="00877860" w:rsidRPr="00FA05A6" w14:paraId="6CA6F4E1" w14:textId="77777777" w:rsidTr="0057548C">
        <w:trPr>
          <w:cantSplit/>
        </w:trPr>
        <w:tc>
          <w:tcPr>
            <w:tcW w:w="2739" w:type="pct"/>
            <w:tcBorders>
              <w:top w:val="nil"/>
              <w:bottom w:val="nil"/>
            </w:tcBorders>
            <w:shd w:val="clear" w:color="auto" w:fill="auto"/>
          </w:tcPr>
          <w:p w14:paraId="1E16A03E" w14:textId="77777777" w:rsidR="00877860" w:rsidRPr="00FA05A6" w:rsidRDefault="00877860" w:rsidP="00B139E2">
            <w:pPr>
              <w:pStyle w:val="TableP2i"/>
              <w:spacing w:before="60"/>
            </w:pPr>
            <w:r w:rsidRPr="00FA05A6">
              <w:tab/>
              <w:t>(i)</w:t>
            </w:r>
            <w:r w:rsidRPr="00FA05A6">
              <w:tab/>
              <w:t>up to 1 000 carparking spaces; and</w:t>
            </w:r>
          </w:p>
        </w:tc>
        <w:tc>
          <w:tcPr>
            <w:tcW w:w="2261" w:type="pct"/>
            <w:tcBorders>
              <w:top w:val="nil"/>
              <w:bottom w:val="nil"/>
            </w:tcBorders>
            <w:shd w:val="clear" w:color="auto" w:fill="auto"/>
          </w:tcPr>
          <w:p w14:paraId="650E3227" w14:textId="77777777" w:rsidR="00877860" w:rsidRPr="00FA05A6" w:rsidRDefault="00877860" w:rsidP="00B139E2">
            <w:pPr>
              <w:pStyle w:val="TableText"/>
            </w:pPr>
            <w:r w:rsidRPr="00FA05A6">
              <w:t>1 space for every 50 carparking spaces or part thereof.</w:t>
            </w:r>
          </w:p>
        </w:tc>
      </w:tr>
      <w:tr w:rsidR="00877860" w:rsidRPr="00FA05A6" w14:paraId="05F4DAB4" w14:textId="77777777" w:rsidTr="0057548C">
        <w:trPr>
          <w:cantSplit/>
        </w:trPr>
        <w:tc>
          <w:tcPr>
            <w:tcW w:w="2739" w:type="pct"/>
            <w:tcBorders>
              <w:top w:val="nil"/>
            </w:tcBorders>
            <w:shd w:val="clear" w:color="auto" w:fill="auto"/>
          </w:tcPr>
          <w:p w14:paraId="5C0D5F76" w14:textId="77777777" w:rsidR="00877860" w:rsidRPr="00FA05A6" w:rsidRDefault="00877860" w:rsidP="00B139E2">
            <w:pPr>
              <w:pStyle w:val="TableP2i"/>
              <w:spacing w:before="60"/>
            </w:pPr>
            <w:r w:rsidRPr="00FA05A6">
              <w:tab/>
              <w:t>(ii)</w:t>
            </w:r>
            <w:r w:rsidRPr="00FA05A6">
              <w:tab/>
              <w:t>for each additional 100 carparking spaces or part thereof in excess of 1 000 carparking spaces.</w:t>
            </w:r>
          </w:p>
        </w:tc>
        <w:tc>
          <w:tcPr>
            <w:tcW w:w="2261" w:type="pct"/>
            <w:tcBorders>
              <w:top w:val="nil"/>
            </w:tcBorders>
            <w:shd w:val="clear" w:color="auto" w:fill="auto"/>
          </w:tcPr>
          <w:p w14:paraId="0814184C" w14:textId="77777777" w:rsidR="00877860" w:rsidRPr="00FA05A6" w:rsidRDefault="00877860" w:rsidP="00B139E2">
            <w:pPr>
              <w:pStyle w:val="TableText"/>
            </w:pPr>
            <w:r w:rsidRPr="00FA05A6">
              <w:t>1 space.</w:t>
            </w:r>
          </w:p>
        </w:tc>
      </w:tr>
    </w:tbl>
    <w:p w14:paraId="1D76DC9F" w14:textId="77777777" w:rsidR="00877860" w:rsidRPr="00FA05A6" w:rsidRDefault="00877860" w:rsidP="00FE114F">
      <w:pPr>
        <w:pStyle w:val="ScheduleHeading"/>
      </w:pPr>
      <w:r w:rsidRPr="00FA05A6">
        <w:t>D3.6</w:t>
      </w:r>
      <w:r w:rsidRPr="00FA05A6">
        <w:tab/>
        <w:t>Signage</w:t>
      </w:r>
    </w:p>
    <w:p w14:paraId="73FA8032" w14:textId="77777777" w:rsidR="00877860" w:rsidRPr="00FA05A6" w:rsidRDefault="00877860" w:rsidP="00FE114F">
      <w:pPr>
        <w:pStyle w:val="Schedulepara"/>
        <w:keepNext/>
        <w:keepLines/>
        <w:rPr>
          <w:lang w:val="en-US"/>
        </w:rPr>
      </w:pPr>
      <w:r w:rsidRPr="00FA05A6">
        <w:rPr>
          <w:lang w:val="en-US"/>
        </w:rPr>
        <w:tab/>
      </w:r>
      <w:r w:rsidRPr="00FA05A6">
        <w:rPr>
          <w:lang w:val="en-US"/>
        </w:rPr>
        <w:tab/>
        <w:t xml:space="preserve">In a building </w:t>
      </w:r>
      <w:r w:rsidRPr="00FA05A6">
        <w:rPr>
          <w:i/>
          <w:lang w:val="en-US"/>
        </w:rPr>
        <w:t xml:space="preserve">required </w:t>
      </w:r>
      <w:r w:rsidRPr="00FA05A6">
        <w:rPr>
          <w:lang w:val="en-US"/>
        </w:rPr>
        <w:t xml:space="preserve">to be </w:t>
      </w:r>
      <w:r w:rsidRPr="00FA05A6">
        <w:rPr>
          <w:i/>
          <w:lang w:val="en-US"/>
        </w:rPr>
        <w:t>accessible</w:t>
      </w:r>
      <w:r w:rsidRPr="00FA05A6">
        <w:rPr>
          <w:lang w:val="en-US"/>
        </w:rPr>
        <w:t>:</w:t>
      </w:r>
    </w:p>
    <w:p w14:paraId="6C150675" w14:textId="77777777" w:rsidR="00A8676A" w:rsidRPr="00690D3D" w:rsidRDefault="00A8676A" w:rsidP="008E378C">
      <w:pPr>
        <w:pStyle w:val="ZP1"/>
      </w:pPr>
      <w:r>
        <w:tab/>
      </w:r>
      <w:r w:rsidRPr="00F849F8">
        <w:t>(a)</w:t>
      </w:r>
      <w:r w:rsidRPr="00F849F8">
        <w:tab/>
        <w:t>braille and tactile signage complying with Part D4 must</w:t>
      </w:r>
      <w:r>
        <w:t>:</w:t>
      </w:r>
    </w:p>
    <w:p w14:paraId="7DA59FED" w14:textId="77777777" w:rsidR="00A8676A" w:rsidRPr="00765355" w:rsidRDefault="00A8676A" w:rsidP="008E378C">
      <w:pPr>
        <w:pStyle w:val="P2"/>
      </w:pPr>
      <w:r>
        <w:tab/>
        <w:t>(i)</w:t>
      </w:r>
      <w:r>
        <w:tab/>
      </w:r>
      <w:r w:rsidRPr="00765355">
        <w:t>incorporate the international symbol of access or deafness, as appropriate, in accordance with AS 1428.1 and identify each</w:t>
      </w:r>
      <w:r>
        <w:t>:</w:t>
      </w:r>
    </w:p>
    <w:p w14:paraId="55F536D1" w14:textId="77777777" w:rsidR="00A8676A" w:rsidRPr="006A112B" w:rsidRDefault="00A8676A" w:rsidP="00A8676A">
      <w:pPr>
        <w:pStyle w:val="paragraphsub-sub"/>
      </w:pPr>
      <w:r>
        <w:tab/>
        <w:t>(A)</w:t>
      </w:r>
      <w:r>
        <w:tab/>
        <w:t xml:space="preserve">sanitary facility, except a sanitary facility associated with a bedroom in a Class 1b building or a </w:t>
      </w:r>
      <w:r w:rsidRPr="00765355">
        <w:rPr>
          <w:i/>
        </w:rPr>
        <w:t>sole</w:t>
      </w:r>
      <w:r>
        <w:rPr>
          <w:i/>
        </w:rPr>
        <w:t>-</w:t>
      </w:r>
      <w:r w:rsidRPr="00765355">
        <w:rPr>
          <w:i/>
        </w:rPr>
        <w:t>occupancy unit</w:t>
      </w:r>
      <w:r>
        <w:t xml:space="preserve"> in a Class 3 or Class 9c building; and</w:t>
      </w:r>
    </w:p>
    <w:p w14:paraId="3B44C32C" w14:textId="77777777" w:rsidR="00A8676A" w:rsidRPr="006A112B" w:rsidRDefault="00A8676A" w:rsidP="00A8676A">
      <w:pPr>
        <w:pStyle w:val="paragraphsub-sub"/>
      </w:pPr>
      <w:r>
        <w:tab/>
        <w:t>(B)</w:t>
      </w:r>
      <w:r>
        <w:tab/>
      </w:r>
      <w:r w:rsidRPr="00765355">
        <w:t xml:space="preserve">space with a hearing augmentation system; </w:t>
      </w:r>
      <w:r w:rsidRPr="006A112B">
        <w:t>and</w:t>
      </w:r>
    </w:p>
    <w:p w14:paraId="58004141" w14:textId="77777777" w:rsidR="00A8676A" w:rsidRPr="006A112B" w:rsidRDefault="00A8676A" w:rsidP="008E378C">
      <w:pPr>
        <w:pStyle w:val="P2"/>
      </w:pPr>
      <w:r>
        <w:lastRenderedPageBreak/>
        <w:tab/>
        <w:t>(ii)</w:t>
      </w:r>
      <w:r>
        <w:tab/>
      </w:r>
      <w:r w:rsidRPr="006A112B">
        <w:t xml:space="preserve">identify each door </w:t>
      </w:r>
      <w:r w:rsidRPr="006A112B">
        <w:rPr>
          <w:i/>
          <w:iCs/>
        </w:rPr>
        <w:t xml:space="preserve">required </w:t>
      </w:r>
      <w:r w:rsidRPr="006A112B">
        <w:t>by</w:t>
      </w:r>
      <w:r>
        <w:t xml:space="preserve"> </w:t>
      </w:r>
      <w:r w:rsidRPr="002477F9">
        <w:t xml:space="preserve">Part </w:t>
      </w:r>
      <w:r w:rsidRPr="002477F9">
        <w:rPr>
          <w:bCs/>
        </w:rPr>
        <w:t xml:space="preserve">E4.5 of the </w:t>
      </w:r>
      <w:r w:rsidRPr="002477F9">
        <w:rPr>
          <w:bCs/>
          <w:i/>
        </w:rPr>
        <w:t>BCA</w:t>
      </w:r>
      <w:r w:rsidRPr="002477F9">
        <w:t xml:space="preserve"> </w:t>
      </w:r>
      <w:r w:rsidRPr="006A112B">
        <w:t xml:space="preserve">to be provided with an </w:t>
      </w:r>
      <w:r w:rsidRPr="006A112B">
        <w:rPr>
          <w:i/>
          <w:iCs/>
        </w:rPr>
        <w:t xml:space="preserve">exit </w:t>
      </w:r>
      <w:r w:rsidRPr="006A112B">
        <w:t>sign and state</w:t>
      </w:r>
      <w:r>
        <w:t>:</w:t>
      </w:r>
    </w:p>
    <w:p w14:paraId="1CD44563" w14:textId="77777777" w:rsidR="00A8676A" w:rsidRPr="006A112B" w:rsidRDefault="00A8676A" w:rsidP="00A8676A">
      <w:pPr>
        <w:pStyle w:val="paragraphsub-sub"/>
      </w:pPr>
      <w:r>
        <w:tab/>
        <w:t>(A)</w:t>
      </w:r>
      <w:r>
        <w:tab/>
        <w:t>“</w:t>
      </w:r>
      <w:r w:rsidRPr="002477F9">
        <w:rPr>
          <w:bCs/>
        </w:rPr>
        <w:t>Exit</w:t>
      </w:r>
      <w:r>
        <w:t>”</w:t>
      </w:r>
      <w:r w:rsidRPr="006A112B">
        <w:t xml:space="preserve">; and </w:t>
      </w:r>
    </w:p>
    <w:p w14:paraId="1676BA96" w14:textId="77777777" w:rsidR="00A8676A" w:rsidRDefault="00A8676A" w:rsidP="00A8676A">
      <w:pPr>
        <w:pStyle w:val="paragraphsub-sub"/>
      </w:pPr>
      <w:r>
        <w:tab/>
        <w:t>(B)</w:t>
      </w:r>
      <w:r>
        <w:tab/>
        <w:t>“</w:t>
      </w:r>
      <w:r w:rsidRPr="002477F9">
        <w:rPr>
          <w:bCs/>
        </w:rPr>
        <w:t>Level</w:t>
      </w:r>
      <w:r>
        <w:t>”; and</w:t>
      </w:r>
    </w:p>
    <w:p w14:paraId="63E0DB3D" w14:textId="77777777" w:rsidR="00A8676A" w:rsidRDefault="00A8676A" w:rsidP="008E378C">
      <w:pPr>
        <w:pStyle w:val="P2"/>
      </w:pPr>
      <w:r>
        <w:tab/>
      </w:r>
      <w:r>
        <w:tab/>
        <w:t>any of the following:</w:t>
      </w:r>
    </w:p>
    <w:p w14:paraId="4447AFB1" w14:textId="77777777" w:rsidR="00A8676A" w:rsidRDefault="00A8676A" w:rsidP="00A8676A">
      <w:pPr>
        <w:pStyle w:val="paragraphsub-sub"/>
      </w:pPr>
      <w:r>
        <w:tab/>
        <w:t>(C)</w:t>
      </w:r>
      <w:r>
        <w:tab/>
      </w:r>
      <w:r w:rsidRPr="006A112B">
        <w:t xml:space="preserve">the floor level number; </w:t>
      </w:r>
    </w:p>
    <w:p w14:paraId="0D2BEECC" w14:textId="77777777" w:rsidR="00A8676A" w:rsidRPr="006A112B" w:rsidRDefault="00A8676A" w:rsidP="00A8676A">
      <w:pPr>
        <w:pStyle w:val="paragraphsub-sub"/>
      </w:pPr>
      <w:r>
        <w:tab/>
        <w:t>(D)</w:t>
      </w:r>
      <w:r>
        <w:tab/>
      </w:r>
      <w:r w:rsidRPr="006A112B">
        <w:t xml:space="preserve">a floor level descriptor; </w:t>
      </w:r>
    </w:p>
    <w:p w14:paraId="6974C540" w14:textId="77777777" w:rsidR="00A8676A" w:rsidRPr="006A112B" w:rsidRDefault="00A8676A" w:rsidP="00A8676A">
      <w:pPr>
        <w:pStyle w:val="paragraphsub-sub"/>
      </w:pPr>
      <w:r>
        <w:tab/>
        <w:t>(E)</w:t>
      </w:r>
      <w:r>
        <w:tab/>
      </w:r>
      <w:r w:rsidRPr="006A112B">
        <w:t xml:space="preserve">a combination of </w:t>
      </w:r>
      <w:r w:rsidRPr="002477F9">
        <w:rPr>
          <w:bCs/>
        </w:rPr>
        <w:t>(</w:t>
      </w:r>
      <w:r>
        <w:rPr>
          <w:bCs/>
        </w:rPr>
        <w:t>C</w:t>
      </w:r>
      <w:r w:rsidRPr="002477F9">
        <w:rPr>
          <w:bCs/>
        </w:rPr>
        <w:t xml:space="preserve">) </w:t>
      </w:r>
      <w:r w:rsidRPr="002477F9">
        <w:t xml:space="preserve">and </w:t>
      </w:r>
      <w:r w:rsidRPr="002477F9">
        <w:rPr>
          <w:bCs/>
        </w:rPr>
        <w:t>(</w:t>
      </w:r>
      <w:r>
        <w:rPr>
          <w:bCs/>
        </w:rPr>
        <w:t>D</w:t>
      </w:r>
      <w:r w:rsidRPr="002477F9">
        <w:rPr>
          <w:bCs/>
        </w:rPr>
        <w:t>)</w:t>
      </w:r>
      <w:r w:rsidRPr="002477F9">
        <w:t>;</w:t>
      </w:r>
      <w:r>
        <w:t xml:space="preserve"> </w:t>
      </w:r>
      <w:r w:rsidRPr="006A112B">
        <w:t>an</w:t>
      </w:r>
      <w:r>
        <w:t>d</w:t>
      </w:r>
    </w:p>
    <w:p w14:paraId="3FC00A7B" w14:textId="77777777" w:rsidR="00877860" w:rsidRPr="00FA05A6" w:rsidRDefault="00877860" w:rsidP="00877860">
      <w:pPr>
        <w:pStyle w:val="ZP1"/>
        <w:rPr>
          <w:lang w:val="en-US"/>
        </w:rPr>
      </w:pPr>
      <w:r w:rsidRPr="00FA05A6">
        <w:rPr>
          <w:lang w:val="en-US"/>
        </w:rPr>
        <w:tab/>
        <w:t>(b)</w:t>
      </w:r>
      <w:r w:rsidRPr="00FA05A6">
        <w:rPr>
          <w:lang w:val="en-US"/>
        </w:rPr>
        <w:tab/>
        <w:t>signage including the international symbol for deafness in accordance with AS 1428.1 must be provided within a room containing a hearing augmentation system identifying:</w:t>
      </w:r>
    </w:p>
    <w:p w14:paraId="455EEF8B" w14:textId="77777777" w:rsidR="00877860" w:rsidRPr="00FA05A6" w:rsidRDefault="00877860" w:rsidP="00877860">
      <w:pPr>
        <w:pStyle w:val="P2"/>
        <w:rPr>
          <w:lang w:val="en-US"/>
        </w:rPr>
      </w:pPr>
      <w:r w:rsidRPr="00FA05A6">
        <w:rPr>
          <w:lang w:val="en-US"/>
        </w:rPr>
        <w:tab/>
        <w:t>(</w:t>
      </w:r>
      <w:proofErr w:type="spellStart"/>
      <w:r w:rsidRPr="00FA05A6">
        <w:rPr>
          <w:lang w:val="en-US"/>
        </w:rPr>
        <w:t>i</w:t>
      </w:r>
      <w:proofErr w:type="spellEnd"/>
      <w:r w:rsidRPr="00FA05A6">
        <w:rPr>
          <w:lang w:val="en-US"/>
        </w:rPr>
        <w:t>)</w:t>
      </w:r>
      <w:r w:rsidRPr="00FA05A6">
        <w:rPr>
          <w:lang w:val="en-US"/>
        </w:rPr>
        <w:tab/>
        <w:t>the type of hearing augmentation; and</w:t>
      </w:r>
    </w:p>
    <w:p w14:paraId="66187FAF" w14:textId="77777777" w:rsidR="00877860" w:rsidRPr="00FA05A6" w:rsidRDefault="00877860" w:rsidP="00877860">
      <w:pPr>
        <w:pStyle w:val="P2"/>
        <w:rPr>
          <w:lang w:val="en-US"/>
        </w:rPr>
      </w:pPr>
      <w:r w:rsidRPr="00FA05A6">
        <w:rPr>
          <w:lang w:val="en-US"/>
        </w:rPr>
        <w:tab/>
        <w:t>(ii)</w:t>
      </w:r>
      <w:r w:rsidRPr="00FA05A6">
        <w:rPr>
          <w:lang w:val="en-US"/>
        </w:rPr>
        <w:tab/>
        <w:t>the area covered within the room; and</w:t>
      </w:r>
    </w:p>
    <w:p w14:paraId="54E754C2" w14:textId="77777777" w:rsidR="00877860" w:rsidRPr="00FA05A6" w:rsidRDefault="00877860" w:rsidP="00877860">
      <w:pPr>
        <w:pStyle w:val="P2"/>
        <w:rPr>
          <w:lang w:val="en-US"/>
        </w:rPr>
      </w:pPr>
      <w:r w:rsidRPr="00FA05A6">
        <w:rPr>
          <w:lang w:val="en-US"/>
        </w:rPr>
        <w:tab/>
        <w:t>(iii)</w:t>
      </w:r>
      <w:r w:rsidRPr="00FA05A6">
        <w:rPr>
          <w:lang w:val="en-US"/>
        </w:rPr>
        <w:tab/>
        <w:t>if receivers are being used and where the receivers can be obtained; and</w:t>
      </w:r>
    </w:p>
    <w:p w14:paraId="49AB7DCD" w14:textId="77777777" w:rsidR="00877860" w:rsidRPr="00FA05A6" w:rsidRDefault="00877860" w:rsidP="00877860">
      <w:pPr>
        <w:pStyle w:val="P1"/>
        <w:rPr>
          <w:lang w:val="en-US"/>
        </w:rPr>
      </w:pPr>
      <w:r w:rsidRPr="00FA05A6">
        <w:rPr>
          <w:lang w:val="en-US"/>
        </w:rPr>
        <w:tab/>
        <w:t>(c)</w:t>
      </w:r>
      <w:r w:rsidRPr="00FA05A6">
        <w:rPr>
          <w:lang w:val="en-US"/>
        </w:rPr>
        <w:tab/>
        <w:t xml:space="preserve">signage in accordance with AS 1428.1 must be provided for </w:t>
      </w:r>
      <w:r w:rsidRPr="00FA05A6">
        <w:rPr>
          <w:i/>
          <w:lang w:val="en-US"/>
        </w:rPr>
        <w:t>accessible</w:t>
      </w:r>
      <w:r w:rsidRPr="00FA05A6">
        <w:rPr>
          <w:lang w:val="en-US"/>
        </w:rPr>
        <w:t xml:space="preserve"> unisex sanitary facilities to identify if the facility is suitable for left or </w:t>
      </w:r>
      <w:proofErr w:type="gramStart"/>
      <w:r w:rsidRPr="00FA05A6">
        <w:rPr>
          <w:lang w:val="en-US"/>
        </w:rPr>
        <w:t>right handed</w:t>
      </w:r>
      <w:proofErr w:type="gramEnd"/>
      <w:r w:rsidRPr="00FA05A6">
        <w:rPr>
          <w:lang w:val="en-US"/>
        </w:rPr>
        <w:t xml:space="preserve"> use; and</w:t>
      </w:r>
    </w:p>
    <w:p w14:paraId="53060DD1" w14:textId="77777777" w:rsidR="00877860" w:rsidRPr="00FA05A6" w:rsidRDefault="00877860" w:rsidP="00877860">
      <w:pPr>
        <w:pStyle w:val="P1"/>
        <w:rPr>
          <w:lang w:val="en-US"/>
        </w:rPr>
      </w:pPr>
      <w:r w:rsidRPr="00FA05A6">
        <w:rPr>
          <w:lang w:val="en-US"/>
        </w:rPr>
        <w:tab/>
        <w:t>(d)</w:t>
      </w:r>
      <w:r w:rsidRPr="00FA05A6">
        <w:rPr>
          <w:lang w:val="en-US"/>
        </w:rPr>
        <w:tab/>
        <w:t xml:space="preserve">signage to identify an ambulant </w:t>
      </w:r>
      <w:r w:rsidRPr="00FA05A6">
        <w:rPr>
          <w:i/>
          <w:lang w:val="en-US"/>
        </w:rPr>
        <w:t>accessible</w:t>
      </w:r>
      <w:r w:rsidRPr="00FA05A6">
        <w:rPr>
          <w:lang w:val="en-US"/>
        </w:rPr>
        <w:t xml:space="preserve"> sanitary facility in accordance with AS 1428.1 must be located on the door of the facility; and</w:t>
      </w:r>
    </w:p>
    <w:p w14:paraId="2A4CFDCB" w14:textId="77777777" w:rsidR="00877860" w:rsidRPr="00FA05A6" w:rsidRDefault="00877860" w:rsidP="00877860">
      <w:pPr>
        <w:pStyle w:val="P1"/>
        <w:rPr>
          <w:lang w:val="en-US"/>
        </w:rPr>
      </w:pPr>
      <w:r w:rsidRPr="00FA05A6">
        <w:rPr>
          <w:lang w:val="en-US"/>
        </w:rPr>
        <w:tab/>
        <w:t>(e)</w:t>
      </w:r>
      <w:r w:rsidRPr="00FA05A6">
        <w:rPr>
          <w:lang w:val="en-US"/>
        </w:rPr>
        <w:tab/>
        <w:t xml:space="preserve">where a pedestrian entrance is not </w:t>
      </w:r>
      <w:r w:rsidRPr="00FA05A6">
        <w:rPr>
          <w:i/>
          <w:lang w:val="en-US"/>
        </w:rPr>
        <w:t>accessible</w:t>
      </w:r>
      <w:r w:rsidRPr="00FA05A6">
        <w:rPr>
          <w:lang w:val="en-US"/>
        </w:rPr>
        <w:t xml:space="preserve">, directional signage incorporating the international symbol of access, in accordance with AS 1428.1 must be provided to direct a person to the location of the nearest </w:t>
      </w:r>
      <w:r w:rsidRPr="00FA05A6">
        <w:rPr>
          <w:i/>
          <w:lang w:val="en-US"/>
        </w:rPr>
        <w:t>accessible</w:t>
      </w:r>
      <w:r w:rsidRPr="00FA05A6">
        <w:rPr>
          <w:lang w:val="en-US"/>
        </w:rPr>
        <w:t xml:space="preserve"> pedestrian entrance; and</w:t>
      </w:r>
    </w:p>
    <w:p w14:paraId="66B119AE" w14:textId="77777777" w:rsidR="00877860" w:rsidRPr="00FA05A6" w:rsidRDefault="00877860" w:rsidP="00877860">
      <w:pPr>
        <w:pStyle w:val="P1"/>
        <w:rPr>
          <w:lang w:val="en-US"/>
        </w:rPr>
      </w:pPr>
      <w:r w:rsidRPr="00FA05A6">
        <w:rPr>
          <w:lang w:val="en-US"/>
        </w:rPr>
        <w:tab/>
        <w:t>(f)</w:t>
      </w:r>
      <w:r w:rsidRPr="00FA05A6">
        <w:rPr>
          <w:lang w:val="en-US"/>
        </w:rPr>
        <w:tab/>
        <w:t xml:space="preserve">where a bank of sanitary facilities is not provided with an </w:t>
      </w:r>
      <w:r w:rsidRPr="00FA05A6">
        <w:rPr>
          <w:i/>
          <w:lang w:val="en-US"/>
        </w:rPr>
        <w:t>accessible</w:t>
      </w:r>
      <w:r w:rsidRPr="00FA05A6">
        <w:rPr>
          <w:lang w:val="en-US"/>
        </w:rPr>
        <w:t xml:space="preserve"> unisex sanitary facility, directional signage incorporating the international symbol of access in accordance with AS 1428.1 must be placed at the location of the sanitary facilities that are not </w:t>
      </w:r>
      <w:r w:rsidRPr="00FA05A6">
        <w:rPr>
          <w:i/>
          <w:lang w:val="en-US"/>
        </w:rPr>
        <w:t>accessible,</w:t>
      </w:r>
      <w:r w:rsidRPr="00FA05A6">
        <w:rPr>
          <w:lang w:val="en-US"/>
        </w:rPr>
        <w:t xml:space="preserve"> to direct a person to the location of the nearest </w:t>
      </w:r>
      <w:r w:rsidRPr="00FA05A6">
        <w:rPr>
          <w:i/>
          <w:lang w:val="en-US"/>
        </w:rPr>
        <w:t>accessible</w:t>
      </w:r>
      <w:r w:rsidRPr="00FA05A6">
        <w:rPr>
          <w:lang w:val="en-US"/>
        </w:rPr>
        <w:t xml:space="preserve"> unisex sanitary facility</w:t>
      </w:r>
      <w:r w:rsidR="00A8676A" w:rsidRPr="004173FC">
        <w:t>;</w:t>
      </w:r>
      <w:r w:rsidR="00A8676A">
        <w:t xml:space="preserve"> </w:t>
      </w:r>
      <w:r w:rsidR="00A8676A" w:rsidRPr="004173FC">
        <w:t>and</w:t>
      </w:r>
    </w:p>
    <w:p w14:paraId="3333063F" w14:textId="77777777" w:rsidR="00A8676A" w:rsidRPr="008E378C" w:rsidRDefault="00A8676A" w:rsidP="008E378C">
      <w:pPr>
        <w:pStyle w:val="P1"/>
        <w:rPr>
          <w:lang w:val="en-US"/>
        </w:rPr>
      </w:pPr>
      <w:r w:rsidRPr="008E378C">
        <w:rPr>
          <w:lang w:val="en-US"/>
        </w:rPr>
        <w:tab/>
        <w:t>(g)</w:t>
      </w:r>
      <w:r w:rsidRPr="008E378C">
        <w:rPr>
          <w:lang w:val="en-US"/>
        </w:rPr>
        <w:tab/>
        <w:t>in a building subject to clause F2.9, directional signage complying with Part D4 must be provided at the location of each:</w:t>
      </w:r>
    </w:p>
    <w:p w14:paraId="47837727" w14:textId="77777777" w:rsidR="00A8676A" w:rsidRPr="008E378C" w:rsidRDefault="00A8676A" w:rsidP="008E378C">
      <w:pPr>
        <w:pStyle w:val="P2"/>
        <w:rPr>
          <w:lang w:val="en-US"/>
        </w:rPr>
      </w:pPr>
      <w:r w:rsidRPr="008E378C">
        <w:rPr>
          <w:lang w:val="en-US"/>
        </w:rPr>
        <w:tab/>
        <w:t>(</w:t>
      </w:r>
      <w:proofErr w:type="spellStart"/>
      <w:r w:rsidRPr="008E378C">
        <w:rPr>
          <w:lang w:val="en-US"/>
        </w:rPr>
        <w:t>i</w:t>
      </w:r>
      <w:proofErr w:type="spellEnd"/>
      <w:r w:rsidRPr="008E378C">
        <w:rPr>
          <w:lang w:val="en-US"/>
        </w:rPr>
        <w:t>)</w:t>
      </w:r>
      <w:r w:rsidRPr="008E378C">
        <w:rPr>
          <w:lang w:val="en-US"/>
        </w:rPr>
        <w:tab/>
        <w:t>bank of sanitary facilities; and</w:t>
      </w:r>
    </w:p>
    <w:p w14:paraId="197EEBF6" w14:textId="77777777" w:rsidR="00A8676A" w:rsidRPr="008E378C" w:rsidRDefault="00A8676A" w:rsidP="008E378C">
      <w:pPr>
        <w:pStyle w:val="P2"/>
        <w:rPr>
          <w:lang w:val="en-US"/>
        </w:rPr>
      </w:pPr>
      <w:r w:rsidRPr="008E378C">
        <w:rPr>
          <w:lang w:val="en-US"/>
        </w:rPr>
        <w:tab/>
        <w:t>(ii)</w:t>
      </w:r>
      <w:r w:rsidRPr="008E378C">
        <w:rPr>
          <w:lang w:val="en-US"/>
        </w:rPr>
        <w:tab/>
      </w:r>
      <w:r w:rsidRPr="00E11F13">
        <w:rPr>
          <w:i/>
          <w:lang w:val="en-US"/>
        </w:rPr>
        <w:t>accessible</w:t>
      </w:r>
      <w:r w:rsidRPr="00E11F13">
        <w:rPr>
          <w:lang w:val="en-US"/>
        </w:rPr>
        <w:t xml:space="preserve"> </w:t>
      </w:r>
      <w:r w:rsidRPr="008E378C">
        <w:rPr>
          <w:lang w:val="en-US"/>
        </w:rPr>
        <w:t xml:space="preserve">unisex sanitary facility, other than one that incorporates an </w:t>
      </w:r>
      <w:r w:rsidRPr="00E11F13">
        <w:rPr>
          <w:i/>
          <w:lang w:val="en-US"/>
        </w:rPr>
        <w:t>accessible</w:t>
      </w:r>
      <w:r w:rsidRPr="008E378C">
        <w:rPr>
          <w:lang w:val="en-US"/>
        </w:rPr>
        <w:t xml:space="preserve"> adult change facility;</w:t>
      </w:r>
    </w:p>
    <w:p w14:paraId="352EF936" w14:textId="77777777" w:rsidR="00A8676A" w:rsidRPr="008E378C" w:rsidRDefault="00A8676A" w:rsidP="008E378C">
      <w:pPr>
        <w:pStyle w:val="P1"/>
        <w:rPr>
          <w:lang w:val="en-US"/>
        </w:rPr>
      </w:pPr>
      <w:r>
        <w:rPr>
          <w:lang w:val="en-US"/>
        </w:rPr>
        <w:tab/>
      </w:r>
      <w:r>
        <w:rPr>
          <w:lang w:val="en-US"/>
        </w:rPr>
        <w:tab/>
      </w:r>
      <w:r w:rsidRPr="008E378C">
        <w:rPr>
          <w:lang w:val="en-US"/>
        </w:rPr>
        <w:t xml:space="preserve">to direct a person to the location of the nearest </w:t>
      </w:r>
      <w:r w:rsidRPr="00E11F13">
        <w:rPr>
          <w:i/>
          <w:lang w:val="en-US"/>
        </w:rPr>
        <w:t>accessible</w:t>
      </w:r>
      <w:r w:rsidRPr="008E378C">
        <w:rPr>
          <w:lang w:val="en-US"/>
        </w:rPr>
        <w:t xml:space="preserve"> adult change facility within that building.</w:t>
      </w:r>
    </w:p>
    <w:p w14:paraId="661B52F9" w14:textId="77777777" w:rsidR="00877860" w:rsidRPr="00FA05A6" w:rsidRDefault="00877860" w:rsidP="00877860">
      <w:pPr>
        <w:pStyle w:val="ScheduleHeading"/>
      </w:pPr>
      <w:r w:rsidRPr="00FA05A6">
        <w:t>D3.7</w:t>
      </w:r>
      <w:r w:rsidRPr="00FA05A6">
        <w:tab/>
        <w:t>Hearing augmentation</w:t>
      </w:r>
    </w:p>
    <w:p w14:paraId="414B09CD" w14:textId="77777777" w:rsidR="00877860" w:rsidRPr="00FA05A6" w:rsidRDefault="00877860" w:rsidP="00877860">
      <w:pPr>
        <w:pStyle w:val="Schedulepara"/>
        <w:rPr>
          <w:lang w:val="en-US"/>
        </w:rPr>
      </w:pPr>
      <w:r w:rsidRPr="00FA05A6">
        <w:rPr>
          <w:lang w:val="en-US"/>
        </w:rPr>
        <w:tab/>
        <w:t>(1)</w:t>
      </w:r>
      <w:r w:rsidRPr="00FA05A6">
        <w:rPr>
          <w:lang w:val="en-US"/>
        </w:rPr>
        <w:tab/>
        <w:t>A hearing augmentation system must be provided where an inbuilt amplification system, other than one used only for emergency warning, is installed:</w:t>
      </w:r>
    </w:p>
    <w:p w14:paraId="76C3D429" w14:textId="77777777" w:rsidR="00877860" w:rsidRPr="00FA05A6" w:rsidRDefault="00877860" w:rsidP="00877860">
      <w:pPr>
        <w:pStyle w:val="P1"/>
        <w:rPr>
          <w:lang w:val="en-US"/>
        </w:rPr>
      </w:pPr>
      <w:r w:rsidRPr="00FA05A6">
        <w:rPr>
          <w:lang w:val="en-US"/>
        </w:rPr>
        <w:tab/>
        <w:t>(a)</w:t>
      </w:r>
      <w:r w:rsidRPr="00FA05A6">
        <w:rPr>
          <w:lang w:val="en-US"/>
        </w:rPr>
        <w:tab/>
        <w:t>in a room in a Class 9b building; or</w:t>
      </w:r>
    </w:p>
    <w:p w14:paraId="51AF2F2A" w14:textId="77777777" w:rsidR="004D79E2" w:rsidRPr="00B30702" w:rsidRDefault="004D79E2" w:rsidP="004D79E2">
      <w:pPr>
        <w:pStyle w:val="P1"/>
      </w:pPr>
      <w:r w:rsidRPr="00B30702">
        <w:tab/>
        <w:t>(b)</w:t>
      </w:r>
      <w:r w:rsidRPr="00B30702">
        <w:tab/>
        <w:t>in an auditorium, conference room, meeting room or room for judicatory purposes; or</w:t>
      </w:r>
    </w:p>
    <w:p w14:paraId="48B14B47" w14:textId="77777777" w:rsidR="00877860" w:rsidRPr="00FA05A6" w:rsidRDefault="00877860" w:rsidP="00877860">
      <w:pPr>
        <w:pStyle w:val="P1"/>
        <w:rPr>
          <w:lang w:val="en-US"/>
        </w:rPr>
      </w:pPr>
      <w:r w:rsidRPr="00FA05A6">
        <w:rPr>
          <w:lang w:val="en-US"/>
        </w:rPr>
        <w:lastRenderedPageBreak/>
        <w:tab/>
        <w:t>(c)</w:t>
      </w:r>
      <w:r w:rsidRPr="00FA05A6">
        <w:rPr>
          <w:lang w:val="en-US"/>
        </w:rPr>
        <w:tab/>
        <w:t>at any ticket office, teller’s booth, reception area or the like, where the public is screened from the service provider.</w:t>
      </w:r>
    </w:p>
    <w:p w14:paraId="54A1C7A5" w14:textId="77777777" w:rsidR="00877860" w:rsidRPr="00FA05A6" w:rsidRDefault="00877860" w:rsidP="00877860">
      <w:pPr>
        <w:pStyle w:val="Schedulepara"/>
        <w:rPr>
          <w:lang w:val="en-US"/>
        </w:rPr>
      </w:pPr>
      <w:r w:rsidRPr="00FA05A6">
        <w:rPr>
          <w:lang w:val="en-US"/>
        </w:rPr>
        <w:tab/>
        <w:t>(2)</w:t>
      </w:r>
      <w:r w:rsidRPr="00FA05A6">
        <w:rPr>
          <w:lang w:val="en-US"/>
        </w:rPr>
        <w:tab/>
        <w:t xml:space="preserve">If a hearing augmentation system </w:t>
      </w:r>
      <w:r w:rsidRPr="00FA05A6">
        <w:rPr>
          <w:i/>
          <w:lang w:val="en-US"/>
        </w:rPr>
        <w:t>required</w:t>
      </w:r>
      <w:r w:rsidRPr="00FA05A6">
        <w:rPr>
          <w:lang w:val="en-US"/>
        </w:rPr>
        <w:t xml:space="preserve"> by subclause (1) is:</w:t>
      </w:r>
    </w:p>
    <w:p w14:paraId="5D74F183" w14:textId="77777777" w:rsidR="00877860" w:rsidRPr="00FA05A6" w:rsidRDefault="00877860" w:rsidP="00877860">
      <w:pPr>
        <w:pStyle w:val="P1"/>
        <w:rPr>
          <w:lang w:val="en-US"/>
        </w:rPr>
      </w:pPr>
      <w:r w:rsidRPr="00FA05A6">
        <w:rPr>
          <w:lang w:val="en-US"/>
        </w:rPr>
        <w:tab/>
        <w:t>(a)</w:t>
      </w:r>
      <w:r w:rsidRPr="00FA05A6">
        <w:rPr>
          <w:lang w:val="en-US"/>
        </w:rPr>
        <w:tab/>
        <w:t xml:space="preserve">an induction loop, it must be provided to not less than 80% of the </w:t>
      </w:r>
      <w:r w:rsidRPr="00FA05A6">
        <w:rPr>
          <w:i/>
          <w:lang w:val="en-US"/>
        </w:rPr>
        <w:t>floor area</w:t>
      </w:r>
      <w:r w:rsidRPr="00FA05A6">
        <w:rPr>
          <w:lang w:val="en-US"/>
        </w:rPr>
        <w:t xml:space="preserve"> of the room or space served by the inbuilt amplification system; or</w:t>
      </w:r>
    </w:p>
    <w:p w14:paraId="6A620FFF" w14:textId="77777777" w:rsidR="00877860" w:rsidRPr="00FA05A6" w:rsidRDefault="00877860" w:rsidP="00877860">
      <w:pPr>
        <w:pStyle w:val="ZP1"/>
        <w:rPr>
          <w:lang w:val="en-US"/>
        </w:rPr>
      </w:pPr>
      <w:r w:rsidRPr="00FA05A6">
        <w:rPr>
          <w:lang w:val="en-US"/>
        </w:rPr>
        <w:tab/>
        <w:t>(b)</w:t>
      </w:r>
      <w:r w:rsidRPr="00FA05A6">
        <w:rPr>
          <w:lang w:val="en-US"/>
        </w:rPr>
        <w:tab/>
        <w:t xml:space="preserve">a system requiring the use of receivers or the like, it must be available to not less than 95% of the </w:t>
      </w:r>
      <w:r w:rsidRPr="00FA05A6">
        <w:rPr>
          <w:i/>
          <w:lang w:val="en-US"/>
        </w:rPr>
        <w:t>floor area</w:t>
      </w:r>
      <w:r w:rsidRPr="00FA05A6">
        <w:rPr>
          <w:lang w:val="en-US"/>
        </w:rPr>
        <w:t xml:space="preserve"> of the room or space served by the inbuilt amplification system, and the number of receivers provided must be not less than:</w:t>
      </w:r>
    </w:p>
    <w:p w14:paraId="4F0C8892" w14:textId="77777777" w:rsidR="00877860" w:rsidRPr="00FA05A6" w:rsidRDefault="00877860" w:rsidP="00877860">
      <w:pPr>
        <w:pStyle w:val="P2"/>
        <w:rPr>
          <w:lang w:val="en-US"/>
        </w:rPr>
      </w:pPr>
      <w:r w:rsidRPr="00FA05A6">
        <w:rPr>
          <w:lang w:val="en-US"/>
        </w:rPr>
        <w:tab/>
        <w:t>(</w:t>
      </w:r>
      <w:proofErr w:type="spellStart"/>
      <w:r w:rsidRPr="00FA05A6">
        <w:rPr>
          <w:lang w:val="en-US"/>
        </w:rPr>
        <w:t>i</w:t>
      </w:r>
      <w:proofErr w:type="spellEnd"/>
      <w:r w:rsidRPr="00FA05A6">
        <w:rPr>
          <w:lang w:val="en-US"/>
        </w:rPr>
        <w:t>)</w:t>
      </w:r>
      <w:r w:rsidRPr="00FA05A6">
        <w:rPr>
          <w:lang w:val="en-US"/>
        </w:rPr>
        <w:tab/>
        <w:t>if the room or space accommodates up to 500 persons, 1 receiver for every 25 persons (or part thereof), or 2 receivers, whichever is the greater; and</w:t>
      </w:r>
    </w:p>
    <w:p w14:paraId="2EE02833" w14:textId="77777777" w:rsidR="00877860" w:rsidRPr="00FA05A6" w:rsidRDefault="00877860" w:rsidP="00877860">
      <w:pPr>
        <w:pStyle w:val="P2"/>
        <w:rPr>
          <w:lang w:val="en-US"/>
        </w:rPr>
      </w:pPr>
      <w:r w:rsidRPr="00FA05A6">
        <w:rPr>
          <w:lang w:val="en-US"/>
        </w:rPr>
        <w:tab/>
        <w:t>(ii)</w:t>
      </w:r>
      <w:r w:rsidRPr="00FA05A6">
        <w:rPr>
          <w:lang w:val="en-US"/>
        </w:rPr>
        <w:tab/>
        <w:t>if the room or space accommodates more than 500 persons but not more than 1 000 persons, 20 receivers plus 1 receiver for every 33 persons (or part thereof) in excess of 500 persons; and</w:t>
      </w:r>
    </w:p>
    <w:p w14:paraId="6872FA3A" w14:textId="77777777" w:rsidR="00877860" w:rsidRPr="00FA05A6" w:rsidRDefault="00877860" w:rsidP="00877860">
      <w:pPr>
        <w:pStyle w:val="P2"/>
        <w:rPr>
          <w:lang w:val="en-US"/>
        </w:rPr>
      </w:pPr>
      <w:r w:rsidRPr="00FA05A6">
        <w:rPr>
          <w:lang w:val="en-US"/>
        </w:rPr>
        <w:tab/>
        <w:t>(iii)</w:t>
      </w:r>
      <w:r w:rsidRPr="00FA05A6">
        <w:rPr>
          <w:lang w:val="en-US"/>
        </w:rPr>
        <w:tab/>
        <w:t xml:space="preserve">if the room or space accommodates more than 1 000 persons but not more than 2 000 persons, 35 receivers plus 1 receiver for every 50 persons (or part thereof) in excess of </w:t>
      </w:r>
      <w:r w:rsidR="008F0DA1" w:rsidRPr="00B30702">
        <w:t>1 000</w:t>
      </w:r>
      <w:r w:rsidRPr="00FA05A6">
        <w:rPr>
          <w:lang w:val="en-US"/>
        </w:rPr>
        <w:t xml:space="preserve"> persons; and</w:t>
      </w:r>
    </w:p>
    <w:p w14:paraId="1DF66AC6" w14:textId="77777777" w:rsidR="00877860" w:rsidRPr="00FA05A6" w:rsidRDefault="00877860" w:rsidP="00877860">
      <w:pPr>
        <w:pStyle w:val="P2"/>
        <w:rPr>
          <w:lang w:val="en-US"/>
        </w:rPr>
      </w:pPr>
      <w:r w:rsidRPr="00FA05A6">
        <w:rPr>
          <w:lang w:val="en-US"/>
        </w:rPr>
        <w:tab/>
        <w:t>(iv)</w:t>
      </w:r>
      <w:r w:rsidRPr="00FA05A6">
        <w:rPr>
          <w:lang w:val="en-US"/>
        </w:rPr>
        <w:tab/>
        <w:t>if the room or space accommodates more than 2 000 persons, 55 receivers plus 1 receiver for every 100 persons (or part thereof) in excess of 2 000 persons.</w:t>
      </w:r>
    </w:p>
    <w:p w14:paraId="116AF065" w14:textId="77777777" w:rsidR="00877860" w:rsidRPr="00FA05A6" w:rsidRDefault="00877860" w:rsidP="00877860">
      <w:pPr>
        <w:pStyle w:val="Schedulepara"/>
        <w:rPr>
          <w:lang w:val="en-US"/>
        </w:rPr>
      </w:pPr>
      <w:r w:rsidRPr="00FA05A6">
        <w:rPr>
          <w:lang w:val="en-US"/>
        </w:rPr>
        <w:tab/>
        <w:t>(3)</w:t>
      </w:r>
      <w:r w:rsidRPr="00FA05A6">
        <w:rPr>
          <w:lang w:val="en-US"/>
        </w:rPr>
        <w:tab/>
        <w:t xml:space="preserve">The number of persons accommodated in the room or space served by an inbuilt amplification system must be calculated according to clause D1.13 of the </w:t>
      </w:r>
      <w:r w:rsidRPr="00FA05A6">
        <w:rPr>
          <w:i/>
          <w:lang w:val="en-US"/>
        </w:rPr>
        <w:t>BCA</w:t>
      </w:r>
      <w:r w:rsidRPr="00FA05A6">
        <w:rPr>
          <w:lang w:val="en-US"/>
        </w:rPr>
        <w:t>.</w:t>
      </w:r>
    </w:p>
    <w:p w14:paraId="4E950A96" w14:textId="77777777" w:rsidR="00877860" w:rsidRPr="00FA05A6" w:rsidRDefault="00877860" w:rsidP="00877860">
      <w:pPr>
        <w:pStyle w:val="Schedulepara"/>
        <w:rPr>
          <w:lang w:val="en-US"/>
        </w:rPr>
      </w:pPr>
      <w:r w:rsidRPr="00FA05A6">
        <w:rPr>
          <w:lang w:val="en-US"/>
        </w:rPr>
        <w:tab/>
        <w:t>(4)</w:t>
      </w:r>
      <w:r w:rsidRPr="00FA05A6">
        <w:rPr>
          <w:lang w:val="en-US"/>
        </w:rPr>
        <w:tab/>
        <w:t>Any screen or scoreboard associated with a Class 9b building and capable of displaying public announcements must be capable of supplementing any public address system, other than a public address system used for emergency warning purposes only.</w:t>
      </w:r>
    </w:p>
    <w:p w14:paraId="46C409AA" w14:textId="77777777" w:rsidR="00877860" w:rsidRPr="00FA05A6" w:rsidRDefault="00877860" w:rsidP="00877860">
      <w:pPr>
        <w:pStyle w:val="ScheduleHeading"/>
      </w:pPr>
      <w:r w:rsidRPr="00FA05A6">
        <w:t>D3.8</w:t>
      </w:r>
      <w:r w:rsidRPr="00FA05A6">
        <w:tab/>
        <w:t>Tactile indicators</w:t>
      </w:r>
    </w:p>
    <w:p w14:paraId="69B38B2F" w14:textId="77777777" w:rsidR="00877860" w:rsidRPr="00FA05A6" w:rsidRDefault="00877860" w:rsidP="00877860">
      <w:pPr>
        <w:pStyle w:val="ZR1"/>
      </w:pPr>
      <w:r w:rsidRPr="00FA05A6">
        <w:rPr>
          <w:snapToGrid w:val="0"/>
        </w:rPr>
        <w:tab/>
        <w:t>(1)</w:t>
      </w:r>
      <w:r w:rsidRPr="00FA05A6">
        <w:rPr>
          <w:snapToGrid w:val="0"/>
        </w:rPr>
        <w:tab/>
        <w:t>For a</w:t>
      </w:r>
      <w:r w:rsidRPr="00FA05A6">
        <w:rPr>
          <w:i/>
          <w:snapToGrid w:val="0"/>
        </w:rPr>
        <w:t xml:space="preserve"> </w:t>
      </w:r>
      <w:r w:rsidRPr="00FA05A6">
        <w:rPr>
          <w:snapToGrid w:val="0"/>
        </w:rPr>
        <w:t>building</w:t>
      </w:r>
      <w:r w:rsidRPr="00FA05A6">
        <w:rPr>
          <w:i/>
          <w:snapToGrid w:val="0"/>
        </w:rPr>
        <w:t xml:space="preserve"> required </w:t>
      </w:r>
      <w:r w:rsidRPr="00FA05A6">
        <w:rPr>
          <w:snapToGrid w:val="0"/>
        </w:rPr>
        <w:t>to be</w:t>
      </w:r>
      <w:r w:rsidRPr="00FA05A6">
        <w:rPr>
          <w:i/>
          <w:snapToGrid w:val="0"/>
        </w:rPr>
        <w:t xml:space="preserve"> accessible,</w:t>
      </w:r>
      <w:r w:rsidRPr="00FA05A6">
        <w:rPr>
          <w:snapToGrid w:val="0"/>
        </w:rPr>
        <w:t xml:space="preserve"> tactile ground surface indicators must be provided to warn people who are blind or have a vision impairment that they are approaching:</w:t>
      </w:r>
    </w:p>
    <w:p w14:paraId="27EF6E68" w14:textId="77777777" w:rsidR="00877860" w:rsidRPr="00FA05A6" w:rsidRDefault="00877860" w:rsidP="00877860">
      <w:pPr>
        <w:pStyle w:val="P1"/>
      </w:pPr>
      <w:r w:rsidRPr="00FA05A6">
        <w:tab/>
        <w:t>(a)</w:t>
      </w:r>
      <w:r w:rsidRPr="00FA05A6">
        <w:tab/>
        <w:t xml:space="preserve">a stairway, other than a </w:t>
      </w:r>
      <w:r w:rsidRPr="00FA05A6">
        <w:rPr>
          <w:i/>
        </w:rPr>
        <w:t>fire</w:t>
      </w:r>
      <w:r>
        <w:rPr>
          <w:i/>
        </w:rPr>
        <w:noBreakHyphen/>
      </w:r>
      <w:r w:rsidRPr="00FA05A6">
        <w:rPr>
          <w:i/>
        </w:rPr>
        <w:t>isolated stairway</w:t>
      </w:r>
      <w:r w:rsidRPr="00FA05A6">
        <w:t>;</w:t>
      </w:r>
    </w:p>
    <w:p w14:paraId="276B4793" w14:textId="77777777" w:rsidR="00877860" w:rsidRPr="00FA05A6" w:rsidRDefault="00877860" w:rsidP="00877860">
      <w:pPr>
        <w:pStyle w:val="P1"/>
      </w:pPr>
      <w:r w:rsidRPr="00FA05A6">
        <w:tab/>
        <w:t>(b)</w:t>
      </w:r>
      <w:r w:rsidRPr="00FA05A6">
        <w:tab/>
        <w:t>an escalator;</w:t>
      </w:r>
    </w:p>
    <w:p w14:paraId="59A5AA4B" w14:textId="77777777" w:rsidR="00877860" w:rsidRPr="00FA05A6" w:rsidRDefault="00877860" w:rsidP="00877860">
      <w:pPr>
        <w:pStyle w:val="P1"/>
      </w:pPr>
      <w:r w:rsidRPr="00FA05A6">
        <w:tab/>
        <w:t>(c)</w:t>
      </w:r>
      <w:r w:rsidRPr="00FA05A6">
        <w:tab/>
        <w:t>a passenger conveyor or moving walk;</w:t>
      </w:r>
    </w:p>
    <w:p w14:paraId="4382DB8F" w14:textId="77777777" w:rsidR="00877860" w:rsidRPr="00FA05A6" w:rsidRDefault="00877860" w:rsidP="00877860">
      <w:pPr>
        <w:pStyle w:val="P1"/>
      </w:pPr>
      <w:r w:rsidRPr="00FA05A6">
        <w:tab/>
        <w:t>(d)</w:t>
      </w:r>
      <w:r w:rsidRPr="00FA05A6">
        <w:tab/>
        <w:t xml:space="preserve">a ramp other than a </w:t>
      </w:r>
      <w:r w:rsidRPr="00FA05A6">
        <w:rPr>
          <w:i/>
        </w:rPr>
        <w:t>fire</w:t>
      </w:r>
      <w:r>
        <w:rPr>
          <w:i/>
        </w:rPr>
        <w:noBreakHyphen/>
      </w:r>
      <w:r w:rsidRPr="00FA05A6">
        <w:rPr>
          <w:i/>
        </w:rPr>
        <w:t>isolated ramp</w:t>
      </w:r>
      <w:r w:rsidRPr="00FA05A6">
        <w:t>,</w:t>
      </w:r>
      <w:r w:rsidRPr="00FA05A6">
        <w:rPr>
          <w:i/>
        </w:rPr>
        <w:t xml:space="preserve"> </w:t>
      </w:r>
      <w:r w:rsidRPr="00FA05A6">
        <w:t xml:space="preserve">a step ramp, a kerb ramp or a </w:t>
      </w:r>
      <w:r w:rsidRPr="00FA05A6">
        <w:rPr>
          <w:i/>
        </w:rPr>
        <w:t>swimming pool</w:t>
      </w:r>
      <w:r w:rsidRPr="00FA05A6">
        <w:t xml:space="preserve"> ramp; and</w:t>
      </w:r>
    </w:p>
    <w:p w14:paraId="0E2DCE66" w14:textId="77777777" w:rsidR="00877860" w:rsidRPr="00FA05A6" w:rsidRDefault="00877860" w:rsidP="00877860">
      <w:pPr>
        <w:pStyle w:val="ZP1"/>
      </w:pPr>
      <w:r w:rsidRPr="00FA05A6">
        <w:tab/>
        <w:t>(e)</w:t>
      </w:r>
      <w:r w:rsidRPr="00FA05A6">
        <w:tab/>
        <w:t>in the absence of a suitable barrier:</w:t>
      </w:r>
    </w:p>
    <w:p w14:paraId="0E53E38B" w14:textId="77777777" w:rsidR="00877860" w:rsidRPr="00FA05A6" w:rsidRDefault="00877860" w:rsidP="00877860">
      <w:pPr>
        <w:pStyle w:val="P2"/>
      </w:pPr>
      <w:r w:rsidRPr="00FA05A6">
        <w:tab/>
        <w:t>(i)</w:t>
      </w:r>
      <w:r w:rsidRPr="00FA05A6">
        <w:tab/>
        <w:t>an overhead obstruction less than 2 m above floor level, other than a doorway; and</w:t>
      </w:r>
    </w:p>
    <w:p w14:paraId="434CFFB9" w14:textId="77777777" w:rsidR="00877860" w:rsidRPr="00FA05A6" w:rsidRDefault="00877860" w:rsidP="00877860">
      <w:pPr>
        <w:pStyle w:val="P2"/>
      </w:pPr>
      <w:r w:rsidRPr="00FA05A6">
        <w:tab/>
        <w:t>(ii)</w:t>
      </w:r>
      <w:r w:rsidRPr="00FA05A6">
        <w:tab/>
        <w:t xml:space="preserve">an </w:t>
      </w:r>
      <w:r w:rsidRPr="00FA05A6">
        <w:rPr>
          <w:i/>
        </w:rPr>
        <w:t>accessway</w:t>
      </w:r>
      <w:r w:rsidRPr="00FA05A6">
        <w:t xml:space="preserve"> meeting a vehicular way adjacent to any pedestrian entrance to a building, excluding a pedestrian entrance serving an area referred to in clause D3.4, if there is no kerb or kerb ramp at that point;</w:t>
      </w:r>
    </w:p>
    <w:p w14:paraId="7BFB26D5" w14:textId="77777777" w:rsidR="00877860" w:rsidRPr="00FA05A6" w:rsidRDefault="00877860" w:rsidP="00512ACD">
      <w:pPr>
        <w:pStyle w:val="Rc"/>
      </w:pPr>
      <w:r w:rsidRPr="00FA05A6">
        <w:lastRenderedPageBreak/>
        <w:t>except for areas exempted by clause D3.4.</w:t>
      </w:r>
    </w:p>
    <w:p w14:paraId="6D0DB648" w14:textId="77777777" w:rsidR="00877860" w:rsidRPr="00FA05A6" w:rsidRDefault="00877860" w:rsidP="00877860">
      <w:pPr>
        <w:pStyle w:val="Schedulepara"/>
      </w:pPr>
      <w:r w:rsidRPr="00FA05A6">
        <w:tab/>
        <w:t>(2)</w:t>
      </w:r>
      <w:r w:rsidRPr="00FA05A6">
        <w:tab/>
        <w:t xml:space="preserve">Tactile ground surface indicators </w:t>
      </w:r>
      <w:r w:rsidRPr="00FA05A6">
        <w:rPr>
          <w:i/>
          <w:iCs/>
        </w:rPr>
        <w:t>required</w:t>
      </w:r>
      <w:r w:rsidRPr="00FA05A6">
        <w:t xml:space="preserve"> by subclause (1) must comply with sections 1 and 2 of AS/NZS 1428.4.1.</w:t>
      </w:r>
    </w:p>
    <w:p w14:paraId="4216E091" w14:textId="77777777" w:rsidR="00877860" w:rsidRPr="00FA05A6" w:rsidRDefault="00877860" w:rsidP="00FE114F">
      <w:pPr>
        <w:pStyle w:val="Schedulepara"/>
        <w:keepNext/>
        <w:keepLines/>
      </w:pPr>
      <w:r w:rsidRPr="00FA05A6">
        <w:tab/>
        <w:t>(3)</w:t>
      </w:r>
      <w:r w:rsidRPr="00FA05A6">
        <w:tab/>
        <w:t xml:space="preserve">A hostel for the aged, nursing home for the aged, a </w:t>
      </w:r>
      <w:r w:rsidRPr="00FA05A6">
        <w:rPr>
          <w:i/>
          <w:iCs/>
        </w:rPr>
        <w:t>residential aged care building</w:t>
      </w:r>
      <w:r w:rsidRPr="00FA05A6">
        <w:t xml:space="preserve">, Class 3 accommodation for the aged, Class 9a </w:t>
      </w:r>
      <w:r w:rsidRPr="00FA05A6">
        <w:rPr>
          <w:i/>
        </w:rPr>
        <w:t>health</w:t>
      </w:r>
      <w:r>
        <w:rPr>
          <w:i/>
        </w:rPr>
        <w:noBreakHyphen/>
      </w:r>
      <w:r w:rsidRPr="00FA05A6">
        <w:rPr>
          <w:i/>
        </w:rPr>
        <w:t>care</w:t>
      </w:r>
      <w:r w:rsidRPr="00FA05A6">
        <w:t xml:space="preserve"> </w:t>
      </w:r>
      <w:r w:rsidRPr="00FA05A6">
        <w:rPr>
          <w:i/>
        </w:rPr>
        <w:t>building</w:t>
      </w:r>
      <w:r w:rsidRPr="00FA05A6">
        <w:t xml:space="preserve"> or a </w:t>
      </w:r>
      <w:r w:rsidR="00A8676A" w:rsidRPr="00573E4A">
        <w:t>Class 9c building</w:t>
      </w:r>
      <w:r w:rsidRPr="00FA05A6">
        <w:t xml:space="preserve"> need not comply with paragraphs (1) (a) and (d) if handrails incorporating a raised dome button in accordance with </w:t>
      </w:r>
      <w:r w:rsidR="00A8676A">
        <w:t xml:space="preserve">AS/NZS </w:t>
      </w:r>
      <w:r w:rsidR="00A8676A" w:rsidRPr="00165503">
        <w:t>1428.4.1</w:t>
      </w:r>
      <w:r w:rsidRPr="00FA05A6">
        <w:t xml:space="preserve"> are provided to warn people who are blind or have a vision impairment that they are approaching a stairway or ramp.</w:t>
      </w:r>
    </w:p>
    <w:p w14:paraId="02B1F09F" w14:textId="77777777" w:rsidR="00877860" w:rsidRPr="00FA05A6" w:rsidRDefault="00877860" w:rsidP="00877860">
      <w:pPr>
        <w:pStyle w:val="ScheduleHeading"/>
      </w:pPr>
      <w:r w:rsidRPr="00FA05A6">
        <w:t>D3.9</w:t>
      </w:r>
      <w:r w:rsidRPr="00FA05A6">
        <w:rPr>
          <w:rFonts w:ascii="MS Mincho" w:eastAsia="MS Mincho" w:hAnsi="MS Mincho" w:cs="MS Mincho"/>
        </w:rPr>
        <w:tab/>
      </w:r>
      <w:r w:rsidRPr="00FA05A6">
        <w:t>Wheelchair seating spaces in Class 9b assembly buildings</w:t>
      </w:r>
    </w:p>
    <w:p w14:paraId="7F68C459" w14:textId="77777777" w:rsidR="00877860" w:rsidRPr="00FA05A6" w:rsidRDefault="00877860" w:rsidP="00877860">
      <w:pPr>
        <w:pStyle w:val="Schedulepara"/>
        <w:keepNext/>
      </w:pPr>
      <w:r w:rsidRPr="00FA05A6">
        <w:tab/>
      </w:r>
      <w:r w:rsidRPr="00FA05A6">
        <w:tab/>
        <w:t xml:space="preserve">Where fixed seating is provided in a Class 9b </w:t>
      </w:r>
      <w:r w:rsidRPr="00FA05A6">
        <w:rPr>
          <w:i/>
        </w:rPr>
        <w:t>assembly building</w:t>
      </w:r>
      <w:r w:rsidRPr="00FA05A6">
        <w:t>, wheelchair seating spaces complying with AS 1428.1 must be provided in accordance with the following:</w:t>
      </w:r>
    </w:p>
    <w:p w14:paraId="71417A33" w14:textId="77777777" w:rsidR="00877860" w:rsidRPr="00FA05A6" w:rsidRDefault="00877860" w:rsidP="00877860">
      <w:pPr>
        <w:pStyle w:val="P1"/>
      </w:pPr>
      <w:r w:rsidRPr="00FA05A6">
        <w:tab/>
        <w:t>(a)</w:t>
      </w:r>
      <w:r w:rsidRPr="00FA05A6">
        <w:tab/>
        <w:t>the number and grouping of wheelchair seating spaces must be in accordance with Table D3.9; and</w:t>
      </w:r>
    </w:p>
    <w:p w14:paraId="77F9EEA2" w14:textId="77777777" w:rsidR="00877860" w:rsidRPr="00FA05A6" w:rsidRDefault="00877860" w:rsidP="00877860">
      <w:pPr>
        <w:pStyle w:val="ZP1"/>
      </w:pPr>
      <w:r w:rsidRPr="00FA05A6">
        <w:tab/>
        <w:t>(b)</w:t>
      </w:r>
      <w:r w:rsidRPr="00FA05A6">
        <w:tab/>
        <w:t>in a cinema:</w:t>
      </w:r>
    </w:p>
    <w:p w14:paraId="4A44C3A6" w14:textId="77777777" w:rsidR="00877860" w:rsidRPr="00FA05A6" w:rsidRDefault="00877860" w:rsidP="00877860">
      <w:pPr>
        <w:pStyle w:val="P2"/>
      </w:pPr>
      <w:r w:rsidRPr="00FA05A6">
        <w:tab/>
        <w:t>(i)</w:t>
      </w:r>
      <w:r w:rsidRPr="00FA05A6">
        <w:tab/>
        <w:t>with not more than 300 seats — wheelchair seating spaces must not be located in the front row of seats; and</w:t>
      </w:r>
    </w:p>
    <w:p w14:paraId="4B128874" w14:textId="77777777" w:rsidR="00877860" w:rsidRPr="00FA05A6" w:rsidRDefault="00877860" w:rsidP="00877860">
      <w:pPr>
        <w:pStyle w:val="P2"/>
      </w:pPr>
      <w:r w:rsidRPr="00FA05A6">
        <w:tab/>
        <w:t>(ii)</w:t>
      </w:r>
      <w:r w:rsidRPr="00FA05A6">
        <w:tab/>
        <w:t xml:space="preserve">with more than 300 seats — not less than 75% of </w:t>
      </w:r>
      <w:r w:rsidRPr="00FA05A6">
        <w:rPr>
          <w:i/>
        </w:rPr>
        <w:t>required</w:t>
      </w:r>
      <w:r w:rsidRPr="00FA05A6">
        <w:t xml:space="preserve"> wheelchair seating spaces must be located in rows other than the front row of seats</w:t>
      </w:r>
      <w:r w:rsidR="007220FA">
        <w:t>.</w:t>
      </w:r>
    </w:p>
    <w:p w14:paraId="2109991E" w14:textId="77777777" w:rsidR="00877860" w:rsidRPr="00FA05A6" w:rsidRDefault="00877860" w:rsidP="00877860">
      <w:pPr>
        <w:tabs>
          <w:tab w:val="left" w:pos="1320"/>
        </w:tabs>
        <w:spacing w:before="240" w:after="120"/>
        <w:rPr>
          <w:b/>
          <w:snapToGrid w:val="0"/>
        </w:rPr>
      </w:pPr>
      <w:r w:rsidRPr="00FA05A6">
        <w:rPr>
          <w:b/>
          <w:snapToGrid w:val="0"/>
        </w:rPr>
        <w:t>Table D3.9</w:t>
      </w:r>
      <w:r w:rsidRPr="00FA05A6">
        <w:rPr>
          <w:b/>
          <w:snapToGrid w:val="0"/>
        </w:rPr>
        <w:tab/>
        <w:t>Number of wheelchair seating spaces in Class 9b assembly buildings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8"/>
        <w:gridCol w:w="2305"/>
        <w:gridCol w:w="4490"/>
      </w:tblGrid>
      <w:tr w:rsidR="00877860" w:rsidRPr="00FA05A6" w14:paraId="3DF32F1D" w14:textId="77777777" w:rsidTr="0057548C">
        <w:trPr>
          <w:cantSplit/>
        </w:trPr>
        <w:tc>
          <w:tcPr>
            <w:tcW w:w="908" w:type="pct"/>
            <w:shd w:val="clear" w:color="auto" w:fill="E0E0E0"/>
            <w:vAlign w:val="bottom"/>
          </w:tcPr>
          <w:p w14:paraId="0843D89D" w14:textId="77777777" w:rsidR="00877860" w:rsidRPr="00FA05A6" w:rsidRDefault="00877860" w:rsidP="00B139E2">
            <w:pPr>
              <w:pStyle w:val="TableColHead"/>
            </w:pPr>
            <w:r w:rsidRPr="00FA05A6">
              <w:t>Number of fixed seats in a room or space</w:t>
            </w:r>
          </w:p>
        </w:tc>
        <w:tc>
          <w:tcPr>
            <w:tcW w:w="1388" w:type="pct"/>
            <w:shd w:val="clear" w:color="auto" w:fill="E0E0E0"/>
            <w:vAlign w:val="bottom"/>
          </w:tcPr>
          <w:p w14:paraId="2DD9A1CE" w14:textId="77777777" w:rsidR="00877860" w:rsidRPr="00FA05A6" w:rsidRDefault="00877860" w:rsidP="00B139E2">
            <w:pPr>
              <w:pStyle w:val="TableColHead"/>
            </w:pPr>
            <w:r w:rsidRPr="00FA05A6">
              <w:t>Number of wheelchair seating spaces</w:t>
            </w:r>
          </w:p>
        </w:tc>
        <w:tc>
          <w:tcPr>
            <w:tcW w:w="2704" w:type="pct"/>
            <w:shd w:val="clear" w:color="auto" w:fill="E0E0E0"/>
            <w:vAlign w:val="bottom"/>
          </w:tcPr>
          <w:p w14:paraId="11211A1B" w14:textId="77777777" w:rsidR="00877860" w:rsidRPr="00FA05A6" w:rsidRDefault="00877860" w:rsidP="00B139E2">
            <w:pPr>
              <w:pStyle w:val="TableColHead"/>
            </w:pPr>
            <w:r w:rsidRPr="00FA05A6">
              <w:t>Grouping and location</w:t>
            </w:r>
          </w:p>
        </w:tc>
      </w:tr>
      <w:tr w:rsidR="00877860" w:rsidRPr="00FA05A6" w14:paraId="721B8498" w14:textId="77777777" w:rsidTr="0057548C">
        <w:trPr>
          <w:cantSplit/>
        </w:trPr>
        <w:tc>
          <w:tcPr>
            <w:tcW w:w="908" w:type="pct"/>
            <w:shd w:val="clear" w:color="auto" w:fill="auto"/>
          </w:tcPr>
          <w:p w14:paraId="356332F1" w14:textId="77777777" w:rsidR="00877860" w:rsidRPr="00FA05A6" w:rsidRDefault="00877860" w:rsidP="00B139E2">
            <w:pPr>
              <w:pStyle w:val="TableText"/>
            </w:pPr>
            <w:r w:rsidRPr="00FA05A6">
              <w:t>Up to 150</w:t>
            </w:r>
          </w:p>
        </w:tc>
        <w:tc>
          <w:tcPr>
            <w:tcW w:w="1388" w:type="pct"/>
            <w:shd w:val="clear" w:color="auto" w:fill="auto"/>
          </w:tcPr>
          <w:p w14:paraId="39A6255D" w14:textId="77777777" w:rsidR="00877860" w:rsidRPr="00FA05A6" w:rsidRDefault="00877860" w:rsidP="00B139E2">
            <w:pPr>
              <w:pStyle w:val="TableText"/>
            </w:pPr>
            <w:r w:rsidRPr="00FA05A6">
              <w:t>3 spaces</w:t>
            </w:r>
          </w:p>
        </w:tc>
        <w:tc>
          <w:tcPr>
            <w:tcW w:w="2704" w:type="pct"/>
            <w:shd w:val="clear" w:color="auto" w:fill="auto"/>
          </w:tcPr>
          <w:p w14:paraId="35F42426" w14:textId="77777777" w:rsidR="00877860" w:rsidRPr="00FA05A6" w:rsidRDefault="00877860" w:rsidP="00B139E2">
            <w:pPr>
              <w:pStyle w:val="TableText"/>
            </w:pPr>
            <w:r w:rsidRPr="00FA05A6">
              <w:t>1 single space; and</w:t>
            </w:r>
            <w:r w:rsidRPr="00FA05A6">
              <w:br/>
              <w:t>1 group of 2 spaces</w:t>
            </w:r>
          </w:p>
        </w:tc>
      </w:tr>
      <w:tr w:rsidR="00877860" w:rsidRPr="00FA05A6" w14:paraId="3AB3BD17" w14:textId="77777777" w:rsidTr="0057548C">
        <w:trPr>
          <w:cantSplit/>
        </w:trPr>
        <w:tc>
          <w:tcPr>
            <w:tcW w:w="908" w:type="pct"/>
            <w:shd w:val="clear" w:color="auto" w:fill="auto"/>
          </w:tcPr>
          <w:p w14:paraId="24BA9D4D" w14:textId="77777777" w:rsidR="00877860" w:rsidRPr="00FA05A6" w:rsidRDefault="00877860" w:rsidP="00B139E2">
            <w:pPr>
              <w:pStyle w:val="TableText"/>
            </w:pPr>
            <w:r w:rsidRPr="00FA05A6">
              <w:t>151 to 800</w:t>
            </w:r>
          </w:p>
        </w:tc>
        <w:tc>
          <w:tcPr>
            <w:tcW w:w="1388" w:type="pct"/>
            <w:shd w:val="clear" w:color="auto" w:fill="auto"/>
          </w:tcPr>
          <w:p w14:paraId="263163F9" w14:textId="77777777" w:rsidR="00877860" w:rsidRPr="00FA05A6" w:rsidRDefault="00877860" w:rsidP="00B139E2">
            <w:pPr>
              <w:pStyle w:val="TableText"/>
            </w:pPr>
            <w:r w:rsidRPr="00FA05A6">
              <w:t>3 spaces plus 1 additional space for each additional 50 Seats or part thereof in excess of 150 seats</w:t>
            </w:r>
          </w:p>
        </w:tc>
        <w:tc>
          <w:tcPr>
            <w:tcW w:w="2704" w:type="pct"/>
            <w:shd w:val="clear" w:color="auto" w:fill="auto"/>
          </w:tcPr>
          <w:p w14:paraId="4FD5087F" w14:textId="77777777" w:rsidR="00877860" w:rsidRPr="00FA05A6" w:rsidRDefault="00877860" w:rsidP="00B139E2">
            <w:pPr>
              <w:pStyle w:val="TableText"/>
            </w:pPr>
            <w:r w:rsidRPr="00FA05A6">
              <w:t>not less than 1 single space; and</w:t>
            </w:r>
            <w:r w:rsidRPr="00FA05A6">
              <w:br/>
              <w:t>not less than 1 group of 2 spaces; and</w:t>
            </w:r>
            <w:r w:rsidRPr="00FA05A6">
              <w:br/>
              <w:t>not more than 5 spaces in any other group</w:t>
            </w:r>
          </w:p>
        </w:tc>
      </w:tr>
      <w:tr w:rsidR="00877860" w:rsidRPr="00FA05A6" w14:paraId="1B8F1656" w14:textId="77777777" w:rsidTr="0057548C">
        <w:trPr>
          <w:cantSplit/>
        </w:trPr>
        <w:tc>
          <w:tcPr>
            <w:tcW w:w="908" w:type="pct"/>
            <w:shd w:val="clear" w:color="auto" w:fill="auto"/>
          </w:tcPr>
          <w:p w14:paraId="1C69E3BD" w14:textId="77777777" w:rsidR="00877860" w:rsidRPr="00FA05A6" w:rsidRDefault="00877860" w:rsidP="00B139E2">
            <w:pPr>
              <w:pStyle w:val="TableText"/>
            </w:pPr>
            <w:r w:rsidRPr="00FA05A6">
              <w:t>801 to 10 000</w:t>
            </w:r>
          </w:p>
        </w:tc>
        <w:tc>
          <w:tcPr>
            <w:tcW w:w="1388" w:type="pct"/>
            <w:shd w:val="clear" w:color="auto" w:fill="auto"/>
          </w:tcPr>
          <w:p w14:paraId="25528EF9" w14:textId="77777777" w:rsidR="00877860" w:rsidRPr="00FA05A6" w:rsidRDefault="00877860" w:rsidP="00B139E2">
            <w:pPr>
              <w:pStyle w:val="TableText"/>
            </w:pPr>
            <w:r w:rsidRPr="00FA05A6">
              <w:t>16 spaces plus 1 additional space for each additional 100 seats or part thereof in excess of 800 seats</w:t>
            </w:r>
          </w:p>
        </w:tc>
        <w:tc>
          <w:tcPr>
            <w:tcW w:w="2704" w:type="pct"/>
            <w:shd w:val="clear" w:color="auto" w:fill="auto"/>
          </w:tcPr>
          <w:p w14:paraId="6B439A9B" w14:textId="77777777" w:rsidR="00877860" w:rsidRPr="00FA05A6" w:rsidRDefault="00877860" w:rsidP="00B139E2">
            <w:pPr>
              <w:pStyle w:val="TableText"/>
            </w:pPr>
            <w:r w:rsidRPr="00FA05A6">
              <w:t>not less than 2 single spaces; and</w:t>
            </w:r>
            <w:r w:rsidRPr="00FA05A6">
              <w:br/>
              <w:t>not less than 2 groups of 2 spaces; and</w:t>
            </w:r>
            <w:r w:rsidRPr="00FA05A6">
              <w:br/>
              <w:t>not more than 5 spaces in any other group; and</w:t>
            </w:r>
            <w:r w:rsidRPr="00FA05A6">
              <w:br/>
              <w:t>the location of spaces is to be representative of the range of seating provided</w:t>
            </w:r>
          </w:p>
        </w:tc>
      </w:tr>
      <w:tr w:rsidR="00877860" w:rsidRPr="00FA05A6" w14:paraId="2E53A5B4" w14:textId="77777777" w:rsidTr="0057548C">
        <w:trPr>
          <w:cantSplit/>
        </w:trPr>
        <w:tc>
          <w:tcPr>
            <w:tcW w:w="908" w:type="pct"/>
            <w:shd w:val="clear" w:color="auto" w:fill="auto"/>
          </w:tcPr>
          <w:p w14:paraId="5B58959E" w14:textId="77777777" w:rsidR="00877860" w:rsidRPr="00FA05A6" w:rsidRDefault="00877860" w:rsidP="00B139E2">
            <w:pPr>
              <w:pStyle w:val="TableText"/>
            </w:pPr>
            <w:r w:rsidRPr="00FA05A6">
              <w:lastRenderedPageBreak/>
              <w:t>More than 10 000</w:t>
            </w:r>
          </w:p>
        </w:tc>
        <w:tc>
          <w:tcPr>
            <w:tcW w:w="1388" w:type="pct"/>
            <w:shd w:val="clear" w:color="auto" w:fill="auto"/>
          </w:tcPr>
          <w:p w14:paraId="7070A6F6" w14:textId="77777777" w:rsidR="00877860" w:rsidRPr="00FA05A6" w:rsidRDefault="00877860" w:rsidP="00B139E2">
            <w:pPr>
              <w:pStyle w:val="TableText"/>
            </w:pPr>
            <w:r w:rsidRPr="00FA05A6">
              <w:t>108 spaces plus 1 additional space for each additional 200 seats or part thereof in excess of 10 000 seats</w:t>
            </w:r>
          </w:p>
        </w:tc>
        <w:tc>
          <w:tcPr>
            <w:tcW w:w="2704" w:type="pct"/>
            <w:shd w:val="clear" w:color="auto" w:fill="auto"/>
          </w:tcPr>
          <w:p w14:paraId="2CC22008" w14:textId="77777777" w:rsidR="00877860" w:rsidRPr="00FA05A6" w:rsidRDefault="00877860" w:rsidP="00B139E2">
            <w:pPr>
              <w:pStyle w:val="TableText"/>
            </w:pPr>
            <w:r w:rsidRPr="00FA05A6">
              <w:t>not less than 5 single spaces; and</w:t>
            </w:r>
            <w:r w:rsidRPr="00FA05A6">
              <w:br/>
              <w:t>not less than 5 groups of 2 spaces; and</w:t>
            </w:r>
            <w:r w:rsidRPr="00FA05A6">
              <w:br/>
              <w:t>not more than 10 spaces in any other group; and</w:t>
            </w:r>
            <w:r w:rsidRPr="00FA05A6">
              <w:br/>
              <w:t>the location of spaces is to be representative of the range of seating provided</w:t>
            </w:r>
          </w:p>
        </w:tc>
      </w:tr>
    </w:tbl>
    <w:p w14:paraId="5A08B937" w14:textId="77777777" w:rsidR="00877860" w:rsidRPr="00FA05A6" w:rsidRDefault="00877860" w:rsidP="00877860">
      <w:pPr>
        <w:pStyle w:val="ScheduleHeading"/>
      </w:pPr>
      <w:r w:rsidRPr="00FA05A6">
        <w:t>D3.10</w:t>
      </w:r>
      <w:r w:rsidRPr="00FA05A6">
        <w:tab/>
        <w:t>Swimming pools</w:t>
      </w:r>
    </w:p>
    <w:p w14:paraId="1BB6501E" w14:textId="77777777" w:rsidR="00877860" w:rsidRPr="00FA05A6" w:rsidRDefault="00877860" w:rsidP="00877860">
      <w:pPr>
        <w:pStyle w:val="Schedulepara"/>
      </w:pPr>
      <w:r w:rsidRPr="00FA05A6">
        <w:tab/>
        <w:t>(1)</w:t>
      </w:r>
      <w:r w:rsidRPr="00FA05A6">
        <w:tab/>
        <w:t xml:space="preserve">Not less than one means of </w:t>
      </w:r>
      <w:r w:rsidRPr="00FA05A6">
        <w:rPr>
          <w:i/>
        </w:rPr>
        <w:t>accessible</w:t>
      </w:r>
      <w:r w:rsidRPr="00FA05A6">
        <w:t xml:space="preserve"> water entry/exit in accordance with Part D5 must be provided for each </w:t>
      </w:r>
      <w:r w:rsidRPr="00FA05A6">
        <w:rPr>
          <w:i/>
        </w:rPr>
        <w:t>swimming pool</w:t>
      </w:r>
      <w:r w:rsidRPr="00FA05A6">
        <w:t xml:space="preserve"> </w:t>
      </w:r>
      <w:r w:rsidRPr="00FA05A6">
        <w:rPr>
          <w:i/>
        </w:rPr>
        <w:t>required</w:t>
      </w:r>
      <w:r w:rsidRPr="00FA05A6">
        <w:t xml:space="preserve"> by Table D3.1 to be </w:t>
      </w:r>
      <w:r w:rsidRPr="00FA05A6">
        <w:rPr>
          <w:i/>
        </w:rPr>
        <w:t>accessible</w:t>
      </w:r>
      <w:r w:rsidRPr="00FA05A6">
        <w:t>.</w:t>
      </w:r>
    </w:p>
    <w:p w14:paraId="3C2C6045" w14:textId="77777777" w:rsidR="00877860" w:rsidRPr="00FA05A6" w:rsidRDefault="00877860" w:rsidP="00877860">
      <w:pPr>
        <w:pStyle w:val="Schedulepara"/>
        <w:keepNext/>
      </w:pPr>
      <w:r w:rsidRPr="00FA05A6">
        <w:rPr>
          <w:i/>
        </w:rPr>
        <w:tab/>
      </w:r>
      <w:r w:rsidRPr="00FA05A6">
        <w:t>(2)</w:t>
      </w:r>
      <w:r w:rsidRPr="00FA05A6">
        <w:tab/>
        <w:t xml:space="preserve">An </w:t>
      </w:r>
      <w:r w:rsidRPr="00FA05A6">
        <w:rPr>
          <w:i/>
        </w:rPr>
        <w:t>accessible</w:t>
      </w:r>
      <w:r w:rsidRPr="00FA05A6">
        <w:t xml:space="preserve"> entry/exit must be by means of:</w:t>
      </w:r>
    </w:p>
    <w:p w14:paraId="0D761AF3" w14:textId="77777777" w:rsidR="00877860" w:rsidRPr="00FA05A6" w:rsidRDefault="00877860" w:rsidP="00877860">
      <w:pPr>
        <w:pStyle w:val="P1"/>
      </w:pPr>
      <w:r w:rsidRPr="00FA05A6">
        <w:tab/>
        <w:t>(a)</w:t>
      </w:r>
      <w:r w:rsidRPr="00FA05A6">
        <w:tab/>
        <w:t>a fixed or movable ramp and an aquatic wheelchair; or</w:t>
      </w:r>
    </w:p>
    <w:p w14:paraId="06F494A1" w14:textId="77777777" w:rsidR="00877860" w:rsidRPr="00FA05A6" w:rsidRDefault="00877860" w:rsidP="00877860">
      <w:pPr>
        <w:pStyle w:val="P1"/>
      </w:pPr>
      <w:r w:rsidRPr="00FA05A6">
        <w:tab/>
        <w:t>(b)</w:t>
      </w:r>
      <w:r w:rsidRPr="00FA05A6">
        <w:tab/>
        <w:t xml:space="preserve">a </w:t>
      </w:r>
      <w:proofErr w:type="gramStart"/>
      <w:r w:rsidRPr="00FA05A6">
        <w:t>zero depth</w:t>
      </w:r>
      <w:proofErr w:type="gramEnd"/>
      <w:r w:rsidRPr="00FA05A6">
        <w:t xml:space="preserve"> entry and an aquatic wheelchair; or</w:t>
      </w:r>
    </w:p>
    <w:p w14:paraId="6FF68860" w14:textId="77777777" w:rsidR="00877860" w:rsidRPr="00FA05A6" w:rsidRDefault="00877860" w:rsidP="00877860">
      <w:pPr>
        <w:pStyle w:val="P1"/>
      </w:pPr>
      <w:r w:rsidRPr="00FA05A6">
        <w:tab/>
        <w:t>(c)</w:t>
      </w:r>
      <w:r w:rsidRPr="00FA05A6">
        <w:tab/>
        <w:t xml:space="preserve">a platform </w:t>
      </w:r>
      <w:r w:rsidRPr="00FA05A6">
        <w:rPr>
          <w:i/>
        </w:rPr>
        <w:t>swimming pool</w:t>
      </w:r>
      <w:r w:rsidRPr="00FA05A6">
        <w:t xml:space="preserve"> lift and an aquatic wheelchair; or</w:t>
      </w:r>
    </w:p>
    <w:p w14:paraId="5FDACB4D" w14:textId="77777777" w:rsidR="00877860" w:rsidRPr="00FA05A6" w:rsidRDefault="00877860" w:rsidP="00877860">
      <w:pPr>
        <w:pStyle w:val="P1"/>
      </w:pPr>
      <w:r w:rsidRPr="00FA05A6">
        <w:tab/>
        <w:t>(d)</w:t>
      </w:r>
      <w:r w:rsidRPr="00FA05A6">
        <w:tab/>
        <w:t>a sling</w:t>
      </w:r>
      <w:r>
        <w:noBreakHyphen/>
      </w:r>
      <w:r w:rsidRPr="00FA05A6">
        <w:t xml:space="preserve">style </w:t>
      </w:r>
      <w:r w:rsidRPr="00FA05A6">
        <w:rPr>
          <w:i/>
        </w:rPr>
        <w:t>swimming pool</w:t>
      </w:r>
      <w:r w:rsidRPr="00FA05A6">
        <w:t xml:space="preserve"> lift.</w:t>
      </w:r>
    </w:p>
    <w:p w14:paraId="67B62FB2" w14:textId="77777777" w:rsidR="00877860" w:rsidRPr="00FA05A6" w:rsidRDefault="00877860" w:rsidP="00877860">
      <w:pPr>
        <w:pStyle w:val="Schedulepara"/>
      </w:pPr>
      <w:r w:rsidRPr="00FA05A6">
        <w:tab/>
        <w:t>(3)</w:t>
      </w:r>
      <w:r w:rsidRPr="00FA05A6">
        <w:tab/>
        <w:t xml:space="preserve">Where a </w:t>
      </w:r>
      <w:r w:rsidRPr="00FA05A6">
        <w:rPr>
          <w:i/>
        </w:rPr>
        <w:t>swimming pool</w:t>
      </w:r>
      <w:r w:rsidRPr="00FA05A6">
        <w:t xml:space="preserve"> has a perimeter of more than 70 m, at least one </w:t>
      </w:r>
      <w:r w:rsidRPr="00FA05A6">
        <w:rPr>
          <w:i/>
        </w:rPr>
        <w:t>accessible</w:t>
      </w:r>
      <w:r w:rsidRPr="00FA05A6">
        <w:t xml:space="preserve"> water entry/exit must be provided by a means specified in paragraph (2) (a), (b) or (c).</w:t>
      </w:r>
    </w:p>
    <w:p w14:paraId="5350C0FD" w14:textId="77777777" w:rsidR="00877860" w:rsidRPr="00FA05A6" w:rsidRDefault="00877860" w:rsidP="00877860">
      <w:pPr>
        <w:pStyle w:val="Schedulepara"/>
      </w:pPr>
      <w:r w:rsidRPr="00FA05A6">
        <w:tab/>
        <w:t>(4)</w:t>
      </w:r>
      <w:r w:rsidRPr="00FA05A6">
        <w:tab/>
        <w:t xml:space="preserve">Latching devices on gates and doors forming part of a </w:t>
      </w:r>
      <w:r w:rsidRPr="00FA05A6">
        <w:rPr>
          <w:i/>
        </w:rPr>
        <w:t>swimming pool</w:t>
      </w:r>
      <w:r w:rsidRPr="00FA05A6">
        <w:t xml:space="preserve"> safety barrier need not comply with AS 1428.1.</w:t>
      </w:r>
    </w:p>
    <w:p w14:paraId="5C089761" w14:textId="77777777" w:rsidR="00877860" w:rsidRPr="00FA05A6" w:rsidRDefault="00877860" w:rsidP="00877860">
      <w:pPr>
        <w:pStyle w:val="ScheduleHeading"/>
      </w:pPr>
      <w:r w:rsidRPr="00FA05A6">
        <w:t>D3.11</w:t>
      </w:r>
      <w:r w:rsidRPr="00FA05A6">
        <w:tab/>
        <w:t>Ramps</w:t>
      </w:r>
    </w:p>
    <w:p w14:paraId="50A44C8A" w14:textId="77777777" w:rsidR="00877860" w:rsidRPr="00FA05A6" w:rsidRDefault="00877860" w:rsidP="00877860">
      <w:pPr>
        <w:pStyle w:val="Schedulepara"/>
      </w:pPr>
      <w:r w:rsidRPr="00FA05A6">
        <w:tab/>
      </w:r>
      <w:r w:rsidRPr="00FA05A6">
        <w:tab/>
        <w:t>On an accessway:</w:t>
      </w:r>
    </w:p>
    <w:p w14:paraId="4A191DFA" w14:textId="77777777" w:rsidR="00877860" w:rsidRPr="00FA05A6" w:rsidRDefault="00877860" w:rsidP="00877860">
      <w:pPr>
        <w:pStyle w:val="P1"/>
      </w:pPr>
      <w:r w:rsidRPr="00FA05A6">
        <w:tab/>
        <w:t>(a)</w:t>
      </w:r>
      <w:r w:rsidRPr="00FA05A6">
        <w:tab/>
        <w:t>a series of connected ramps must not have a combined vertical rise of more than 3.6 m; and</w:t>
      </w:r>
    </w:p>
    <w:p w14:paraId="409FE37A" w14:textId="77777777" w:rsidR="00877860" w:rsidRPr="00FA05A6" w:rsidRDefault="00877860" w:rsidP="00877860">
      <w:pPr>
        <w:pStyle w:val="P1"/>
      </w:pPr>
      <w:r w:rsidRPr="00FA05A6">
        <w:tab/>
        <w:t>(b)</w:t>
      </w:r>
      <w:r w:rsidRPr="00FA05A6">
        <w:tab/>
        <w:t>a landing for a step ramp must not overlap a landing for another step ramp or ramp.</w:t>
      </w:r>
    </w:p>
    <w:p w14:paraId="50E68920" w14:textId="77777777" w:rsidR="00877860" w:rsidRPr="00FA05A6" w:rsidRDefault="00877860" w:rsidP="00877860">
      <w:pPr>
        <w:pStyle w:val="ScheduleHeading"/>
      </w:pPr>
      <w:r w:rsidRPr="00FA05A6">
        <w:t>D3.12</w:t>
      </w:r>
      <w:r w:rsidRPr="00FA05A6">
        <w:tab/>
        <w:t>Glazing on an accessway</w:t>
      </w:r>
    </w:p>
    <w:p w14:paraId="3727673E" w14:textId="77777777" w:rsidR="00877860" w:rsidRPr="00FA05A6" w:rsidRDefault="00877860" w:rsidP="00877860">
      <w:pPr>
        <w:pStyle w:val="Schedulepara"/>
      </w:pPr>
      <w:r w:rsidRPr="00FA05A6">
        <w:tab/>
      </w:r>
      <w:r w:rsidRPr="00FA05A6">
        <w:tab/>
        <w:t xml:space="preserve">On an </w:t>
      </w:r>
      <w:r w:rsidRPr="00FA05A6">
        <w:rPr>
          <w:i/>
        </w:rPr>
        <w:t>accessway</w:t>
      </w:r>
      <w:r w:rsidRPr="00FA05A6">
        <w:t>, where there is no chair rail, handrail or transom, all frameless or fully glazed doors, sidelights and any glazing capable of being mistaken for a doorway or opening, must be clearly marked in accordance with AS 1428.1.</w:t>
      </w:r>
    </w:p>
    <w:p w14:paraId="7DB08E76" w14:textId="77777777" w:rsidR="00877860" w:rsidRPr="00FA05A6" w:rsidRDefault="00877860" w:rsidP="00877860">
      <w:pPr>
        <w:pStyle w:val="PageBreak"/>
        <w:pageBreakBefore/>
      </w:pPr>
    </w:p>
    <w:p w14:paraId="79563601" w14:textId="77777777" w:rsidR="00877860" w:rsidRPr="00FA05A6" w:rsidRDefault="00877860" w:rsidP="00877860">
      <w:pPr>
        <w:pStyle w:val="Schedulepart"/>
      </w:pPr>
      <w:bookmarkStart w:id="36" w:name="_Toc53660842"/>
      <w:r w:rsidRPr="00B6192D">
        <w:rPr>
          <w:rStyle w:val="CharSchPTNo"/>
        </w:rPr>
        <w:t>Part D4</w:t>
      </w:r>
      <w:r w:rsidRPr="00FA05A6">
        <w:tab/>
      </w:r>
      <w:r w:rsidRPr="00B6192D">
        <w:rPr>
          <w:rStyle w:val="CharSchPTText"/>
        </w:rPr>
        <w:t>Braille and tactile signs</w:t>
      </w:r>
      <w:bookmarkEnd w:id="36"/>
    </w:p>
    <w:p w14:paraId="7B62CF5A" w14:textId="77777777" w:rsidR="00877860" w:rsidRPr="00FA05A6" w:rsidRDefault="00877860" w:rsidP="00877860">
      <w:pPr>
        <w:pStyle w:val="ScheduleHeading"/>
      </w:pPr>
      <w:r w:rsidRPr="00FA05A6">
        <w:t>D4.1</w:t>
      </w:r>
      <w:r w:rsidRPr="00FA05A6">
        <w:tab/>
        <w:t>Scope</w:t>
      </w:r>
    </w:p>
    <w:p w14:paraId="18B9ADCD" w14:textId="77777777" w:rsidR="00877860" w:rsidRPr="00FA05A6" w:rsidRDefault="00877860" w:rsidP="00877860">
      <w:pPr>
        <w:pStyle w:val="Schedulepara"/>
      </w:pPr>
      <w:r w:rsidRPr="00FA05A6">
        <w:tab/>
      </w:r>
      <w:r w:rsidRPr="00FA05A6">
        <w:tab/>
        <w:t xml:space="preserve">This Part sets out the requirements for the design and installation of braille and tactile signage as </w:t>
      </w:r>
      <w:r w:rsidRPr="00FA05A6">
        <w:rPr>
          <w:i/>
        </w:rPr>
        <w:t>required</w:t>
      </w:r>
      <w:r w:rsidRPr="00FA05A6">
        <w:t xml:space="preserve"> by clause D3.6.</w:t>
      </w:r>
    </w:p>
    <w:p w14:paraId="264D5FED" w14:textId="77777777" w:rsidR="00877860" w:rsidRPr="00FA05A6" w:rsidRDefault="00877860" w:rsidP="00877860">
      <w:pPr>
        <w:pStyle w:val="ScheduleHeading"/>
      </w:pPr>
      <w:r w:rsidRPr="00FA05A6">
        <w:t>D4.2</w:t>
      </w:r>
      <w:r w:rsidRPr="00FA05A6">
        <w:tab/>
        <w:t>Location of braille and tactile signs</w:t>
      </w:r>
    </w:p>
    <w:p w14:paraId="0165C165" w14:textId="77777777" w:rsidR="00877860" w:rsidRPr="00FA05A6" w:rsidRDefault="00877860" w:rsidP="00877860">
      <w:pPr>
        <w:pStyle w:val="Schedulepara"/>
      </w:pPr>
      <w:r w:rsidRPr="00FA05A6">
        <w:tab/>
      </w:r>
      <w:r w:rsidRPr="00FA05A6">
        <w:tab/>
        <w:t>Signs including symbols, numbering and lettering must be designed and installed as follows:</w:t>
      </w:r>
    </w:p>
    <w:p w14:paraId="37B8FF4E" w14:textId="77777777" w:rsidR="00877860" w:rsidRPr="00FA05A6" w:rsidRDefault="00877860" w:rsidP="00877860">
      <w:pPr>
        <w:pStyle w:val="P1"/>
      </w:pPr>
      <w:r w:rsidRPr="00FA05A6">
        <w:tab/>
        <w:t>(a)</w:t>
      </w:r>
      <w:r w:rsidRPr="00FA05A6">
        <w:tab/>
        <w:t>braille and tactile components of a sign must be located not less than 1 200 mm and not higher than 1 600 mm above the floor or ground surface;</w:t>
      </w:r>
    </w:p>
    <w:p w14:paraId="4F273558" w14:textId="77777777" w:rsidR="00877860" w:rsidRPr="00FA05A6" w:rsidRDefault="00877860" w:rsidP="00877860">
      <w:pPr>
        <w:pStyle w:val="P1"/>
      </w:pPr>
      <w:r w:rsidRPr="00FA05A6">
        <w:tab/>
        <w:t>(b)</w:t>
      </w:r>
      <w:r w:rsidRPr="00FA05A6">
        <w:tab/>
        <w:t>signs with single lines of characters must have the line of tactile characters not less than 1 250 mm and not more than 1 350 mm above the floor or ground surface;</w:t>
      </w:r>
    </w:p>
    <w:p w14:paraId="2E364663" w14:textId="77777777" w:rsidR="00877860" w:rsidRPr="00FA05A6" w:rsidRDefault="00877860" w:rsidP="00877860">
      <w:pPr>
        <w:pStyle w:val="ZP1"/>
      </w:pPr>
      <w:r w:rsidRPr="00FA05A6">
        <w:tab/>
        <w:t>(c)</w:t>
      </w:r>
      <w:r w:rsidRPr="00FA05A6">
        <w:tab/>
        <w:t>signs identifying rooms containing features or facilities listed in clause D3.6 must be located:</w:t>
      </w:r>
    </w:p>
    <w:p w14:paraId="73372080" w14:textId="77777777" w:rsidR="00877860" w:rsidRPr="00FA05A6" w:rsidRDefault="00877860" w:rsidP="00877860">
      <w:pPr>
        <w:pStyle w:val="P2"/>
      </w:pPr>
      <w:r w:rsidRPr="00FA05A6">
        <w:tab/>
        <w:t>(i)</w:t>
      </w:r>
      <w:r w:rsidRPr="00FA05A6">
        <w:tab/>
        <w:t>on the wall on the latch side of the door with the leading edge of the sign located between 50 mm and 300 mm from the architrave; and</w:t>
      </w:r>
    </w:p>
    <w:p w14:paraId="24E6B4DB" w14:textId="77777777" w:rsidR="00877860" w:rsidRPr="00FA05A6" w:rsidRDefault="00877860" w:rsidP="00877860">
      <w:pPr>
        <w:pStyle w:val="P2"/>
      </w:pPr>
      <w:r w:rsidRPr="00FA05A6">
        <w:tab/>
        <w:t>(ii)</w:t>
      </w:r>
      <w:r w:rsidRPr="00FA05A6">
        <w:tab/>
        <w:t>where (i) is not possible, the sign may be placed on the door itself.</w:t>
      </w:r>
    </w:p>
    <w:p w14:paraId="41B4EDD4" w14:textId="77777777" w:rsidR="00877860" w:rsidRPr="00FA05A6" w:rsidRDefault="00877860" w:rsidP="00877860">
      <w:pPr>
        <w:pStyle w:val="ScheduleHeading"/>
      </w:pPr>
      <w:r w:rsidRPr="00FA05A6">
        <w:t>D4.3</w:t>
      </w:r>
      <w:r w:rsidRPr="00FA05A6">
        <w:tab/>
        <w:t>Braille and tactile sign specification</w:t>
      </w:r>
    </w:p>
    <w:p w14:paraId="5514C7AA" w14:textId="77777777" w:rsidR="00877860" w:rsidRPr="00FA05A6" w:rsidRDefault="00877860" w:rsidP="00877860">
      <w:pPr>
        <w:pStyle w:val="Schedulepara"/>
      </w:pPr>
      <w:r w:rsidRPr="00FA05A6">
        <w:tab/>
        <w:t>(1)</w:t>
      </w:r>
      <w:r w:rsidRPr="00FA05A6">
        <w:tab/>
        <w:t>Tactile characters must be raised or embossed to a height of not less than 1 mm and not more than 1.5 mm.</w:t>
      </w:r>
    </w:p>
    <w:p w14:paraId="193CA2F2" w14:textId="77777777" w:rsidR="007C7E70" w:rsidRPr="006A112B" w:rsidRDefault="007C7E70" w:rsidP="008E378C">
      <w:pPr>
        <w:pStyle w:val="Schedulepara"/>
      </w:pPr>
      <w:r>
        <w:tab/>
        <w:t>(2)</w:t>
      </w:r>
      <w:r>
        <w:tab/>
      </w:r>
      <w:r w:rsidRPr="00D7449A">
        <w:t>Title case must be used for all tactile characters, an</w:t>
      </w:r>
      <w:r>
        <w:t>d:</w:t>
      </w:r>
      <w:r w:rsidRPr="006A112B">
        <w:t xml:space="preserve"> </w:t>
      </w:r>
    </w:p>
    <w:p w14:paraId="4643DDC1" w14:textId="77777777" w:rsidR="007C7E70" w:rsidRDefault="007C7E70" w:rsidP="008E378C">
      <w:pPr>
        <w:pStyle w:val="ZP1"/>
      </w:pPr>
      <w:r>
        <w:tab/>
        <w:t>(a)</w:t>
      </w:r>
      <w:r>
        <w:tab/>
      </w:r>
      <w:r w:rsidRPr="00D7449A">
        <w:t>upper</w:t>
      </w:r>
      <w:r>
        <w:t xml:space="preserve"> </w:t>
      </w:r>
      <w:r w:rsidRPr="00D7449A">
        <w:t>case</w:t>
      </w:r>
      <w:r>
        <w:t xml:space="preserve"> </w:t>
      </w:r>
      <w:r w:rsidRPr="00D7449A">
        <w:t>tactile</w:t>
      </w:r>
      <w:r>
        <w:t xml:space="preserve"> </w:t>
      </w:r>
      <w:r w:rsidRPr="00D7449A">
        <w:t>characters</w:t>
      </w:r>
      <w:r>
        <w:t xml:space="preserve"> </w:t>
      </w:r>
      <w:r w:rsidRPr="00D7449A">
        <w:t>must</w:t>
      </w:r>
      <w:r>
        <w:t xml:space="preserve"> </w:t>
      </w:r>
      <w:r w:rsidRPr="00D7449A">
        <w:t>have</w:t>
      </w:r>
      <w:r>
        <w:t xml:space="preserve"> </w:t>
      </w:r>
      <w:r w:rsidRPr="00D7449A">
        <w:t>a</w:t>
      </w:r>
      <w:r>
        <w:t xml:space="preserve"> </w:t>
      </w:r>
      <w:r w:rsidRPr="00D7449A">
        <w:t>height</w:t>
      </w:r>
      <w:r>
        <w:t xml:space="preserve"> </w:t>
      </w:r>
      <w:r w:rsidRPr="00D7449A">
        <w:t>of</w:t>
      </w:r>
      <w:r>
        <w:t xml:space="preserve"> </w:t>
      </w:r>
      <w:r w:rsidRPr="00D7449A">
        <w:t>not</w:t>
      </w:r>
      <w:r>
        <w:t xml:space="preserve"> </w:t>
      </w:r>
      <w:r w:rsidRPr="00D7449A">
        <w:t>less</w:t>
      </w:r>
      <w:r>
        <w:t xml:space="preserve"> </w:t>
      </w:r>
      <w:r w:rsidRPr="00D7449A">
        <w:t>than</w:t>
      </w:r>
      <w:r>
        <w:t xml:space="preserve"> </w:t>
      </w:r>
      <w:r w:rsidRPr="00D7449A">
        <w:t>15</w:t>
      </w:r>
      <w:r>
        <w:t xml:space="preserve"> </w:t>
      </w:r>
      <w:r w:rsidRPr="00D7449A">
        <w:t>mm</w:t>
      </w:r>
      <w:r>
        <w:t xml:space="preserve"> </w:t>
      </w:r>
      <w:r w:rsidRPr="00D7449A">
        <w:t>and</w:t>
      </w:r>
      <w:r>
        <w:t xml:space="preserve"> </w:t>
      </w:r>
      <w:r w:rsidRPr="00D7449A">
        <w:t>not</w:t>
      </w:r>
      <w:r>
        <w:t xml:space="preserve"> </w:t>
      </w:r>
      <w:r w:rsidRPr="00D7449A">
        <w:t>more</w:t>
      </w:r>
      <w:r>
        <w:t xml:space="preserve"> </w:t>
      </w:r>
      <w:r w:rsidRPr="00D7449A">
        <w:t>than</w:t>
      </w:r>
      <w:r>
        <w:t xml:space="preserve"> </w:t>
      </w:r>
      <w:r w:rsidRPr="00D7449A">
        <w:t>55</w:t>
      </w:r>
      <w:r>
        <w:t xml:space="preserve"> </w:t>
      </w:r>
      <w:r w:rsidRPr="00D7449A">
        <w:t>mm,</w:t>
      </w:r>
      <w:r>
        <w:t xml:space="preserve"> </w:t>
      </w:r>
      <w:r w:rsidRPr="00D7449A">
        <w:t>except that the</w:t>
      </w:r>
      <w:r>
        <w:t xml:space="preserve"> </w:t>
      </w:r>
      <w:proofErr w:type="gramStart"/>
      <w:r w:rsidRPr="00D7449A">
        <w:t>upper case</w:t>
      </w:r>
      <w:proofErr w:type="gramEnd"/>
      <w:r w:rsidRPr="00D7449A">
        <w:t xml:space="preserve"> tactile</w:t>
      </w:r>
      <w:r>
        <w:t xml:space="preserve"> </w:t>
      </w:r>
      <w:r w:rsidRPr="00D7449A">
        <w:t>characters on</w:t>
      </w:r>
      <w:r>
        <w:t xml:space="preserve"> </w:t>
      </w:r>
      <w:r w:rsidRPr="00D7449A">
        <w:t xml:space="preserve">a sign identifying a door </w:t>
      </w:r>
      <w:r w:rsidRPr="00AD3173">
        <w:rPr>
          <w:i/>
        </w:rPr>
        <w:t>required</w:t>
      </w:r>
      <w:r w:rsidRPr="00D7449A">
        <w:t xml:space="preserve"> by Part </w:t>
      </w:r>
      <w:r w:rsidRPr="00D7449A">
        <w:rPr>
          <w:bCs/>
        </w:rPr>
        <w:t xml:space="preserve">E4.5 of the </w:t>
      </w:r>
      <w:r w:rsidRPr="00D7449A">
        <w:rPr>
          <w:bCs/>
          <w:i/>
        </w:rPr>
        <w:t>BCA</w:t>
      </w:r>
      <w:r w:rsidRPr="00D7449A">
        <w:t xml:space="preserve"> to</w:t>
      </w:r>
      <w:r>
        <w:t xml:space="preserve"> </w:t>
      </w:r>
      <w:r w:rsidRPr="00D7449A">
        <w:t xml:space="preserve">be provided with an </w:t>
      </w:r>
      <w:r w:rsidRPr="00AD3173">
        <w:rPr>
          <w:i/>
        </w:rPr>
        <w:t>exit</w:t>
      </w:r>
      <w:r w:rsidRPr="00D7449A">
        <w:t xml:space="preserve"> sign must have a height of not less than 20 mm and not more than 55</w:t>
      </w:r>
      <w:r>
        <w:t> </w:t>
      </w:r>
      <w:r w:rsidRPr="00D7449A">
        <w:t>mm; and</w:t>
      </w:r>
    </w:p>
    <w:p w14:paraId="349F05AA" w14:textId="77777777" w:rsidR="007C7E70" w:rsidRDefault="007C7E70" w:rsidP="008E378C">
      <w:pPr>
        <w:pStyle w:val="ZP1"/>
      </w:pPr>
      <w:r>
        <w:tab/>
        <w:t>(b)</w:t>
      </w:r>
      <w:r>
        <w:tab/>
      </w:r>
      <w:r w:rsidRPr="00D7449A">
        <w:t>lower case tactile characters must have a minimum height of 50% of th</w:t>
      </w:r>
      <w:r>
        <w:t xml:space="preserve">e related </w:t>
      </w:r>
      <w:proofErr w:type="gramStart"/>
      <w:r>
        <w:t>upper case</w:t>
      </w:r>
      <w:proofErr w:type="gramEnd"/>
      <w:r>
        <w:t xml:space="preserve"> characters.</w:t>
      </w:r>
    </w:p>
    <w:p w14:paraId="53A90859" w14:textId="77777777" w:rsidR="00877860" w:rsidRPr="00FA05A6" w:rsidRDefault="00877860" w:rsidP="00877860">
      <w:pPr>
        <w:pStyle w:val="Schedulepara"/>
      </w:pPr>
      <w:r w:rsidRPr="00FA05A6">
        <w:tab/>
        <w:t>(3)</w:t>
      </w:r>
      <w:r w:rsidRPr="00FA05A6">
        <w:tab/>
        <w:t>Tactile characters, symbols, and the like, must have rounded edges.</w:t>
      </w:r>
    </w:p>
    <w:p w14:paraId="16B22403" w14:textId="77777777" w:rsidR="00877860" w:rsidRPr="00FA05A6" w:rsidRDefault="00877860" w:rsidP="00877860">
      <w:pPr>
        <w:pStyle w:val="Schedulepara"/>
      </w:pPr>
      <w:r w:rsidRPr="00FA05A6">
        <w:tab/>
        <w:t>(4)</w:t>
      </w:r>
      <w:r w:rsidRPr="00FA05A6">
        <w:tab/>
        <w:t>The entire sign, including any frame, must have all edges rounded.</w:t>
      </w:r>
    </w:p>
    <w:p w14:paraId="4B1C4D39" w14:textId="77777777" w:rsidR="00877860" w:rsidRPr="00FA05A6" w:rsidRDefault="00877860" w:rsidP="00877860">
      <w:pPr>
        <w:pStyle w:val="Schedulepara"/>
      </w:pPr>
      <w:r w:rsidRPr="00FA05A6">
        <w:tab/>
        <w:t>(5)</w:t>
      </w:r>
      <w:r w:rsidRPr="00FA05A6">
        <w:tab/>
        <w:t>The background, negative space or fill of signs must be of matt or low sheen finish.</w:t>
      </w:r>
    </w:p>
    <w:p w14:paraId="17CB5E26" w14:textId="77777777" w:rsidR="00877860" w:rsidRPr="00FA05A6" w:rsidRDefault="00877860" w:rsidP="00877860">
      <w:pPr>
        <w:pStyle w:val="Schedulepara"/>
      </w:pPr>
      <w:r w:rsidRPr="00FA05A6">
        <w:tab/>
        <w:t>(6)</w:t>
      </w:r>
      <w:r w:rsidRPr="00FA05A6">
        <w:tab/>
        <w:t>The characters, symbols, logos and other features on signs must be matt or low sheen finish.</w:t>
      </w:r>
    </w:p>
    <w:p w14:paraId="6FE7947E" w14:textId="77777777" w:rsidR="00877860" w:rsidRPr="00FA05A6" w:rsidRDefault="00877860" w:rsidP="00655987">
      <w:pPr>
        <w:pStyle w:val="Schedulepara"/>
        <w:keepNext/>
        <w:keepLines/>
      </w:pPr>
      <w:r w:rsidRPr="00FA05A6">
        <w:lastRenderedPageBreak/>
        <w:tab/>
        <w:t>(7)</w:t>
      </w:r>
      <w:r w:rsidRPr="00FA05A6">
        <w:tab/>
        <w:t>The minimum letter spacing of tactile characters on signs must be 2 mm.</w:t>
      </w:r>
    </w:p>
    <w:p w14:paraId="2238AAEC" w14:textId="77777777" w:rsidR="00877860" w:rsidRPr="00FA05A6" w:rsidRDefault="00877860" w:rsidP="00877860">
      <w:pPr>
        <w:pStyle w:val="Schedulepara"/>
      </w:pPr>
      <w:r w:rsidRPr="00FA05A6">
        <w:tab/>
        <w:t>(8)</w:t>
      </w:r>
      <w:r w:rsidRPr="00FA05A6">
        <w:tab/>
        <w:t>The minimum word spacing of tactile characters on signs must be 10mm.</w:t>
      </w:r>
    </w:p>
    <w:p w14:paraId="7301F107" w14:textId="77777777" w:rsidR="00877860" w:rsidRPr="00FA05A6" w:rsidRDefault="00877860" w:rsidP="00877860">
      <w:pPr>
        <w:pStyle w:val="Schedulepara"/>
      </w:pPr>
      <w:r w:rsidRPr="00FA05A6">
        <w:tab/>
        <w:t>(9)</w:t>
      </w:r>
      <w:r w:rsidRPr="00FA05A6">
        <w:tab/>
        <w:t>The thickness of letter strokes must be not less than 2 mm and not more than 7 mm.</w:t>
      </w:r>
    </w:p>
    <w:p w14:paraId="2C889CD2" w14:textId="77777777" w:rsidR="00877860" w:rsidRPr="00FA05A6" w:rsidRDefault="00877860" w:rsidP="00877860">
      <w:pPr>
        <w:pStyle w:val="Schedulepara"/>
      </w:pPr>
      <w:r w:rsidRPr="00FA05A6">
        <w:tab/>
        <w:t>(10)</w:t>
      </w:r>
      <w:r w:rsidRPr="00FA05A6">
        <w:tab/>
        <w:t>Tactile text must be left justified, except that single words may be centre justified.</w:t>
      </w:r>
    </w:p>
    <w:p w14:paraId="0FF4E0C2" w14:textId="77777777" w:rsidR="00877860" w:rsidRPr="00FA05A6" w:rsidRDefault="00877860" w:rsidP="00877860">
      <w:pPr>
        <w:pStyle w:val="Schedulepara"/>
      </w:pPr>
      <w:r w:rsidRPr="00FA05A6">
        <w:tab/>
        <w:t>(11)</w:t>
      </w:r>
      <w:r w:rsidRPr="00FA05A6">
        <w:tab/>
        <w:t>Tactile text must be Arial typeface.</w:t>
      </w:r>
    </w:p>
    <w:p w14:paraId="405F3C5B" w14:textId="77777777" w:rsidR="00877860" w:rsidRPr="00FA05A6" w:rsidRDefault="00877860" w:rsidP="00877860">
      <w:pPr>
        <w:pStyle w:val="ScheduleHeading"/>
      </w:pPr>
      <w:r w:rsidRPr="00FA05A6">
        <w:t>D4.4</w:t>
      </w:r>
      <w:r w:rsidRPr="00FA05A6">
        <w:tab/>
        <w:t>Luminance contrast</w:t>
      </w:r>
    </w:p>
    <w:p w14:paraId="209B4CA5" w14:textId="77777777" w:rsidR="00877860" w:rsidRPr="00FA05A6" w:rsidRDefault="00877860" w:rsidP="00877860">
      <w:pPr>
        <w:pStyle w:val="Schedulepara"/>
      </w:pPr>
      <w:r w:rsidRPr="00FA05A6">
        <w:tab/>
      </w:r>
      <w:r w:rsidRPr="00FA05A6">
        <w:tab/>
        <w:t xml:space="preserve">The following apply to </w:t>
      </w:r>
      <w:r w:rsidRPr="00FA05A6">
        <w:rPr>
          <w:i/>
        </w:rPr>
        <w:t>luminance contrast</w:t>
      </w:r>
      <w:r w:rsidRPr="00FA05A6">
        <w:t>:</w:t>
      </w:r>
    </w:p>
    <w:p w14:paraId="00D82AC4" w14:textId="77777777" w:rsidR="00877860" w:rsidRPr="00FA05A6" w:rsidRDefault="00877860" w:rsidP="00877860">
      <w:pPr>
        <w:pStyle w:val="P1"/>
      </w:pPr>
      <w:r w:rsidRPr="00FA05A6">
        <w:tab/>
        <w:t>(a)</w:t>
      </w:r>
      <w:r w:rsidRPr="00FA05A6">
        <w:tab/>
        <w:t xml:space="preserve">the background, negative space, fill of a sign or border with a minimum width of 5 mm must have a </w:t>
      </w:r>
      <w:r w:rsidRPr="00FA05A6">
        <w:rPr>
          <w:i/>
        </w:rPr>
        <w:t>luminance contrast</w:t>
      </w:r>
      <w:r w:rsidRPr="00FA05A6">
        <w:t xml:space="preserve"> with the surface on which it is mounted of not less than 30%;</w:t>
      </w:r>
    </w:p>
    <w:p w14:paraId="7FED45FD" w14:textId="77777777" w:rsidR="00877860" w:rsidRPr="00FA05A6" w:rsidRDefault="00877860" w:rsidP="00877860">
      <w:pPr>
        <w:pStyle w:val="P1"/>
      </w:pPr>
      <w:r w:rsidRPr="00FA05A6">
        <w:tab/>
        <w:t>(b)</w:t>
      </w:r>
      <w:r w:rsidRPr="00FA05A6">
        <w:tab/>
        <w:t xml:space="preserve">tactile characters, icons and symbols must have a minimum </w:t>
      </w:r>
      <w:r w:rsidRPr="00FA05A6">
        <w:rPr>
          <w:i/>
        </w:rPr>
        <w:t>luminance contrast</w:t>
      </w:r>
      <w:r w:rsidRPr="00FA05A6">
        <w:t xml:space="preserve"> of 30% to the surface on which the characters are mounted;</w:t>
      </w:r>
    </w:p>
    <w:p w14:paraId="4CA3023B" w14:textId="77777777" w:rsidR="00877860" w:rsidRPr="00FA05A6" w:rsidRDefault="00877860" w:rsidP="00877860">
      <w:pPr>
        <w:pStyle w:val="P1"/>
      </w:pPr>
      <w:r w:rsidRPr="00FA05A6">
        <w:tab/>
        <w:t>(c)</w:t>
      </w:r>
      <w:r w:rsidRPr="00FA05A6">
        <w:tab/>
      </w:r>
      <w:r w:rsidRPr="00FA05A6">
        <w:rPr>
          <w:i/>
        </w:rPr>
        <w:t>luminance contrasts</w:t>
      </w:r>
      <w:r w:rsidRPr="00FA05A6">
        <w:t xml:space="preserve"> must be met under the lighting conditions in which the sign is to be located.</w:t>
      </w:r>
    </w:p>
    <w:p w14:paraId="24997876" w14:textId="77777777" w:rsidR="00877860" w:rsidRPr="00FA05A6" w:rsidRDefault="00877860" w:rsidP="00877860">
      <w:pPr>
        <w:pStyle w:val="ScheduleHeading"/>
        <w:rPr>
          <w:rFonts w:cs="Arial"/>
        </w:rPr>
      </w:pPr>
      <w:r w:rsidRPr="00FA05A6">
        <w:rPr>
          <w:rFonts w:cs="Arial"/>
        </w:rPr>
        <w:t>D4.5</w:t>
      </w:r>
      <w:r w:rsidRPr="00FA05A6">
        <w:rPr>
          <w:rFonts w:cs="Arial"/>
        </w:rPr>
        <w:tab/>
      </w:r>
      <w:r w:rsidRPr="00FA05A6">
        <w:t>Lighting</w:t>
      </w:r>
    </w:p>
    <w:p w14:paraId="2EAF1757" w14:textId="77777777" w:rsidR="00877860" w:rsidRPr="00FA05A6" w:rsidRDefault="00877860" w:rsidP="00877860">
      <w:pPr>
        <w:pStyle w:val="Schedulepara"/>
      </w:pPr>
      <w:r w:rsidRPr="00FA05A6">
        <w:tab/>
      </w:r>
      <w:r w:rsidRPr="00FA05A6">
        <w:tab/>
        <w:t xml:space="preserve">Braille and tactile signs must be illuminated to ensure </w:t>
      </w:r>
      <w:r w:rsidRPr="00FA05A6">
        <w:rPr>
          <w:i/>
        </w:rPr>
        <w:t>luminance contrast</w:t>
      </w:r>
      <w:r w:rsidRPr="00FA05A6">
        <w:t xml:space="preserve"> requirements are met at all times during which the sign is required to be read.</w:t>
      </w:r>
    </w:p>
    <w:p w14:paraId="0E1F4198" w14:textId="77777777" w:rsidR="00877860" w:rsidRPr="00FA05A6" w:rsidRDefault="00877860" w:rsidP="00877860">
      <w:pPr>
        <w:pStyle w:val="ScheduleHeading"/>
        <w:rPr>
          <w:rFonts w:cs="Arial"/>
        </w:rPr>
      </w:pPr>
      <w:r w:rsidRPr="00FA05A6">
        <w:rPr>
          <w:rFonts w:cs="Arial"/>
        </w:rPr>
        <w:t>D4.6</w:t>
      </w:r>
      <w:r w:rsidRPr="00FA05A6">
        <w:rPr>
          <w:rFonts w:cs="Arial"/>
        </w:rPr>
        <w:tab/>
      </w:r>
      <w:r w:rsidRPr="00FA05A6">
        <w:t>Braille</w:t>
      </w:r>
    </w:p>
    <w:p w14:paraId="602427A7" w14:textId="77777777" w:rsidR="00877860" w:rsidRPr="00FA05A6" w:rsidRDefault="00877860" w:rsidP="00877860">
      <w:pPr>
        <w:pStyle w:val="Schedulepara"/>
      </w:pPr>
      <w:r w:rsidRPr="00FA05A6">
        <w:tab/>
      </w:r>
      <w:r w:rsidRPr="00FA05A6">
        <w:tab/>
        <w:t>The following applies to braille:</w:t>
      </w:r>
    </w:p>
    <w:p w14:paraId="66121DCA" w14:textId="77777777" w:rsidR="00877860" w:rsidRPr="00FA05A6" w:rsidRDefault="00877860" w:rsidP="00877860">
      <w:pPr>
        <w:pStyle w:val="P1"/>
      </w:pPr>
      <w:r w:rsidRPr="00FA05A6">
        <w:tab/>
        <w:t>(a)</w:t>
      </w:r>
      <w:r w:rsidRPr="00FA05A6">
        <w:tab/>
        <w:t>braille must be grade 1 braille (uncontracted) in accordance with the criteria set out by the Australian Braille Authority;</w:t>
      </w:r>
    </w:p>
    <w:p w14:paraId="600DAC57" w14:textId="77777777" w:rsidR="00877860" w:rsidRPr="00FA05A6" w:rsidRDefault="00877860" w:rsidP="00877860">
      <w:pPr>
        <w:pStyle w:val="P1"/>
      </w:pPr>
      <w:r w:rsidRPr="00FA05A6">
        <w:tab/>
        <w:t>(b)</w:t>
      </w:r>
      <w:r w:rsidRPr="00FA05A6">
        <w:tab/>
        <w:t>braille must be raised and domed;</w:t>
      </w:r>
    </w:p>
    <w:p w14:paraId="07997D45" w14:textId="77777777" w:rsidR="00877860" w:rsidRPr="00FA05A6" w:rsidRDefault="00877860" w:rsidP="00877860">
      <w:pPr>
        <w:pStyle w:val="P1"/>
      </w:pPr>
      <w:r w:rsidRPr="00FA05A6">
        <w:tab/>
        <w:t>(c)</w:t>
      </w:r>
      <w:r w:rsidRPr="00FA05A6">
        <w:tab/>
        <w:t>braille must be located 8 mm below the bottom line of text (not including descenders);</w:t>
      </w:r>
    </w:p>
    <w:p w14:paraId="2667769E" w14:textId="77777777" w:rsidR="00877860" w:rsidRPr="00FA05A6" w:rsidRDefault="00877860" w:rsidP="00877860">
      <w:pPr>
        <w:pStyle w:val="P1"/>
      </w:pPr>
      <w:r w:rsidRPr="00FA05A6">
        <w:tab/>
        <w:t>(d)</w:t>
      </w:r>
      <w:r w:rsidRPr="00FA05A6">
        <w:tab/>
        <w:t>braille must be left justified;</w:t>
      </w:r>
    </w:p>
    <w:p w14:paraId="6A3E47DD" w14:textId="77777777" w:rsidR="00877860" w:rsidRPr="00FA05A6" w:rsidRDefault="00877860" w:rsidP="00877860">
      <w:pPr>
        <w:pStyle w:val="P1"/>
      </w:pPr>
      <w:r w:rsidRPr="00FA05A6">
        <w:tab/>
        <w:t>(e)</w:t>
      </w:r>
      <w:r w:rsidRPr="00FA05A6">
        <w:tab/>
        <w:t>where an arrow is used in the tactile sign, a solid arrow must be provided for braille readers;</w:t>
      </w:r>
    </w:p>
    <w:p w14:paraId="7257D986" w14:textId="77777777" w:rsidR="00877860" w:rsidRPr="00FA05A6" w:rsidRDefault="00877860" w:rsidP="00877860">
      <w:pPr>
        <w:pStyle w:val="P1"/>
      </w:pPr>
      <w:r w:rsidRPr="00FA05A6">
        <w:tab/>
        <w:t>(f)</w:t>
      </w:r>
      <w:r w:rsidRPr="00FA05A6">
        <w:tab/>
        <w:t>on signs with multiple lines of text and characters, a semicircular braille locator at the left margin must be horizontally aligned with the first line of braille text.</w:t>
      </w:r>
    </w:p>
    <w:p w14:paraId="2F40EDA1" w14:textId="77777777" w:rsidR="00877860" w:rsidRPr="00FA05A6" w:rsidRDefault="00877860" w:rsidP="00877860">
      <w:pPr>
        <w:pStyle w:val="PageBreak"/>
        <w:keepNext/>
        <w:pageBreakBefore/>
      </w:pPr>
    </w:p>
    <w:p w14:paraId="68E90E61" w14:textId="77777777" w:rsidR="00877860" w:rsidRPr="00FA05A6" w:rsidRDefault="00877860" w:rsidP="00877860">
      <w:pPr>
        <w:pStyle w:val="Schedulepart"/>
      </w:pPr>
      <w:bookmarkStart w:id="37" w:name="_Toc53660843"/>
      <w:r w:rsidRPr="00B6192D">
        <w:rPr>
          <w:rStyle w:val="CharSchPTNo"/>
        </w:rPr>
        <w:t>Part D5</w:t>
      </w:r>
      <w:r w:rsidRPr="00B6192D">
        <w:rPr>
          <w:rStyle w:val="CharSchPTNo"/>
          <w:rFonts w:eastAsia="MS Mincho" w:hint="eastAsia"/>
        </w:rPr>
        <w:t> </w:t>
      </w:r>
      <w:r w:rsidRPr="00FA05A6">
        <w:tab/>
      </w:r>
      <w:r w:rsidRPr="00B6192D">
        <w:rPr>
          <w:rStyle w:val="CharSchPTText"/>
        </w:rPr>
        <w:t>Accessible water entry/exit for swimming pools</w:t>
      </w:r>
      <w:bookmarkEnd w:id="37"/>
    </w:p>
    <w:p w14:paraId="4FD997B9" w14:textId="77777777" w:rsidR="00877860" w:rsidRPr="00FA05A6" w:rsidRDefault="00877860" w:rsidP="00877860">
      <w:pPr>
        <w:pStyle w:val="ScheduleHeading"/>
      </w:pPr>
      <w:r w:rsidRPr="00FA05A6">
        <w:t>D5.1</w:t>
      </w:r>
      <w:r w:rsidRPr="00FA05A6">
        <w:tab/>
        <w:t>Scope</w:t>
      </w:r>
    </w:p>
    <w:p w14:paraId="699E710A" w14:textId="77777777" w:rsidR="00877860" w:rsidRPr="00FA05A6" w:rsidRDefault="00877860" w:rsidP="00877860">
      <w:pPr>
        <w:pStyle w:val="Schedulepara"/>
      </w:pPr>
      <w:r w:rsidRPr="00FA05A6">
        <w:tab/>
      </w:r>
      <w:r w:rsidRPr="00FA05A6">
        <w:tab/>
        <w:t xml:space="preserve">This Part contains the requirements for types of </w:t>
      </w:r>
      <w:r w:rsidRPr="00FA05A6">
        <w:rPr>
          <w:i/>
        </w:rPr>
        <w:t>accessible</w:t>
      </w:r>
      <w:r w:rsidRPr="00FA05A6">
        <w:t xml:space="preserve"> water entry/exit for </w:t>
      </w:r>
      <w:r w:rsidRPr="00FA05A6">
        <w:rPr>
          <w:i/>
        </w:rPr>
        <w:t>swimming pools</w:t>
      </w:r>
      <w:r w:rsidRPr="00FA05A6">
        <w:t>.</w:t>
      </w:r>
    </w:p>
    <w:p w14:paraId="7E638EDB" w14:textId="77777777" w:rsidR="00877860" w:rsidRPr="00FA05A6" w:rsidRDefault="00877860" w:rsidP="00877860">
      <w:pPr>
        <w:pStyle w:val="ScheduleHeading"/>
      </w:pPr>
      <w:r w:rsidRPr="00FA05A6">
        <w:t>D5.2</w:t>
      </w:r>
      <w:r w:rsidRPr="00FA05A6">
        <w:tab/>
        <w:t>Fixed or moveable ramp</w:t>
      </w:r>
    </w:p>
    <w:p w14:paraId="4C6C5BEC" w14:textId="77777777" w:rsidR="00877860" w:rsidRPr="00FA05A6" w:rsidRDefault="00877860" w:rsidP="00877860">
      <w:pPr>
        <w:pStyle w:val="Schedulepara"/>
      </w:pPr>
      <w:r w:rsidRPr="00FA05A6">
        <w:tab/>
      </w:r>
      <w:r w:rsidRPr="00FA05A6">
        <w:tab/>
        <w:t>A fixed or moveable ramp must:</w:t>
      </w:r>
    </w:p>
    <w:p w14:paraId="740F4A04" w14:textId="77777777" w:rsidR="00877860" w:rsidRPr="00FA05A6" w:rsidRDefault="00877860" w:rsidP="00877860">
      <w:pPr>
        <w:pStyle w:val="P1"/>
      </w:pPr>
      <w:r w:rsidRPr="00FA05A6">
        <w:tab/>
        <w:t>(a)</w:t>
      </w:r>
      <w:r w:rsidRPr="00FA05A6">
        <w:tab/>
        <w:t>have a slip</w:t>
      </w:r>
      <w:r>
        <w:noBreakHyphen/>
      </w:r>
      <w:r w:rsidRPr="00FA05A6">
        <w:t>resistant surface; and</w:t>
      </w:r>
    </w:p>
    <w:p w14:paraId="09978121" w14:textId="77777777" w:rsidR="00877860" w:rsidRPr="00FA05A6" w:rsidRDefault="00877860" w:rsidP="00877860">
      <w:pPr>
        <w:pStyle w:val="P1"/>
      </w:pPr>
      <w:r w:rsidRPr="00FA05A6">
        <w:tab/>
        <w:t>(b)</w:t>
      </w:r>
      <w:r w:rsidRPr="00FA05A6">
        <w:tab/>
        <w:t>have a maximum gradient of 1:14; and</w:t>
      </w:r>
    </w:p>
    <w:p w14:paraId="14418444" w14:textId="77777777" w:rsidR="00877860" w:rsidRPr="00FA05A6" w:rsidRDefault="00877860" w:rsidP="00877860">
      <w:pPr>
        <w:pStyle w:val="P1"/>
      </w:pPr>
      <w:r w:rsidRPr="00FA05A6">
        <w:tab/>
        <w:t>(c)</w:t>
      </w:r>
      <w:r w:rsidRPr="00FA05A6">
        <w:tab/>
        <w:t>have handrails complying with the requirements for ramps in AS 1428.1, installed on both sides of the ramp; and</w:t>
      </w:r>
    </w:p>
    <w:p w14:paraId="307BDDCD" w14:textId="77777777" w:rsidR="00877860" w:rsidRPr="00FA05A6" w:rsidRDefault="00877860" w:rsidP="00877860">
      <w:pPr>
        <w:pStyle w:val="P1"/>
      </w:pPr>
      <w:r w:rsidRPr="00FA05A6">
        <w:tab/>
        <w:t>(d)</w:t>
      </w:r>
      <w:r w:rsidRPr="00FA05A6">
        <w:tab/>
        <w:t>have kerbs in accordance with the requirements for ramps in AS 1428.1; and</w:t>
      </w:r>
    </w:p>
    <w:p w14:paraId="1AF8C4B0" w14:textId="77777777" w:rsidR="00877860" w:rsidRPr="00FA05A6" w:rsidRDefault="00877860" w:rsidP="00877860">
      <w:pPr>
        <w:pStyle w:val="P1"/>
      </w:pPr>
      <w:r w:rsidRPr="00FA05A6">
        <w:tab/>
        <w:t>(e)</w:t>
      </w:r>
      <w:r w:rsidRPr="00FA05A6">
        <w:tab/>
        <w:t>extend to a depth of not less than 900 mm and not more than 1 100 mm below the stationary water level; and</w:t>
      </w:r>
    </w:p>
    <w:p w14:paraId="549E44CA" w14:textId="77777777" w:rsidR="00877860" w:rsidRPr="00FA05A6" w:rsidRDefault="00877860" w:rsidP="00877860">
      <w:pPr>
        <w:pStyle w:val="P1"/>
      </w:pPr>
      <w:r w:rsidRPr="00FA05A6">
        <w:tab/>
        <w:t>(f)</w:t>
      </w:r>
      <w:r w:rsidRPr="00FA05A6">
        <w:tab/>
        <w:t xml:space="preserve">have landings in accordance with the requirements for ramps in AS 1428.1, with a landing located at the bottom and top of each ramp and a landing must be located at a level between 900 mm and </w:t>
      </w:r>
      <w:r w:rsidR="002B18DE" w:rsidRPr="00B30702">
        <w:t>1 100</w:t>
      </w:r>
      <w:r w:rsidR="00FE114F">
        <w:t> </w:t>
      </w:r>
      <w:r w:rsidR="002B18DE" w:rsidRPr="00B30702">
        <w:t>mm</w:t>
      </w:r>
      <w:r w:rsidR="002B18DE" w:rsidRPr="00FA05A6">
        <w:t xml:space="preserve"> </w:t>
      </w:r>
      <w:r w:rsidRPr="00FA05A6">
        <w:t>below the stationary water level.</w:t>
      </w:r>
    </w:p>
    <w:p w14:paraId="56C1E3B4" w14:textId="77777777" w:rsidR="00877860" w:rsidRPr="00FA05A6" w:rsidRDefault="00877860" w:rsidP="00877860">
      <w:pPr>
        <w:pStyle w:val="ScheduleHeading"/>
      </w:pPr>
      <w:r w:rsidRPr="00FA05A6">
        <w:t>D5.3</w:t>
      </w:r>
      <w:r w:rsidRPr="00FA05A6">
        <w:tab/>
        <w:t>Zero depth entry</w:t>
      </w:r>
    </w:p>
    <w:p w14:paraId="674966ED" w14:textId="77777777" w:rsidR="00877860" w:rsidRPr="00FA05A6" w:rsidRDefault="00877860" w:rsidP="00877860">
      <w:pPr>
        <w:pStyle w:val="Schedulepara"/>
      </w:pPr>
      <w:r w:rsidRPr="00FA05A6">
        <w:tab/>
      </w:r>
      <w:r w:rsidRPr="00FA05A6">
        <w:tab/>
        <w:t xml:space="preserve">A </w:t>
      </w:r>
      <w:proofErr w:type="gramStart"/>
      <w:r w:rsidRPr="00FA05A6">
        <w:t>zero depth</w:t>
      </w:r>
      <w:proofErr w:type="gramEnd"/>
      <w:r w:rsidRPr="00FA05A6">
        <w:t xml:space="preserve"> entry must have:</w:t>
      </w:r>
    </w:p>
    <w:p w14:paraId="05FE7994" w14:textId="77777777" w:rsidR="00877860" w:rsidRPr="00FA05A6" w:rsidRDefault="00877860" w:rsidP="00877860">
      <w:pPr>
        <w:pStyle w:val="P1"/>
      </w:pPr>
      <w:r w:rsidRPr="00FA05A6">
        <w:tab/>
        <w:t>(a)</w:t>
      </w:r>
      <w:r w:rsidRPr="00FA05A6">
        <w:tab/>
        <w:t>a slip</w:t>
      </w:r>
      <w:r>
        <w:noBreakHyphen/>
      </w:r>
      <w:r w:rsidRPr="00FA05A6">
        <w:t>resistant surface; and</w:t>
      </w:r>
    </w:p>
    <w:p w14:paraId="0E8AD053" w14:textId="77777777" w:rsidR="00877860" w:rsidRPr="00FA05A6" w:rsidRDefault="00877860" w:rsidP="00877860">
      <w:pPr>
        <w:pStyle w:val="P1"/>
      </w:pPr>
      <w:r w:rsidRPr="00FA05A6">
        <w:tab/>
        <w:t>(b)</w:t>
      </w:r>
      <w:r w:rsidRPr="00FA05A6">
        <w:tab/>
        <w:t>a maximum gradient of 1:14; and</w:t>
      </w:r>
    </w:p>
    <w:p w14:paraId="7E66C469" w14:textId="77777777" w:rsidR="00877860" w:rsidRPr="00FA05A6" w:rsidRDefault="00877860" w:rsidP="00877860">
      <w:pPr>
        <w:pStyle w:val="P1"/>
      </w:pPr>
      <w:r w:rsidRPr="00FA05A6">
        <w:tab/>
        <w:t>(c)</w:t>
      </w:r>
      <w:r w:rsidRPr="00FA05A6">
        <w:tab/>
        <w:t>a single handrail complying with the requirements for handrails in AS 1428.1, from the top of the entry point continuous to the bottom level area; and</w:t>
      </w:r>
    </w:p>
    <w:p w14:paraId="4789DC31" w14:textId="77777777" w:rsidR="00877860" w:rsidRPr="00FA05A6" w:rsidRDefault="00877860" w:rsidP="00877860">
      <w:pPr>
        <w:pStyle w:val="ZP1"/>
      </w:pPr>
      <w:r w:rsidRPr="00FA05A6">
        <w:tab/>
        <w:t>(d)</w:t>
      </w:r>
      <w:r w:rsidRPr="00FA05A6">
        <w:tab/>
        <w:t>a level area:</w:t>
      </w:r>
    </w:p>
    <w:p w14:paraId="0ED11AF2" w14:textId="77777777" w:rsidR="00877860" w:rsidRPr="00FA05A6" w:rsidRDefault="00877860" w:rsidP="00877860">
      <w:pPr>
        <w:pStyle w:val="P2"/>
      </w:pPr>
      <w:r w:rsidRPr="00FA05A6">
        <w:tab/>
        <w:t>(i)</w:t>
      </w:r>
      <w:r w:rsidRPr="00FA05A6">
        <w:tab/>
        <w:t xml:space="preserve">1 500 mm long for the width of the </w:t>
      </w:r>
      <w:proofErr w:type="gramStart"/>
      <w:r w:rsidRPr="00FA05A6">
        <w:t>zero depth</w:t>
      </w:r>
      <w:proofErr w:type="gramEnd"/>
      <w:r w:rsidRPr="00FA05A6">
        <w:t xml:space="preserve"> entry at the entry point; and</w:t>
      </w:r>
    </w:p>
    <w:p w14:paraId="070372E9" w14:textId="77777777" w:rsidR="00877860" w:rsidRPr="00FA05A6" w:rsidRDefault="00877860" w:rsidP="00877860">
      <w:pPr>
        <w:pStyle w:val="P2"/>
      </w:pPr>
      <w:r w:rsidRPr="00FA05A6">
        <w:tab/>
        <w:t>(ii)</w:t>
      </w:r>
      <w:r w:rsidRPr="00FA05A6">
        <w:tab/>
        <w:t xml:space="preserve">located at the bottom of the </w:t>
      </w:r>
      <w:proofErr w:type="gramStart"/>
      <w:r w:rsidRPr="00FA05A6">
        <w:t>zero depth</w:t>
      </w:r>
      <w:proofErr w:type="gramEnd"/>
      <w:r w:rsidRPr="00FA05A6">
        <w:t xml:space="preserve"> entry at a level between 900 mm and 1 100 mm below the stationary water level.</w:t>
      </w:r>
    </w:p>
    <w:p w14:paraId="2A5C0294" w14:textId="77777777" w:rsidR="00877860" w:rsidRPr="00FA05A6" w:rsidRDefault="00877860" w:rsidP="00877860">
      <w:pPr>
        <w:pStyle w:val="ScheduleHeading"/>
      </w:pPr>
      <w:r w:rsidRPr="00FA05A6">
        <w:t>D5.4</w:t>
      </w:r>
      <w:r w:rsidRPr="00FA05A6">
        <w:tab/>
        <w:t>Platform swimming pool lift</w:t>
      </w:r>
    </w:p>
    <w:p w14:paraId="26DBA881" w14:textId="77777777" w:rsidR="00877860" w:rsidRPr="00FA05A6" w:rsidRDefault="00877860" w:rsidP="00877860">
      <w:pPr>
        <w:pStyle w:val="Schedulepara"/>
      </w:pPr>
      <w:r w:rsidRPr="00FA05A6">
        <w:tab/>
      </w:r>
      <w:r w:rsidRPr="00FA05A6">
        <w:tab/>
        <w:t xml:space="preserve">A platform </w:t>
      </w:r>
      <w:r w:rsidRPr="00FA05A6">
        <w:rPr>
          <w:i/>
        </w:rPr>
        <w:t>swimming pool</w:t>
      </w:r>
      <w:r w:rsidRPr="00FA05A6">
        <w:t xml:space="preserve"> lift must be:</w:t>
      </w:r>
    </w:p>
    <w:p w14:paraId="53DC344E" w14:textId="77777777" w:rsidR="00877860" w:rsidRPr="00FA05A6" w:rsidRDefault="00877860" w:rsidP="00877860">
      <w:pPr>
        <w:pStyle w:val="P1"/>
      </w:pPr>
      <w:r w:rsidRPr="00FA05A6">
        <w:tab/>
        <w:t>(a)</w:t>
      </w:r>
      <w:r w:rsidRPr="00FA05A6">
        <w:tab/>
        <w:t xml:space="preserve">capable of being operated from the </w:t>
      </w:r>
      <w:r w:rsidRPr="00FA05A6">
        <w:rPr>
          <w:i/>
        </w:rPr>
        <w:t>swimming pool</w:t>
      </w:r>
      <w:r w:rsidRPr="00FA05A6">
        <w:t xml:space="preserve"> surround, within the </w:t>
      </w:r>
      <w:r w:rsidRPr="00FA05A6">
        <w:rPr>
          <w:i/>
        </w:rPr>
        <w:t>swimming pool</w:t>
      </w:r>
      <w:r w:rsidRPr="00FA05A6">
        <w:t>, and on the platform; and</w:t>
      </w:r>
    </w:p>
    <w:p w14:paraId="41CF6D33" w14:textId="77777777" w:rsidR="00877860" w:rsidRPr="00FA05A6" w:rsidRDefault="00877860" w:rsidP="00877860">
      <w:pPr>
        <w:pStyle w:val="P1"/>
      </w:pPr>
      <w:r w:rsidRPr="00FA05A6">
        <w:tab/>
        <w:t>(b)</w:t>
      </w:r>
      <w:r w:rsidRPr="00FA05A6">
        <w:tab/>
        <w:t>located where the water depth is not more than 1 300 mm; and</w:t>
      </w:r>
    </w:p>
    <w:p w14:paraId="4D9D27B3" w14:textId="77777777" w:rsidR="00877860" w:rsidRPr="00FA05A6" w:rsidRDefault="00877860" w:rsidP="00877860">
      <w:pPr>
        <w:pStyle w:val="P1"/>
      </w:pPr>
      <w:r w:rsidRPr="00FA05A6">
        <w:lastRenderedPageBreak/>
        <w:tab/>
        <w:t>(c)</w:t>
      </w:r>
      <w:r w:rsidRPr="00FA05A6">
        <w:tab/>
        <w:t>designed to withstand a weight capacity of not less than 160 kg and be capable of sustaining a static load of not less than 1.5 times the rated load.</w:t>
      </w:r>
    </w:p>
    <w:p w14:paraId="2108E6A1" w14:textId="77777777" w:rsidR="00877860" w:rsidRPr="00FA05A6" w:rsidRDefault="00877860" w:rsidP="00877860">
      <w:pPr>
        <w:pStyle w:val="ScheduleHeading"/>
      </w:pPr>
      <w:r w:rsidRPr="00FA05A6">
        <w:t>D5.5</w:t>
      </w:r>
      <w:r w:rsidRPr="00FA05A6">
        <w:tab/>
        <w:t>Sling</w:t>
      </w:r>
      <w:r>
        <w:noBreakHyphen/>
      </w:r>
      <w:r w:rsidRPr="00FA05A6">
        <w:t>style swimming pool lift</w:t>
      </w:r>
    </w:p>
    <w:p w14:paraId="6D8477D7" w14:textId="77777777" w:rsidR="00877860" w:rsidRPr="00FA05A6" w:rsidRDefault="00877860" w:rsidP="00877860">
      <w:pPr>
        <w:pStyle w:val="Schedulepara"/>
      </w:pPr>
      <w:r w:rsidRPr="00FA05A6">
        <w:tab/>
      </w:r>
      <w:r w:rsidRPr="00FA05A6">
        <w:tab/>
        <w:t xml:space="preserve">A </w:t>
      </w:r>
      <w:bookmarkStart w:id="38" w:name="_Hlt26094260"/>
      <w:bookmarkEnd w:id="38"/>
      <w:r w:rsidRPr="00FA05A6">
        <w:t>sling lift</w:t>
      </w:r>
      <w:r w:rsidRPr="00FA05A6">
        <w:rPr>
          <w:i/>
        </w:rPr>
        <w:t xml:space="preserve"> </w:t>
      </w:r>
      <w:r w:rsidRPr="00FA05A6">
        <w:t>must comply with the following:</w:t>
      </w:r>
    </w:p>
    <w:p w14:paraId="0DF66CA4" w14:textId="77777777" w:rsidR="00877860" w:rsidRPr="00FA05A6" w:rsidRDefault="00877860" w:rsidP="00877860">
      <w:pPr>
        <w:pStyle w:val="P1"/>
      </w:pPr>
      <w:r w:rsidRPr="00FA05A6">
        <w:tab/>
        <w:t>(a)</w:t>
      </w:r>
      <w:r w:rsidRPr="00FA05A6">
        <w:tab/>
        <w:t>a sling lift must be located where the water depth is not more than 1 300 mm;</w:t>
      </w:r>
    </w:p>
    <w:p w14:paraId="41B29B08" w14:textId="77777777" w:rsidR="00877860" w:rsidRPr="00FA05A6" w:rsidRDefault="00877860" w:rsidP="00877860">
      <w:pPr>
        <w:pStyle w:val="P1"/>
      </w:pPr>
      <w:r w:rsidRPr="00FA05A6">
        <w:tab/>
        <w:t>(b)</w:t>
      </w:r>
      <w:r w:rsidRPr="00FA05A6">
        <w:tab/>
        <w:t xml:space="preserve">when the sling is in the raised position and in the transfer position, the centreline of the sling must be located over the </w:t>
      </w:r>
      <w:r w:rsidRPr="00FA05A6">
        <w:rPr>
          <w:i/>
        </w:rPr>
        <w:t>swimming pool</w:t>
      </w:r>
      <w:r w:rsidRPr="00FA05A6">
        <w:t xml:space="preserve"> surround and not less than 450 mm from the </w:t>
      </w:r>
      <w:r w:rsidRPr="00FA05A6">
        <w:rPr>
          <w:i/>
        </w:rPr>
        <w:t>swimming pool</w:t>
      </w:r>
      <w:r w:rsidRPr="00FA05A6">
        <w:t xml:space="preserve"> edge;</w:t>
      </w:r>
    </w:p>
    <w:p w14:paraId="7BF2585F" w14:textId="77777777" w:rsidR="00877860" w:rsidRPr="00FA05A6" w:rsidRDefault="00877860" w:rsidP="00877860">
      <w:pPr>
        <w:pStyle w:val="P1"/>
      </w:pPr>
      <w:r w:rsidRPr="00FA05A6">
        <w:tab/>
        <w:t>(c)</w:t>
      </w:r>
      <w:r w:rsidRPr="00FA05A6">
        <w:tab/>
        <w:t xml:space="preserve">the surface of the </w:t>
      </w:r>
      <w:r w:rsidRPr="00FA05A6">
        <w:rPr>
          <w:i/>
        </w:rPr>
        <w:t>swimming pool</w:t>
      </w:r>
      <w:r w:rsidRPr="00FA05A6">
        <w:t xml:space="preserve"> surround between the centreline of the sling and the </w:t>
      </w:r>
      <w:r w:rsidRPr="00FA05A6">
        <w:rPr>
          <w:i/>
        </w:rPr>
        <w:t>swimming pool</w:t>
      </w:r>
      <w:r w:rsidRPr="00FA05A6">
        <w:t xml:space="preserve"> edge must have a gradient of not more than 1:50 and must be slip</w:t>
      </w:r>
      <w:r>
        <w:noBreakHyphen/>
      </w:r>
      <w:r w:rsidRPr="00FA05A6">
        <w:t>resistant;</w:t>
      </w:r>
    </w:p>
    <w:p w14:paraId="1B3525E1" w14:textId="77777777" w:rsidR="00877860" w:rsidRPr="00FA05A6" w:rsidRDefault="00877860" w:rsidP="00877860">
      <w:pPr>
        <w:pStyle w:val="ZP1"/>
      </w:pPr>
      <w:r w:rsidRPr="00FA05A6">
        <w:tab/>
        <w:t>(d)</w:t>
      </w:r>
      <w:r w:rsidRPr="00FA05A6">
        <w:tab/>
        <w:t>a clear space:</w:t>
      </w:r>
    </w:p>
    <w:p w14:paraId="60FAFBD5" w14:textId="77777777" w:rsidR="00877860" w:rsidRPr="00FA05A6" w:rsidRDefault="00877860" w:rsidP="00877860">
      <w:pPr>
        <w:pStyle w:val="P2"/>
      </w:pPr>
      <w:r w:rsidRPr="00FA05A6">
        <w:tab/>
        <w:t>(i)</w:t>
      </w:r>
      <w:r w:rsidRPr="00FA05A6">
        <w:tab/>
        <w:t>not less than 900 mm x 1 300 mm; and</w:t>
      </w:r>
    </w:p>
    <w:p w14:paraId="179C0514" w14:textId="77777777" w:rsidR="00877860" w:rsidRPr="00FA05A6" w:rsidRDefault="00877860" w:rsidP="00877860">
      <w:pPr>
        <w:pStyle w:val="P2"/>
      </w:pPr>
      <w:r w:rsidRPr="00FA05A6">
        <w:tab/>
        <w:t>(ii)</w:t>
      </w:r>
      <w:r w:rsidRPr="00FA05A6">
        <w:tab/>
        <w:t>with a gradient of not more than 1:50; and</w:t>
      </w:r>
    </w:p>
    <w:p w14:paraId="577B9CEB" w14:textId="77777777" w:rsidR="00877860" w:rsidRPr="00FA05A6" w:rsidRDefault="00877860" w:rsidP="00877860">
      <w:pPr>
        <w:pStyle w:val="P2"/>
      </w:pPr>
      <w:r w:rsidRPr="00FA05A6">
        <w:tab/>
        <w:t>(iii)</w:t>
      </w:r>
      <w:r w:rsidRPr="00FA05A6">
        <w:tab/>
        <w:t>a slip</w:t>
      </w:r>
      <w:r>
        <w:noBreakHyphen/>
      </w:r>
      <w:r w:rsidRPr="00FA05A6">
        <w:t>resistant surface; and</w:t>
      </w:r>
    </w:p>
    <w:p w14:paraId="3C3FB63E" w14:textId="77777777" w:rsidR="00877860" w:rsidRPr="00FA05A6" w:rsidRDefault="00877860" w:rsidP="00877860">
      <w:pPr>
        <w:pStyle w:val="P2"/>
      </w:pPr>
      <w:r w:rsidRPr="00FA05A6">
        <w:tab/>
        <w:t>(iv)</w:t>
      </w:r>
      <w:r w:rsidRPr="00FA05A6">
        <w:tab/>
        <w:t>located so that the centreline of the space is directly below the lifting point for the sling;</w:t>
      </w:r>
    </w:p>
    <w:p w14:paraId="733F3E50" w14:textId="77777777" w:rsidR="00877860" w:rsidRPr="00FA05A6" w:rsidRDefault="00877860" w:rsidP="00877860">
      <w:pPr>
        <w:pStyle w:val="P1"/>
      </w:pPr>
      <w:r w:rsidRPr="00FA05A6">
        <w:tab/>
      </w:r>
      <w:r w:rsidRPr="00FA05A6">
        <w:tab/>
        <w:t xml:space="preserve">must be provided on the </w:t>
      </w:r>
      <w:r w:rsidRPr="00FA05A6">
        <w:rPr>
          <w:i/>
        </w:rPr>
        <w:t>swimming pool</w:t>
      </w:r>
      <w:r w:rsidRPr="00FA05A6">
        <w:t xml:space="preserve"> surround parallel with</w:t>
      </w:r>
      <w:r w:rsidR="00655987">
        <w:br/>
      </w:r>
      <w:r w:rsidRPr="00FA05A6">
        <w:t xml:space="preserve">the </w:t>
      </w:r>
      <w:r w:rsidRPr="00FA05A6">
        <w:rPr>
          <w:i/>
        </w:rPr>
        <w:t>swimming pool</w:t>
      </w:r>
      <w:r w:rsidRPr="00FA05A6">
        <w:t xml:space="preserve"> edge on the side remote from the water</w:t>
      </w:r>
      <w:r w:rsidR="00655987">
        <w:br/>
      </w:r>
      <w:r w:rsidRPr="00FA05A6">
        <w:t>(see Figure D5.7);</w:t>
      </w:r>
    </w:p>
    <w:p w14:paraId="5C468270" w14:textId="77777777" w:rsidR="00877860" w:rsidRPr="00FA05A6" w:rsidRDefault="00877860" w:rsidP="00877860">
      <w:pPr>
        <w:pStyle w:val="P1"/>
      </w:pPr>
      <w:r w:rsidRPr="00FA05A6">
        <w:tab/>
        <w:t>(e)</w:t>
      </w:r>
      <w:r w:rsidRPr="00FA05A6">
        <w:tab/>
        <w:t xml:space="preserve">a sling lift must be capable of being operated from the </w:t>
      </w:r>
      <w:r w:rsidRPr="00FA05A6">
        <w:rPr>
          <w:i/>
        </w:rPr>
        <w:t>swimming pool</w:t>
      </w:r>
      <w:r w:rsidRPr="00FA05A6">
        <w:t xml:space="preserve"> surround, within the </w:t>
      </w:r>
      <w:r w:rsidRPr="00FA05A6">
        <w:rPr>
          <w:i/>
        </w:rPr>
        <w:t>swimming pool</w:t>
      </w:r>
      <w:r w:rsidRPr="00FA05A6">
        <w:t xml:space="preserve"> and from the sling;</w:t>
      </w:r>
    </w:p>
    <w:p w14:paraId="1806FACD" w14:textId="77777777" w:rsidR="00877860" w:rsidRPr="00FA05A6" w:rsidRDefault="00877860" w:rsidP="00877860">
      <w:pPr>
        <w:pStyle w:val="P1"/>
      </w:pPr>
      <w:r w:rsidRPr="00FA05A6">
        <w:tab/>
        <w:t>(f)</w:t>
      </w:r>
      <w:r w:rsidRPr="00FA05A6">
        <w:tab/>
        <w:t>the sling must be designed so that it will submerge to a water depth of not less than 500 mm below the stationary water level;</w:t>
      </w:r>
    </w:p>
    <w:p w14:paraId="5ED04477" w14:textId="77777777" w:rsidR="00877860" w:rsidRPr="00FA05A6" w:rsidRDefault="00877860" w:rsidP="00877860">
      <w:pPr>
        <w:pStyle w:val="P1"/>
      </w:pPr>
      <w:r w:rsidRPr="00FA05A6">
        <w:tab/>
        <w:t>(g)</w:t>
      </w:r>
      <w:r w:rsidRPr="00FA05A6">
        <w:tab/>
        <w:t>a sling lift must be designed to withstand a weight of not less than 136 kg and be capable of sustaining a static load not less than 1.5 times the rated load.</w:t>
      </w:r>
    </w:p>
    <w:p w14:paraId="76DF79B2" w14:textId="77777777" w:rsidR="00877860" w:rsidRPr="00FA05A6" w:rsidRDefault="00877860" w:rsidP="00877860">
      <w:pPr>
        <w:pStyle w:val="ScheduleHeading"/>
      </w:pPr>
      <w:r w:rsidRPr="00FA05A6">
        <w:t>D5.6</w:t>
      </w:r>
      <w:r w:rsidRPr="00FA05A6">
        <w:tab/>
        <w:t>Aquatic wheelchair</w:t>
      </w:r>
    </w:p>
    <w:p w14:paraId="764C9427" w14:textId="77777777" w:rsidR="00877860" w:rsidRPr="00FA05A6" w:rsidRDefault="00877860" w:rsidP="00877860">
      <w:pPr>
        <w:pStyle w:val="Schedulepara"/>
      </w:pPr>
      <w:r w:rsidRPr="00FA05A6">
        <w:tab/>
      </w:r>
      <w:r w:rsidRPr="00FA05A6">
        <w:tab/>
        <w:t>An aquatic wheelchair must comply with the following:</w:t>
      </w:r>
    </w:p>
    <w:p w14:paraId="72DC8AFC" w14:textId="77777777" w:rsidR="00877860" w:rsidRPr="00FA05A6" w:rsidRDefault="00877860" w:rsidP="00877860">
      <w:pPr>
        <w:pStyle w:val="P1"/>
      </w:pPr>
      <w:r w:rsidRPr="00FA05A6">
        <w:tab/>
        <w:t>(a)</w:t>
      </w:r>
      <w:r w:rsidRPr="00FA05A6">
        <w:tab/>
        <w:t>the height of the top surface of the seat must be not less than 430 mm;</w:t>
      </w:r>
    </w:p>
    <w:p w14:paraId="11CCD844" w14:textId="77777777" w:rsidR="00877860" w:rsidRPr="00FA05A6" w:rsidRDefault="00877860" w:rsidP="00877860">
      <w:pPr>
        <w:pStyle w:val="P1"/>
      </w:pPr>
      <w:r w:rsidRPr="00FA05A6">
        <w:tab/>
        <w:t>(b)</w:t>
      </w:r>
      <w:r w:rsidRPr="00FA05A6">
        <w:tab/>
        <w:t>the seat width must not be not less than 480 mm;</w:t>
      </w:r>
    </w:p>
    <w:p w14:paraId="7A915FC6" w14:textId="77777777" w:rsidR="00877860" w:rsidRPr="00FA05A6" w:rsidRDefault="00877860" w:rsidP="00877860">
      <w:pPr>
        <w:pStyle w:val="P1"/>
      </w:pPr>
      <w:r w:rsidRPr="00FA05A6">
        <w:tab/>
        <w:t>(c)</w:t>
      </w:r>
      <w:r w:rsidRPr="00FA05A6">
        <w:tab/>
        <w:t>a footrest must be provided;</w:t>
      </w:r>
    </w:p>
    <w:p w14:paraId="36141C2D" w14:textId="77777777" w:rsidR="00877860" w:rsidRPr="00FA05A6" w:rsidRDefault="00877860" w:rsidP="00877860">
      <w:pPr>
        <w:pStyle w:val="P1"/>
      </w:pPr>
      <w:r w:rsidRPr="00FA05A6">
        <w:tab/>
        <w:t>(d)</w:t>
      </w:r>
      <w:r w:rsidRPr="00FA05A6">
        <w:tab/>
        <w:t>armrests must be located on both sides of the seat and must be capable of being moved away from the side of the chair to allow a person to transfer on and off the seat.</w:t>
      </w:r>
    </w:p>
    <w:p w14:paraId="3C89BDE5" w14:textId="77777777" w:rsidR="007C7E70" w:rsidRPr="008E378C" w:rsidRDefault="007C7E70" w:rsidP="008E378C">
      <w:pPr>
        <w:keepNext/>
        <w:tabs>
          <w:tab w:val="left" w:pos="1560"/>
        </w:tabs>
        <w:spacing w:before="240" w:after="120"/>
        <w:rPr>
          <w:b/>
          <w:snapToGrid w:val="0"/>
        </w:rPr>
      </w:pPr>
      <w:r w:rsidRPr="008E378C">
        <w:rPr>
          <w:b/>
          <w:snapToGrid w:val="0"/>
        </w:rPr>
        <w:lastRenderedPageBreak/>
        <w:t xml:space="preserve">Figure </w:t>
      </w:r>
      <w:proofErr w:type="gramStart"/>
      <w:r w:rsidRPr="008E378C">
        <w:rPr>
          <w:b/>
          <w:snapToGrid w:val="0"/>
        </w:rPr>
        <w:t>D5.7  Clear</w:t>
      </w:r>
      <w:proofErr w:type="gramEnd"/>
      <w:r w:rsidRPr="008E378C">
        <w:rPr>
          <w:b/>
          <w:snapToGrid w:val="0"/>
        </w:rPr>
        <w:t xml:space="preserve"> swimming pool surround space for sling lift in the transfer position</w:t>
      </w:r>
    </w:p>
    <w:p w14:paraId="0B46C1FA" w14:textId="77777777" w:rsidR="007C7E70" w:rsidRDefault="007C7E70" w:rsidP="007C7E70">
      <w:pPr>
        <w:pStyle w:val="SubsectionHead"/>
      </w:pPr>
      <w:r>
        <w:t>Figure D5.7A—Plan view</w:t>
      </w:r>
    </w:p>
    <w:p w14:paraId="348C47BF" w14:textId="77777777" w:rsidR="007C7E70" w:rsidRPr="00D362B8" w:rsidRDefault="007C7E70" w:rsidP="007C7E70">
      <w:pPr>
        <w:pStyle w:val="ItemHead"/>
        <w:keepNext w:val="0"/>
        <w:rPr>
          <w:rFonts w:ascii="Times New Roman" w:hAnsi="Times New Roman"/>
          <w:sz w:val="22"/>
        </w:rPr>
      </w:pPr>
      <w:r w:rsidRPr="001328FF">
        <w:rPr>
          <w:rFonts w:ascii="Calibri" w:eastAsia="Calibri" w:hAnsi="Calibri"/>
          <w:b w:val="0"/>
          <w:noProof/>
          <w:kern w:val="0"/>
          <w:sz w:val="22"/>
          <w:szCs w:val="22"/>
        </w:rPr>
        <w:drawing>
          <wp:inline distT="0" distB="0" distL="0" distR="0" wp14:anchorId="2F306B5F" wp14:editId="6B8C3803">
            <wp:extent cx="5278755" cy="2165073"/>
            <wp:effectExtent l="0" t="0" r="0" b="6985"/>
            <wp:docPr id="51" name="Picture 51" descr="A diagram showing  the location of a sling lift next to a swimming pool and the required clear space area parallel with the swimming pool's edge as outline in clause D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diagram showing  the location of a sling lift next to a swimming pool and the required clear space area parallel with the swimming pool's edge as outline in clause D5.5."/>
                    <pic:cNvPicPr/>
                  </pic:nvPicPr>
                  <pic:blipFill>
                    <a:blip r:embed="rId27"/>
                    <a:stretch>
                      <a:fillRect/>
                    </a:stretch>
                  </pic:blipFill>
                  <pic:spPr>
                    <a:xfrm>
                      <a:off x="0" y="0"/>
                      <a:ext cx="5278755" cy="2165073"/>
                    </a:xfrm>
                    <a:prstGeom prst="rect">
                      <a:avLst/>
                    </a:prstGeom>
                  </pic:spPr>
                </pic:pic>
              </a:graphicData>
            </a:graphic>
          </wp:inline>
        </w:drawing>
      </w:r>
    </w:p>
    <w:p w14:paraId="04A93F82" w14:textId="77777777" w:rsidR="007C7E70" w:rsidRDefault="007C7E70" w:rsidP="007C7E70">
      <w:pPr>
        <w:pStyle w:val="SubsectionHead"/>
      </w:pPr>
      <w:r>
        <w:t>Figure D5.7B—Sectional elevation</w:t>
      </w:r>
    </w:p>
    <w:p w14:paraId="6BF61EE3" w14:textId="77777777" w:rsidR="007C7E70" w:rsidRPr="00D362B8" w:rsidRDefault="007C7E70" w:rsidP="007C7E70">
      <w:pPr>
        <w:pStyle w:val="ItemHead"/>
        <w:keepNext w:val="0"/>
        <w:rPr>
          <w:rFonts w:ascii="Times New Roman" w:hAnsi="Times New Roman"/>
          <w:sz w:val="22"/>
        </w:rPr>
      </w:pPr>
      <w:r w:rsidRPr="00D362B8">
        <w:rPr>
          <w:rFonts w:ascii="Times New Roman" w:hAnsi="Times New Roman"/>
          <w:noProof/>
          <w:sz w:val="22"/>
        </w:rPr>
        <w:drawing>
          <wp:inline distT="0" distB="0" distL="0" distR="0" wp14:anchorId="1A215068" wp14:editId="193C7441">
            <wp:extent cx="5278755" cy="3067480"/>
            <wp:effectExtent l="0" t="0" r="0" b="0"/>
            <wp:docPr id="52" name="Picture 52" descr="A diagram showing the position of a sling lift next to a swimming pool as outline in clause D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diagram showing the position of a sling lift next to a swimming pool as outline in clause D5.5."/>
                    <pic:cNvPicPr/>
                  </pic:nvPicPr>
                  <pic:blipFill>
                    <a:blip r:embed="rId28"/>
                    <a:stretch>
                      <a:fillRect/>
                    </a:stretch>
                  </pic:blipFill>
                  <pic:spPr>
                    <a:xfrm>
                      <a:off x="0" y="0"/>
                      <a:ext cx="5278755" cy="3067480"/>
                    </a:xfrm>
                    <a:prstGeom prst="rect">
                      <a:avLst/>
                    </a:prstGeom>
                  </pic:spPr>
                </pic:pic>
              </a:graphicData>
            </a:graphic>
          </wp:inline>
        </w:drawing>
      </w:r>
    </w:p>
    <w:p w14:paraId="5C0BE14D" w14:textId="77777777" w:rsidR="00877860" w:rsidRPr="00FA05A6" w:rsidRDefault="00877860" w:rsidP="00877860">
      <w:pPr>
        <w:pStyle w:val="PageBreak"/>
      </w:pPr>
    </w:p>
    <w:p w14:paraId="4ECF241C" w14:textId="77777777" w:rsidR="00877860" w:rsidRPr="00FA05A6" w:rsidRDefault="00877860" w:rsidP="00877860">
      <w:pPr>
        <w:pStyle w:val="PageBreak"/>
      </w:pPr>
      <w:r w:rsidRPr="00FA05A6">
        <w:br w:type="page"/>
      </w:r>
    </w:p>
    <w:p w14:paraId="7BA9178A" w14:textId="77777777" w:rsidR="00877860" w:rsidRPr="00FA05A6" w:rsidRDefault="00877860" w:rsidP="00877860">
      <w:pPr>
        <w:pStyle w:val="Schedulepart"/>
      </w:pPr>
      <w:bookmarkStart w:id="39" w:name="_Toc53660844"/>
      <w:r w:rsidRPr="00B6192D">
        <w:rPr>
          <w:rStyle w:val="CharSchPTNo"/>
        </w:rPr>
        <w:lastRenderedPageBreak/>
        <w:t>Part E3</w:t>
      </w:r>
      <w:r w:rsidRPr="00FA05A6">
        <w:tab/>
      </w:r>
      <w:r w:rsidRPr="00B6192D">
        <w:rPr>
          <w:rStyle w:val="CharSchPTText"/>
        </w:rPr>
        <w:t>Lift installations</w:t>
      </w:r>
      <w:bookmarkEnd w:id="39"/>
    </w:p>
    <w:p w14:paraId="20F91361" w14:textId="77777777" w:rsidR="00877860" w:rsidRPr="00FA05A6" w:rsidRDefault="00877860" w:rsidP="00877860">
      <w:pPr>
        <w:pStyle w:val="ScheduleHeading"/>
      </w:pPr>
      <w:r w:rsidRPr="00FA05A6">
        <w:t>EP3.4</w:t>
      </w:r>
      <w:r w:rsidRPr="00FA05A6">
        <w:tab/>
        <w:t>Performance Requirement</w:t>
      </w:r>
    </w:p>
    <w:p w14:paraId="0E6928AA" w14:textId="77777777" w:rsidR="00877860" w:rsidRPr="00FA05A6" w:rsidRDefault="00877860" w:rsidP="00877860">
      <w:pPr>
        <w:pStyle w:val="Schedulepara"/>
      </w:pPr>
      <w:r w:rsidRPr="00FA05A6">
        <w:tab/>
      </w:r>
      <w:r w:rsidRPr="00FA05A6">
        <w:tab/>
        <w:t xml:space="preserve">When a passenger lift is provided in a building </w:t>
      </w:r>
      <w:r w:rsidRPr="00FA05A6">
        <w:rPr>
          <w:i/>
          <w:iCs/>
        </w:rPr>
        <w:t>required</w:t>
      </w:r>
      <w:r w:rsidRPr="00FA05A6">
        <w:t xml:space="preserve"> to be </w:t>
      </w:r>
      <w:r w:rsidRPr="00FA05A6">
        <w:rPr>
          <w:i/>
        </w:rPr>
        <w:t>accessible</w:t>
      </w:r>
      <w:r w:rsidRPr="00FA05A6">
        <w:t>, it must be suitable for use by people with a disability.</w:t>
      </w:r>
    </w:p>
    <w:p w14:paraId="7349AC9D" w14:textId="77777777" w:rsidR="00877860" w:rsidRPr="00FA05A6" w:rsidRDefault="00877860" w:rsidP="00877860">
      <w:pPr>
        <w:pStyle w:val="ScheduleHeading"/>
      </w:pPr>
      <w:r w:rsidRPr="00FA05A6">
        <w:t>E3.0</w:t>
      </w:r>
      <w:r w:rsidRPr="00FA05A6">
        <w:tab/>
        <w:t>Deemed</w:t>
      </w:r>
      <w:r>
        <w:noBreakHyphen/>
      </w:r>
      <w:r w:rsidRPr="00FA05A6">
        <w:t>to</w:t>
      </w:r>
      <w:r>
        <w:noBreakHyphen/>
      </w:r>
      <w:r w:rsidRPr="00FA05A6">
        <w:t>Satisfy Provisions</w:t>
      </w:r>
    </w:p>
    <w:p w14:paraId="6C6FFF57" w14:textId="77777777" w:rsidR="00877860" w:rsidRPr="00FA05A6" w:rsidRDefault="00877860" w:rsidP="00877860">
      <w:pPr>
        <w:pStyle w:val="Schedulepara"/>
      </w:pPr>
      <w:r w:rsidRPr="00FA05A6">
        <w:tab/>
      </w:r>
      <w:r w:rsidRPr="00FA05A6">
        <w:tab/>
        <w:t>Performance Requirement EP3.4 is satisfied by complying with:</w:t>
      </w:r>
    </w:p>
    <w:p w14:paraId="1FA393A2" w14:textId="77777777" w:rsidR="00877860" w:rsidRPr="00FA05A6" w:rsidRDefault="00877860" w:rsidP="00877860">
      <w:pPr>
        <w:pStyle w:val="P1"/>
      </w:pPr>
      <w:r w:rsidRPr="00FA05A6">
        <w:tab/>
        <w:t>(a)</w:t>
      </w:r>
      <w:r w:rsidRPr="00FA05A6">
        <w:tab/>
        <w:t>clause E3.6; and</w:t>
      </w:r>
    </w:p>
    <w:p w14:paraId="61637E66" w14:textId="77777777" w:rsidR="00877860" w:rsidRPr="00FA05A6" w:rsidRDefault="00877860" w:rsidP="00877860">
      <w:pPr>
        <w:pStyle w:val="P1"/>
      </w:pPr>
      <w:r w:rsidRPr="00FA05A6">
        <w:tab/>
        <w:t>(b)</w:t>
      </w:r>
      <w:r w:rsidRPr="00FA05A6">
        <w:tab/>
        <w:t>for public transport buildings, Part H2.</w:t>
      </w:r>
    </w:p>
    <w:p w14:paraId="40F4F302" w14:textId="77777777" w:rsidR="00877860" w:rsidRPr="00FA05A6" w:rsidRDefault="00877860" w:rsidP="00877860">
      <w:pPr>
        <w:pStyle w:val="ScheduleHeading"/>
      </w:pPr>
      <w:r w:rsidRPr="00FA05A6">
        <w:t>E3.6</w:t>
      </w:r>
      <w:r w:rsidRPr="00FA05A6">
        <w:tab/>
        <w:t>Passenger lifts</w:t>
      </w:r>
    </w:p>
    <w:p w14:paraId="101B7968" w14:textId="77777777" w:rsidR="00877860" w:rsidRPr="00FA05A6" w:rsidRDefault="00877860" w:rsidP="00877860">
      <w:pPr>
        <w:pStyle w:val="Schedulepara"/>
        <w:rPr>
          <w:snapToGrid w:val="0"/>
        </w:rPr>
      </w:pPr>
      <w:r w:rsidRPr="00FA05A6">
        <w:rPr>
          <w:snapToGrid w:val="0"/>
        </w:rPr>
        <w:tab/>
      </w:r>
      <w:r w:rsidRPr="00FA05A6">
        <w:rPr>
          <w:snapToGrid w:val="0"/>
        </w:rPr>
        <w:tab/>
        <w:t xml:space="preserve">In an </w:t>
      </w:r>
      <w:r w:rsidRPr="00FA05A6">
        <w:rPr>
          <w:i/>
          <w:snapToGrid w:val="0"/>
        </w:rPr>
        <w:t>accessible</w:t>
      </w:r>
      <w:r w:rsidRPr="00FA05A6">
        <w:rPr>
          <w:snapToGrid w:val="0"/>
        </w:rPr>
        <w:t xml:space="preserve"> building, every passenger lift must:</w:t>
      </w:r>
    </w:p>
    <w:p w14:paraId="090D50EB" w14:textId="77777777" w:rsidR="00877860" w:rsidRPr="00FA05A6" w:rsidRDefault="00877860" w:rsidP="00877860">
      <w:pPr>
        <w:pStyle w:val="P1"/>
        <w:rPr>
          <w:snapToGrid w:val="0"/>
        </w:rPr>
      </w:pPr>
      <w:r w:rsidRPr="00FA05A6">
        <w:rPr>
          <w:snapToGrid w:val="0"/>
        </w:rPr>
        <w:tab/>
        <w:t>(a)</w:t>
      </w:r>
      <w:r w:rsidRPr="00FA05A6">
        <w:rPr>
          <w:snapToGrid w:val="0"/>
        </w:rPr>
        <w:tab/>
        <w:t>be one of the types identified in Table E3.6 (a), subject to the limitations on use specified in the table; and</w:t>
      </w:r>
    </w:p>
    <w:p w14:paraId="5EE5FB72" w14:textId="77777777" w:rsidR="00877860" w:rsidRPr="00FA05A6" w:rsidRDefault="00877860" w:rsidP="00877860">
      <w:pPr>
        <w:pStyle w:val="P1"/>
        <w:rPr>
          <w:snapToGrid w:val="0"/>
        </w:rPr>
      </w:pPr>
      <w:r w:rsidRPr="00FA05A6">
        <w:rPr>
          <w:snapToGrid w:val="0"/>
        </w:rPr>
        <w:tab/>
        <w:t>(b)</w:t>
      </w:r>
      <w:r w:rsidRPr="00FA05A6">
        <w:rPr>
          <w:snapToGrid w:val="0"/>
        </w:rPr>
        <w:tab/>
        <w:t xml:space="preserve">have </w:t>
      </w:r>
      <w:r w:rsidRPr="00FA05A6">
        <w:rPr>
          <w:i/>
          <w:snapToGrid w:val="0"/>
        </w:rPr>
        <w:t>accessible</w:t>
      </w:r>
      <w:r w:rsidRPr="00FA05A6">
        <w:rPr>
          <w:snapToGrid w:val="0"/>
        </w:rPr>
        <w:t xml:space="preserve"> features in accordance with Table E3.6 (b); and</w:t>
      </w:r>
    </w:p>
    <w:p w14:paraId="37EC2778" w14:textId="77777777" w:rsidR="00877860" w:rsidRPr="00FA05A6" w:rsidRDefault="00877860" w:rsidP="00877860">
      <w:pPr>
        <w:pStyle w:val="P1"/>
        <w:rPr>
          <w:snapToGrid w:val="0"/>
        </w:rPr>
      </w:pPr>
      <w:r w:rsidRPr="00FA05A6">
        <w:rPr>
          <w:snapToGrid w:val="0"/>
        </w:rPr>
        <w:tab/>
        <w:t>(c)</w:t>
      </w:r>
      <w:r w:rsidRPr="00FA05A6">
        <w:rPr>
          <w:snapToGrid w:val="0"/>
        </w:rPr>
        <w:tab/>
        <w:t>not rely on a constant pressure device for its operation if the lift car is fully enclosed.</w:t>
      </w:r>
    </w:p>
    <w:p w14:paraId="79B30560" w14:textId="77777777" w:rsidR="00877860" w:rsidRPr="00FA05A6" w:rsidRDefault="00877860" w:rsidP="00877860">
      <w:pPr>
        <w:tabs>
          <w:tab w:val="left" w:pos="1680"/>
        </w:tabs>
        <w:spacing w:before="240" w:after="120"/>
        <w:rPr>
          <w:b/>
          <w:snapToGrid w:val="0"/>
        </w:rPr>
      </w:pPr>
      <w:r w:rsidRPr="00FA05A6">
        <w:rPr>
          <w:b/>
          <w:snapToGrid w:val="0"/>
        </w:rPr>
        <w:t>Table E3.6 (a)</w:t>
      </w:r>
      <w:r w:rsidRPr="00FA05A6">
        <w:rPr>
          <w:b/>
          <w:snapToGrid w:val="0"/>
        </w:rPr>
        <w:tab/>
        <w:t>Limitations on use of types of passenger lifts</w:t>
      </w:r>
    </w:p>
    <w:tbl>
      <w:tblPr>
        <w:tblStyle w:val="TableGrid"/>
        <w:tblW w:w="5000" w:type="pct"/>
        <w:tblLook w:val="04A0" w:firstRow="1" w:lastRow="0" w:firstColumn="1" w:lastColumn="0" w:noHBand="0" w:noVBand="1"/>
      </w:tblPr>
      <w:tblGrid>
        <w:gridCol w:w="2474"/>
        <w:gridCol w:w="5829"/>
      </w:tblGrid>
      <w:tr w:rsidR="00ED2E5B" w:rsidRPr="00997AD9" w14:paraId="782CA326" w14:textId="77777777" w:rsidTr="0057548C">
        <w:trPr>
          <w:tblHeader/>
        </w:trPr>
        <w:tc>
          <w:tcPr>
            <w:tcW w:w="1490" w:type="pct"/>
            <w:shd w:val="clear" w:color="auto" w:fill="D9D9D9" w:themeFill="background1" w:themeFillShade="D9"/>
            <w:tcMar>
              <w:top w:w="28" w:type="dxa"/>
              <w:bottom w:w="28" w:type="dxa"/>
            </w:tcMar>
          </w:tcPr>
          <w:p w14:paraId="63E22B75" w14:textId="77777777" w:rsidR="00ED2E5B" w:rsidRPr="00997AD9" w:rsidRDefault="00ED2E5B" w:rsidP="0057548C">
            <w:pPr>
              <w:pStyle w:val="TableHeading"/>
            </w:pPr>
            <w:r w:rsidRPr="00997AD9">
              <w:t>Lift type</w:t>
            </w:r>
          </w:p>
        </w:tc>
        <w:tc>
          <w:tcPr>
            <w:tcW w:w="3510" w:type="pct"/>
            <w:shd w:val="clear" w:color="auto" w:fill="D9D9D9" w:themeFill="background1" w:themeFillShade="D9"/>
            <w:tcMar>
              <w:top w:w="28" w:type="dxa"/>
              <w:bottom w:w="28" w:type="dxa"/>
            </w:tcMar>
          </w:tcPr>
          <w:p w14:paraId="76AA23CF" w14:textId="77777777" w:rsidR="00ED2E5B" w:rsidRPr="00997AD9" w:rsidRDefault="00ED2E5B" w:rsidP="0057548C">
            <w:pPr>
              <w:pStyle w:val="TableHeading"/>
            </w:pPr>
            <w:r w:rsidRPr="00997AD9">
              <w:t>Limitations on use</w:t>
            </w:r>
          </w:p>
        </w:tc>
      </w:tr>
      <w:tr w:rsidR="00ED2E5B" w:rsidRPr="008E378C" w14:paraId="443C80EF" w14:textId="77777777" w:rsidTr="0057548C">
        <w:tc>
          <w:tcPr>
            <w:tcW w:w="1490" w:type="pct"/>
            <w:tcMar>
              <w:top w:w="28" w:type="dxa"/>
              <w:bottom w:w="28" w:type="dxa"/>
            </w:tcMar>
          </w:tcPr>
          <w:p w14:paraId="637BD8D2" w14:textId="77777777" w:rsidR="00ED2E5B" w:rsidRPr="008E378C" w:rsidRDefault="00ED2E5B" w:rsidP="0057548C">
            <w:pPr>
              <w:pStyle w:val="Tabletext1"/>
              <w:rPr>
                <w:i/>
                <w:sz w:val="22"/>
                <w:szCs w:val="22"/>
              </w:rPr>
            </w:pPr>
            <w:r w:rsidRPr="008E378C">
              <w:rPr>
                <w:i/>
                <w:sz w:val="22"/>
                <w:szCs w:val="22"/>
              </w:rPr>
              <w:t>Electric passenger lift</w:t>
            </w:r>
          </w:p>
        </w:tc>
        <w:tc>
          <w:tcPr>
            <w:tcW w:w="3510" w:type="pct"/>
            <w:tcMar>
              <w:top w:w="28" w:type="dxa"/>
              <w:bottom w:w="28" w:type="dxa"/>
            </w:tcMar>
          </w:tcPr>
          <w:p w14:paraId="2139DF69" w14:textId="77777777" w:rsidR="00ED2E5B" w:rsidRPr="008E378C" w:rsidRDefault="00ED2E5B" w:rsidP="0057548C">
            <w:pPr>
              <w:pStyle w:val="Tabletext1"/>
              <w:rPr>
                <w:sz w:val="22"/>
                <w:szCs w:val="22"/>
              </w:rPr>
            </w:pPr>
            <w:r w:rsidRPr="008E378C">
              <w:rPr>
                <w:sz w:val="22"/>
                <w:szCs w:val="22"/>
              </w:rPr>
              <w:t>No limitation.</w:t>
            </w:r>
          </w:p>
        </w:tc>
      </w:tr>
      <w:tr w:rsidR="00ED2E5B" w:rsidRPr="008E378C" w14:paraId="47E4876F" w14:textId="77777777" w:rsidTr="0057548C">
        <w:tc>
          <w:tcPr>
            <w:tcW w:w="1490" w:type="pct"/>
            <w:tcMar>
              <w:top w:w="28" w:type="dxa"/>
              <w:bottom w:w="28" w:type="dxa"/>
            </w:tcMar>
          </w:tcPr>
          <w:p w14:paraId="602B16BB" w14:textId="77777777" w:rsidR="00ED2E5B" w:rsidRPr="008E378C" w:rsidRDefault="00ED2E5B" w:rsidP="0057548C">
            <w:pPr>
              <w:pStyle w:val="Tabletext1"/>
              <w:rPr>
                <w:i/>
                <w:sz w:val="22"/>
                <w:szCs w:val="22"/>
              </w:rPr>
            </w:pPr>
            <w:r w:rsidRPr="008E378C">
              <w:rPr>
                <w:i/>
                <w:sz w:val="22"/>
                <w:szCs w:val="22"/>
              </w:rPr>
              <w:t>Electrohydraulic passenger lift</w:t>
            </w:r>
          </w:p>
        </w:tc>
        <w:tc>
          <w:tcPr>
            <w:tcW w:w="3510" w:type="pct"/>
            <w:tcMar>
              <w:top w:w="28" w:type="dxa"/>
              <w:bottom w:w="28" w:type="dxa"/>
            </w:tcMar>
          </w:tcPr>
          <w:p w14:paraId="7013EFD4" w14:textId="77777777" w:rsidR="00ED2E5B" w:rsidRPr="008E378C" w:rsidRDefault="00ED2E5B" w:rsidP="0057548C">
            <w:pPr>
              <w:pStyle w:val="Tabletext1"/>
              <w:rPr>
                <w:sz w:val="22"/>
                <w:szCs w:val="22"/>
              </w:rPr>
            </w:pPr>
            <w:r w:rsidRPr="008E378C">
              <w:rPr>
                <w:sz w:val="22"/>
                <w:szCs w:val="22"/>
              </w:rPr>
              <w:t xml:space="preserve">No limitation. </w:t>
            </w:r>
          </w:p>
        </w:tc>
      </w:tr>
      <w:tr w:rsidR="00ED2E5B" w:rsidRPr="008E378C" w14:paraId="76383129" w14:textId="77777777" w:rsidTr="0057548C">
        <w:tc>
          <w:tcPr>
            <w:tcW w:w="1490" w:type="pct"/>
            <w:tcMar>
              <w:top w:w="28" w:type="dxa"/>
              <w:bottom w:w="28" w:type="dxa"/>
            </w:tcMar>
          </w:tcPr>
          <w:p w14:paraId="252C8B10" w14:textId="77777777" w:rsidR="00ED2E5B" w:rsidRPr="008E378C" w:rsidRDefault="00ED2E5B" w:rsidP="0057548C">
            <w:pPr>
              <w:pStyle w:val="Tabletext1"/>
              <w:rPr>
                <w:i/>
                <w:sz w:val="22"/>
                <w:szCs w:val="22"/>
              </w:rPr>
            </w:pPr>
            <w:r w:rsidRPr="008E378C">
              <w:rPr>
                <w:i/>
                <w:sz w:val="22"/>
                <w:szCs w:val="22"/>
              </w:rPr>
              <w:t>Inclined lift</w:t>
            </w:r>
          </w:p>
        </w:tc>
        <w:tc>
          <w:tcPr>
            <w:tcW w:w="3510" w:type="pct"/>
            <w:tcMar>
              <w:top w:w="28" w:type="dxa"/>
              <w:bottom w:w="28" w:type="dxa"/>
            </w:tcMar>
          </w:tcPr>
          <w:p w14:paraId="38DFA135" w14:textId="77777777" w:rsidR="00ED2E5B" w:rsidRPr="008E378C" w:rsidRDefault="00ED2E5B" w:rsidP="0057548C">
            <w:pPr>
              <w:pStyle w:val="Tabletext1"/>
              <w:rPr>
                <w:sz w:val="22"/>
                <w:szCs w:val="22"/>
              </w:rPr>
            </w:pPr>
            <w:r w:rsidRPr="008E378C">
              <w:rPr>
                <w:sz w:val="22"/>
                <w:szCs w:val="22"/>
              </w:rPr>
              <w:t>No limitation.</w:t>
            </w:r>
          </w:p>
        </w:tc>
      </w:tr>
      <w:tr w:rsidR="00ED2E5B" w:rsidRPr="008E378C" w14:paraId="38298606" w14:textId="77777777" w:rsidTr="0057548C">
        <w:tc>
          <w:tcPr>
            <w:tcW w:w="1490" w:type="pct"/>
            <w:tcMar>
              <w:top w:w="28" w:type="dxa"/>
              <w:bottom w:w="28" w:type="dxa"/>
            </w:tcMar>
          </w:tcPr>
          <w:p w14:paraId="64C2F9F6" w14:textId="77777777" w:rsidR="00ED2E5B" w:rsidRPr="008E378C" w:rsidRDefault="00ED2E5B" w:rsidP="0057548C">
            <w:pPr>
              <w:pStyle w:val="Tabletext1"/>
              <w:rPr>
                <w:i/>
                <w:sz w:val="22"/>
                <w:szCs w:val="22"/>
              </w:rPr>
            </w:pPr>
            <w:r w:rsidRPr="008E378C">
              <w:rPr>
                <w:i/>
                <w:sz w:val="22"/>
                <w:szCs w:val="22"/>
              </w:rPr>
              <w:t>Low-rise platform lift</w:t>
            </w:r>
          </w:p>
        </w:tc>
        <w:tc>
          <w:tcPr>
            <w:tcW w:w="3510" w:type="pct"/>
            <w:tcMar>
              <w:top w:w="28" w:type="dxa"/>
              <w:bottom w:w="28" w:type="dxa"/>
            </w:tcMar>
          </w:tcPr>
          <w:p w14:paraId="26FC4D2D" w14:textId="77777777" w:rsidR="00ED2E5B" w:rsidRPr="008E378C" w:rsidRDefault="00ED2E5B" w:rsidP="0057548C">
            <w:pPr>
              <w:pStyle w:val="Tabletext1"/>
              <w:rPr>
                <w:sz w:val="22"/>
                <w:szCs w:val="22"/>
              </w:rPr>
            </w:pPr>
            <w:r w:rsidRPr="008E378C">
              <w:rPr>
                <w:sz w:val="22"/>
                <w:szCs w:val="22"/>
              </w:rPr>
              <w:t>Must not travel more than 1 m.</w:t>
            </w:r>
          </w:p>
        </w:tc>
      </w:tr>
      <w:tr w:rsidR="00ED2E5B" w:rsidRPr="008E378C" w14:paraId="78B55EEA" w14:textId="77777777" w:rsidTr="0057548C">
        <w:tc>
          <w:tcPr>
            <w:tcW w:w="1490" w:type="pct"/>
            <w:tcMar>
              <w:top w:w="28" w:type="dxa"/>
              <w:bottom w:w="28" w:type="dxa"/>
            </w:tcMar>
          </w:tcPr>
          <w:p w14:paraId="2C076361" w14:textId="77777777" w:rsidR="00ED2E5B" w:rsidRPr="008E378C" w:rsidRDefault="00ED2E5B" w:rsidP="0057548C">
            <w:pPr>
              <w:pStyle w:val="Tabletext1"/>
              <w:rPr>
                <w:i/>
                <w:sz w:val="22"/>
                <w:szCs w:val="22"/>
              </w:rPr>
            </w:pPr>
            <w:r w:rsidRPr="008E378C">
              <w:rPr>
                <w:i/>
                <w:sz w:val="22"/>
                <w:szCs w:val="22"/>
              </w:rPr>
              <w:t>Low-rise, low-speed constant pressure lift</w:t>
            </w:r>
          </w:p>
        </w:tc>
        <w:tc>
          <w:tcPr>
            <w:tcW w:w="3510" w:type="pct"/>
            <w:tcMar>
              <w:top w:w="28" w:type="dxa"/>
              <w:bottom w:w="28" w:type="dxa"/>
            </w:tcMar>
          </w:tcPr>
          <w:p w14:paraId="327C59DB" w14:textId="77777777" w:rsidR="00ED2E5B" w:rsidRPr="008E378C" w:rsidRDefault="00ED2E5B" w:rsidP="0057548C">
            <w:pPr>
              <w:pStyle w:val="Tabletext1"/>
              <w:rPr>
                <w:sz w:val="22"/>
                <w:szCs w:val="22"/>
              </w:rPr>
            </w:pPr>
            <w:r w:rsidRPr="008E378C">
              <w:rPr>
                <w:sz w:val="22"/>
                <w:szCs w:val="22"/>
              </w:rPr>
              <w:t>Must not:</w:t>
            </w:r>
          </w:p>
          <w:p w14:paraId="678FE353" w14:textId="77777777" w:rsidR="00ED2E5B" w:rsidRPr="008E378C" w:rsidRDefault="00ED2E5B" w:rsidP="0057548C">
            <w:pPr>
              <w:pStyle w:val="Tablea"/>
              <w:rPr>
                <w:sz w:val="22"/>
                <w:szCs w:val="22"/>
              </w:rPr>
            </w:pPr>
            <w:r w:rsidRPr="008E378C">
              <w:rPr>
                <w:sz w:val="22"/>
                <w:szCs w:val="22"/>
              </w:rPr>
              <w:t xml:space="preserve">(a) for an enclosed type, travel more than 4 m; or </w:t>
            </w:r>
          </w:p>
          <w:p w14:paraId="1610CCE8" w14:textId="77777777" w:rsidR="00ED2E5B" w:rsidRPr="008E378C" w:rsidRDefault="00ED2E5B" w:rsidP="0057548C">
            <w:pPr>
              <w:pStyle w:val="Tablea"/>
              <w:rPr>
                <w:sz w:val="22"/>
                <w:szCs w:val="22"/>
              </w:rPr>
            </w:pPr>
            <w:r w:rsidRPr="008E378C">
              <w:rPr>
                <w:sz w:val="22"/>
                <w:szCs w:val="22"/>
              </w:rPr>
              <w:t xml:space="preserve">(b) for an unenclosed type, travel more than 2 m; or </w:t>
            </w:r>
          </w:p>
          <w:p w14:paraId="1D91AD63" w14:textId="77777777" w:rsidR="00ED2E5B" w:rsidRPr="008E378C" w:rsidRDefault="00ED2E5B" w:rsidP="0057548C">
            <w:pPr>
              <w:pStyle w:val="Tablea"/>
              <w:rPr>
                <w:sz w:val="22"/>
                <w:szCs w:val="22"/>
              </w:rPr>
            </w:pPr>
            <w:r w:rsidRPr="008E378C">
              <w:rPr>
                <w:sz w:val="22"/>
                <w:szCs w:val="22"/>
              </w:rPr>
              <w:t>(c) be used in high traffic public use areas in buildings such as a theatre, cinema, auditorium, transport interchange, shopping complex or the like.</w:t>
            </w:r>
          </w:p>
        </w:tc>
      </w:tr>
      <w:tr w:rsidR="00ED2E5B" w:rsidRPr="008E378C" w14:paraId="3AC39626" w14:textId="77777777" w:rsidTr="0057548C">
        <w:tc>
          <w:tcPr>
            <w:tcW w:w="1490" w:type="pct"/>
            <w:tcMar>
              <w:top w:w="28" w:type="dxa"/>
              <w:bottom w:w="28" w:type="dxa"/>
            </w:tcMar>
          </w:tcPr>
          <w:p w14:paraId="610740CD" w14:textId="77777777" w:rsidR="00ED2E5B" w:rsidRPr="008E378C" w:rsidRDefault="00ED2E5B" w:rsidP="0057548C">
            <w:pPr>
              <w:pStyle w:val="Tabletext1"/>
              <w:rPr>
                <w:i/>
                <w:sz w:val="22"/>
                <w:szCs w:val="22"/>
              </w:rPr>
            </w:pPr>
            <w:r w:rsidRPr="008E378C">
              <w:rPr>
                <w:i/>
                <w:sz w:val="22"/>
                <w:szCs w:val="22"/>
              </w:rPr>
              <w:t>Small-sized, low-speed automatic lift</w:t>
            </w:r>
          </w:p>
        </w:tc>
        <w:tc>
          <w:tcPr>
            <w:tcW w:w="3510" w:type="pct"/>
            <w:tcMar>
              <w:top w:w="28" w:type="dxa"/>
              <w:bottom w:w="28" w:type="dxa"/>
            </w:tcMar>
          </w:tcPr>
          <w:p w14:paraId="6E4DD3CF" w14:textId="77777777" w:rsidR="00ED2E5B" w:rsidRPr="008E378C" w:rsidRDefault="00ED2E5B" w:rsidP="0057548C">
            <w:pPr>
              <w:pStyle w:val="Tabletext1"/>
              <w:rPr>
                <w:sz w:val="22"/>
                <w:szCs w:val="22"/>
              </w:rPr>
            </w:pPr>
            <w:r w:rsidRPr="008E378C">
              <w:rPr>
                <w:sz w:val="22"/>
                <w:szCs w:val="22"/>
              </w:rPr>
              <w:t>Must not travel more than 12 m.</w:t>
            </w:r>
          </w:p>
        </w:tc>
      </w:tr>
      <w:tr w:rsidR="00ED2E5B" w:rsidRPr="008E378C" w14:paraId="3F96BDAD" w14:textId="77777777" w:rsidTr="0057548C">
        <w:tc>
          <w:tcPr>
            <w:tcW w:w="1490" w:type="pct"/>
            <w:tcMar>
              <w:top w:w="28" w:type="dxa"/>
              <w:bottom w:w="28" w:type="dxa"/>
            </w:tcMar>
          </w:tcPr>
          <w:p w14:paraId="7C6403A5" w14:textId="77777777" w:rsidR="00ED2E5B" w:rsidRPr="008E378C" w:rsidRDefault="00ED2E5B" w:rsidP="0057548C">
            <w:pPr>
              <w:pStyle w:val="Tabletext1"/>
              <w:rPr>
                <w:i/>
                <w:sz w:val="22"/>
                <w:szCs w:val="22"/>
              </w:rPr>
            </w:pPr>
            <w:r w:rsidRPr="008E378C">
              <w:rPr>
                <w:i/>
                <w:sz w:val="22"/>
                <w:szCs w:val="22"/>
              </w:rPr>
              <w:t>Stairway platform lift</w:t>
            </w:r>
          </w:p>
        </w:tc>
        <w:tc>
          <w:tcPr>
            <w:tcW w:w="3510" w:type="pct"/>
            <w:tcMar>
              <w:top w:w="28" w:type="dxa"/>
              <w:bottom w:w="28" w:type="dxa"/>
            </w:tcMar>
          </w:tcPr>
          <w:p w14:paraId="23ECDAF6" w14:textId="77777777" w:rsidR="00ED2E5B" w:rsidRPr="008E378C" w:rsidRDefault="00ED2E5B" w:rsidP="0057548C">
            <w:pPr>
              <w:pStyle w:val="Tablea"/>
              <w:rPr>
                <w:sz w:val="22"/>
                <w:szCs w:val="22"/>
              </w:rPr>
            </w:pPr>
            <w:r w:rsidRPr="008E378C">
              <w:rPr>
                <w:sz w:val="22"/>
                <w:szCs w:val="22"/>
              </w:rPr>
              <w:t>Must not:</w:t>
            </w:r>
          </w:p>
          <w:p w14:paraId="5098D952" w14:textId="77777777" w:rsidR="00ED2E5B" w:rsidRPr="008E378C" w:rsidRDefault="00ED2E5B" w:rsidP="0057548C">
            <w:pPr>
              <w:pStyle w:val="Tablea"/>
              <w:rPr>
                <w:sz w:val="22"/>
                <w:szCs w:val="22"/>
              </w:rPr>
            </w:pPr>
            <w:r w:rsidRPr="008E378C">
              <w:rPr>
                <w:sz w:val="22"/>
                <w:szCs w:val="22"/>
              </w:rPr>
              <w:t xml:space="preserve">(a) be used to serve a space in a building accommodating more than 100 persons calculated according to clause D1.13 of the BCA; or </w:t>
            </w:r>
          </w:p>
          <w:p w14:paraId="12D60359" w14:textId="77777777" w:rsidR="00ED2E5B" w:rsidRPr="008E378C" w:rsidRDefault="00ED2E5B" w:rsidP="0057548C">
            <w:pPr>
              <w:pStyle w:val="Tablea"/>
              <w:rPr>
                <w:sz w:val="22"/>
                <w:szCs w:val="22"/>
              </w:rPr>
            </w:pPr>
            <w:r w:rsidRPr="008E378C">
              <w:rPr>
                <w:sz w:val="22"/>
                <w:szCs w:val="22"/>
              </w:rPr>
              <w:lastRenderedPageBreak/>
              <w:t xml:space="preserve">(b) be used in a high traffic public use area such as a theatre, cinema, auditorium, transport interchange, shopping centre or the like; or </w:t>
            </w:r>
          </w:p>
          <w:p w14:paraId="374B17AB" w14:textId="77777777" w:rsidR="00ED2E5B" w:rsidRPr="008E378C" w:rsidRDefault="00ED2E5B" w:rsidP="0057548C">
            <w:pPr>
              <w:pStyle w:val="Tablea"/>
              <w:rPr>
                <w:sz w:val="22"/>
                <w:szCs w:val="22"/>
              </w:rPr>
            </w:pPr>
            <w:r w:rsidRPr="008E378C">
              <w:rPr>
                <w:sz w:val="22"/>
                <w:szCs w:val="22"/>
              </w:rPr>
              <w:t xml:space="preserve">(c) be used where it is possible to install another type of passenger lift; or </w:t>
            </w:r>
          </w:p>
          <w:p w14:paraId="56D7C6A6" w14:textId="77777777" w:rsidR="00ED2E5B" w:rsidRPr="008E378C" w:rsidRDefault="00ED2E5B" w:rsidP="0057548C">
            <w:pPr>
              <w:pStyle w:val="Tablea"/>
              <w:rPr>
                <w:sz w:val="22"/>
                <w:szCs w:val="22"/>
              </w:rPr>
            </w:pPr>
            <w:r w:rsidRPr="008E378C">
              <w:rPr>
                <w:sz w:val="22"/>
                <w:szCs w:val="22"/>
              </w:rPr>
              <w:t xml:space="preserve">(d) connect more than 2 </w:t>
            </w:r>
            <w:r w:rsidRPr="008E378C">
              <w:rPr>
                <w:i/>
                <w:sz w:val="22"/>
                <w:szCs w:val="22"/>
              </w:rPr>
              <w:t>storeys</w:t>
            </w:r>
            <w:r w:rsidRPr="008E378C">
              <w:rPr>
                <w:sz w:val="22"/>
                <w:szCs w:val="22"/>
              </w:rPr>
              <w:t xml:space="preserve">; or </w:t>
            </w:r>
          </w:p>
          <w:p w14:paraId="2EECABBE" w14:textId="77777777" w:rsidR="00ED2E5B" w:rsidRPr="008E378C" w:rsidRDefault="00ED2E5B" w:rsidP="0057548C">
            <w:pPr>
              <w:pStyle w:val="Tablea"/>
              <w:rPr>
                <w:sz w:val="22"/>
                <w:szCs w:val="22"/>
              </w:rPr>
            </w:pPr>
            <w:r w:rsidRPr="008E378C">
              <w:rPr>
                <w:sz w:val="22"/>
                <w:szCs w:val="22"/>
              </w:rPr>
              <w:t xml:space="preserve">(e) where more than 1 stairway lift is installed, serve more than 2 consecutive </w:t>
            </w:r>
            <w:r w:rsidRPr="008E378C">
              <w:rPr>
                <w:i/>
                <w:sz w:val="22"/>
                <w:szCs w:val="22"/>
              </w:rPr>
              <w:t>storeys</w:t>
            </w:r>
            <w:r w:rsidRPr="008E378C">
              <w:rPr>
                <w:sz w:val="22"/>
                <w:szCs w:val="22"/>
              </w:rPr>
              <w:t xml:space="preserve">; or </w:t>
            </w:r>
          </w:p>
          <w:p w14:paraId="48855EE8" w14:textId="77777777" w:rsidR="00ED2E5B" w:rsidRPr="008E378C" w:rsidRDefault="00ED2E5B" w:rsidP="0057548C">
            <w:pPr>
              <w:pStyle w:val="Tablea"/>
              <w:rPr>
                <w:sz w:val="22"/>
                <w:szCs w:val="22"/>
              </w:rPr>
            </w:pPr>
            <w:r w:rsidRPr="008E378C">
              <w:rPr>
                <w:sz w:val="22"/>
                <w:szCs w:val="22"/>
              </w:rPr>
              <w:t xml:space="preserve">(f) when in the folded position, encroach on the minimum width of a stairway </w:t>
            </w:r>
            <w:r w:rsidRPr="008E378C">
              <w:rPr>
                <w:i/>
                <w:sz w:val="22"/>
                <w:szCs w:val="22"/>
              </w:rPr>
              <w:t>required</w:t>
            </w:r>
            <w:r w:rsidRPr="008E378C">
              <w:rPr>
                <w:sz w:val="22"/>
                <w:szCs w:val="22"/>
              </w:rPr>
              <w:t xml:space="preserve"> by clause D1.6 of the BCA. </w:t>
            </w:r>
          </w:p>
        </w:tc>
      </w:tr>
    </w:tbl>
    <w:p w14:paraId="14F7760F" w14:textId="77777777" w:rsidR="00877860" w:rsidRPr="00FA05A6" w:rsidRDefault="00877860" w:rsidP="00877860">
      <w:pPr>
        <w:tabs>
          <w:tab w:val="left" w:pos="1680"/>
        </w:tabs>
        <w:spacing w:before="240" w:after="120"/>
        <w:rPr>
          <w:b/>
          <w:snapToGrid w:val="0"/>
        </w:rPr>
      </w:pPr>
      <w:r w:rsidRPr="00FA05A6">
        <w:rPr>
          <w:b/>
          <w:snapToGrid w:val="0"/>
        </w:rPr>
        <w:lastRenderedPageBreak/>
        <w:t>Table E3.6 (b)</w:t>
      </w:r>
      <w:r w:rsidRPr="00FA05A6">
        <w:rPr>
          <w:b/>
          <w:snapToGrid w:val="0"/>
        </w:rPr>
        <w:tab/>
        <w:t>Application of features to passenger lifts</w:t>
      </w:r>
    </w:p>
    <w:tbl>
      <w:tblPr>
        <w:tblStyle w:val="TableGrid"/>
        <w:tblW w:w="5000" w:type="pct"/>
        <w:tblLook w:val="04A0" w:firstRow="1" w:lastRow="0" w:firstColumn="1" w:lastColumn="0" w:noHBand="0" w:noVBand="1"/>
      </w:tblPr>
      <w:tblGrid>
        <w:gridCol w:w="4178"/>
        <w:gridCol w:w="4125"/>
      </w:tblGrid>
      <w:tr w:rsidR="00ED2E5B" w:rsidRPr="008E378C" w14:paraId="74AA8B6B" w14:textId="77777777" w:rsidTr="0057548C">
        <w:trPr>
          <w:tblHeader/>
        </w:trPr>
        <w:tc>
          <w:tcPr>
            <w:tcW w:w="2516" w:type="pct"/>
            <w:shd w:val="clear" w:color="auto" w:fill="D9D9D9" w:themeFill="background1" w:themeFillShade="D9"/>
            <w:tcMar>
              <w:top w:w="28" w:type="dxa"/>
              <w:bottom w:w="28" w:type="dxa"/>
            </w:tcMar>
          </w:tcPr>
          <w:p w14:paraId="7478D99D" w14:textId="77777777" w:rsidR="00ED2E5B" w:rsidRPr="008E378C" w:rsidRDefault="00ED2E5B" w:rsidP="0057548C">
            <w:pPr>
              <w:pStyle w:val="TableHeading"/>
              <w:rPr>
                <w:sz w:val="22"/>
                <w:szCs w:val="22"/>
              </w:rPr>
            </w:pPr>
            <w:r w:rsidRPr="008E378C">
              <w:rPr>
                <w:sz w:val="22"/>
                <w:szCs w:val="22"/>
              </w:rPr>
              <w:t>Feature</w:t>
            </w:r>
          </w:p>
        </w:tc>
        <w:tc>
          <w:tcPr>
            <w:tcW w:w="2484" w:type="pct"/>
            <w:shd w:val="clear" w:color="auto" w:fill="D9D9D9" w:themeFill="background1" w:themeFillShade="D9"/>
            <w:tcMar>
              <w:top w:w="28" w:type="dxa"/>
              <w:bottom w:w="28" w:type="dxa"/>
            </w:tcMar>
          </w:tcPr>
          <w:p w14:paraId="5B4156C4" w14:textId="77777777" w:rsidR="00ED2E5B" w:rsidRPr="008E378C" w:rsidRDefault="00ED2E5B" w:rsidP="0057548C">
            <w:pPr>
              <w:pStyle w:val="TableHeading"/>
              <w:rPr>
                <w:sz w:val="22"/>
                <w:szCs w:val="22"/>
              </w:rPr>
            </w:pPr>
            <w:r w:rsidRPr="008E378C">
              <w:rPr>
                <w:sz w:val="22"/>
                <w:szCs w:val="22"/>
              </w:rPr>
              <w:t>Application</w:t>
            </w:r>
          </w:p>
        </w:tc>
      </w:tr>
      <w:tr w:rsidR="00ED2E5B" w:rsidRPr="008E378C" w14:paraId="3657B4F6" w14:textId="77777777" w:rsidTr="0057548C">
        <w:tc>
          <w:tcPr>
            <w:tcW w:w="2516" w:type="pct"/>
            <w:tcMar>
              <w:top w:w="28" w:type="dxa"/>
              <w:bottom w:w="28" w:type="dxa"/>
            </w:tcMar>
          </w:tcPr>
          <w:p w14:paraId="4DB38F7E" w14:textId="77777777" w:rsidR="00ED2E5B" w:rsidRPr="008E378C" w:rsidRDefault="00ED2E5B" w:rsidP="0057548C">
            <w:pPr>
              <w:pStyle w:val="Tabletext1"/>
              <w:rPr>
                <w:sz w:val="22"/>
                <w:szCs w:val="22"/>
              </w:rPr>
            </w:pPr>
            <w:r w:rsidRPr="008E378C">
              <w:rPr>
                <w:sz w:val="22"/>
                <w:szCs w:val="22"/>
              </w:rPr>
              <w:t>Hand rail complying with the provisions for a mandatory handrail in AS 1735.12</w:t>
            </w:r>
          </w:p>
        </w:tc>
        <w:tc>
          <w:tcPr>
            <w:tcW w:w="2484" w:type="pct"/>
            <w:tcMar>
              <w:top w:w="28" w:type="dxa"/>
              <w:bottom w:w="28" w:type="dxa"/>
            </w:tcMar>
          </w:tcPr>
          <w:p w14:paraId="7C94A5EB" w14:textId="77777777" w:rsidR="00ED2E5B" w:rsidRPr="008E378C" w:rsidRDefault="00ED2E5B" w:rsidP="0057548C">
            <w:pPr>
              <w:pStyle w:val="Tabletext1"/>
              <w:rPr>
                <w:sz w:val="22"/>
                <w:szCs w:val="22"/>
              </w:rPr>
            </w:pPr>
            <w:r w:rsidRPr="008E378C">
              <w:rPr>
                <w:sz w:val="22"/>
                <w:szCs w:val="22"/>
              </w:rPr>
              <w:t>All lifts except:</w:t>
            </w:r>
          </w:p>
          <w:p w14:paraId="6DAE1DB5" w14:textId="77777777" w:rsidR="00ED2E5B" w:rsidRPr="008E378C" w:rsidRDefault="00ED2E5B" w:rsidP="0057548C">
            <w:pPr>
              <w:pStyle w:val="Tablea"/>
              <w:rPr>
                <w:sz w:val="22"/>
                <w:szCs w:val="22"/>
              </w:rPr>
            </w:pPr>
            <w:r w:rsidRPr="008E378C">
              <w:rPr>
                <w:sz w:val="22"/>
                <w:szCs w:val="22"/>
              </w:rPr>
              <w:t xml:space="preserve">(a) a </w:t>
            </w:r>
            <w:r w:rsidRPr="008E378C">
              <w:rPr>
                <w:i/>
                <w:sz w:val="22"/>
                <w:szCs w:val="22"/>
              </w:rPr>
              <w:t>stairway platform lift</w:t>
            </w:r>
            <w:r w:rsidRPr="008E378C">
              <w:rPr>
                <w:sz w:val="22"/>
                <w:szCs w:val="22"/>
              </w:rPr>
              <w:t xml:space="preserve">; and </w:t>
            </w:r>
          </w:p>
          <w:p w14:paraId="4BB693FA" w14:textId="77777777" w:rsidR="00ED2E5B" w:rsidRPr="008E378C" w:rsidRDefault="00ED2E5B" w:rsidP="0057548C">
            <w:pPr>
              <w:pStyle w:val="Tablea"/>
              <w:rPr>
                <w:sz w:val="22"/>
                <w:szCs w:val="22"/>
              </w:rPr>
            </w:pPr>
            <w:r w:rsidRPr="008E378C">
              <w:rPr>
                <w:sz w:val="22"/>
                <w:szCs w:val="22"/>
              </w:rPr>
              <w:t xml:space="preserve">(b) a </w:t>
            </w:r>
            <w:r w:rsidRPr="008E378C">
              <w:rPr>
                <w:i/>
                <w:sz w:val="22"/>
                <w:szCs w:val="22"/>
              </w:rPr>
              <w:t>low-rise platform lift</w:t>
            </w:r>
            <w:r w:rsidRPr="008E378C">
              <w:rPr>
                <w:sz w:val="22"/>
                <w:szCs w:val="22"/>
              </w:rPr>
              <w:t xml:space="preserve">. </w:t>
            </w:r>
          </w:p>
        </w:tc>
      </w:tr>
      <w:tr w:rsidR="00ED2E5B" w:rsidRPr="008E378C" w14:paraId="42EF929A" w14:textId="77777777" w:rsidTr="0057548C">
        <w:tc>
          <w:tcPr>
            <w:tcW w:w="2516" w:type="pct"/>
            <w:tcMar>
              <w:top w:w="28" w:type="dxa"/>
              <w:bottom w:w="28" w:type="dxa"/>
            </w:tcMar>
          </w:tcPr>
          <w:p w14:paraId="5DC624B8" w14:textId="77777777" w:rsidR="00ED2E5B" w:rsidRPr="008E378C" w:rsidRDefault="00ED2E5B" w:rsidP="0057548C">
            <w:pPr>
              <w:pStyle w:val="Tabletext1"/>
              <w:rPr>
                <w:sz w:val="22"/>
                <w:szCs w:val="22"/>
              </w:rPr>
            </w:pPr>
            <w:r w:rsidRPr="008E378C">
              <w:rPr>
                <w:sz w:val="22"/>
                <w:szCs w:val="22"/>
              </w:rPr>
              <w:t>Lift floor dimension of not less than 1,400 mm wide x 1,600 mm deep</w:t>
            </w:r>
          </w:p>
        </w:tc>
        <w:tc>
          <w:tcPr>
            <w:tcW w:w="2484" w:type="pct"/>
            <w:tcMar>
              <w:top w:w="28" w:type="dxa"/>
              <w:bottom w:w="28" w:type="dxa"/>
            </w:tcMar>
          </w:tcPr>
          <w:p w14:paraId="157BA181" w14:textId="77777777" w:rsidR="00ED2E5B" w:rsidRPr="008E378C" w:rsidRDefault="00ED2E5B" w:rsidP="0057548C">
            <w:pPr>
              <w:pStyle w:val="Tabletext1"/>
              <w:rPr>
                <w:sz w:val="22"/>
                <w:szCs w:val="22"/>
              </w:rPr>
            </w:pPr>
            <w:r w:rsidRPr="008E378C">
              <w:rPr>
                <w:sz w:val="22"/>
                <w:szCs w:val="22"/>
              </w:rPr>
              <w:t>All lifts which travel more than 12 m.</w:t>
            </w:r>
          </w:p>
        </w:tc>
      </w:tr>
      <w:tr w:rsidR="00ED2E5B" w:rsidRPr="008E378C" w14:paraId="077F4258" w14:textId="77777777" w:rsidTr="0057548C">
        <w:tc>
          <w:tcPr>
            <w:tcW w:w="2516" w:type="pct"/>
            <w:tcMar>
              <w:top w:w="28" w:type="dxa"/>
              <w:bottom w:w="28" w:type="dxa"/>
            </w:tcMar>
          </w:tcPr>
          <w:p w14:paraId="7BD7F562" w14:textId="77777777" w:rsidR="00ED2E5B" w:rsidRPr="008E378C" w:rsidRDefault="00ED2E5B" w:rsidP="0057548C">
            <w:pPr>
              <w:pStyle w:val="Tabletext1"/>
              <w:rPr>
                <w:sz w:val="22"/>
                <w:szCs w:val="22"/>
              </w:rPr>
            </w:pPr>
            <w:r w:rsidRPr="008E378C">
              <w:rPr>
                <w:sz w:val="22"/>
                <w:szCs w:val="22"/>
              </w:rPr>
              <w:t>Lift floor dimensions of not less than 1,100 mm wide x 1,400 mm deep</w:t>
            </w:r>
          </w:p>
        </w:tc>
        <w:tc>
          <w:tcPr>
            <w:tcW w:w="2484" w:type="pct"/>
            <w:tcMar>
              <w:top w:w="28" w:type="dxa"/>
              <w:bottom w:w="28" w:type="dxa"/>
            </w:tcMar>
          </w:tcPr>
          <w:p w14:paraId="26EDAFD5" w14:textId="77777777" w:rsidR="00ED2E5B" w:rsidRPr="008E378C" w:rsidRDefault="00ED2E5B" w:rsidP="0057548C">
            <w:pPr>
              <w:pStyle w:val="Tabletext1"/>
              <w:rPr>
                <w:sz w:val="22"/>
                <w:szCs w:val="22"/>
              </w:rPr>
            </w:pPr>
            <w:r w:rsidRPr="008E378C">
              <w:rPr>
                <w:sz w:val="22"/>
                <w:szCs w:val="22"/>
              </w:rPr>
              <w:t xml:space="preserve">All lifts which travel not more than 12 m except a </w:t>
            </w:r>
            <w:r w:rsidRPr="008E378C">
              <w:rPr>
                <w:i/>
                <w:sz w:val="22"/>
                <w:szCs w:val="22"/>
              </w:rPr>
              <w:t>stairway platform lift</w:t>
            </w:r>
            <w:r w:rsidRPr="008E378C">
              <w:rPr>
                <w:sz w:val="22"/>
                <w:szCs w:val="22"/>
              </w:rPr>
              <w:t>.</w:t>
            </w:r>
          </w:p>
        </w:tc>
      </w:tr>
      <w:tr w:rsidR="00ED2E5B" w:rsidRPr="008E378C" w14:paraId="0BB2397D" w14:textId="77777777" w:rsidTr="0057548C">
        <w:tc>
          <w:tcPr>
            <w:tcW w:w="2516" w:type="pct"/>
            <w:tcMar>
              <w:top w:w="28" w:type="dxa"/>
              <w:bottom w:w="28" w:type="dxa"/>
            </w:tcMar>
          </w:tcPr>
          <w:p w14:paraId="3820D3C8" w14:textId="77777777" w:rsidR="00ED2E5B" w:rsidRPr="008E378C" w:rsidRDefault="00ED2E5B" w:rsidP="0057548C">
            <w:pPr>
              <w:pStyle w:val="Tabletext1"/>
              <w:rPr>
                <w:sz w:val="22"/>
                <w:szCs w:val="22"/>
              </w:rPr>
            </w:pPr>
            <w:r w:rsidRPr="008E378C">
              <w:rPr>
                <w:sz w:val="22"/>
                <w:szCs w:val="22"/>
              </w:rPr>
              <w:t>Lift floor dimensions of not less than 810 mm wide x 1,200 mm deep</w:t>
            </w:r>
          </w:p>
        </w:tc>
        <w:tc>
          <w:tcPr>
            <w:tcW w:w="2484" w:type="pct"/>
            <w:tcMar>
              <w:top w:w="28" w:type="dxa"/>
              <w:bottom w:w="28" w:type="dxa"/>
            </w:tcMar>
          </w:tcPr>
          <w:p w14:paraId="5E6960C4" w14:textId="77777777" w:rsidR="00ED2E5B" w:rsidRPr="008E378C" w:rsidRDefault="00ED2E5B" w:rsidP="0057548C">
            <w:pPr>
              <w:pStyle w:val="Tabletext1"/>
              <w:rPr>
                <w:sz w:val="22"/>
                <w:szCs w:val="22"/>
              </w:rPr>
            </w:pPr>
            <w:r w:rsidRPr="008E378C">
              <w:rPr>
                <w:sz w:val="22"/>
                <w:szCs w:val="22"/>
              </w:rPr>
              <w:t xml:space="preserve">A </w:t>
            </w:r>
            <w:r w:rsidRPr="008E378C">
              <w:rPr>
                <w:i/>
                <w:sz w:val="22"/>
                <w:szCs w:val="22"/>
              </w:rPr>
              <w:t>stairway platform lift</w:t>
            </w:r>
            <w:r w:rsidRPr="008E378C">
              <w:rPr>
                <w:sz w:val="22"/>
                <w:szCs w:val="22"/>
              </w:rPr>
              <w:t>.</w:t>
            </w:r>
          </w:p>
        </w:tc>
      </w:tr>
      <w:tr w:rsidR="00ED2E5B" w:rsidRPr="008E378C" w14:paraId="705CF89C" w14:textId="77777777" w:rsidTr="0057548C">
        <w:tc>
          <w:tcPr>
            <w:tcW w:w="2516" w:type="pct"/>
            <w:tcMar>
              <w:top w:w="28" w:type="dxa"/>
              <w:bottom w:w="28" w:type="dxa"/>
            </w:tcMar>
          </w:tcPr>
          <w:p w14:paraId="4F5434AB" w14:textId="77777777" w:rsidR="00ED2E5B" w:rsidRPr="008E378C" w:rsidRDefault="00ED2E5B" w:rsidP="0057548C">
            <w:pPr>
              <w:pStyle w:val="Tabletext1"/>
              <w:rPr>
                <w:sz w:val="22"/>
                <w:szCs w:val="22"/>
              </w:rPr>
            </w:pPr>
            <w:r w:rsidRPr="008E378C">
              <w:rPr>
                <w:sz w:val="22"/>
                <w:szCs w:val="22"/>
              </w:rPr>
              <w:t>Minimum clear door opening complying with AS 1735.12</w:t>
            </w:r>
          </w:p>
        </w:tc>
        <w:tc>
          <w:tcPr>
            <w:tcW w:w="2484" w:type="pct"/>
            <w:tcMar>
              <w:top w:w="28" w:type="dxa"/>
              <w:bottom w:w="28" w:type="dxa"/>
            </w:tcMar>
          </w:tcPr>
          <w:p w14:paraId="6C75702A" w14:textId="77777777" w:rsidR="00ED2E5B" w:rsidRPr="008E378C" w:rsidRDefault="00ED2E5B" w:rsidP="0057548C">
            <w:pPr>
              <w:pStyle w:val="Tabletext1"/>
              <w:rPr>
                <w:sz w:val="22"/>
                <w:szCs w:val="22"/>
              </w:rPr>
            </w:pPr>
            <w:r w:rsidRPr="008E378C">
              <w:rPr>
                <w:sz w:val="22"/>
                <w:szCs w:val="22"/>
              </w:rPr>
              <w:t xml:space="preserve">All lifts except a </w:t>
            </w:r>
            <w:r w:rsidRPr="008E378C">
              <w:rPr>
                <w:i/>
                <w:sz w:val="22"/>
                <w:szCs w:val="22"/>
              </w:rPr>
              <w:t>stairway platform lift</w:t>
            </w:r>
            <w:r w:rsidRPr="008E378C">
              <w:rPr>
                <w:sz w:val="22"/>
                <w:szCs w:val="22"/>
              </w:rPr>
              <w:t>.</w:t>
            </w:r>
          </w:p>
        </w:tc>
      </w:tr>
      <w:tr w:rsidR="00ED2E5B" w:rsidRPr="008E378C" w14:paraId="67A9B6F5" w14:textId="77777777" w:rsidTr="0057548C">
        <w:tc>
          <w:tcPr>
            <w:tcW w:w="2516" w:type="pct"/>
            <w:tcMar>
              <w:top w:w="28" w:type="dxa"/>
              <w:bottom w:w="28" w:type="dxa"/>
            </w:tcMar>
          </w:tcPr>
          <w:p w14:paraId="39BA7487" w14:textId="77777777" w:rsidR="00ED2E5B" w:rsidRPr="008E378C" w:rsidRDefault="00ED2E5B" w:rsidP="0057548C">
            <w:pPr>
              <w:pStyle w:val="Tabletext1"/>
              <w:rPr>
                <w:sz w:val="22"/>
                <w:szCs w:val="22"/>
              </w:rPr>
            </w:pPr>
            <w:r w:rsidRPr="008E378C">
              <w:rPr>
                <w:sz w:val="22"/>
                <w:szCs w:val="22"/>
              </w:rPr>
              <w:t>Passenger protection system complying with AS 1735.12</w:t>
            </w:r>
          </w:p>
        </w:tc>
        <w:tc>
          <w:tcPr>
            <w:tcW w:w="2484" w:type="pct"/>
            <w:tcMar>
              <w:top w:w="28" w:type="dxa"/>
              <w:bottom w:w="28" w:type="dxa"/>
            </w:tcMar>
          </w:tcPr>
          <w:p w14:paraId="4115429F" w14:textId="77777777" w:rsidR="00ED2E5B" w:rsidRPr="008E378C" w:rsidRDefault="00ED2E5B" w:rsidP="0057548C">
            <w:pPr>
              <w:pStyle w:val="Tabletext1"/>
              <w:rPr>
                <w:sz w:val="22"/>
                <w:szCs w:val="22"/>
              </w:rPr>
            </w:pPr>
            <w:r w:rsidRPr="008E378C">
              <w:rPr>
                <w:sz w:val="22"/>
                <w:szCs w:val="22"/>
              </w:rPr>
              <w:t>All lifts with a power operated door.</w:t>
            </w:r>
          </w:p>
        </w:tc>
      </w:tr>
      <w:tr w:rsidR="00ED2E5B" w:rsidRPr="008E378C" w14:paraId="67780B53" w14:textId="77777777" w:rsidTr="0057548C">
        <w:tc>
          <w:tcPr>
            <w:tcW w:w="2516" w:type="pct"/>
            <w:tcMar>
              <w:top w:w="28" w:type="dxa"/>
              <w:bottom w:w="28" w:type="dxa"/>
            </w:tcMar>
          </w:tcPr>
          <w:p w14:paraId="74DCD61A" w14:textId="77777777" w:rsidR="00ED2E5B" w:rsidRPr="008E378C" w:rsidRDefault="00ED2E5B" w:rsidP="0057548C">
            <w:pPr>
              <w:pStyle w:val="Tabletext1"/>
              <w:rPr>
                <w:sz w:val="22"/>
                <w:szCs w:val="22"/>
              </w:rPr>
            </w:pPr>
            <w:r w:rsidRPr="008E378C">
              <w:rPr>
                <w:sz w:val="22"/>
                <w:szCs w:val="22"/>
              </w:rPr>
              <w:t>Lift landing doors at the upper landing</w:t>
            </w:r>
          </w:p>
        </w:tc>
        <w:tc>
          <w:tcPr>
            <w:tcW w:w="2484" w:type="pct"/>
            <w:tcMar>
              <w:top w:w="28" w:type="dxa"/>
              <w:bottom w:w="28" w:type="dxa"/>
            </w:tcMar>
          </w:tcPr>
          <w:p w14:paraId="570EA25F" w14:textId="77777777" w:rsidR="00ED2E5B" w:rsidRPr="008E378C" w:rsidRDefault="00ED2E5B" w:rsidP="0057548C">
            <w:pPr>
              <w:pStyle w:val="Tabletext1"/>
              <w:rPr>
                <w:sz w:val="22"/>
                <w:szCs w:val="22"/>
              </w:rPr>
            </w:pPr>
            <w:r w:rsidRPr="008E378C">
              <w:rPr>
                <w:sz w:val="22"/>
                <w:szCs w:val="22"/>
              </w:rPr>
              <w:t xml:space="preserve">All lifts except a </w:t>
            </w:r>
            <w:r w:rsidRPr="008E378C">
              <w:rPr>
                <w:i/>
                <w:sz w:val="22"/>
                <w:szCs w:val="22"/>
              </w:rPr>
              <w:t>stairway platform lift</w:t>
            </w:r>
            <w:r w:rsidRPr="008E378C">
              <w:rPr>
                <w:sz w:val="22"/>
                <w:szCs w:val="22"/>
              </w:rPr>
              <w:t>.</w:t>
            </w:r>
          </w:p>
        </w:tc>
      </w:tr>
      <w:tr w:rsidR="00ED2E5B" w:rsidRPr="008E378C" w14:paraId="42E1A6A5" w14:textId="77777777" w:rsidTr="0057548C">
        <w:tc>
          <w:tcPr>
            <w:tcW w:w="2516" w:type="pct"/>
            <w:tcMar>
              <w:top w:w="28" w:type="dxa"/>
              <w:bottom w:w="28" w:type="dxa"/>
            </w:tcMar>
          </w:tcPr>
          <w:p w14:paraId="03574FD0" w14:textId="77777777" w:rsidR="00ED2E5B" w:rsidRPr="008E378C" w:rsidRDefault="00ED2E5B" w:rsidP="0057548C">
            <w:pPr>
              <w:pStyle w:val="Tabletext1"/>
              <w:rPr>
                <w:sz w:val="22"/>
                <w:szCs w:val="22"/>
              </w:rPr>
            </w:pPr>
            <w:r w:rsidRPr="008E378C">
              <w:rPr>
                <w:sz w:val="22"/>
                <w:szCs w:val="22"/>
              </w:rPr>
              <w:t>Lift car and landing control buttons complying with AS 1735.12</w:t>
            </w:r>
          </w:p>
        </w:tc>
        <w:tc>
          <w:tcPr>
            <w:tcW w:w="2484" w:type="pct"/>
            <w:tcMar>
              <w:top w:w="28" w:type="dxa"/>
              <w:bottom w:w="28" w:type="dxa"/>
            </w:tcMar>
          </w:tcPr>
          <w:p w14:paraId="479D9E2D" w14:textId="77777777" w:rsidR="00ED2E5B" w:rsidRPr="008E378C" w:rsidRDefault="00ED2E5B" w:rsidP="0057548C">
            <w:pPr>
              <w:pStyle w:val="Tabletext1"/>
              <w:rPr>
                <w:sz w:val="22"/>
                <w:szCs w:val="22"/>
              </w:rPr>
            </w:pPr>
            <w:r w:rsidRPr="008E378C">
              <w:rPr>
                <w:sz w:val="22"/>
                <w:szCs w:val="22"/>
              </w:rPr>
              <w:t>All lifts except:</w:t>
            </w:r>
          </w:p>
          <w:p w14:paraId="04CA065C" w14:textId="77777777" w:rsidR="00ED2E5B" w:rsidRPr="008E378C" w:rsidRDefault="00ED2E5B" w:rsidP="0057548C">
            <w:pPr>
              <w:pStyle w:val="Tablea"/>
              <w:rPr>
                <w:sz w:val="22"/>
                <w:szCs w:val="22"/>
              </w:rPr>
            </w:pPr>
            <w:r w:rsidRPr="008E378C">
              <w:rPr>
                <w:sz w:val="22"/>
                <w:szCs w:val="22"/>
              </w:rPr>
              <w:t xml:space="preserve">(a) a </w:t>
            </w:r>
            <w:r w:rsidRPr="008E378C">
              <w:rPr>
                <w:i/>
                <w:sz w:val="22"/>
                <w:szCs w:val="22"/>
              </w:rPr>
              <w:t>stairway platform lift</w:t>
            </w:r>
            <w:r w:rsidRPr="008E378C">
              <w:rPr>
                <w:sz w:val="22"/>
                <w:szCs w:val="22"/>
              </w:rPr>
              <w:t xml:space="preserve">; and </w:t>
            </w:r>
          </w:p>
          <w:p w14:paraId="55629B03" w14:textId="77777777" w:rsidR="00ED2E5B" w:rsidRPr="008E378C" w:rsidRDefault="00ED2E5B" w:rsidP="0057548C">
            <w:pPr>
              <w:pStyle w:val="Tablea"/>
              <w:rPr>
                <w:sz w:val="22"/>
                <w:szCs w:val="22"/>
              </w:rPr>
            </w:pPr>
            <w:r w:rsidRPr="008E378C">
              <w:rPr>
                <w:sz w:val="22"/>
                <w:szCs w:val="22"/>
              </w:rPr>
              <w:t xml:space="preserve">(b) a </w:t>
            </w:r>
            <w:r w:rsidRPr="008E378C">
              <w:rPr>
                <w:i/>
                <w:sz w:val="22"/>
                <w:szCs w:val="22"/>
              </w:rPr>
              <w:t>low-rise platform lift</w:t>
            </w:r>
            <w:r w:rsidRPr="008E378C">
              <w:rPr>
                <w:sz w:val="22"/>
                <w:szCs w:val="22"/>
              </w:rPr>
              <w:t xml:space="preserve">. </w:t>
            </w:r>
          </w:p>
        </w:tc>
      </w:tr>
      <w:tr w:rsidR="00ED2E5B" w:rsidRPr="008E378C" w14:paraId="6B32043E" w14:textId="77777777" w:rsidTr="0057548C">
        <w:tc>
          <w:tcPr>
            <w:tcW w:w="2516" w:type="pct"/>
            <w:tcMar>
              <w:top w:w="28" w:type="dxa"/>
              <w:bottom w:w="28" w:type="dxa"/>
            </w:tcMar>
          </w:tcPr>
          <w:p w14:paraId="65C2D8A3" w14:textId="77777777" w:rsidR="00ED2E5B" w:rsidRPr="008E378C" w:rsidRDefault="00ED2E5B" w:rsidP="0057548C">
            <w:pPr>
              <w:pStyle w:val="Tabletext1"/>
              <w:rPr>
                <w:sz w:val="22"/>
                <w:szCs w:val="22"/>
              </w:rPr>
            </w:pPr>
            <w:r w:rsidRPr="008E378C">
              <w:rPr>
                <w:sz w:val="22"/>
                <w:szCs w:val="22"/>
              </w:rPr>
              <w:t>Lighting in accordance with AS 1735.12</w:t>
            </w:r>
          </w:p>
        </w:tc>
        <w:tc>
          <w:tcPr>
            <w:tcW w:w="2484" w:type="pct"/>
            <w:tcMar>
              <w:top w:w="28" w:type="dxa"/>
              <w:bottom w:w="28" w:type="dxa"/>
            </w:tcMar>
          </w:tcPr>
          <w:p w14:paraId="7EFDD71A" w14:textId="77777777" w:rsidR="00ED2E5B" w:rsidRPr="008E378C" w:rsidRDefault="00ED2E5B" w:rsidP="0057548C">
            <w:pPr>
              <w:pStyle w:val="Tabletext1"/>
              <w:rPr>
                <w:sz w:val="22"/>
                <w:szCs w:val="22"/>
              </w:rPr>
            </w:pPr>
            <w:r w:rsidRPr="008E378C">
              <w:rPr>
                <w:sz w:val="22"/>
                <w:szCs w:val="22"/>
              </w:rPr>
              <w:t>All enclosed lift cars.</w:t>
            </w:r>
          </w:p>
        </w:tc>
      </w:tr>
      <w:tr w:rsidR="00ED2E5B" w:rsidRPr="008E378C" w14:paraId="755493A7" w14:textId="77777777" w:rsidTr="0057548C">
        <w:tc>
          <w:tcPr>
            <w:tcW w:w="2516" w:type="pct"/>
            <w:tcMar>
              <w:top w:w="28" w:type="dxa"/>
              <w:bottom w:w="28" w:type="dxa"/>
            </w:tcMar>
          </w:tcPr>
          <w:p w14:paraId="78D9ABD7" w14:textId="77777777" w:rsidR="00ED2E5B" w:rsidRPr="008E378C" w:rsidRDefault="00ED2E5B" w:rsidP="0057548C">
            <w:pPr>
              <w:pStyle w:val="Tablea"/>
              <w:rPr>
                <w:sz w:val="22"/>
                <w:szCs w:val="22"/>
              </w:rPr>
            </w:pPr>
            <w:r w:rsidRPr="008E378C">
              <w:rPr>
                <w:sz w:val="22"/>
                <w:szCs w:val="22"/>
              </w:rPr>
              <w:t>(a) Automatic audible information within the lift car to identify the level each time the car stops; and</w:t>
            </w:r>
          </w:p>
          <w:p w14:paraId="51A257E8" w14:textId="77777777" w:rsidR="00ED2E5B" w:rsidRPr="008E378C" w:rsidRDefault="00ED2E5B" w:rsidP="0057548C">
            <w:pPr>
              <w:pStyle w:val="Tablea"/>
              <w:rPr>
                <w:sz w:val="22"/>
                <w:szCs w:val="22"/>
              </w:rPr>
            </w:pPr>
            <w:r w:rsidRPr="008E378C">
              <w:rPr>
                <w:sz w:val="22"/>
                <w:szCs w:val="22"/>
              </w:rPr>
              <w:t xml:space="preserve">(b) audible and visual indication at each lift landing to indicate the arrival of the lift car; and </w:t>
            </w:r>
          </w:p>
          <w:p w14:paraId="5C134269" w14:textId="77777777" w:rsidR="00ED2E5B" w:rsidRPr="008E378C" w:rsidRDefault="00ED2E5B" w:rsidP="0057548C">
            <w:pPr>
              <w:pStyle w:val="Tablea"/>
              <w:rPr>
                <w:sz w:val="22"/>
                <w:szCs w:val="22"/>
              </w:rPr>
            </w:pPr>
            <w:r w:rsidRPr="008E378C">
              <w:rPr>
                <w:sz w:val="22"/>
                <w:szCs w:val="22"/>
              </w:rPr>
              <w:t xml:space="preserve">(c) audible information and audible indication required by (a) and (b) is to be provided in a range of between 20–80 </w:t>
            </w:r>
            <w:r w:rsidRPr="008E378C">
              <w:rPr>
                <w:sz w:val="22"/>
                <w:szCs w:val="22"/>
              </w:rPr>
              <w:lastRenderedPageBreak/>
              <w:t xml:space="preserve">dB(A) at a maximum frequency of 1,500 Hz </w:t>
            </w:r>
          </w:p>
        </w:tc>
        <w:tc>
          <w:tcPr>
            <w:tcW w:w="2484" w:type="pct"/>
            <w:tcMar>
              <w:top w:w="28" w:type="dxa"/>
              <w:bottom w:w="28" w:type="dxa"/>
            </w:tcMar>
          </w:tcPr>
          <w:p w14:paraId="69E79BE5" w14:textId="77777777" w:rsidR="00ED2E5B" w:rsidRPr="008E378C" w:rsidRDefault="00ED2E5B" w:rsidP="0057548C">
            <w:pPr>
              <w:pStyle w:val="Tabletext1"/>
              <w:rPr>
                <w:sz w:val="22"/>
                <w:szCs w:val="22"/>
              </w:rPr>
            </w:pPr>
            <w:r w:rsidRPr="008E378C">
              <w:rPr>
                <w:sz w:val="22"/>
                <w:szCs w:val="22"/>
              </w:rPr>
              <w:lastRenderedPageBreak/>
              <w:t>All lifts serving more than 2 levels.</w:t>
            </w:r>
          </w:p>
        </w:tc>
      </w:tr>
      <w:tr w:rsidR="00ED2E5B" w:rsidRPr="008E378C" w14:paraId="7CB50319" w14:textId="77777777" w:rsidTr="0057548C">
        <w:tc>
          <w:tcPr>
            <w:tcW w:w="2516" w:type="pct"/>
            <w:tcMar>
              <w:top w:w="28" w:type="dxa"/>
              <w:bottom w:w="28" w:type="dxa"/>
            </w:tcMar>
          </w:tcPr>
          <w:p w14:paraId="48B16A59" w14:textId="77777777" w:rsidR="00ED2E5B" w:rsidRPr="008E378C" w:rsidRDefault="00ED2E5B" w:rsidP="0057548C">
            <w:pPr>
              <w:pStyle w:val="Tabletext1"/>
              <w:rPr>
                <w:sz w:val="22"/>
                <w:szCs w:val="22"/>
              </w:rPr>
            </w:pPr>
            <w:r w:rsidRPr="008E378C">
              <w:rPr>
                <w:sz w:val="22"/>
                <w:szCs w:val="22"/>
              </w:rPr>
              <w:t>Emergency hands-free communication, including a button that alerts a call centre of a problem and a light to signal that the call has been received</w:t>
            </w:r>
          </w:p>
        </w:tc>
        <w:tc>
          <w:tcPr>
            <w:tcW w:w="2484" w:type="pct"/>
            <w:tcMar>
              <w:top w:w="28" w:type="dxa"/>
              <w:bottom w:w="28" w:type="dxa"/>
            </w:tcMar>
          </w:tcPr>
          <w:p w14:paraId="5949BBC3" w14:textId="77777777" w:rsidR="00ED2E5B" w:rsidRPr="008E378C" w:rsidRDefault="00ED2E5B" w:rsidP="0057548C">
            <w:pPr>
              <w:pStyle w:val="Tabletext1"/>
              <w:rPr>
                <w:sz w:val="22"/>
                <w:szCs w:val="22"/>
              </w:rPr>
            </w:pPr>
            <w:r w:rsidRPr="008E378C">
              <w:rPr>
                <w:sz w:val="22"/>
                <w:szCs w:val="22"/>
              </w:rPr>
              <w:t xml:space="preserve">All lifts except a </w:t>
            </w:r>
            <w:r w:rsidRPr="008E378C">
              <w:rPr>
                <w:i/>
                <w:sz w:val="22"/>
                <w:szCs w:val="22"/>
              </w:rPr>
              <w:t>stairway platform lift</w:t>
            </w:r>
            <w:r w:rsidRPr="008E378C">
              <w:rPr>
                <w:sz w:val="22"/>
                <w:szCs w:val="22"/>
              </w:rPr>
              <w:t>.</w:t>
            </w:r>
          </w:p>
        </w:tc>
      </w:tr>
    </w:tbl>
    <w:p w14:paraId="4744DF6D" w14:textId="77777777" w:rsidR="00877860" w:rsidRPr="00FA05A6" w:rsidRDefault="00877860" w:rsidP="00877860">
      <w:pPr>
        <w:pStyle w:val="PageBreak"/>
      </w:pPr>
    </w:p>
    <w:p w14:paraId="383C307D" w14:textId="77777777" w:rsidR="00877860" w:rsidRPr="00FA05A6" w:rsidRDefault="00877860" w:rsidP="00877860">
      <w:pPr>
        <w:pStyle w:val="PageBreak"/>
        <w:pageBreakBefore/>
      </w:pPr>
    </w:p>
    <w:p w14:paraId="781D07B8" w14:textId="77777777" w:rsidR="00877860" w:rsidRPr="00FA05A6" w:rsidRDefault="00877860" w:rsidP="00877860">
      <w:pPr>
        <w:pStyle w:val="Schedulepart"/>
      </w:pPr>
      <w:bookmarkStart w:id="40" w:name="_Toc53660845"/>
      <w:r w:rsidRPr="00B6192D">
        <w:rPr>
          <w:rStyle w:val="CharSchPTNo"/>
        </w:rPr>
        <w:t>Part F2</w:t>
      </w:r>
      <w:r w:rsidRPr="00FA05A6">
        <w:tab/>
      </w:r>
      <w:r w:rsidRPr="00B6192D">
        <w:rPr>
          <w:rStyle w:val="CharSchPTText"/>
        </w:rPr>
        <w:t>Sanitary and other facilities</w:t>
      </w:r>
      <w:bookmarkEnd w:id="40"/>
    </w:p>
    <w:p w14:paraId="0CBE15A8" w14:textId="77777777" w:rsidR="00877860" w:rsidRPr="00FA05A6" w:rsidRDefault="00877860" w:rsidP="00877860">
      <w:pPr>
        <w:pStyle w:val="ScheduleHeading"/>
      </w:pPr>
      <w:r w:rsidRPr="00FA05A6">
        <w:t>FP2.1</w:t>
      </w:r>
      <w:r w:rsidRPr="00FA05A6">
        <w:tab/>
        <w:t>Performance Requirement</w:t>
      </w:r>
    </w:p>
    <w:p w14:paraId="73519296" w14:textId="77777777" w:rsidR="00877860" w:rsidRPr="00FA05A6" w:rsidRDefault="00877860" w:rsidP="00877860">
      <w:pPr>
        <w:pStyle w:val="Schedulepara"/>
      </w:pPr>
      <w:r w:rsidRPr="00FA05A6">
        <w:tab/>
      </w:r>
      <w:r w:rsidRPr="00FA05A6">
        <w:tab/>
        <w:t>Suitable sanitary facilities for personal hygiene must be provided in a convenient location within or associated with a building, to the degree necessary, appropriate to:</w:t>
      </w:r>
    </w:p>
    <w:p w14:paraId="1B718C6A" w14:textId="77777777" w:rsidR="00877860" w:rsidRPr="00FA05A6" w:rsidRDefault="00877860" w:rsidP="00877860">
      <w:pPr>
        <w:pStyle w:val="P1"/>
      </w:pPr>
      <w:r w:rsidRPr="00FA05A6">
        <w:tab/>
        <w:t>(a)</w:t>
      </w:r>
      <w:r w:rsidRPr="00FA05A6">
        <w:tab/>
        <w:t>the function or use of the building; and</w:t>
      </w:r>
    </w:p>
    <w:p w14:paraId="6E24852A" w14:textId="77777777" w:rsidR="00877860" w:rsidRPr="00FA05A6" w:rsidRDefault="00877860" w:rsidP="00877860">
      <w:pPr>
        <w:pStyle w:val="P1"/>
      </w:pPr>
      <w:r w:rsidRPr="00FA05A6">
        <w:tab/>
        <w:t>(b)</w:t>
      </w:r>
      <w:r w:rsidRPr="00FA05A6">
        <w:tab/>
        <w:t>the number and gender of the occupants; and</w:t>
      </w:r>
    </w:p>
    <w:p w14:paraId="0A15811D" w14:textId="77777777" w:rsidR="00877860" w:rsidRPr="00FA05A6" w:rsidRDefault="00877860" w:rsidP="00877860">
      <w:pPr>
        <w:pStyle w:val="P1"/>
      </w:pPr>
      <w:r w:rsidRPr="00FA05A6">
        <w:tab/>
        <w:t>(c)</w:t>
      </w:r>
      <w:r w:rsidRPr="00FA05A6">
        <w:tab/>
        <w:t>the disability or other particular needs of the occupants.</w:t>
      </w:r>
    </w:p>
    <w:p w14:paraId="7606FBE4" w14:textId="77777777" w:rsidR="00877860" w:rsidRPr="00FA05A6" w:rsidRDefault="00877860" w:rsidP="00877860">
      <w:pPr>
        <w:pStyle w:val="ScheduleHeading"/>
      </w:pPr>
      <w:r w:rsidRPr="00FA05A6">
        <w:t>F2.0</w:t>
      </w:r>
      <w:r w:rsidRPr="00FA05A6">
        <w:tab/>
        <w:t>Deemed</w:t>
      </w:r>
      <w:r>
        <w:noBreakHyphen/>
      </w:r>
      <w:r w:rsidRPr="00FA05A6">
        <w:t>to</w:t>
      </w:r>
      <w:r>
        <w:noBreakHyphen/>
      </w:r>
      <w:r w:rsidRPr="00FA05A6">
        <w:t>Satisfy Provisions</w:t>
      </w:r>
    </w:p>
    <w:p w14:paraId="04FA492D" w14:textId="77777777" w:rsidR="00877860" w:rsidRPr="00FA05A6" w:rsidRDefault="00877860" w:rsidP="00877860">
      <w:pPr>
        <w:pStyle w:val="Schedulepara"/>
      </w:pPr>
      <w:r w:rsidRPr="00FA05A6">
        <w:tab/>
      </w:r>
      <w:r w:rsidRPr="00FA05A6">
        <w:tab/>
        <w:t>The Performance Requirement of clause FP2.1 is satisfied by complying with:</w:t>
      </w:r>
    </w:p>
    <w:p w14:paraId="10D5F3D4" w14:textId="77777777" w:rsidR="00877860" w:rsidRPr="00FA05A6" w:rsidRDefault="00877860" w:rsidP="00877860">
      <w:pPr>
        <w:pStyle w:val="P1"/>
      </w:pPr>
      <w:r w:rsidRPr="00FA05A6">
        <w:tab/>
        <w:t>(a)</w:t>
      </w:r>
      <w:r w:rsidRPr="00FA05A6">
        <w:tab/>
        <w:t>clauses F2.2 and F2.4; and</w:t>
      </w:r>
    </w:p>
    <w:p w14:paraId="7AF7D37E" w14:textId="77777777" w:rsidR="00877860" w:rsidRPr="00FA05A6" w:rsidRDefault="00877860" w:rsidP="00877860">
      <w:pPr>
        <w:pStyle w:val="P1"/>
      </w:pPr>
      <w:r w:rsidRPr="00FA05A6">
        <w:tab/>
        <w:t>(b)</w:t>
      </w:r>
      <w:r w:rsidRPr="00FA05A6">
        <w:tab/>
        <w:t>for public transport buildings, Part H2.</w:t>
      </w:r>
    </w:p>
    <w:p w14:paraId="107993EB" w14:textId="77777777" w:rsidR="00877860" w:rsidRPr="00FA05A6" w:rsidRDefault="00877860" w:rsidP="00877860">
      <w:pPr>
        <w:pStyle w:val="ScheduleHeading"/>
      </w:pPr>
      <w:r w:rsidRPr="00FA05A6">
        <w:t>F2.2</w:t>
      </w:r>
      <w:r w:rsidRPr="00FA05A6">
        <w:tab/>
        <w:t>Calculation of number of occupants and fixtures</w:t>
      </w:r>
    </w:p>
    <w:p w14:paraId="232C5DB0" w14:textId="77777777" w:rsidR="00877860" w:rsidRPr="00FA05A6" w:rsidRDefault="00877860" w:rsidP="00877860">
      <w:pPr>
        <w:pStyle w:val="Schedulepara"/>
      </w:pPr>
      <w:r w:rsidRPr="00FA05A6">
        <w:tab/>
      </w:r>
      <w:r w:rsidRPr="00FA05A6">
        <w:tab/>
        <w:t xml:space="preserve">The number of persons accommodated must be calculated according to clause D1.13 of </w:t>
      </w:r>
      <w:r w:rsidRPr="00FA05A6">
        <w:rPr>
          <w:rFonts w:cs="Arial"/>
        </w:rPr>
        <w:t xml:space="preserve">the </w:t>
      </w:r>
      <w:r w:rsidRPr="00FA05A6">
        <w:rPr>
          <w:rFonts w:cs="Arial"/>
          <w:i/>
        </w:rPr>
        <w:t>BCA</w:t>
      </w:r>
      <w:r w:rsidRPr="00FA05A6">
        <w:rPr>
          <w:rFonts w:cs="Arial"/>
        </w:rPr>
        <w:t xml:space="preserve"> if it cannot be more accurately determined by other means.</w:t>
      </w:r>
    </w:p>
    <w:p w14:paraId="7812EF11" w14:textId="77777777" w:rsidR="00877860" w:rsidRPr="00FA05A6" w:rsidRDefault="00877860" w:rsidP="00877860">
      <w:pPr>
        <w:pStyle w:val="ScheduleHeading"/>
      </w:pPr>
      <w:r w:rsidRPr="00FA05A6">
        <w:t>F2.4</w:t>
      </w:r>
      <w:r w:rsidRPr="00FA05A6">
        <w:tab/>
        <w:t>Accessible sanitary facilities</w:t>
      </w:r>
    </w:p>
    <w:p w14:paraId="096A5FFB" w14:textId="77777777" w:rsidR="00877860" w:rsidRPr="00FA05A6" w:rsidRDefault="00877860" w:rsidP="00877860">
      <w:pPr>
        <w:pStyle w:val="Schedulepara"/>
        <w:rPr>
          <w:snapToGrid w:val="0"/>
        </w:rPr>
      </w:pPr>
      <w:r w:rsidRPr="00FA05A6">
        <w:rPr>
          <w:snapToGrid w:val="0"/>
        </w:rPr>
        <w:tab/>
      </w:r>
      <w:r w:rsidRPr="00FA05A6">
        <w:rPr>
          <w:snapToGrid w:val="0"/>
        </w:rPr>
        <w:tab/>
        <w:t>In a building required to be accessible:</w:t>
      </w:r>
    </w:p>
    <w:p w14:paraId="50F0DCF3" w14:textId="77777777" w:rsidR="00877860" w:rsidRPr="00FA05A6" w:rsidRDefault="00877860" w:rsidP="00877860">
      <w:pPr>
        <w:pStyle w:val="P1"/>
        <w:rPr>
          <w:snapToGrid w:val="0"/>
        </w:rPr>
      </w:pPr>
      <w:r w:rsidRPr="00FA05A6">
        <w:rPr>
          <w:i/>
          <w:snapToGrid w:val="0"/>
        </w:rPr>
        <w:tab/>
      </w:r>
      <w:r w:rsidRPr="00FA05A6">
        <w:rPr>
          <w:snapToGrid w:val="0"/>
        </w:rPr>
        <w:t>(a)</w:t>
      </w:r>
      <w:r w:rsidRPr="00FA05A6">
        <w:rPr>
          <w:snapToGrid w:val="0"/>
        </w:rPr>
        <w:tab/>
      </w:r>
      <w:r w:rsidRPr="00FA05A6">
        <w:rPr>
          <w:i/>
          <w:snapToGrid w:val="0"/>
        </w:rPr>
        <w:t>accessible</w:t>
      </w:r>
      <w:r w:rsidRPr="00FA05A6">
        <w:rPr>
          <w:snapToGrid w:val="0"/>
        </w:rPr>
        <w:t xml:space="preserve"> unisex </w:t>
      </w:r>
      <w:r w:rsidRPr="00FA05A6">
        <w:rPr>
          <w:i/>
          <w:snapToGrid w:val="0"/>
        </w:rPr>
        <w:t>sanitary compartments</w:t>
      </w:r>
      <w:r w:rsidRPr="00FA05A6">
        <w:rPr>
          <w:snapToGrid w:val="0"/>
        </w:rPr>
        <w:t xml:space="preserve"> must be provided in </w:t>
      </w:r>
      <w:r w:rsidRPr="00FA05A6">
        <w:rPr>
          <w:i/>
          <w:snapToGrid w:val="0"/>
        </w:rPr>
        <w:t>accessible</w:t>
      </w:r>
      <w:r w:rsidRPr="00FA05A6">
        <w:rPr>
          <w:snapToGrid w:val="0"/>
        </w:rPr>
        <w:t xml:space="preserve"> parts of the building in accordance with Table F2.4 (a); and</w:t>
      </w:r>
    </w:p>
    <w:p w14:paraId="43593C08" w14:textId="77777777" w:rsidR="00877860" w:rsidRPr="00FA05A6" w:rsidRDefault="00877860" w:rsidP="00877860">
      <w:pPr>
        <w:pStyle w:val="P1"/>
        <w:rPr>
          <w:snapToGrid w:val="0"/>
        </w:rPr>
      </w:pPr>
      <w:r w:rsidRPr="00FA05A6">
        <w:tab/>
        <w:t>(b)</w:t>
      </w:r>
      <w:r w:rsidRPr="00FA05A6">
        <w:tab/>
      </w:r>
      <w:r w:rsidRPr="00FA05A6">
        <w:rPr>
          <w:i/>
          <w:snapToGrid w:val="0"/>
        </w:rPr>
        <w:t>accessible</w:t>
      </w:r>
      <w:r w:rsidRPr="00FA05A6">
        <w:rPr>
          <w:snapToGrid w:val="0"/>
        </w:rPr>
        <w:t xml:space="preserve"> unisex showers must be provided in accordance with Table F2.4 (b); and</w:t>
      </w:r>
    </w:p>
    <w:p w14:paraId="5160CC02" w14:textId="77777777" w:rsidR="00877860" w:rsidRPr="00FA05A6" w:rsidRDefault="00877860" w:rsidP="00877860">
      <w:pPr>
        <w:pStyle w:val="P1"/>
        <w:rPr>
          <w:snapToGrid w:val="0"/>
        </w:rPr>
      </w:pPr>
      <w:r w:rsidRPr="00FA05A6">
        <w:tab/>
        <w:t>(c)</w:t>
      </w:r>
      <w:r w:rsidRPr="00FA05A6">
        <w:tab/>
      </w:r>
      <w:r w:rsidRPr="00FA05A6">
        <w:rPr>
          <w:snapToGrid w:val="0"/>
        </w:rPr>
        <w:t xml:space="preserve">at each bank of toilets where there is one or more toilets in addition to an </w:t>
      </w:r>
      <w:r w:rsidRPr="00FA05A6">
        <w:rPr>
          <w:i/>
          <w:snapToGrid w:val="0"/>
        </w:rPr>
        <w:t>accessible</w:t>
      </w:r>
      <w:r w:rsidRPr="00FA05A6">
        <w:rPr>
          <w:snapToGrid w:val="0"/>
        </w:rPr>
        <w:t xml:space="preserve"> unisex </w:t>
      </w:r>
      <w:r w:rsidRPr="00FA05A6">
        <w:rPr>
          <w:i/>
          <w:snapToGrid w:val="0"/>
        </w:rPr>
        <w:t>sanitary</w:t>
      </w:r>
      <w:r w:rsidRPr="00FA05A6">
        <w:rPr>
          <w:snapToGrid w:val="0"/>
        </w:rPr>
        <w:t xml:space="preserve"> </w:t>
      </w:r>
      <w:r w:rsidRPr="00FA05A6">
        <w:rPr>
          <w:i/>
          <w:snapToGrid w:val="0"/>
        </w:rPr>
        <w:t xml:space="preserve">compartment </w:t>
      </w:r>
      <w:r w:rsidRPr="00FA05A6">
        <w:rPr>
          <w:snapToGrid w:val="0"/>
        </w:rPr>
        <w:t xml:space="preserve">at that bank of toilets, a </w:t>
      </w:r>
      <w:r w:rsidRPr="00FA05A6">
        <w:rPr>
          <w:i/>
          <w:snapToGrid w:val="0"/>
        </w:rPr>
        <w:t>sanitary</w:t>
      </w:r>
      <w:r w:rsidRPr="00FA05A6">
        <w:rPr>
          <w:snapToGrid w:val="0"/>
        </w:rPr>
        <w:t xml:space="preserve"> </w:t>
      </w:r>
      <w:r w:rsidRPr="00FA05A6">
        <w:rPr>
          <w:i/>
          <w:snapToGrid w:val="0"/>
        </w:rPr>
        <w:t>compartment</w:t>
      </w:r>
      <w:r w:rsidRPr="00FA05A6">
        <w:rPr>
          <w:snapToGrid w:val="0"/>
        </w:rPr>
        <w:t xml:space="preserve"> suitable for a person with an ambulant disability in accordance with AS 1428.1 must be provided for use by males and females; and</w:t>
      </w:r>
    </w:p>
    <w:p w14:paraId="097F3F0C" w14:textId="77777777" w:rsidR="00877860" w:rsidRPr="00FA05A6" w:rsidRDefault="00877860" w:rsidP="00877860">
      <w:pPr>
        <w:pStyle w:val="P1"/>
        <w:rPr>
          <w:snapToGrid w:val="0"/>
        </w:rPr>
      </w:pPr>
      <w:r w:rsidRPr="00FA05A6">
        <w:tab/>
        <w:t>(d)</w:t>
      </w:r>
      <w:r w:rsidRPr="00FA05A6">
        <w:tab/>
      </w:r>
      <w:r w:rsidRPr="00FA05A6">
        <w:rPr>
          <w:snapToGrid w:val="0"/>
        </w:rPr>
        <w:t xml:space="preserve">an </w:t>
      </w:r>
      <w:r w:rsidRPr="00FA05A6">
        <w:rPr>
          <w:i/>
          <w:snapToGrid w:val="0"/>
        </w:rPr>
        <w:t>accessible</w:t>
      </w:r>
      <w:r w:rsidRPr="00FA05A6">
        <w:rPr>
          <w:snapToGrid w:val="0"/>
        </w:rPr>
        <w:t xml:space="preserve"> unisex </w:t>
      </w:r>
      <w:r w:rsidRPr="00FA05A6">
        <w:rPr>
          <w:i/>
          <w:snapToGrid w:val="0"/>
        </w:rPr>
        <w:t xml:space="preserve">sanitary compartment </w:t>
      </w:r>
      <w:r w:rsidRPr="00FA05A6">
        <w:rPr>
          <w:snapToGrid w:val="0"/>
        </w:rPr>
        <w:t>must contain a closet pan, washbasin, shelf or bench top and adequate means of disposal of sanitary towels; and</w:t>
      </w:r>
    </w:p>
    <w:p w14:paraId="71A26C6C" w14:textId="77777777" w:rsidR="00877860" w:rsidRPr="00FA05A6" w:rsidRDefault="00877860" w:rsidP="00877860">
      <w:pPr>
        <w:pStyle w:val="P1"/>
        <w:rPr>
          <w:snapToGrid w:val="0"/>
        </w:rPr>
      </w:pPr>
      <w:r w:rsidRPr="00FA05A6">
        <w:tab/>
        <w:t>(e)</w:t>
      </w:r>
      <w:r w:rsidRPr="00FA05A6">
        <w:tab/>
      </w:r>
      <w:r w:rsidRPr="00FA05A6">
        <w:rPr>
          <w:snapToGrid w:val="0"/>
        </w:rPr>
        <w:t xml:space="preserve">the circulation spaces, fixtures and fittings of all </w:t>
      </w:r>
      <w:r w:rsidRPr="00FA05A6">
        <w:rPr>
          <w:i/>
          <w:snapToGrid w:val="0"/>
        </w:rPr>
        <w:t>accessible</w:t>
      </w:r>
      <w:r w:rsidRPr="00FA05A6">
        <w:rPr>
          <w:snapToGrid w:val="0"/>
        </w:rPr>
        <w:t xml:space="preserve"> sanitary facilities provided in accordance with Table F2.4 (a) and (b) must comply with the requirements of AS 1428.1; and</w:t>
      </w:r>
    </w:p>
    <w:p w14:paraId="7F266CDB" w14:textId="77777777" w:rsidR="00877860" w:rsidRPr="00FA05A6" w:rsidRDefault="00877860" w:rsidP="00877860">
      <w:pPr>
        <w:pStyle w:val="P1"/>
        <w:rPr>
          <w:snapToGrid w:val="0"/>
        </w:rPr>
      </w:pPr>
      <w:r w:rsidRPr="00FA05A6">
        <w:tab/>
        <w:t>(f)</w:t>
      </w:r>
      <w:r w:rsidRPr="00FA05A6">
        <w:tab/>
      </w:r>
      <w:r w:rsidRPr="00FA05A6">
        <w:rPr>
          <w:snapToGrid w:val="0"/>
        </w:rPr>
        <w:t xml:space="preserve">an </w:t>
      </w:r>
      <w:r w:rsidRPr="00FA05A6">
        <w:rPr>
          <w:i/>
          <w:snapToGrid w:val="0"/>
        </w:rPr>
        <w:t>accessible</w:t>
      </w:r>
      <w:r w:rsidRPr="00FA05A6">
        <w:rPr>
          <w:snapToGrid w:val="0"/>
        </w:rPr>
        <w:t xml:space="preserve"> unisex sanitary facility must be located so that it can be entered without crossing an area reserved for one sex only; and</w:t>
      </w:r>
    </w:p>
    <w:p w14:paraId="002B170E" w14:textId="77777777" w:rsidR="00877860" w:rsidRPr="00FA05A6" w:rsidRDefault="00877860" w:rsidP="00877860">
      <w:pPr>
        <w:pStyle w:val="P1"/>
      </w:pPr>
      <w:r w:rsidRPr="00FA05A6">
        <w:lastRenderedPageBreak/>
        <w:tab/>
        <w:t>(g)</w:t>
      </w:r>
      <w:r w:rsidRPr="00FA05A6">
        <w:tab/>
        <w:t xml:space="preserve">where two or more of each type of </w:t>
      </w:r>
      <w:r w:rsidRPr="00FA05A6">
        <w:rPr>
          <w:i/>
        </w:rPr>
        <w:t>accessible</w:t>
      </w:r>
      <w:r w:rsidRPr="00FA05A6">
        <w:t xml:space="preserve"> unisex sanitary facility are provided, the </w:t>
      </w:r>
      <w:r w:rsidRPr="00FA05A6">
        <w:rPr>
          <w:snapToGrid w:val="0"/>
        </w:rPr>
        <w:t>number</w:t>
      </w:r>
      <w:r w:rsidRPr="00FA05A6">
        <w:t xml:space="preserve"> of </w:t>
      </w:r>
      <w:proofErr w:type="gramStart"/>
      <w:r w:rsidRPr="00FA05A6">
        <w:t>left and right handed</w:t>
      </w:r>
      <w:proofErr w:type="gramEnd"/>
      <w:r w:rsidRPr="00FA05A6">
        <w:t xml:space="preserve"> mirror image facilities, must be provided as evenly as possible; and</w:t>
      </w:r>
    </w:p>
    <w:p w14:paraId="1020338E" w14:textId="77777777" w:rsidR="00877860" w:rsidRPr="00FA05A6" w:rsidRDefault="00877860" w:rsidP="00877860">
      <w:pPr>
        <w:pStyle w:val="P1"/>
      </w:pPr>
      <w:r w:rsidRPr="00FA05A6">
        <w:tab/>
        <w:t>(h)</w:t>
      </w:r>
      <w:r w:rsidRPr="00FA05A6">
        <w:tab/>
        <w:t>where male</w:t>
      </w:r>
      <w:r w:rsidRPr="00FA05A6">
        <w:rPr>
          <w:i/>
        </w:rPr>
        <w:t xml:space="preserve"> </w:t>
      </w:r>
      <w:r w:rsidRPr="00FA05A6">
        <w:t xml:space="preserve">sanitary facilities are provided at a separate location to female sanitary facilities, </w:t>
      </w:r>
      <w:r w:rsidRPr="00FA05A6">
        <w:rPr>
          <w:i/>
        </w:rPr>
        <w:t>accessible</w:t>
      </w:r>
      <w:r w:rsidRPr="00FA05A6">
        <w:t xml:space="preserve"> unisex sanitary facilities are only </w:t>
      </w:r>
      <w:r w:rsidRPr="00FA05A6">
        <w:rPr>
          <w:i/>
        </w:rPr>
        <w:t>required</w:t>
      </w:r>
      <w:r w:rsidRPr="00FA05A6">
        <w:t xml:space="preserve"> at one of those locations; and</w:t>
      </w:r>
    </w:p>
    <w:p w14:paraId="3E667C4B" w14:textId="77777777" w:rsidR="00877860" w:rsidRPr="00FA05A6" w:rsidRDefault="00877860" w:rsidP="00877860">
      <w:pPr>
        <w:pStyle w:val="P1"/>
        <w:rPr>
          <w:w w:val="105"/>
        </w:rPr>
      </w:pPr>
      <w:r w:rsidRPr="00FA05A6">
        <w:rPr>
          <w:w w:val="105"/>
        </w:rPr>
        <w:tab/>
        <w:t>(i)</w:t>
      </w:r>
      <w:r w:rsidRPr="00FA05A6">
        <w:rPr>
          <w:w w:val="105"/>
        </w:rPr>
        <w:tab/>
        <w:t xml:space="preserve">an </w:t>
      </w:r>
      <w:r w:rsidRPr="00FA05A6">
        <w:rPr>
          <w:i/>
          <w:w w:val="105"/>
        </w:rPr>
        <w:t>accessible</w:t>
      </w:r>
      <w:r w:rsidRPr="00FA05A6">
        <w:rPr>
          <w:w w:val="105"/>
        </w:rPr>
        <w:t xml:space="preserve"> unisex </w:t>
      </w:r>
      <w:r w:rsidRPr="00FA05A6">
        <w:rPr>
          <w:i/>
          <w:w w:val="105"/>
        </w:rPr>
        <w:t>sanitary compartment</w:t>
      </w:r>
      <w:r w:rsidRPr="00FA05A6">
        <w:rPr>
          <w:w w:val="105"/>
        </w:rPr>
        <w:t xml:space="preserve"> or an </w:t>
      </w:r>
      <w:r w:rsidRPr="00FA05A6">
        <w:rPr>
          <w:i/>
          <w:w w:val="105"/>
        </w:rPr>
        <w:t>accessible</w:t>
      </w:r>
      <w:r w:rsidRPr="00FA05A6">
        <w:rPr>
          <w:w w:val="105"/>
        </w:rPr>
        <w:t xml:space="preserve"> unisex shower need not be provided on a </w:t>
      </w:r>
      <w:r w:rsidRPr="00FA05A6">
        <w:rPr>
          <w:i/>
          <w:w w:val="105"/>
        </w:rPr>
        <w:t>storey</w:t>
      </w:r>
      <w:r w:rsidRPr="00FA05A6">
        <w:rPr>
          <w:w w:val="105"/>
        </w:rPr>
        <w:t xml:space="preserve"> or level that is not </w:t>
      </w:r>
      <w:r w:rsidRPr="00FA05A6">
        <w:rPr>
          <w:i/>
          <w:w w:val="105"/>
        </w:rPr>
        <w:t>required</w:t>
      </w:r>
      <w:r w:rsidRPr="00FA05A6">
        <w:rPr>
          <w:w w:val="105"/>
        </w:rPr>
        <w:t xml:space="preserve"> by </w:t>
      </w:r>
      <w:r w:rsidR="002B18DE" w:rsidRPr="00B30702">
        <w:t>D3.3 (f)</w:t>
      </w:r>
      <w:r w:rsidR="002B18DE">
        <w:t xml:space="preserve"> </w:t>
      </w:r>
      <w:r w:rsidRPr="00FA05A6">
        <w:rPr>
          <w:w w:val="105"/>
        </w:rPr>
        <w:t>to be provided with a passenger lift or ramp complying with AS 1428.1.</w:t>
      </w:r>
    </w:p>
    <w:p w14:paraId="7CBB29CE" w14:textId="77777777" w:rsidR="00877860" w:rsidRPr="00FA05A6" w:rsidRDefault="00877860" w:rsidP="00877860">
      <w:pPr>
        <w:pStyle w:val="P1"/>
        <w:spacing w:after="60"/>
        <w:rPr>
          <w:b/>
          <w:snapToGrid w:val="0"/>
        </w:rPr>
      </w:pPr>
      <w:r w:rsidRPr="00FA05A6">
        <w:rPr>
          <w:b/>
          <w:snapToGrid w:val="0"/>
        </w:rPr>
        <w:t>Table F2.4 (a)</w:t>
      </w:r>
      <w:r w:rsidRPr="00FA05A6">
        <w:rPr>
          <w:b/>
          <w:snapToGrid w:val="0"/>
        </w:rPr>
        <w:tab/>
        <w:t>Accessible unisex sanitary compartments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8"/>
        <w:gridCol w:w="5445"/>
      </w:tblGrid>
      <w:tr w:rsidR="00877860" w:rsidRPr="00FA05A6" w14:paraId="0FF5B393" w14:textId="77777777" w:rsidTr="0057548C">
        <w:trPr>
          <w:cantSplit/>
          <w:tblHeader/>
        </w:trPr>
        <w:tc>
          <w:tcPr>
            <w:tcW w:w="1721" w:type="pct"/>
            <w:shd w:val="clear" w:color="auto" w:fill="E0E0E0"/>
            <w:vAlign w:val="bottom"/>
          </w:tcPr>
          <w:p w14:paraId="333FD114" w14:textId="77777777" w:rsidR="00877860" w:rsidRPr="00FA05A6" w:rsidRDefault="00877860" w:rsidP="00B139E2">
            <w:pPr>
              <w:pStyle w:val="TableColHead"/>
            </w:pPr>
            <w:r w:rsidRPr="00FA05A6">
              <w:t>Class of building</w:t>
            </w:r>
          </w:p>
        </w:tc>
        <w:tc>
          <w:tcPr>
            <w:tcW w:w="3279" w:type="pct"/>
            <w:shd w:val="clear" w:color="auto" w:fill="E0E0E0"/>
            <w:vAlign w:val="bottom"/>
          </w:tcPr>
          <w:p w14:paraId="3244AEE1" w14:textId="77777777" w:rsidR="00877860" w:rsidRPr="00FA05A6" w:rsidRDefault="00877860" w:rsidP="00B139E2">
            <w:pPr>
              <w:pStyle w:val="TableColHead"/>
            </w:pPr>
            <w:r w:rsidRPr="00FA05A6">
              <w:t>Minimum accessible unisex sanitary compartments to be provided</w:t>
            </w:r>
          </w:p>
        </w:tc>
      </w:tr>
      <w:tr w:rsidR="00877860" w:rsidRPr="00FA05A6" w14:paraId="3E082B01" w14:textId="77777777" w:rsidTr="0057548C">
        <w:trPr>
          <w:cantSplit/>
        </w:trPr>
        <w:tc>
          <w:tcPr>
            <w:tcW w:w="1721" w:type="pct"/>
            <w:shd w:val="clear" w:color="auto" w:fill="auto"/>
          </w:tcPr>
          <w:p w14:paraId="5FF6CCF7" w14:textId="77777777" w:rsidR="00877860" w:rsidRPr="00FA05A6" w:rsidRDefault="00877860" w:rsidP="00B139E2">
            <w:pPr>
              <w:pStyle w:val="TableText"/>
            </w:pPr>
            <w:r w:rsidRPr="00FA05A6">
              <w:t>Class 1b</w:t>
            </w:r>
          </w:p>
        </w:tc>
        <w:tc>
          <w:tcPr>
            <w:tcW w:w="3279" w:type="pct"/>
            <w:shd w:val="clear" w:color="auto" w:fill="auto"/>
          </w:tcPr>
          <w:p w14:paraId="1A221346" w14:textId="77777777" w:rsidR="00877860" w:rsidRPr="00FA05A6" w:rsidRDefault="00877860" w:rsidP="00B139E2">
            <w:pPr>
              <w:pStyle w:val="TableP1a"/>
              <w:spacing w:before="60"/>
            </w:pPr>
            <w:r w:rsidRPr="00FA05A6">
              <w:tab/>
              <w:t>(a)</w:t>
            </w:r>
            <w:r w:rsidRPr="00FA05A6">
              <w:tab/>
              <w:t>Not less than 1; and</w:t>
            </w:r>
          </w:p>
          <w:p w14:paraId="284A1B5B" w14:textId="77777777" w:rsidR="00877860" w:rsidRPr="00FA05A6" w:rsidRDefault="00877860" w:rsidP="00B139E2">
            <w:pPr>
              <w:pStyle w:val="TableP1a"/>
            </w:pPr>
            <w:r w:rsidRPr="00FA05A6">
              <w:tab/>
              <w:t>(b)</w:t>
            </w:r>
            <w:r w:rsidRPr="00FA05A6">
              <w:tab/>
              <w:t xml:space="preserve">where private </w:t>
            </w:r>
            <w:r w:rsidRPr="00FA05A6">
              <w:rPr>
                <w:i/>
              </w:rPr>
              <w:t>accessible</w:t>
            </w:r>
            <w:r w:rsidRPr="00FA05A6">
              <w:t xml:space="preserve"> unisex </w:t>
            </w:r>
            <w:r w:rsidRPr="00FA05A6">
              <w:rPr>
                <w:i/>
              </w:rPr>
              <w:t>sanitary compartments</w:t>
            </w:r>
            <w:r w:rsidRPr="00FA05A6">
              <w:t xml:space="preserve"> are provided for every </w:t>
            </w:r>
            <w:r w:rsidRPr="00FA05A6">
              <w:rPr>
                <w:i/>
              </w:rPr>
              <w:t>accessible</w:t>
            </w:r>
            <w:r w:rsidRPr="00FA05A6">
              <w:t xml:space="preserve"> bedroom, common </w:t>
            </w:r>
            <w:r w:rsidRPr="00FA05A6">
              <w:rPr>
                <w:i/>
              </w:rPr>
              <w:t>accessible</w:t>
            </w:r>
            <w:r w:rsidRPr="00FA05A6">
              <w:t xml:space="preserve"> unisex </w:t>
            </w:r>
            <w:r w:rsidRPr="00FA05A6">
              <w:rPr>
                <w:i/>
              </w:rPr>
              <w:t>sanitary compartments</w:t>
            </w:r>
            <w:r w:rsidRPr="00FA05A6">
              <w:t xml:space="preserve"> need not be provided</w:t>
            </w:r>
          </w:p>
        </w:tc>
      </w:tr>
      <w:tr w:rsidR="00877860" w:rsidRPr="00FA05A6" w14:paraId="3656DE14" w14:textId="77777777" w:rsidTr="0057548C">
        <w:trPr>
          <w:cantSplit/>
        </w:trPr>
        <w:tc>
          <w:tcPr>
            <w:tcW w:w="1721" w:type="pct"/>
            <w:shd w:val="clear" w:color="auto" w:fill="auto"/>
          </w:tcPr>
          <w:p w14:paraId="5A66A100" w14:textId="77777777" w:rsidR="00877860" w:rsidRPr="00FA05A6" w:rsidRDefault="00877860" w:rsidP="00B139E2">
            <w:r w:rsidRPr="00FA05A6">
              <w:rPr>
                <w:spacing w:val="-9"/>
                <w:w w:val="105"/>
                <w:szCs w:val="22"/>
              </w:rPr>
              <w:t>Class 2</w:t>
            </w:r>
          </w:p>
        </w:tc>
        <w:tc>
          <w:tcPr>
            <w:tcW w:w="3279" w:type="pct"/>
            <w:shd w:val="clear" w:color="auto" w:fill="auto"/>
          </w:tcPr>
          <w:p w14:paraId="2E3B5C76" w14:textId="77777777" w:rsidR="00877860" w:rsidRPr="00FA05A6" w:rsidRDefault="00877860" w:rsidP="00B139E2">
            <w:r w:rsidRPr="00FA05A6">
              <w:rPr>
                <w:spacing w:val="-9"/>
                <w:w w:val="105"/>
                <w:szCs w:val="22"/>
              </w:rPr>
              <w:t xml:space="preserve">Where </w:t>
            </w:r>
            <w:r w:rsidRPr="00FA05A6">
              <w:rPr>
                <w:i/>
                <w:spacing w:val="-9"/>
                <w:w w:val="105"/>
                <w:szCs w:val="22"/>
              </w:rPr>
              <w:t>sanitary compartments</w:t>
            </w:r>
            <w:r w:rsidRPr="00FA05A6">
              <w:rPr>
                <w:spacing w:val="-9"/>
                <w:w w:val="105"/>
                <w:szCs w:val="22"/>
              </w:rPr>
              <w:t xml:space="preserve"> are provided in common areas, not less than 1</w:t>
            </w:r>
          </w:p>
        </w:tc>
      </w:tr>
      <w:tr w:rsidR="00877860" w:rsidRPr="00FA05A6" w14:paraId="1128D809" w14:textId="77777777" w:rsidTr="0057548C">
        <w:trPr>
          <w:cantSplit/>
        </w:trPr>
        <w:tc>
          <w:tcPr>
            <w:tcW w:w="1721" w:type="pct"/>
            <w:shd w:val="clear" w:color="auto" w:fill="auto"/>
          </w:tcPr>
          <w:p w14:paraId="3D927C7C" w14:textId="77777777" w:rsidR="00877860" w:rsidRPr="00FA05A6" w:rsidRDefault="00877860">
            <w:pPr>
              <w:pStyle w:val="TableText"/>
            </w:pPr>
            <w:r w:rsidRPr="00FA05A6">
              <w:t>Class 3 and Class 9c</w:t>
            </w:r>
          </w:p>
        </w:tc>
        <w:tc>
          <w:tcPr>
            <w:tcW w:w="3279" w:type="pct"/>
            <w:shd w:val="clear" w:color="auto" w:fill="auto"/>
          </w:tcPr>
          <w:p w14:paraId="37BE6502" w14:textId="77777777" w:rsidR="00877860" w:rsidRPr="00FA05A6" w:rsidRDefault="00877860" w:rsidP="00B139E2">
            <w:pPr>
              <w:pStyle w:val="TableP1a"/>
              <w:spacing w:before="60"/>
            </w:pPr>
            <w:r w:rsidRPr="00FA05A6">
              <w:tab/>
              <w:t>(a)</w:t>
            </w:r>
            <w:r w:rsidRPr="00FA05A6">
              <w:tab/>
              <w:t>In every accessible sole</w:t>
            </w:r>
            <w:r>
              <w:noBreakHyphen/>
            </w:r>
            <w:r w:rsidRPr="00FA05A6">
              <w:t>occupancy unit provided with sanitary compartments within the accessible sole</w:t>
            </w:r>
            <w:r>
              <w:noBreakHyphen/>
            </w:r>
            <w:r w:rsidRPr="00FA05A6">
              <w:t>occupancy unit, not less than 1; and</w:t>
            </w:r>
          </w:p>
          <w:p w14:paraId="1E35CDE7" w14:textId="77777777" w:rsidR="00877860" w:rsidRPr="00FA05A6" w:rsidRDefault="00877860" w:rsidP="00B139E2">
            <w:pPr>
              <w:pStyle w:val="TableP1a"/>
            </w:pPr>
            <w:r w:rsidRPr="00FA05A6">
              <w:tab/>
              <w:t>(b)</w:t>
            </w:r>
            <w:r w:rsidRPr="00FA05A6">
              <w:tab/>
              <w:t xml:space="preserve">at each bank of </w:t>
            </w:r>
            <w:r w:rsidRPr="00FA05A6">
              <w:rPr>
                <w:i/>
              </w:rPr>
              <w:t>sanitary compartments</w:t>
            </w:r>
            <w:r w:rsidRPr="00FA05A6">
              <w:t xml:space="preserve"> containing male and female </w:t>
            </w:r>
            <w:r w:rsidRPr="00FA05A6">
              <w:rPr>
                <w:i/>
              </w:rPr>
              <w:t>sanitary compartments</w:t>
            </w:r>
            <w:r w:rsidRPr="00FA05A6">
              <w:t xml:space="preserve"> provided in common areas, not less than 1</w:t>
            </w:r>
          </w:p>
        </w:tc>
      </w:tr>
      <w:tr w:rsidR="00877860" w:rsidRPr="00FA05A6" w14:paraId="631B118E" w14:textId="77777777" w:rsidTr="0057548C">
        <w:trPr>
          <w:cantSplit/>
        </w:trPr>
        <w:tc>
          <w:tcPr>
            <w:tcW w:w="1721" w:type="pct"/>
            <w:shd w:val="clear" w:color="auto" w:fill="auto"/>
          </w:tcPr>
          <w:p w14:paraId="66F47ED3" w14:textId="77777777" w:rsidR="00877860" w:rsidRPr="00FA05A6" w:rsidRDefault="00877860" w:rsidP="00B139E2">
            <w:pPr>
              <w:pStyle w:val="TableText"/>
            </w:pPr>
            <w:r w:rsidRPr="00FA05A6">
              <w:t xml:space="preserve">Class 5, 6, 7, 8 and 9 — </w:t>
            </w:r>
            <w:r w:rsidRPr="00FA05A6">
              <w:br/>
              <w:t xml:space="preserve">except for within a ward area of a Class 9a </w:t>
            </w:r>
            <w:r w:rsidRPr="00FA05A6">
              <w:rPr>
                <w:i/>
              </w:rPr>
              <w:t>health</w:t>
            </w:r>
            <w:r>
              <w:rPr>
                <w:i/>
              </w:rPr>
              <w:noBreakHyphen/>
            </w:r>
            <w:r w:rsidRPr="00FA05A6">
              <w:rPr>
                <w:i/>
              </w:rPr>
              <w:t>care building</w:t>
            </w:r>
          </w:p>
        </w:tc>
        <w:tc>
          <w:tcPr>
            <w:tcW w:w="3279" w:type="pct"/>
            <w:shd w:val="clear" w:color="auto" w:fill="auto"/>
          </w:tcPr>
          <w:p w14:paraId="4CB24F46" w14:textId="77777777" w:rsidR="00877860" w:rsidRPr="00FA05A6" w:rsidRDefault="00877860" w:rsidP="00B139E2">
            <w:pPr>
              <w:pStyle w:val="TableText"/>
            </w:pPr>
            <w:r w:rsidRPr="00FA05A6">
              <w:t xml:space="preserve">Where clause F2.3 of the </w:t>
            </w:r>
            <w:r w:rsidRPr="00FA05A6">
              <w:rPr>
                <w:i/>
              </w:rPr>
              <w:t>BCA</w:t>
            </w:r>
            <w:r w:rsidRPr="00FA05A6">
              <w:t xml:space="preserve"> requires closet pans:</w:t>
            </w:r>
          </w:p>
          <w:p w14:paraId="6F981C79" w14:textId="77777777" w:rsidR="00877860" w:rsidRPr="00FA05A6" w:rsidRDefault="00877860" w:rsidP="00B139E2">
            <w:pPr>
              <w:pStyle w:val="TableP1a"/>
            </w:pPr>
            <w:r w:rsidRPr="00FA05A6">
              <w:tab/>
              <w:t>(a)</w:t>
            </w:r>
            <w:r w:rsidRPr="00FA05A6">
              <w:tab/>
              <w:t xml:space="preserve">1 on every </w:t>
            </w:r>
            <w:r w:rsidRPr="00FA05A6">
              <w:rPr>
                <w:i/>
              </w:rPr>
              <w:t>storey</w:t>
            </w:r>
            <w:r w:rsidRPr="00FA05A6">
              <w:t xml:space="preserve"> containing </w:t>
            </w:r>
            <w:r w:rsidRPr="00FA05A6">
              <w:rPr>
                <w:i/>
              </w:rPr>
              <w:t>sanitary compartments</w:t>
            </w:r>
            <w:r w:rsidRPr="00FA05A6">
              <w:t>; and</w:t>
            </w:r>
          </w:p>
          <w:p w14:paraId="39894B50" w14:textId="77777777" w:rsidR="00877860" w:rsidRPr="00FA05A6" w:rsidRDefault="00877860" w:rsidP="00B139E2">
            <w:pPr>
              <w:pStyle w:val="TableP1a"/>
            </w:pPr>
            <w:r w:rsidRPr="00FA05A6">
              <w:tab/>
              <w:t>(b)</w:t>
            </w:r>
            <w:r w:rsidRPr="00FA05A6">
              <w:tab/>
              <w:t xml:space="preserve">where a </w:t>
            </w:r>
            <w:r w:rsidRPr="00FA05A6">
              <w:rPr>
                <w:i/>
              </w:rPr>
              <w:t>storey</w:t>
            </w:r>
            <w:r w:rsidRPr="00FA05A6">
              <w:t xml:space="preserve"> has more than 1 bank of </w:t>
            </w:r>
            <w:r w:rsidRPr="00FA05A6">
              <w:rPr>
                <w:i/>
              </w:rPr>
              <w:t>sanitary compartments</w:t>
            </w:r>
            <w:r w:rsidRPr="00FA05A6">
              <w:t xml:space="preserve"> containing male and female </w:t>
            </w:r>
            <w:r w:rsidRPr="00FA05A6">
              <w:rPr>
                <w:i/>
              </w:rPr>
              <w:t>sanitary compartments</w:t>
            </w:r>
            <w:r w:rsidRPr="00FA05A6">
              <w:t xml:space="preserve"> at not less than 50% of those banks</w:t>
            </w:r>
          </w:p>
        </w:tc>
      </w:tr>
      <w:tr w:rsidR="00877860" w:rsidRPr="00FA05A6" w14:paraId="245BB74A" w14:textId="77777777" w:rsidTr="0057548C">
        <w:trPr>
          <w:cantSplit/>
        </w:trPr>
        <w:tc>
          <w:tcPr>
            <w:tcW w:w="1721" w:type="pct"/>
            <w:shd w:val="clear" w:color="auto" w:fill="auto"/>
          </w:tcPr>
          <w:p w14:paraId="207D5818" w14:textId="77777777" w:rsidR="00877860" w:rsidRPr="00FA05A6" w:rsidRDefault="00877860" w:rsidP="00B139E2">
            <w:pPr>
              <w:pStyle w:val="TableText"/>
            </w:pPr>
            <w:r w:rsidRPr="00FA05A6">
              <w:t xml:space="preserve">Class 10a — </w:t>
            </w:r>
            <w:r w:rsidRPr="00FA05A6">
              <w:br/>
              <w:t>except:</w:t>
            </w:r>
          </w:p>
          <w:p w14:paraId="03A94C97" w14:textId="77777777" w:rsidR="00877860" w:rsidRPr="00FA05A6" w:rsidRDefault="00877860" w:rsidP="00B139E2">
            <w:pPr>
              <w:pStyle w:val="TableP1a"/>
            </w:pPr>
            <w:r w:rsidRPr="00FA05A6">
              <w:tab/>
              <w:t>(a)</w:t>
            </w:r>
            <w:r w:rsidRPr="00FA05A6">
              <w:tab/>
              <w:t>a Class 10a appurtenant to another Class of building; and</w:t>
            </w:r>
          </w:p>
          <w:p w14:paraId="10EBF55B" w14:textId="77777777" w:rsidR="00877860" w:rsidRPr="00FA05A6" w:rsidRDefault="00877860" w:rsidP="00B139E2">
            <w:pPr>
              <w:pStyle w:val="TableP1a"/>
            </w:pPr>
            <w:r w:rsidRPr="00FA05A6">
              <w:tab/>
              <w:t>(b)</w:t>
            </w:r>
            <w:r w:rsidRPr="00FA05A6">
              <w:tab/>
              <w:t xml:space="preserve">a </w:t>
            </w:r>
            <w:r w:rsidRPr="00FA05A6">
              <w:rPr>
                <w:i/>
              </w:rPr>
              <w:t>sanitary compartment</w:t>
            </w:r>
            <w:r w:rsidRPr="00FA05A6">
              <w:t xml:space="preserve"> dedicated to a single caravan/camping site</w:t>
            </w:r>
          </w:p>
        </w:tc>
        <w:tc>
          <w:tcPr>
            <w:tcW w:w="3279" w:type="pct"/>
            <w:shd w:val="clear" w:color="auto" w:fill="auto"/>
          </w:tcPr>
          <w:p w14:paraId="473055E3" w14:textId="77777777" w:rsidR="00877860" w:rsidRPr="00FA05A6" w:rsidRDefault="00877860" w:rsidP="00B139E2">
            <w:pPr>
              <w:pStyle w:val="TableText"/>
            </w:pPr>
            <w:r w:rsidRPr="00FA05A6">
              <w:t xml:space="preserve">At each bank of </w:t>
            </w:r>
            <w:r w:rsidRPr="00FA05A6">
              <w:rPr>
                <w:i/>
              </w:rPr>
              <w:t>sanitary compartments</w:t>
            </w:r>
            <w:r w:rsidRPr="00FA05A6">
              <w:t xml:space="preserve"> containing male and female </w:t>
            </w:r>
            <w:r w:rsidRPr="00FA05A6">
              <w:rPr>
                <w:i/>
              </w:rPr>
              <w:t>sanitary compartments,</w:t>
            </w:r>
            <w:r w:rsidRPr="00FA05A6">
              <w:t xml:space="preserve"> not less than 1</w:t>
            </w:r>
          </w:p>
        </w:tc>
      </w:tr>
    </w:tbl>
    <w:p w14:paraId="6D9352D8" w14:textId="77777777" w:rsidR="00877860" w:rsidRPr="00FA05A6" w:rsidRDefault="00877860" w:rsidP="00877860">
      <w:pPr>
        <w:keepNext/>
        <w:tabs>
          <w:tab w:val="left" w:pos="1680"/>
        </w:tabs>
        <w:spacing w:before="240" w:after="120"/>
        <w:rPr>
          <w:b/>
          <w:snapToGrid w:val="0"/>
        </w:rPr>
      </w:pPr>
      <w:r w:rsidRPr="00FA05A6">
        <w:rPr>
          <w:b/>
          <w:snapToGrid w:val="0"/>
        </w:rPr>
        <w:lastRenderedPageBreak/>
        <w:t>Table F2.4 (b)</w:t>
      </w:r>
      <w:r w:rsidRPr="00FA05A6">
        <w:rPr>
          <w:b/>
          <w:snapToGrid w:val="0"/>
        </w:rPr>
        <w:tab/>
        <w:t>Accessible unisex showers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6"/>
        <w:gridCol w:w="5427"/>
      </w:tblGrid>
      <w:tr w:rsidR="00877860" w:rsidRPr="00FA05A6" w14:paraId="54BF9AA3" w14:textId="77777777" w:rsidTr="0057548C">
        <w:trPr>
          <w:cantSplit/>
          <w:tblHeader/>
        </w:trPr>
        <w:tc>
          <w:tcPr>
            <w:tcW w:w="1732" w:type="pct"/>
            <w:shd w:val="clear" w:color="auto" w:fill="E0E0E0"/>
          </w:tcPr>
          <w:p w14:paraId="47DE14D1" w14:textId="77777777" w:rsidR="00877860" w:rsidRPr="00FA05A6" w:rsidRDefault="00877860" w:rsidP="00B139E2">
            <w:pPr>
              <w:pStyle w:val="TableColHead"/>
            </w:pPr>
            <w:r w:rsidRPr="00FA05A6">
              <w:t>Class of building</w:t>
            </w:r>
          </w:p>
        </w:tc>
        <w:tc>
          <w:tcPr>
            <w:tcW w:w="3268" w:type="pct"/>
            <w:shd w:val="clear" w:color="auto" w:fill="E0E0E0"/>
          </w:tcPr>
          <w:p w14:paraId="2DD16294" w14:textId="77777777" w:rsidR="00877860" w:rsidRPr="00FA05A6" w:rsidRDefault="00877860" w:rsidP="00B139E2">
            <w:pPr>
              <w:pStyle w:val="TableColHead"/>
            </w:pPr>
            <w:r w:rsidRPr="00FA05A6">
              <w:t>Minimum accessible unisex showers to be provided</w:t>
            </w:r>
          </w:p>
        </w:tc>
      </w:tr>
      <w:tr w:rsidR="00877860" w:rsidRPr="00FA05A6" w14:paraId="0B3E5DEE" w14:textId="77777777" w:rsidTr="0057548C">
        <w:trPr>
          <w:cantSplit/>
        </w:trPr>
        <w:tc>
          <w:tcPr>
            <w:tcW w:w="1732" w:type="pct"/>
            <w:shd w:val="clear" w:color="auto" w:fill="auto"/>
          </w:tcPr>
          <w:p w14:paraId="559C3502" w14:textId="77777777" w:rsidR="00877860" w:rsidRPr="00FA05A6" w:rsidRDefault="00877860" w:rsidP="00B139E2">
            <w:pPr>
              <w:pStyle w:val="TableText"/>
              <w:keepNext/>
            </w:pPr>
            <w:r w:rsidRPr="00FA05A6">
              <w:t>Class 1b</w:t>
            </w:r>
          </w:p>
        </w:tc>
        <w:tc>
          <w:tcPr>
            <w:tcW w:w="3268" w:type="pct"/>
            <w:shd w:val="clear" w:color="auto" w:fill="auto"/>
          </w:tcPr>
          <w:p w14:paraId="64AA66BD" w14:textId="77777777" w:rsidR="00877860" w:rsidRPr="00FA05A6" w:rsidRDefault="00877860" w:rsidP="00B139E2">
            <w:pPr>
              <w:pStyle w:val="TableP1a"/>
              <w:keepNext/>
              <w:spacing w:before="60"/>
            </w:pPr>
            <w:r w:rsidRPr="00FA05A6">
              <w:tab/>
              <w:t>(a)</w:t>
            </w:r>
            <w:r w:rsidRPr="00FA05A6">
              <w:tab/>
              <w:t>Not less than 1; and</w:t>
            </w:r>
          </w:p>
          <w:p w14:paraId="783458C4" w14:textId="77777777" w:rsidR="00877860" w:rsidRPr="00FA05A6" w:rsidRDefault="00877860" w:rsidP="00B139E2">
            <w:pPr>
              <w:pStyle w:val="TableP1a"/>
              <w:keepNext/>
            </w:pPr>
            <w:r w:rsidRPr="00FA05A6">
              <w:tab/>
              <w:t>(b)</w:t>
            </w:r>
            <w:r w:rsidRPr="00FA05A6">
              <w:tab/>
              <w:t xml:space="preserve">where private </w:t>
            </w:r>
            <w:r w:rsidRPr="00FA05A6">
              <w:rPr>
                <w:i/>
              </w:rPr>
              <w:t>accessible</w:t>
            </w:r>
            <w:r w:rsidRPr="00FA05A6">
              <w:t xml:space="preserve"> unisex showers are provided for every </w:t>
            </w:r>
            <w:r w:rsidRPr="00FA05A6">
              <w:rPr>
                <w:i/>
              </w:rPr>
              <w:t>accessible</w:t>
            </w:r>
            <w:r w:rsidRPr="00FA05A6">
              <w:t xml:space="preserve"> bedroom, common </w:t>
            </w:r>
            <w:r w:rsidRPr="00FA05A6">
              <w:rPr>
                <w:i/>
              </w:rPr>
              <w:t>accessible</w:t>
            </w:r>
            <w:r w:rsidRPr="00FA05A6">
              <w:t xml:space="preserve"> unisex showers need not be provided</w:t>
            </w:r>
          </w:p>
        </w:tc>
      </w:tr>
      <w:tr w:rsidR="00877860" w:rsidRPr="00FA05A6" w14:paraId="28E24634" w14:textId="77777777" w:rsidTr="0057548C">
        <w:trPr>
          <w:cantSplit/>
        </w:trPr>
        <w:tc>
          <w:tcPr>
            <w:tcW w:w="1732" w:type="pct"/>
            <w:shd w:val="clear" w:color="auto" w:fill="auto"/>
          </w:tcPr>
          <w:p w14:paraId="72A61759" w14:textId="77777777" w:rsidR="00877860" w:rsidRPr="00FA05A6" w:rsidRDefault="00877860" w:rsidP="00B139E2">
            <w:pPr>
              <w:pStyle w:val="TableText"/>
              <w:keepNext/>
            </w:pPr>
            <w:r w:rsidRPr="00FA05A6">
              <w:rPr>
                <w:spacing w:val="-9"/>
                <w:w w:val="105"/>
                <w:szCs w:val="22"/>
              </w:rPr>
              <w:t>Class 2</w:t>
            </w:r>
          </w:p>
        </w:tc>
        <w:tc>
          <w:tcPr>
            <w:tcW w:w="3268" w:type="pct"/>
            <w:shd w:val="clear" w:color="auto" w:fill="auto"/>
          </w:tcPr>
          <w:p w14:paraId="68DAB1C2" w14:textId="77777777" w:rsidR="00877860" w:rsidRPr="00FA05A6" w:rsidRDefault="00877860" w:rsidP="00B139E2">
            <w:pPr>
              <w:pStyle w:val="TableP1a"/>
              <w:keepNext/>
              <w:spacing w:before="60"/>
            </w:pPr>
            <w:r w:rsidRPr="00FA05A6">
              <w:rPr>
                <w:spacing w:val="-9"/>
                <w:w w:val="105"/>
                <w:szCs w:val="22"/>
              </w:rPr>
              <w:t>Where showers are provided in common areas, not less than 1</w:t>
            </w:r>
          </w:p>
        </w:tc>
      </w:tr>
      <w:tr w:rsidR="00877860" w:rsidRPr="00FA05A6" w14:paraId="64C5644B" w14:textId="77777777" w:rsidTr="0057548C">
        <w:trPr>
          <w:cantSplit/>
        </w:trPr>
        <w:tc>
          <w:tcPr>
            <w:tcW w:w="1732" w:type="pct"/>
            <w:shd w:val="clear" w:color="auto" w:fill="auto"/>
          </w:tcPr>
          <w:p w14:paraId="0BAC13DB" w14:textId="77777777" w:rsidR="00877860" w:rsidRPr="00FA05A6" w:rsidRDefault="00877860">
            <w:pPr>
              <w:pStyle w:val="TableText"/>
            </w:pPr>
            <w:r w:rsidRPr="00FA05A6">
              <w:t>Class 3 and Class 9c</w:t>
            </w:r>
          </w:p>
        </w:tc>
        <w:tc>
          <w:tcPr>
            <w:tcW w:w="3268" w:type="pct"/>
            <w:shd w:val="clear" w:color="auto" w:fill="auto"/>
          </w:tcPr>
          <w:p w14:paraId="63827FAA" w14:textId="77777777" w:rsidR="00877860" w:rsidRPr="00FA05A6" w:rsidRDefault="00877860" w:rsidP="00B139E2">
            <w:pPr>
              <w:pStyle w:val="TableP1a"/>
              <w:spacing w:before="60"/>
            </w:pPr>
            <w:r w:rsidRPr="00FA05A6">
              <w:tab/>
              <w:t>(a)</w:t>
            </w:r>
            <w:r w:rsidRPr="00FA05A6">
              <w:tab/>
              <w:t xml:space="preserve">In every </w:t>
            </w:r>
            <w:r w:rsidRPr="00FA05A6">
              <w:rPr>
                <w:i/>
              </w:rPr>
              <w:t>accessible</w:t>
            </w:r>
            <w:r w:rsidRPr="00FA05A6">
              <w:t xml:space="preserve"> </w:t>
            </w:r>
            <w:r w:rsidRPr="00FA05A6">
              <w:rPr>
                <w:i/>
              </w:rPr>
              <w:t>sole</w:t>
            </w:r>
            <w:r>
              <w:rPr>
                <w:i/>
              </w:rPr>
              <w:noBreakHyphen/>
            </w:r>
            <w:r w:rsidRPr="00FA05A6">
              <w:rPr>
                <w:i/>
              </w:rPr>
              <w:t>occupancy unit</w:t>
            </w:r>
            <w:r w:rsidRPr="00FA05A6">
              <w:t xml:space="preserve"> provided with showers within the </w:t>
            </w:r>
            <w:r w:rsidRPr="00FA05A6">
              <w:rPr>
                <w:i/>
              </w:rPr>
              <w:t>accessible</w:t>
            </w:r>
            <w:r w:rsidRPr="00FA05A6">
              <w:t xml:space="preserve"> </w:t>
            </w:r>
            <w:r w:rsidRPr="00FA05A6">
              <w:rPr>
                <w:i/>
              </w:rPr>
              <w:t>sole</w:t>
            </w:r>
            <w:r>
              <w:rPr>
                <w:i/>
              </w:rPr>
              <w:noBreakHyphen/>
            </w:r>
            <w:r w:rsidRPr="00FA05A6">
              <w:rPr>
                <w:i/>
              </w:rPr>
              <w:t xml:space="preserve">occupancy unit, </w:t>
            </w:r>
            <w:r w:rsidRPr="00FA05A6">
              <w:t>not less than 1; and</w:t>
            </w:r>
          </w:p>
          <w:p w14:paraId="2068850F" w14:textId="77777777" w:rsidR="00877860" w:rsidRPr="00FA05A6" w:rsidRDefault="00877860" w:rsidP="00B139E2">
            <w:pPr>
              <w:pStyle w:val="TableP1a"/>
            </w:pPr>
            <w:r w:rsidRPr="00FA05A6">
              <w:tab/>
              <w:t>(b)</w:t>
            </w:r>
            <w:r w:rsidRPr="00FA05A6">
              <w:tab/>
              <w:t>1 for every 10 showers or part thereof provided in common areas</w:t>
            </w:r>
          </w:p>
        </w:tc>
      </w:tr>
      <w:tr w:rsidR="00877860" w:rsidRPr="00FA05A6" w14:paraId="14370ED4" w14:textId="77777777" w:rsidTr="0057548C">
        <w:trPr>
          <w:cantSplit/>
        </w:trPr>
        <w:tc>
          <w:tcPr>
            <w:tcW w:w="1732" w:type="pct"/>
            <w:shd w:val="clear" w:color="auto" w:fill="auto"/>
          </w:tcPr>
          <w:p w14:paraId="03A574E8" w14:textId="77777777" w:rsidR="00877860" w:rsidRPr="00FA05A6" w:rsidRDefault="00877860" w:rsidP="00B139E2">
            <w:pPr>
              <w:pStyle w:val="TableText"/>
            </w:pPr>
            <w:r w:rsidRPr="00FA05A6">
              <w:t xml:space="preserve">Class 5, 6, 7, 8 and 9 — </w:t>
            </w:r>
            <w:r w:rsidRPr="00FA05A6">
              <w:br/>
              <w:t xml:space="preserve">except for within a ward area of a Class 9a </w:t>
            </w:r>
            <w:r w:rsidRPr="00FA05A6">
              <w:rPr>
                <w:i/>
              </w:rPr>
              <w:t>health</w:t>
            </w:r>
            <w:r>
              <w:rPr>
                <w:i/>
              </w:rPr>
              <w:noBreakHyphen/>
            </w:r>
            <w:r w:rsidRPr="00FA05A6">
              <w:rPr>
                <w:i/>
              </w:rPr>
              <w:t>care building</w:t>
            </w:r>
          </w:p>
        </w:tc>
        <w:tc>
          <w:tcPr>
            <w:tcW w:w="3268" w:type="pct"/>
            <w:shd w:val="clear" w:color="auto" w:fill="auto"/>
          </w:tcPr>
          <w:p w14:paraId="7D828BB8" w14:textId="77777777" w:rsidR="00877860" w:rsidRPr="00FA05A6" w:rsidRDefault="00877860" w:rsidP="00B139E2">
            <w:pPr>
              <w:pStyle w:val="TableText"/>
            </w:pPr>
            <w:r w:rsidRPr="00FA05A6">
              <w:t xml:space="preserve">Where clause F2.3 of the </w:t>
            </w:r>
            <w:r w:rsidRPr="00FA05A6">
              <w:rPr>
                <w:i/>
              </w:rPr>
              <w:t>BCA</w:t>
            </w:r>
            <w:r w:rsidRPr="00FA05A6">
              <w:t xml:space="preserve"> requires 1 or more showers, not less than 1 for every 10 showers or part thereof</w:t>
            </w:r>
          </w:p>
        </w:tc>
      </w:tr>
      <w:tr w:rsidR="00877860" w:rsidRPr="00FA05A6" w14:paraId="2C933D23" w14:textId="77777777" w:rsidTr="0057548C">
        <w:trPr>
          <w:cantSplit/>
        </w:trPr>
        <w:tc>
          <w:tcPr>
            <w:tcW w:w="1732" w:type="pct"/>
            <w:shd w:val="clear" w:color="auto" w:fill="auto"/>
          </w:tcPr>
          <w:p w14:paraId="1F408D98" w14:textId="77777777" w:rsidR="00877860" w:rsidRPr="00FA05A6" w:rsidRDefault="00877860" w:rsidP="00B139E2">
            <w:pPr>
              <w:pStyle w:val="TableText"/>
            </w:pPr>
            <w:r w:rsidRPr="00FA05A6">
              <w:t xml:space="preserve">Class 10a — </w:t>
            </w:r>
            <w:r w:rsidRPr="00FA05A6">
              <w:br/>
              <w:t>except:</w:t>
            </w:r>
          </w:p>
          <w:p w14:paraId="0A84CB00" w14:textId="77777777" w:rsidR="00877860" w:rsidRPr="00FA05A6" w:rsidRDefault="00877860" w:rsidP="00B139E2">
            <w:pPr>
              <w:pStyle w:val="TableP1a"/>
            </w:pPr>
            <w:r w:rsidRPr="00FA05A6">
              <w:tab/>
              <w:t>(a)</w:t>
            </w:r>
            <w:r w:rsidRPr="00FA05A6">
              <w:tab/>
              <w:t>a Class 10a appurtenant to another class of building; and</w:t>
            </w:r>
          </w:p>
          <w:p w14:paraId="236C7D1E" w14:textId="77777777" w:rsidR="00877860" w:rsidRPr="00FA05A6" w:rsidRDefault="00877860" w:rsidP="00B139E2">
            <w:pPr>
              <w:pStyle w:val="TableP1a"/>
            </w:pPr>
            <w:r w:rsidRPr="00FA05A6">
              <w:tab/>
              <w:t>(b)</w:t>
            </w:r>
            <w:r w:rsidRPr="00FA05A6">
              <w:tab/>
              <w:t xml:space="preserve">a </w:t>
            </w:r>
            <w:r w:rsidRPr="00FA05A6">
              <w:rPr>
                <w:i/>
              </w:rPr>
              <w:t>sanitary compartment</w:t>
            </w:r>
            <w:r w:rsidRPr="00FA05A6">
              <w:t xml:space="preserve"> dedicated to a single caravan/camping site</w:t>
            </w:r>
          </w:p>
        </w:tc>
        <w:tc>
          <w:tcPr>
            <w:tcW w:w="3268" w:type="pct"/>
            <w:shd w:val="clear" w:color="auto" w:fill="auto"/>
          </w:tcPr>
          <w:p w14:paraId="1408B1A2" w14:textId="77777777" w:rsidR="00877860" w:rsidRPr="00FA05A6" w:rsidRDefault="00877860" w:rsidP="00B139E2">
            <w:pPr>
              <w:pStyle w:val="TableText"/>
            </w:pPr>
            <w:r w:rsidRPr="00FA05A6">
              <w:t>Where showers are provided, 1 for every 10 showers or part thereof</w:t>
            </w:r>
          </w:p>
        </w:tc>
      </w:tr>
    </w:tbl>
    <w:p w14:paraId="279D44C7" w14:textId="77777777" w:rsidR="0081129C" w:rsidRPr="004F6D12" w:rsidRDefault="0081129C" w:rsidP="004F6D12">
      <w:pPr>
        <w:pStyle w:val="ScheduleHeading"/>
        <w:rPr>
          <w:b w:val="0"/>
        </w:rPr>
      </w:pPr>
      <w:proofErr w:type="gramStart"/>
      <w:r w:rsidRPr="004F6D12">
        <w:t>F2.9  Accessible</w:t>
      </w:r>
      <w:proofErr w:type="gramEnd"/>
      <w:r w:rsidRPr="004F6D12">
        <w:t xml:space="preserve"> adult change facilities</w:t>
      </w:r>
    </w:p>
    <w:p w14:paraId="576450B2" w14:textId="77777777" w:rsidR="0081129C" w:rsidRPr="002269DD" w:rsidRDefault="0081129C" w:rsidP="004F6D12">
      <w:pPr>
        <w:pStyle w:val="Schedulepara"/>
      </w:pPr>
      <w:r>
        <w:tab/>
        <w:t>(1)</w:t>
      </w:r>
      <w:r>
        <w:tab/>
      </w:r>
      <w:r w:rsidRPr="004F6D12">
        <w:rPr>
          <w:i/>
        </w:rPr>
        <w:t>Accessible</w:t>
      </w:r>
      <w:r w:rsidRPr="002269DD">
        <w:t xml:space="preserve"> adult change facilities required by </w:t>
      </w:r>
      <w:r>
        <w:t xml:space="preserve">subclause </w:t>
      </w:r>
      <w:r w:rsidRPr="002269DD">
        <w:t>(</w:t>
      </w:r>
      <w:r>
        <w:t>2</w:t>
      </w:r>
      <w:r w:rsidRPr="002269DD">
        <w:t>)</w:t>
      </w:r>
      <w:r>
        <w:t>:</w:t>
      </w:r>
      <w:r w:rsidRPr="002269DD" w:rsidDel="006B2E75">
        <w:t xml:space="preserve"> </w:t>
      </w:r>
    </w:p>
    <w:p w14:paraId="3E78A4AA" w14:textId="77777777" w:rsidR="0081129C" w:rsidRPr="002269DD" w:rsidRDefault="0081129C" w:rsidP="004F6D12">
      <w:pPr>
        <w:pStyle w:val="P1"/>
      </w:pPr>
      <w:r>
        <w:tab/>
        <w:t>(a)</w:t>
      </w:r>
      <w:r>
        <w:tab/>
      </w:r>
      <w:r w:rsidRPr="002269DD">
        <w:t>must be constructed in ac</w:t>
      </w:r>
      <w:r>
        <w:t>cordance with Part F3</w:t>
      </w:r>
      <w:r w:rsidRPr="002269DD">
        <w:t xml:space="preserve">; and </w:t>
      </w:r>
    </w:p>
    <w:p w14:paraId="3551EC18" w14:textId="77777777" w:rsidR="0081129C" w:rsidRPr="002269DD" w:rsidRDefault="0081129C" w:rsidP="004F6D12">
      <w:pPr>
        <w:pStyle w:val="P1"/>
      </w:pPr>
      <w:r>
        <w:tab/>
        <w:t>(b)</w:t>
      </w:r>
      <w:r>
        <w:tab/>
      </w:r>
      <w:r w:rsidRPr="002269DD">
        <w:t xml:space="preserve">cannot be combined with another </w:t>
      </w:r>
      <w:r w:rsidRPr="002269DD">
        <w:rPr>
          <w:i/>
          <w:iCs/>
        </w:rPr>
        <w:t>sanitary compartment</w:t>
      </w:r>
      <w:r w:rsidRPr="002269DD">
        <w:t>.</w:t>
      </w:r>
    </w:p>
    <w:p w14:paraId="22DB227F" w14:textId="77777777" w:rsidR="0081129C" w:rsidRPr="006B2E75" w:rsidRDefault="0081129C" w:rsidP="004F6D12">
      <w:pPr>
        <w:pStyle w:val="Schedulepara"/>
      </w:pPr>
      <w:r>
        <w:tab/>
      </w:r>
      <w:r w:rsidRPr="006B2E75">
        <w:t>(2)</w:t>
      </w:r>
      <w:r>
        <w:tab/>
      </w:r>
      <w:r w:rsidRPr="006B2E75">
        <w:t xml:space="preserve">One unisex </w:t>
      </w:r>
      <w:r w:rsidRPr="00E05E55">
        <w:rPr>
          <w:i/>
        </w:rPr>
        <w:t>accessible</w:t>
      </w:r>
      <w:r w:rsidRPr="006B2E75">
        <w:t xml:space="preserve"> adult change facility must be provided in an </w:t>
      </w:r>
      <w:r w:rsidRPr="00E05E55">
        <w:rPr>
          <w:i/>
        </w:rPr>
        <w:t>accessible</w:t>
      </w:r>
      <w:r w:rsidRPr="006B2E75">
        <w:t xml:space="preserve"> part of a:</w:t>
      </w:r>
    </w:p>
    <w:p w14:paraId="4BC72A71" w14:textId="77777777" w:rsidR="0081129C" w:rsidRPr="00750E76" w:rsidRDefault="0081129C" w:rsidP="004F6D12">
      <w:pPr>
        <w:pStyle w:val="P1"/>
      </w:pPr>
      <w:r>
        <w:tab/>
        <w:t>(a)</w:t>
      </w:r>
      <w:r>
        <w:tab/>
      </w:r>
      <w:r w:rsidRPr="00750E76">
        <w:t xml:space="preserve">Class 6 building that is a shopping centre having a design occupancy of not less than 3,500 people, calculated on the basis of the </w:t>
      </w:r>
      <w:r w:rsidRPr="00E05E55">
        <w:rPr>
          <w:i/>
        </w:rPr>
        <w:t>floor area</w:t>
      </w:r>
      <w:r w:rsidRPr="00750E76">
        <w:t xml:space="preserve"> and containing a minimum of 2 </w:t>
      </w:r>
      <w:r w:rsidRPr="00750E76">
        <w:rPr>
          <w:i/>
          <w:iCs/>
        </w:rPr>
        <w:t>sole-occupancy units</w:t>
      </w:r>
      <w:r w:rsidRPr="00750E76">
        <w:t xml:space="preserve">; and </w:t>
      </w:r>
    </w:p>
    <w:p w14:paraId="32B415C1" w14:textId="77777777" w:rsidR="0081129C" w:rsidRPr="002269DD" w:rsidRDefault="0081129C" w:rsidP="004F6D12">
      <w:pPr>
        <w:pStyle w:val="P1"/>
      </w:pPr>
      <w:r>
        <w:tab/>
        <w:t>(b</w:t>
      </w:r>
      <w:r w:rsidRPr="002269DD">
        <w:t>)</w:t>
      </w:r>
      <w:r>
        <w:tab/>
      </w:r>
      <w:r w:rsidRPr="00750E76">
        <w:t>Class 9b spo</w:t>
      </w:r>
      <w:r>
        <w:t>rts venue or the like that:</w:t>
      </w:r>
    </w:p>
    <w:p w14:paraId="41B36BBF" w14:textId="77777777" w:rsidR="0081129C" w:rsidRPr="002269DD" w:rsidRDefault="0081129C" w:rsidP="004F6D12">
      <w:pPr>
        <w:pStyle w:val="P2"/>
      </w:pPr>
      <w:r>
        <w:tab/>
      </w:r>
      <w:r w:rsidRPr="002269DD">
        <w:t>(</w:t>
      </w:r>
      <w:r>
        <w:t>i</w:t>
      </w:r>
      <w:r w:rsidRPr="002269DD">
        <w:t>)</w:t>
      </w:r>
      <w:r>
        <w:tab/>
      </w:r>
      <w:r w:rsidRPr="002269DD">
        <w:t xml:space="preserve">has a design occupancy of not less than 35,000 spectators; or </w:t>
      </w:r>
    </w:p>
    <w:p w14:paraId="1B39680A" w14:textId="77777777" w:rsidR="0081129C" w:rsidRPr="002269DD" w:rsidRDefault="0081129C" w:rsidP="004F6D12">
      <w:pPr>
        <w:pStyle w:val="P2"/>
      </w:pPr>
      <w:r>
        <w:tab/>
      </w:r>
      <w:r w:rsidRPr="002269DD">
        <w:t>(</w:t>
      </w:r>
      <w:r>
        <w:t>ii</w:t>
      </w:r>
      <w:r w:rsidRPr="002269DD">
        <w:t>)</w:t>
      </w:r>
      <w:r>
        <w:tab/>
      </w:r>
      <w:r w:rsidRPr="002269DD">
        <w:t>contains</w:t>
      </w:r>
      <w:r>
        <w:t xml:space="preserve"> </w:t>
      </w:r>
      <w:r w:rsidRPr="002269DD">
        <w:t xml:space="preserve">a </w:t>
      </w:r>
      <w:r w:rsidRPr="00750E76">
        <w:rPr>
          <w:i/>
        </w:rPr>
        <w:t>swimming pool</w:t>
      </w:r>
      <w:r w:rsidRPr="002269DD">
        <w:t xml:space="preserve"> that</w:t>
      </w:r>
      <w:r>
        <w:t xml:space="preserve"> </w:t>
      </w:r>
      <w:r w:rsidRPr="002269DD">
        <w:t>has</w:t>
      </w:r>
      <w:r>
        <w:t xml:space="preserve"> </w:t>
      </w:r>
      <w:r w:rsidRPr="002269DD">
        <w:t>a</w:t>
      </w:r>
      <w:r>
        <w:t xml:space="preserve"> </w:t>
      </w:r>
      <w:r w:rsidRPr="002269DD">
        <w:t>perimeter</w:t>
      </w:r>
      <w:r>
        <w:t xml:space="preserve"> </w:t>
      </w:r>
      <w:r w:rsidRPr="002269DD">
        <w:t>of</w:t>
      </w:r>
      <w:r>
        <w:t xml:space="preserve"> </w:t>
      </w:r>
      <w:r w:rsidRPr="002269DD">
        <w:t>not</w:t>
      </w:r>
      <w:r>
        <w:t xml:space="preserve"> </w:t>
      </w:r>
      <w:r w:rsidRPr="002269DD">
        <w:t>less</w:t>
      </w:r>
      <w:r>
        <w:t xml:space="preserve"> </w:t>
      </w:r>
      <w:r w:rsidRPr="002269DD">
        <w:t>than</w:t>
      </w:r>
      <w:r>
        <w:t xml:space="preserve"> </w:t>
      </w:r>
      <w:r w:rsidRPr="002269DD">
        <w:t>70</w:t>
      </w:r>
      <w:r>
        <w:t xml:space="preserve"> </w:t>
      </w:r>
      <w:r w:rsidRPr="002269DD">
        <w:t>m</w:t>
      </w:r>
      <w:r>
        <w:t xml:space="preserve"> </w:t>
      </w:r>
      <w:r w:rsidRPr="002269DD">
        <w:t>and</w:t>
      </w:r>
      <w:r>
        <w:t xml:space="preserve"> </w:t>
      </w:r>
      <w:r w:rsidRPr="002269DD">
        <w:t>that</w:t>
      </w:r>
      <w:r>
        <w:t xml:space="preserve"> </w:t>
      </w:r>
      <w:r w:rsidRPr="002269DD">
        <w:t xml:space="preserve">is </w:t>
      </w:r>
      <w:r w:rsidRPr="00E05E55">
        <w:rPr>
          <w:i/>
        </w:rPr>
        <w:t>required</w:t>
      </w:r>
      <w:r w:rsidRPr="002269DD">
        <w:t xml:space="preserve"> by Table</w:t>
      </w:r>
      <w:r>
        <w:t xml:space="preserve"> </w:t>
      </w:r>
      <w:r w:rsidRPr="002269DD">
        <w:t xml:space="preserve">D3.1 to be </w:t>
      </w:r>
      <w:r w:rsidRPr="002269DD">
        <w:rPr>
          <w:i/>
          <w:iCs/>
        </w:rPr>
        <w:t>accessible</w:t>
      </w:r>
      <w:r w:rsidRPr="002269DD">
        <w:t xml:space="preserve">; and </w:t>
      </w:r>
    </w:p>
    <w:p w14:paraId="0458FF75" w14:textId="77777777" w:rsidR="0081129C" w:rsidRPr="002269DD" w:rsidRDefault="0081129C" w:rsidP="004F6D12">
      <w:pPr>
        <w:pStyle w:val="P1"/>
      </w:pPr>
      <w:r>
        <w:tab/>
        <w:t>(c)</w:t>
      </w:r>
      <w:r>
        <w:tab/>
      </w:r>
      <w:r w:rsidRPr="002269DD">
        <w:t xml:space="preserve">museum, art gallery or the like having a design occupancy of not less than 1,500 patrons; and </w:t>
      </w:r>
    </w:p>
    <w:p w14:paraId="654CEB57" w14:textId="77777777" w:rsidR="0081129C" w:rsidRPr="002269DD" w:rsidRDefault="0081129C" w:rsidP="004F6D12">
      <w:pPr>
        <w:pStyle w:val="P1"/>
      </w:pPr>
      <w:r>
        <w:tab/>
      </w:r>
      <w:r w:rsidRPr="002269DD">
        <w:t>(</w:t>
      </w:r>
      <w:r>
        <w:t>d)</w:t>
      </w:r>
      <w:r>
        <w:tab/>
      </w:r>
      <w:r w:rsidRPr="002269DD">
        <w:t xml:space="preserve">theatre or the like having a design occupancy of not less than 1,500 patrons; and </w:t>
      </w:r>
    </w:p>
    <w:p w14:paraId="52ED5F84" w14:textId="77777777" w:rsidR="0081129C" w:rsidRPr="002269DD" w:rsidRDefault="0081129C" w:rsidP="004F6D12">
      <w:pPr>
        <w:pStyle w:val="P1"/>
      </w:pPr>
      <w:r>
        <w:lastRenderedPageBreak/>
        <w:tab/>
      </w:r>
      <w:r w:rsidRPr="002269DD">
        <w:t>(</w:t>
      </w:r>
      <w:r>
        <w:t>e)</w:t>
      </w:r>
      <w:r>
        <w:tab/>
      </w:r>
      <w:r w:rsidRPr="002269DD">
        <w:t>passenger use area of an airport terminal building within an airport that accepts domestic and/or international flights that are public transport services as defined in the</w:t>
      </w:r>
      <w:r>
        <w:t xml:space="preserve"> </w:t>
      </w:r>
      <w:r w:rsidRPr="005E3696">
        <w:rPr>
          <w:i/>
        </w:rPr>
        <w:t>Transport Standards</w:t>
      </w:r>
      <w:r w:rsidRPr="00E05E55">
        <w:t>.</w:t>
      </w:r>
      <w:r w:rsidRPr="002269DD">
        <w:t xml:space="preserve"> </w:t>
      </w:r>
    </w:p>
    <w:p w14:paraId="77762EE8" w14:textId="77777777" w:rsidR="0081129C" w:rsidRPr="002269DD" w:rsidRDefault="0081129C" w:rsidP="004F6D12">
      <w:pPr>
        <w:pStyle w:val="Schedulepara"/>
      </w:pPr>
      <w:r>
        <w:tab/>
        <w:t>(3)</w:t>
      </w:r>
      <w:r>
        <w:tab/>
        <w:t>For the purposes of subclause (2</w:t>
      </w:r>
      <w:r w:rsidRPr="002269DD">
        <w:t xml:space="preserve">), design occupancy must be calculated in accordance with </w:t>
      </w:r>
      <w:r>
        <w:t xml:space="preserve">clause </w:t>
      </w:r>
      <w:r w:rsidRPr="002269DD">
        <w:t>D1.13</w:t>
      </w:r>
      <w:r>
        <w:t xml:space="preserve"> of the </w:t>
      </w:r>
      <w:r w:rsidRPr="00CA1B5C">
        <w:rPr>
          <w:i/>
        </w:rPr>
        <w:t>BCA</w:t>
      </w:r>
      <w:r w:rsidRPr="002269DD">
        <w:t>, but excluding any area that</w:t>
      </w:r>
      <w:r>
        <w:t>:</w:t>
      </w:r>
    </w:p>
    <w:p w14:paraId="0BF25FF6" w14:textId="77777777" w:rsidR="0081129C" w:rsidRPr="002269DD" w:rsidRDefault="0081129C" w:rsidP="004F6D12">
      <w:pPr>
        <w:pStyle w:val="P1"/>
      </w:pPr>
      <w:r>
        <w:tab/>
        <w:t>(a)</w:t>
      </w:r>
      <w:r>
        <w:tab/>
      </w:r>
      <w:r w:rsidRPr="002269DD">
        <w:t xml:space="preserve">can only be accessed by staff, employees, contractors, maintenance personnel and the like; or </w:t>
      </w:r>
    </w:p>
    <w:p w14:paraId="6C582693" w14:textId="77777777" w:rsidR="0081129C" w:rsidRDefault="0081129C" w:rsidP="004F6D12">
      <w:pPr>
        <w:pStyle w:val="P1"/>
      </w:pPr>
      <w:r>
        <w:tab/>
        <w:t>(b</w:t>
      </w:r>
      <w:r w:rsidRPr="002269DD">
        <w:t>)</w:t>
      </w:r>
      <w:r>
        <w:tab/>
      </w:r>
      <w:r w:rsidRPr="002269DD">
        <w:t xml:space="preserve">is subject to an exemption under </w:t>
      </w:r>
      <w:r>
        <w:t xml:space="preserve">clause </w:t>
      </w:r>
      <w:r w:rsidRPr="002269DD">
        <w:t>D3.4.</w:t>
      </w:r>
    </w:p>
    <w:p w14:paraId="0CCCB6D0" w14:textId="77777777" w:rsidR="00877860" w:rsidRPr="00FA05A6" w:rsidRDefault="00877860" w:rsidP="00877860">
      <w:pPr>
        <w:pStyle w:val="PageBreak"/>
      </w:pPr>
    </w:p>
    <w:p w14:paraId="248E0223" w14:textId="77777777" w:rsidR="0081129C" w:rsidRPr="001E1924" w:rsidRDefault="0081129C" w:rsidP="004F6D12">
      <w:pPr>
        <w:pStyle w:val="Schedulepart"/>
        <w:pageBreakBefore/>
      </w:pPr>
      <w:bookmarkStart w:id="41" w:name="_Toc53660846"/>
      <w:r w:rsidRPr="004F6D12">
        <w:rPr>
          <w:rStyle w:val="CharSchPTNo"/>
        </w:rPr>
        <w:lastRenderedPageBreak/>
        <w:t>Part F3</w:t>
      </w:r>
      <w:r w:rsidRPr="001E1924">
        <w:tab/>
      </w:r>
      <w:r w:rsidRPr="001E1924">
        <w:rPr>
          <w:rStyle w:val="CharSchPTText"/>
        </w:rPr>
        <w:t>Accessible adult change facilities</w:t>
      </w:r>
      <w:bookmarkEnd w:id="41"/>
    </w:p>
    <w:p w14:paraId="76F4B182" w14:textId="77777777" w:rsidR="0081129C" w:rsidRPr="004F6D12" w:rsidRDefault="0081129C" w:rsidP="004F6D12">
      <w:pPr>
        <w:pStyle w:val="ScheduleHeading"/>
        <w:rPr>
          <w:b w:val="0"/>
        </w:rPr>
      </w:pPr>
      <w:proofErr w:type="gramStart"/>
      <w:r w:rsidRPr="004F6D12">
        <w:t>F3.1  Scope</w:t>
      </w:r>
      <w:proofErr w:type="gramEnd"/>
      <w:r w:rsidRPr="004F6D12">
        <w:t xml:space="preserve"> </w:t>
      </w:r>
    </w:p>
    <w:p w14:paraId="244ABC4B" w14:textId="77777777" w:rsidR="0081129C" w:rsidRPr="00D94B4C" w:rsidRDefault="0081129C" w:rsidP="004F6D12">
      <w:pPr>
        <w:pStyle w:val="Schedulepara"/>
      </w:pPr>
      <w:r>
        <w:tab/>
      </w:r>
      <w:r>
        <w:tab/>
      </w:r>
      <w:r w:rsidRPr="00D94B4C">
        <w:t xml:space="preserve">This </w:t>
      </w:r>
      <w:r>
        <w:t>Part</w:t>
      </w:r>
      <w:r w:rsidRPr="00D94B4C">
        <w:t xml:space="preserve"> contains the requirements for </w:t>
      </w:r>
      <w:r w:rsidRPr="003E6700">
        <w:rPr>
          <w:i/>
        </w:rPr>
        <w:t>accessible</w:t>
      </w:r>
      <w:r w:rsidRPr="00D94B4C">
        <w:t xml:space="preserve"> adult change facilities. </w:t>
      </w:r>
    </w:p>
    <w:p w14:paraId="62264AA8" w14:textId="77777777" w:rsidR="0081129C" w:rsidRPr="004F6D12" w:rsidRDefault="0081129C" w:rsidP="004F6D12">
      <w:pPr>
        <w:pStyle w:val="ScheduleHeading"/>
        <w:rPr>
          <w:b w:val="0"/>
        </w:rPr>
      </w:pPr>
      <w:proofErr w:type="gramStart"/>
      <w:r w:rsidRPr="004F6D12">
        <w:t>F3.2  General</w:t>
      </w:r>
      <w:proofErr w:type="gramEnd"/>
      <w:r w:rsidRPr="004F6D12">
        <w:t xml:space="preserve"> requirements </w:t>
      </w:r>
    </w:p>
    <w:p w14:paraId="720AFED2" w14:textId="77777777" w:rsidR="0081129C" w:rsidRPr="00D94B4C" w:rsidRDefault="0081129C" w:rsidP="004F6D12">
      <w:pPr>
        <w:pStyle w:val="Schedulepara"/>
      </w:pPr>
      <w:r>
        <w:tab/>
      </w:r>
      <w:r w:rsidRPr="00D94B4C">
        <w:t>(</w:t>
      </w:r>
      <w:r>
        <w:t>1</w:t>
      </w:r>
      <w:r w:rsidRPr="00D94B4C">
        <w:t>)</w:t>
      </w:r>
      <w:r>
        <w:tab/>
      </w:r>
      <w:r w:rsidRPr="00A50F8B">
        <w:t>Each</w:t>
      </w:r>
      <w:r w:rsidRPr="00D94B4C">
        <w:t xml:space="preserve"> </w:t>
      </w:r>
      <w:r w:rsidRPr="00FF19F9">
        <w:rPr>
          <w:i/>
        </w:rPr>
        <w:t>accessible</w:t>
      </w:r>
      <w:r w:rsidRPr="00D94B4C">
        <w:t xml:space="preserve"> adult change facility must</w:t>
      </w:r>
      <w:r>
        <w:t>:</w:t>
      </w:r>
    </w:p>
    <w:p w14:paraId="2ADEBECB" w14:textId="77777777" w:rsidR="0081129C" w:rsidRPr="00D94B4C" w:rsidRDefault="0081129C" w:rsidP="004F6D12">
      <w:pPr>
        <w:pStyle w:val="P1"/>
      </w:pPr>
      <w:r>
        <w:tab/>
      </w:r>
      <w:r w:rsidRPr="00D94B4C">
        <w:t>(</w:t>
      </w:r>
      <w:r>
        <w:t>a</w:t>
      </w:r>
      <w:r w:rsidRPr="00D94B4C">
        <w:t>)</w:t>
      </w:r>
      <w:r>
        <w:tab/>
      </w:r>
      <w:r w:rsidRPr="00D94B4C">
        <w:t xml:space="preserve">be constructed so that all </w:t>
      </w:r>
      <w:r w:rsidRPr="00FF19F9">
        <w:rPr>
          <w:i/>
        </w:rPr>
        <w:t>required</w:t>
      </w:r>
      <w:r w:rsidRPr="00D94B4C">
        <w:t xml:space="preserve"> equipment and fixtures are contained within the same </w:t>
      </w:r>
      <w:r w:rsidRPr="00A50F8B">
        <w:t>room</w:t>
      </w:r>
      <w:r w:rsidRPr="00D94B4C">
        <w:t xml:space="preserve">; and </w:t>
      </w:r>
    </w:p>
    <w:p w14:paraId="3E4A3901" w14:textId="77777777" w:rsidR="0081129C" w:rsidRPr="00D94B4C" w:rsidRDefault="0081129C" w:rsidP="004F6D12">
      <w:pPr>
        <w:pStyle w:val="P1"/>
      </w:pPr>
      <w:r>
        <w:tab/>
      </w:r>
      <w:r w:rsidRPr="00D94B4C">
        <w:t>(</w:t>
      </w:r>
      <w:r>
        <w:t>b</w:t>
      </w:r>
      <w:r w:rsidRPr="00D94B4C">
        <w:t>)</w:t>
      </w:r>
      <w:r>
        <w:tab/>
      </w:r>
      <w:r w:rsidRPr="00D94B4C">
        <w:t>if</w:t>
      </w:r>
      <w:r>
        <w:t xml:space="preserve"> </w:t>
      </w:r>
      <w:r w:rsidRPr="00D94B4C">
        <w:t>it</w:t>
      </w:r>
      <w:r>
        <w:t xml:space="preserve"> </w:t>
      </w:r>
      <w:r w:rsidRPr="00D94B4C">
        <w:t>is</w:t>
      </w:r>
      <w:r>
        <w:t xml:space="preserve"> </w:t>
      </w:r>
      <w:r w:rsidRPr="00D94B4C">
        <w:t>a</w:t>
      </w:r>
      <w:r>
        <w:t xml:space="preserve"> </w:t>
      </w:r>
      <w:r w:rsidRPr="00D94B4C">
        <w:t>unisex</w:t>
      </w:r>
      <w:r>
        <w:t xml:space="preserve"> </w:t>
      </w:r>
      <w:r w:rsidRPr="00D94B4C">
        <w:t>facility,</w:t>
      </w:r>
      <w:r>
        <w:t xml:space="preserve"> </w:t>
      </w:r>
      <w:r w:rsidRPr="00D94B4C">
        <w:t>be</w:t>
      </w:r>
      <w:r>
        <w:t xml:space="preserve"> </w:t>
      </w:r>
      <w:r w:rsidRPr="00D94B4C">
        <w:t>located</w:t>
      </w:r>
      <w:r>
        <w:t xml:space="preserve"> </w:t>
      </w:r>
      <w:r w:rsidRPr="00D94B4C">
        <w:t>such</w:t>
      </w:r>
      <w:r>
        <w:t xml:space="preserve"> </w:t>
      </w:r>
      <w:r w:rsidRPr="00D94B4C">
        <w:t>that</w:t>
      </w:r>
      <w:r>
        <w:t xml:space="preserve"> </w:t>
      </w:r>
      <w:r w:rsidRPr="00D94B4C">
        <w:t>it</w:t>
      </w:r>
      <w:r>
        <w:t xml:space="preserve"> </w:t>
      </w:r>
      <w:r w:rsidRPr="00D94B4C">
        <w:t>can</w:t>
      </w:r>
      <w:r>
        <w:t xml:space="preserve"> </w:t>
      </w:r>
      <w:r w:rsidRPr="00D94B4C">
        <w:t>be</w:t>
      </w:r>
      <w:r>
        <w:t xml:space="preserve"> </w:t>
      </w:r>
      <w:r w:rsidRPr="00D94B4C">
        <w:t>entered</w:t>
      </w:r>
      <w:r>
        <w:t xml:space="preserve"> </w:t>
      </w:r>
      <w:r w:rsidRPr="00D94B4C">
        <w:t>without</w:t>
      </w:r>
      <w:r>
        <w:t xml:space="preserve"> </w:t>
      </w:r>
      <w:r w:rsidRPr="00D94B4C">
        <w:t>crossing</w:t>
      </w:r>
      <w:r>
        <w:t xml:space="preserve"> </w:t>
      </w:r>
      <w:r w:rsidRPr="00D94B4C">
        <w:t>an</w:t>
      </w:r>
      <w:r>
        <w:t xml:space="preserve"> </w:t>
      </w:r>
      <w:r w:rsidRPr="00D94B4C">
        <w:t>area</w:t>
      </w:r>
      <w:r>
        <w:t xml:space="preserve"> </w:t>
      </w:r>
      <w:r w:rsidRPr="00D94B4C">
        <w:t>reserved</w:t>
      </w:r>
      <w:r>
        <w:t xml:space="preserve"> </w:t>
      </w:r>
      <w:r w:rsidRPr="00D94B4C">
        <w:t>for</w:t>
      </w:r>
      <w:r>
        <w:t xml:space="preserve"> </w:t>
      </w:r>
      <w:r w:rsidRPr="00D94B4C">
        <w:t>one</w:t>
      </w:r>
      <w:r>
        <w:t xml:space="preserve"> </w:t>
      </w:r>
      <w:r w:rsidRPr="00D94B4C">
        <w:t xml:space="preserve">sex only. </w:t>
      </w:r>
    </w:p>
    <w:p w14:paraId="4079AB3D" w14:textId="77777777" w:rsidR="0081129C" w:rsidRPr="00D94B4C" w:rsidRDefault="005949DD" w:rsidP="004F6D12">
      <w:pPr>
        <w:pStyle w:val="Schedulepara"/>
      </w:pPr>
      <w:r>
        <w:tab/>
      </w:r>
      <w:r w:rsidR="0081129C">
        <w:t>(2)</w:t>
      </w:r>
      <w:r w:rsidR="0081129C">
        <w:tab/>
      </w:r>
      <w:r w:rsidR="0081129C" w:rsidRPr="00D94B4C">
        <w:t xml:space="preserve">In </w:t>
      </w:r>
      <w:r w:rsidR="0081129C" w:rsidRPr="00A50F8B">
        <w:t>each</w:t>
      </w:r>
      <w:r w:rsidR="0081129C" w:rsidRPr="00D94B4C">
        <w:t xml:space="preserve"> </w:t>
      </w:r>
      <w:r w:rsidR="0081129C" w:rsidRPr="00FF19F9">
        <w:rPr>
          <w:i/>
        </w:rPr>
        <w:t>accessible</w:t>
      </w:r>
      <w:r w:rsidR="0081129C" w:rsidRPr="00D94B4C">
        <w:t xml:space="preserve"> adult change facility, the following must be provided: </w:t>
      </w:r>
    </w:p>
    <w:p w14:paraId="16AB0EC4" w14:textId="77777777" w:rsidR="0081129C" w:rsidRPr="00F032F9" w:rsidRDefault="005949DD" w:rsidP="004F6D12">
      <w:pPr>
        <w:pStyle w:val="P1"/>
      </w:pPr>
      <w:r>
        <w:tab/>
      </w:r>
      <w:r w:rsidR="0081129C" w:rsidRPr="00F032F9">
        <w:t>(a)</w:t>
      </w:r>
      <w:r w:rsidR="0081129C">
        <w:tab/>
      </w:r>
      <w:r w:rsidR="0081129C" w:rsidRPr="00F032F9">
        <w:t xml:space="preserve">a hoist complying with </w:t>
      </w:r>
      <w:r w:rsidR="0081129C">
        <w:t>c</w:t>
      </w:r>
      <w:r w:rsidR="0081129C" w:rsidRPr="00F032F9">
        <w:t>lause F3.3</w:t>
      </w:r>
      <w:r w:rsidR="0081129C">
        <w:t>;</w:t>
      </w:r>
    </w:p>
    <w:p w14:paraId="3B62333F" w14:textId="77777777" w:rsidR="0081129C" w:rsidRPr="00D94B4C" w:rsidRDefault="0081129C" w:rsidP="004F6D12">
      <w:pPr>
        <w:pStyle w:val="P1"/>
      </w:pPr>
      <w:r>
        <w:tab/>
      </w:r>
      <w:r w:rsidRPr="00D94B4C">
        <w:t>(</w:t>
      </w:r>
      <w:r>
        <w:t>b</w:t>
      </w:r>
      <w:r w:rsidRPr="00D94B4C">
        <w:t>)</w:t>
      </w:r>
      <w:r>
        <w:tab/>
        <w:t xml:space="preserve">a </w:t>
      </w:r>
      <w:r w:rsidRPr="00A50F8B">
        <w:t>toilet</w:t>
      </w:r>
      <w:r>
        <w:t xml:space="preserve"> </w:t>
      </w:r>
      <w:r w:rsidRPr="00A50F8B">
        <w:t>pan</w:t>
      </w:r>
      <w:r w:rsidRPr="00D94B4C">
        <w:t>, seat,</w:t>
      </w:r>
      <w:r>
        <w:t xml:space="preserve"> </w:t>
      </w:r>
      <w:r w:rsidRPr="00D94B4C">
        <w:t>backrest and</w:t>
      </w:r>
      <w:r>
        <w:t xml:space="preserve"> grabrails complying with clause F3.</w:t>
      </w:r>
      <w:r w:rsidRPr="00D94B4C">
        <w:t>4</w:t>
      </w:r>
      <w:r>
        <w:t>;</w:t>
      </w:r>
    </w:p>
    <w:p w14:paraId="4154BAA6" w14:textId="77777777" w:rsidR="0081129C" w:rsidRDefault="0081129C" w:rsidP="004F6D12">
      <w:pPr>
        <w:pStyle w:val="P1"/>
      </w:pPr>
      <w:r>
        <w:tab/>
      </w:r>
      <w:r w:rsidRPr="00D94B4C">
        <w:t>(</w:t>
      </w:r>
      <w:r>
        <w:t>c</w:t>
      </w:r>
      <w:r w:rsidRPr="00D94B4C">
        <w:t>)</w:t>
      </w:r>
      <w:r>
        <w:tab/>
        <w:t xml:space="preserve">a </w:t>
      </w:r>
      <w:r w:rsidRPr="00A50F8B">
        <w:t>washbasin</w:t>
      </w:r>
      <w:r w:rsidRPr="00D94B4C">
        <w:t xml:space="preserve"> and</w:t>
      </w:r>
      <w:r>
        <w:t xml:space="preserve"> </w:t>
      </w:r>
      <w:r w:rsidRPr="00D94B4C">
        <w:t xml:space="preserve">tap complying with </w:t>
      </w:r>
      <w:r>
        <w:t>c</w:t>
      </w:r>
      <w:r w:rsidRPr="00D94B4C">
        <w:t xml:space="preserve">lause </w:t>
      </w:r>
      <w:r>
        <w:t>F3.</w:t>
      </w:r>
      <w:r w:rsidRPr="00D94B4C">
        <w:t>5</w:t>
      </w:r>
      <w:r>
        <w:t>;</w:t>
      </w:r>
    </w:p>
    <w:p w14:paraId="6A894612" w14:textId="77777777" w:rsidR="0081129C" w:rsidRDefault="0081129C" w:rsidP="004F6D12">
      <w:pPr>
        <w:pStyle w:val="P1"/>
      </w:pPr>
      <w:r>
        <w:tab/>
      </w:r>
      <w:r w:rsidRPr="00D94B4C">
        <w:t>(</w:t>
      </w:r>
      <w:r>
        <w:t>d</w:t>
      </w:r>
      <w:r w:rsidRPr="00D94B4C">
        <w:t>)</w:t>
      </w:r>
      <w:r>
        <w:tab/>
        <w:t>f</w:t>
      </w:r>
      <w:r w:rsidRPr="00D94B4C">
        <w:t xml:space="preserve">ixtures and fittings as specified in </w:t>
      </w:r>
      <w:r>
        <w:t>c</w:t>
      </w:r>
      <w:r w:rsidRPr="00D94B4C">
        <w:t xml:space="preserve">lause </w:t>
      </w:r>
      <w:r>
        <w:t>F3.</w:t>
      </w:r>
      <w:r w:rsidRPr="00D94B4C">
        <w:t>6</w:t>
      </w:r>
      <w:r>
        <w:t>;</w:t>
      </w:r>
    </w:p>
    <w:p w14:paraId="2F522397" w14:textId="77777777" w:rsidR="0081129C" w:rsidRDefault="0081129C" w:rsidP="004F6D12">
      <w:pPr>
        <w:pStyle w:val="P1"/>
      </w:pPr>
      <w:r>
        <w:tab/>
      </w:r>
      <w:r w:rsidRPr="00D94B4C">
        <w:t>(</w:t>
      </w:r>
      <w:r>
        <w:t>e</w:t>
      </w:r>
      <w:r w:rsidRPr="00D94B4C">
        <w:t>)</w:t>
      </w:r>
      <w:r>
        <w:tab/>
        <w:t xml:space="preserve">a </w:t>
      </w:r>
      <w:r w:rsidRPr="00A50F8B">
        <w:t>change</w:t>
      </w:r>
      <w:r w:rsidRPr="00D94B4C">
        <w:t xml:space="preserve"> table complying with </w:t>
      </w:r>
      <w:r>
        <w:t>c</w:t>
      </w:r>
      <w:r w:rsidRPr="00D94B4C">
        <w:t xml:space="preserve">lause </w:t>
      </w:r>
      <w:r>
        <w:t>F3.</w:t>
      </w:r>
      <w:r w:rsidRPr="00D94B4C">
        <w:t>7</w:t>
      </w:r>
      <w:r>
        <w:t>;</w:t>
      </w:r>
    </w:p>
    <w:p w14:paraId="7D2C25C7" w14:textId="77777777" w:rsidR="0081129C" w:rsidRDefault="0081129C" w:rsidP="004F6D12">
      <w:pPr>
        <w:pStyle w:val="P1"/>
      </w:pPr>
      <w:r>
        <w:tab/>
        <w:t>(f)</w:t>
      </w:r>
      <w:r>
        <w:tab/>
        <w:t>c</w:t>
      </w:r>
      <w:r w:rsidRPr="00A50F8B">
        <w:t>hanging</w:t>
      </w:r>
      <w:r w:rsidRPr="00D94B4C">
        <w:t xml:space="preserve"> rails complying with </w:t>
      </w:r>
      <w:r>
        <w:t>c</w:t>
      </w:r>
      <w:r w:rsidRPr="00D94B4C">
        <w:t xml:space="preserve">lause </w:t>
      </w:r>
      <w:r>
        <w:t>F3.</w:t>
      </w:r>
      <w:r w:rsidRPr="00D94B4C">
        <w:t>8</w:t>
      </w:r>
      <w:r>
        <w:t>;</w:t>
      </w:r>
    </w:p>
    <w:p w14:paraId="21B23FE7" w14:textId="77777777" w:rsidR="0081129C" w:rsidRDefault="0081129C" w:rsidP="004F6D12">
      <w:pPr>
        <w:pStyle w:val="P1"/>
      </w:pPr>
      <w:r>
        <w:tab/>
      </w:r>
      <w:r w:rsidRPr="00D94B4C">
        <w:t>(</w:t>
      </w:r>
      <w:r>
        <w:t>g</w:t>
      </w:r>
      <w:r w:rsidRPr="00D94B4C">
        <w:t>)</w:t>
      </w:r>
      <w:r>
        <w:tab/>
        <w:t>a</w:t>
      </w:r>
      <w:r w:rsidRPr="00A50F8B">
        <w:t>n</w:t>
      </w:r>
      <w:r w:rsidRPr="00D94B4C">
        <w:t xml:space="preserve"> automated</w:t>
      </w:r>
      <w:r>
        <w:t xml:space="preserve"> sliding</w:t>
      </w:r>
      <w:r w:rsidRPr="00D94B4C">
        <w:t xml:space="preserve"> entrance door complying with </w:t>
      </w:r>
      <w:r>
        <w:t>c</w:t>
      </w:r>
      <w:r w:rsidRPr="00D94B4C">
        <w:t xml:space="preserve">lause </w:t>
      </w:r>
      <w:r>
        <w:t>F3.</w:t>
      </w:r>
      <w:r w:rsidRPr="00D94B4C">
        <w:t>9</w:t>
      </w:r>
      <w:r>
        <w:t>;</w:t>
      </w:r>
    </w:p>
    <w:p w14:paraId="4E4A3717" w14:textId="77777777" w:rsidR="0081129C" w:rsidRDefault="0081129C" w:rsidP="004F6D12">
      <w:pPr>
        <w:pStyle w:val="P1"/>
      </w:pPr>
      <w:r>
        <w:tab/>
      </w:r>
      <w:r w:rsidRPr="00D94B4C">
        <w:t>(</w:t>
      </w:r>
      <w:r>
        <w:t>h</w:t>
      </w:r>
      <w:r w:rsidRPr="00D94B4C">
        <w:t>)</w:t>
      </w:r>
      <w:r>
        <w:tab/>
        <w:t>s</w:t>
      </w:r>
      <w:r w:rsidRPr="00A50F8B">
        <w:t>ignage</w:t>
      </w:r>
      <w:r w:rsidRPr="00D94B4C">
        <w:t xml:space="preserve"> complying with </w:t>
      </w:r>
      <w:r>
        <w:t>c</w:t>
      </w:r>
      <w:r w:rsidRPr="00D94B4C">
        <w:t xml:space="preserve">lause </w:t>
      </w:r>
      <w:r>
        <w:t>F3.</w:t>
      </w:r>
      <w:r w:rsidRPr="00D94B4C">
        <w:t>10</w:t>
      </w:r>
      <w:r>
        <w:t>;</w:t>
      </w:r>
    </w:p>
    <w:p w14:paraId="103053B6" w14:textId="77777777" w:rsidR="0081129C" w:rsidRPr="00D94B4C" w:rsidRDefault="0081129C" w:rsidP="004F6D12">
      <w:pPr>
        <w:pStyle w:val="P1"/>
      </w:pPr>
      <w:r>
        <w:tab/>
      </w:r>
      <w:r w:rsidRPr="00D94B4C">
        <w:t>(i)</w:t>
      </w:r>
      <w:r>
        <w:tab/>
        <w:t>o</w:t>
      </w:r>
      <w:r w:rsidRPr="00D94B4C">
        <w:t xml:space="preserve">perating </w:t>
      </w:r>
      <w:r w:rsidRPr="00A50F8B">
        <w:t>instructions</w:t>
      </w:r>
      <w:r w:rsidRPr="00D94B4C">
        <w:t xml:space="preserve"> for the hoist and change table in accordance with </w:t>
      </w:r>
      <w:r>
        <w:t>c</w:t>
      </w:r>
      <w:r w:rsidRPr="00D94B4C">
        <w:t xml:space="preserve">lause </w:t>
      </w:r>
      <w:r>
        <w:t>F3.11;</w:t>
      </w:r>
    </w:p>
    <w:p w14:paraId="2908253D" w14:textId="77777777" w:rsidR="0081129C" w:rsidRPr="00D94B4C" w:rsidRDefault="0081129C" w:rsidP="004F6D12">
      <w:pPr>
        <w:pStyle w:val="P1"/>
      </w:pPr>
      <w:r>
        <w:tab/>
        <w:t>(j)</w:t>
      </w:r>
      <w:r>
        <w:tab/>
        <w:t>c</w:t>
      </w:r>
      <w:r w:rsidRPr="00A50F8B">
        <w:t>irculation</w:t>
      </w:r>
      <w:r w:rsidRPr="00D94B4C">
        <w:t xml:space="preserve"> </w:t>
      </w:r>
      <w:r>
        <w:t>spaces complying with Figure F3.2.</w:t>
      </w:r>
    </w:p>
    <w:p w14:paraId="388970E0" w14:textId="77777777" w:rsidR="0081129C" w:rsidRPr="004F6D12" w:rsidRDefault="0081129C" w:rsidP="004F6D12">
      <w:pPr>
        <w:pStyle w:val="ScheduleHeading"/>
        <w:rPr>
          <w:b w:val="0"/>
        </w:rPr>
      </w:pPr>
      <w:r w:rsidRPr="004F6D12">
        <w:lastRenderedPageBreak/>
        <w:t xml:space="preserve">Figure </w:t>
      </w:r>
      <w:proofErr w:type="gramStart"/>
      <w:r w:rsidRPr="004F6D12">
        <w:t>F3.2  Required</w:t>
      </w:r>
      <w:proofErr w:type="gramEnd"/>
      <w:r w:rsidRPr="004F6D12">
        <w:t xml:space="preserve"> circulation spaces</w:t>
      </w:r>
    </w:p>
    <w:p w14:paraId="0BBC0171" w14:textId="77777777" w:rsidR="0081129C" w:rsidRDefault="0081129C" w:rsidP="0081129C">
      <w:pPr>
        <w:pStyle w:val="SubsectionHead"/>
      </w:pPr>
      <w:r>
        <w:t>Figure F3.2A—</w:t>
      </w:r>
      <w:r w:rsidRPr="00A50F8B">
        <w:t>Turning space, each side of the pan and in front of the pan</w:t>
      </w:r>
    </w:p>
    <w:p w14:paraId="46900B24" w14:textId="77777777" w:rsidR="0081129C" w:rsidRDefault="0081129C" w:rsidP="0081129C">
      <w:pPr>
        <w:pStyle w:val="subsection"/>
      </w:pPr>
      <w:r w:rsidRPr="00A10BA3">
        <w:rPr>
          <w:noProof/>
        </w:rPr>
        <w:drawing>
          <wp:inline distT="0" distB="0" distL="0" distR="0" wp14:anchorId="72909479" wp14:editId="0F064179">
            <wp:extent cx="5278755" cy="4062095"/>
            <wp:effectExtent l="0" t="0" r="0" b="0"/>
            <wp:docPr id="53" name="Picture 53" descr="A diagram showing the turning space needed in an accessible adult change facility near a toilet pan as outlined in subclause F3.2(2) and the notes to Figures F3.2A, F3.2B and F3.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diagram showing the turning space needed in an accessible adult change facility near a toilet pan as outlined in subclause F3.2(2) and the notes to Figures F3.2A, F3.2B and F3.2C."/>
                    <pic:cNvPicPr/>
                  </pic:nvPicPr>
                  <pic:blipFill>
                    <a:blip r:embed="rId29"/>
                    <a:stretch>
                      <a:fillRect/>
                    </a:stretch>
                  </pic:blipFill>
                  <pic:spPr>
                    <a:xfrm>
                      <a:off x="0" y="0"/>
                      <a:ext cx="5278755" cy="4062095"/>
                    </a:xfrm>
                    <a:prstGeom prst="rect">
                      <a:avLst/>
                    </a:prstGeom>
                  </pic:spPr>
                </pic:pic>
              </a:graphicData>
            </a:graphic>
          </wp:inline>
        </w:drawing>
      </w:r>
    </w:p>
    <w:p w14:paraId="1F083BAC" w14:textId="77777777" w:rsidR="0081129C" w:rsidRDefault="0081129C" w:rsidP="0081129C">
      <w:pPr>
        <w:pStyle w:val="SubsectionHead"/>
      </w:pPr>
      <w:r>
        <w:lastRenderedPageBreak/>
        <w:t>Figure F3.2B—</w:t>
      </w:r>
      <w:r w:rsidRPr="00B1416C">
        <w:t xml:space="preserve">Turning space and </w:t>
      </w:r>
      <w:r>
        <w:t xml:space="preserve">circulation space </w:t>
      </w:r>
      <w:r w:rsidRPr="00B1416C">
        <w:t>for a washbasin</w:t>
      </w:r>
    </w:p>
    <w:p w14:paraId="19E5F5ED" w14:textId="77777777" w:rsidR="0081129C" w:rsidRDefault="0081129C" w:rsidP="0081129C">
      <w:pPr>
        <w:pStyle w:val="subsection"/>
      </w:pPr>
      <w:r w:rsidRPr="00B1416C">
        <w:rPr>
          <w:noProof/>
        </w:rPr>
        <w:drawing>
          <wp:inline distT="0" distB="0" distL="0" distR="0" wp14:anchorId="3216BA8E" wp14:editId="0393C616">
            <wp:extent cx="5278755" cy="4062095"/>
            <wp:effectExtent l="0" t="0" r="0" b="0"/>
            <wp:docPr id="54" name="Picture 54" descr="A diagram showing the turning space needed in an accessible adult change facility near a washbasin as outlined in subclause F3.2(2) and the notes to Figures F3.2A, F3.2B and F3.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diagram showing the turning space needed in an accessible adult change facility near a washbasin as outlined in subclause F3.2(2) and the notes to Figures F3.2A, F3.2B and F3.2C."/>
                    <pic:cNvPicPr/>
                  </pic:nvPicPr>
                  <pic:blipFill>
                    <a:blip r:embed="rId30"/>
                    <a:stretch>
                      <a:fillRect/>
                    </a:stretch>
                  </pic:blipFill>
                  <pic:spPr>
                    <a:xfrm>
                      <a:off x="0" y="0"/>
                      <a:ext cx="5278755" cy="4062095"/>
                    </a:xfrm>
                    <a:prstGeom prst="rect">
                      <a:avLst/>
                    </a:prstGeom>
                  </pic:spPr>
                </pic:pic>
              </a:graphicData>
            </a:graphic>
          </wp:inline>
        </w:drawing>
      </w:r>
    </w:p>
    <w:p w14:paraId="261840AB" w14:textId="77777777" w:rsidR="0081129C" w:rsidRDefault="0081129C" w:rsidP="0081129C">
      <w:pPr>
        <w:pStyle w:val="SubsectionHead"/>
      </w:pPr>
      <w:r>
        <w:lastRenderedPageBreak/>
        <w:t>Figure F3.2C—</w:t>
      </w:r>
      <w:r w:rsidRPr="005A3C74">
        <w:t xml:space="preserve">Turning space and </w:t>
      </w:r>
      <w:r>
        <w:t xml:space="preserve">circulation space </w:t>
      </w:r>
      <w:r w:rsidRPr="005A3C74">
        <w:t>for changing rails</w:t>
      </w:r>
    </w:p>
    <w:p w14:paraId="0B75A31C" w14:textId="77777777" w:rsidR="0081129C" w:rsidRPr="00DF2CE5" w:rsidRDefault="0081129C" w:rsidP="0081129C">
      <w:pPr>
        <w:pStyle w:val="subsection"/>
      </w:pPr>
      <w:r w:rsidRPr="00745F22">
        <w:rPr>
          <w:noProof/>
        </w:rPr>
        <w:drawing>
          <wp:inline distT="0" distB="0" distL="0" distR="0" wp14:anchorId="675F9C1B" wp14:editId="053BF23B">
            <wp:extent cx="5278755" cy="4062095"/>
            <wp:effectExtent l="0" t="0" r="0" b="0"/>
            <wp:docPr id="55" name="Picture 55" descr="A diagram showing the turning space needed in an accessible adult change facility near the changing rails as outlined in subclause F3.2(2) and the notes to Figures F3.2A, F3.2B and F3.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diagram showing the turning space needed in an accessible adult change facility near the changing rails as outlined in subclause F3.2(2) and the notes to Figures F3.2A, F3.2B and F3.2C."/>
                    <pic:cNvPicPr/>
                  </pic:nvPicPr>
                  <pic:blipFill>
                    <a:blip r:embed="rId31"/>
                    <a:stretch>
                      <a:fillRect/>
                    </a:stretch>
                  </pic:blipFill>
                  <pic:spPr>
                    <a:xfrm>
                      <a:off x="0" y="0"/>
                      <a:ext cx="5278755" cy="4062095"/>
                    </a:xfrm>
                    <a:prstGeom prst="rect">
                      <a:avLst/>
                    </a:prstGeom>
                  </pic:spPr>
                </pic:pic>
              </a:graphicData>
            </a:graphic>
          </wp:inline>
        </w:drawing>
      </w:r>
    </w:p>
    <w:p w14:paraId="3AFF2B7C" w14:textId="77777777" w:rsidR="0081129C" w:rsidRDefault="005949DD" w:rsidP="004F6D12">
      <w:pPr>
        <w:pStyle w:val="P1"/>
        <w:ind w:left="993" w:hanging="993"/>
      </w:pPr>
      <w:r>
        <w:tab/>
      </w:r>
      <w:r w:rsidR="00410531">
        <w:tab/>
      </w:r>
      <w:r w:rsidR="0081129C">
        <w:t>Notes to Figures F3.2A, F3.2B and F3.2C:</w:t>
      </w:r>
    </w:p>
    <w:p w14:paraId="6A34045E" w14:textId="77777777" w:rsidR="005949DD" w:rsidRDefault="005949DD" w:rsidP="004F6D12">
      <w:pPr>
        <w:pStyle w:val="P1"/>
      </w:pPr>
      <w:r>
        <w:tab/>
        <w:t>(a)</w:t>
      </w:r>
      <w:r>
        <w:tab/>
        <w:t xml:space="preserve">The Roman numerals shown in Figures F3.2A, F3.2B, and F3.2C indicate the following </w:t>
      </w:r>
      <w:r w:rsidRPr="004F6D12">
        <w:rPr>
          <w:i/>
        </w:rPr>
        <w:t>required</w:t>
      </w:r>
      <w:r w:rsidRPr="004F6D12">
        <w:t xml:space="preserve"> </w:t>
      </w:r>
      <w:r>
        <w:t>circulation spaces:</w:t>
      </w:r>
    </w:p>
    <w:p w14:paraId="68987F8F" w14:textId="77777777" w:rsidR="005949DD" w:rsidRDefault="00410531" w:rsidP="004F6D12">
      <w:pPr>
        <w:pStyle w:val="P2"/>
      </w:pPr>
      <w:r>
        <w:tab/>
      </w:r>
      <w:r w:rsidR="005949DD">
        <w:t>(i)</w:t>
      </w:r>
      <w:r w:rsidR="005949DD">
        <w:tab/>
        <w:t>turning space—a full circle of 1,125 mm radius;</w:t>
      </w:r>
    </w:p>
    <w:p w14:paraId="3D6282FE" w14:textId="77777777" w:rsidR="005949DD" w:rsidRDefault="00410531" w:rsidP="004F6D12">
      <w:pPr>
        <w:pStyle w:val="P2"/>
      </w:pPr>
      <w:r>
        <w:tab/>
      </w:r>
      <w:r w:rsidR="005949DD">
        <w:t>(ii)</w:t>
      </w:r>
      <w:r w:rsidR="005949DD">
        <w:tab/>
        <w:t>each side of the pan—900 mm (measured from each edge of the pan);</w:t>
      </w:r>
    </w:p>
    <w:p w14:paraId="07480F49" w14:textId="77777777" w:rsidR="005949DD" w:rsidRDefault="00410531" w:rsidP="004F6D12">
      <w:pPr>
        <w:pStyle w:val="P2"/>
      </w:pPr>
      <w:r>
        <w:tab/>
      </w:r>
      <w:r w:rsidR="005949DD">
        <w:t>(iii)</w:t>
      </w:r>
      <w:r w:rsidR="005949DD">
        <w:tab/>
        <w:t>in front of the pan—2,350 mm (measured from the wall behind the pan, and therefore includes the pan itself);</w:t>
      </w:r>
    </w:p>
    <w:p w14:paraId="727F2228" w14:textId="77777777" w:rsidR="005949DD" w:rsidRDefault="00410531" w:rsidP="004F6D12">
      <w:pPr>
        <w:pStyle w:val="P2"/>
      </w:pPr>
      <w:r>
        <w:tab/>
      </w:r>
      <w:r w:rsidR="005949DD">
        <w:t>(iv)</w:t>
      </w:r>
      <w:r w:rsidR="005949DD">
        <w:tab/>
        <w:t>for a washbasin—the width of the basin (450 mm) increasing to a width of 1,350 mm measured at a distance of 750 mm out from the wall against which the washbasin is mounted then continuing at that width for a further 800 mm (to a total of 1,550 mm out from the wall);</w:t>
      </w:r>
    </w:p>
    <w:p w14:paraId="124E530B" w14:textId="77777777" w:rsidR="005949DD" w:rsidRDefault="00410531" w:rsidP="004F6D12">
      <w:pPr>
        <w:pStyle w:val="P2"/>
      </w:pPr>
      <w:r>
        <w:tab/>
      </w:r>
      <w:r w:rsidR="005949DD">
        <w:t>(v)</w:t>
      </w:r>
      <w:r w:rsidR="005949DD">
        <w:tab/>
        <w:t>for changing rails—the width of the rails increased to a width of 1,350 mm at a distance of 750 mm out from the wall to which the rails are fixed then continuing at that width for a further 800 mm (to a total of 1,550 mm out from the wall).</w:t>
      </w:r>
    </w:p>
    <w:p w14:paraId="61D47FDF" w14:textId="77777777" w:rsidR="005949DD" w:rsidRDefault="005949DD" w:rsidP="004F6D12">
      <w:pPr>
        <w:pStyle w:val="P1"/>
      </w:pPr>
      <w:r>
        <w:tab/>
        <w:t>(b)</w:t>
      </w:r>
      <w:r>
        <w:tab/>
        <w:t xml:space="preserve">All </w:t>
      </w:r>
      <w:r>
        <w:rPr>
          <w:i/>
        </w:rPr>
        <w:t xml:space="preserve">required </w:t>
      </w:r>
      <w:r>
        <w:t>circulation spaces must extend for a minimum height of 2,000 mm above finished floor level.</w:t>
      </w:r>
    </w:p>
    <w:p w14:paraId="303A74AA" w14:textId="77777777" w:rsidR="005949DD" w:rsidRDefault="005949DD" w:rsidP="004F6D12">
      <w:pPr>
        <w:pStyle w:val="P1"/>
      </w:pPr>
      <w:r>
        <w:tab/>
        <w:t>(c)</w:t>
      </w:r>
      <w:r>
        <w:tab/>
      </w:r>
      <w:r>
        <w:rPr>
          <w:i/>
        </w:rPr>
        <w:t xml:space="preserve">Required </w:t>
      </w:r>
      <w:r>
        <w:t>circulation spaces may be overlapped.</w:t>
      </w:r>
    </w:p>
    <w:p w14:paraId="4D9A71C0" w14:textId="77777777" w:rsidR="005949DD" w:rsidRPr="00756AAA" w:rsidRDefault="005949DD" w:rsidP="004F6D12">
      <w:pPr>
        <w:pStyle w:val="P1"/>
      </w:pPr>
      <w:r>
        <w:tab/>
      </w:r>
      <w:r w:rsidRPr="00756AAA">
        <w:t>(d)</w:t>
      </w:r>
      <w:r w:rsidRPr="00756AAA">
        <w:tab/>
      </w:r>
      <w:r>
        <w:t>The floor surface must have a slip resistance classification of not less than R10 or P3 when tested in accordance with AS 4586.</w:t>
      </w:r>
    </w:p>
    <w:p w14:paraId="390AC458" w14:textId="77777777" w:rsidR="0081129C" w:rsidRPr="004F6D12" w:rsidRDefault="0081129C" w:rsidP="004F6D12">
      <w:pPr>
        <w:pStyle w:val="ScheduleHeading"/>
        <w:rPr>
          <w:b w:val="0"/>
        </w:rPr>
      </w:pPr>
      <w:proofErr w:type="gramStart"/>
      <w:r w:rsidRPr="004F6D12">
        <w:lastRenderedPageBreak/>
        <w:t>F3.3  Hoist</w:t>
      </w:r>
      <w:proofErr w:type="gramEnd"/>
    </w:p>
    <w:p w14:paraId="6D1B2587" w14:textId="77777777" w:rsidR="0081129C" w:rsidRPr="00EB7BE5" w:rsidRDefault="0081129C" w:rsidP="004F6D12">
      <w:pPr>
        <w:pStyle w:val="Schedulepara"/>
      </w:pPr>
      <w:r>
        <w:tab/>
      </w:r>
      <w:r>
        <w:tab/>
      </w:r>
      <w:r w:rsidRPr="00D066B9">
        <w:t>The</w:t>
      </w:r>
      <w:r w:rsidRPr="00EB7BE5">
        <w:t xml:space="preserve"> hoist must</w:t>
      </w:r>
      <w:r>
        <w:t>:</w:t>
      </w:r>
    </w:p>
    <w:p w14:paraId="457BA9C6" w14:textId="77777777" w:rsidR="0081129C" w:rsidRDefault="0081129C" w:rsidP="004F6D12">
      <w:pPr>
        <w:pStyle w:val="P1"/>
      </w:pPr>
      <w:r>
        <w:tab/>
      </w:r>
      <w:r w:rsidRPr="00E306FA">
        <w:t>(a)</w:t>
      </w:r>
      <w:r w:rsidRPr="00E306FA">
        <w:tab/>
      </w:r>
      <w:r w:rsidRPr="00C4100C">
        <w:t>provide</w:t>
      </w:r>
      <w:r w:rsidRPr="00E306FA">
        <w:t xml:space="preserve"> a constant charge in-line room coverage hoist system (also known as an “XY” system or gantry) including 2 parallel fixed rails </w:t>
      </w:r>
      <w:r w:rsidR="00410531">
        <w:t>and a moving traverse rail; and</w:t>
      </w:r>
    </w:p>
    <w:p w14:paraId="342CE2FA" w14:textId="77777777" w:rsidR="0081129C" w:rsidRDefault="0081129C" w:rsidP="004F6D12">
      <w:pPr>
        <w:pStyle w:val="P1"/>
      </w:pPr>
      <w:r>
        <w:tab/>
      </w:r>
      <w:r w:rsidRPr="00E306FA">
        <w:t>(b)</w:t>
      </w:r>
      <w:r w:rsidRPr="00E306FA">
        <w:tab/>
      </w:r>
      <w:r w:rsidRPr="00C4100C">
        <w:t>provide</w:t>
      </w:r>
      <w:r w:rsidRPr="00E306FA">
        <w:t xml:space="preserve"> coverage over the en</w:t>
      </w:r>
      <w:r w:rsidR="00410531">
        <w:t>tire room; and</w:t>
      </w:r>
    </w:p>
    <w:p w14:paraId="390C66B0" w14:textId="77777777" w:rsidR="0081129C" w:rsidRDefault="0081129C" w:rsidP="004F6D12">
      <w:pPr>
        <w:pStyle w:val="P1"/>
      </w:pPr>
      <w:r>
        <w:tab/>
      </w:r>
      <w:r w:rsidRPr="00C4100C">
        <w:t>(c)</w:t>
      </w:r>
      <w:r w:rsidRPr="00C4100C">
        <w:tab/>
        <w:t>have a maximum safe working lo</w:t>
      </w:r>
      <w:r w:rsidR="00410531">
        <w:t>ad of not less than 180 kg; and</w:t>
      </w:r>
    </w:p>
    <w:p w14:paraId="2BCC4DEC" w14:textId="77777777" w:rsidR="0081129C" w:rsidRDefault="0081129C" w:rsidP="004F6D12">
      <w:pPr>
        <w:pStyle w:val="P1"/>
      </w:pPr>
      <w:r>
        <w:tab/>
      </w:r>
      <w:r w:rsidRPr="00C4100C">
        <w:t>(d)</w:t>
      </w:r>
      <w:r w:rsidRPr="00C4100C">
        <w:tab/>
        <w:t>be capable of sustaining a static load of not less than 1.5 times the rated l</w:t>
      </w:r>
      <w:r w:rsidR="00410531">
        <w:t>oad; and</w:t>
      </w:r>
    </w:p>
    <w:p w14:paraId="57D6245C" w14:textId="77777777" w:rsidR="0081129C" w:rsidRPr="00C4100C" w:rsidRDefault="0081129C" w:rsidP="004F6D12">
      <w:pPr>
        <w:pStyle w:val="P1"/>
      </w:pPr>
      <w:r>
        <w:tab/>
      </w:r>
      <w:r w:rsidRPr="00C4100C">
        <w:t>(e)</w:t>
      </w:r>
      <w:r w:rsidRPr="00C4100C">
        <w:tab/>
        <w:t xml:space="preserve">have a </w:t>
      </w:r>
      <w:r>
        <w:t>minimum</w:t>
      </w:r>
      <w:r w:rsidRPr="00C4100C">
        <w:t xml:space="preserve"> lifting height of 2</w:t>
      </w:r>
      <w:r>
        <w:t>,</w:t>
      </w:r>
      <w:r w:rsidR="00410531">
        <w:t>100 mm.</w:t>
      </w:r>
    </w:p>
    <w:p w14:paraId="4D3DBE27" w14:textId="77777777" w:rsidR="0081129C" w:rsidRPr="004F6D12" w:rsidRDefault="0081129C" w:rsidP="004F6D12">
      <w:pPr>
        <w:pStyle w:val="ScheduleHeading"/>
        <w:rPr>
          <w:b w:val="0"/>
        </w:rPr>
      </w:pPr>
      <w:proofErr w:type="gramStart"/>
      <w:r w:rsidRPr="004F6D12">
        <w:t>F3.4  Toilet</w:t>
      </w:r>
      <w:proofErr w:type="gramEnd"/>
      <w:r w:rsidRPr="004F6D12">
        <w:t xml:space="preserve"> pan, seat, backrest and grabrails</w:t>
      </w:r>
    </w:p>
    <w:p w14:paraId="54B4CB1D" w14:textId="77777777" w:rsidR="0081129C" w:rsidRPr="00EB7BE5" w:rsidRDefault="0081129C" w:rsidP="004F6D12">
      <w:pPr>
        <w:pStyle w:val="Schedulepara"/>
      </w:pPr>
      <w:r>
        <w:tab/>
      </w:r>
      <w:r w:rsidRPr="00EB7BE5">
        <w:t>(</w:t>
      </w:r>
      <w:r>
        <w:t>1</w:t>
      </w:r>
      <w:r w:rsidRPr="00EB7BE5">
        <w:t>)</w:t>
      </w:r>
      <w:r w:rsidRPr="00B62536">
        <w:tab/>
      </w:r>
      <w:r w:rsidRPr="00EB7BE5">
        <w:t>The toilet pan must be of the centrally located (“peninsula-type”) design.</w:t>
      </w:r>
    </w:p>
    <w:p w14:paraId="36E0F56C" w14:textId="77777777" w:rsidR="0081129C" w:rsidRPr="00EB7BE5" w:rsidRDefault="0081129C" w:rsidP="004F6D12">
      <w:pPr>
        <w:pStyle w:val="Schedulepara"/>
      </w:pPr>
      <w:r>
        <w:tab/>
      </w:r>
      <w:r w:rsidRPr="00EB7BE5">
        <w:t>(</w:t>
      </w:r>
      <w:r>
        <w:t>2</w:t>
      </w:r>
      <w:r w:rsidRPr="00EB7BE5">
        <w:t>)</w:t>
      </w:r>
      <w:r w:rsidRPr="00B62536">
        <w:tab/>
      </w:r>
      <w:r w:rsidRPr="00EB7BE5">
        <w:t>The toilet pan must be installed so that</w:t>
      </w:r>
      <w:r>
        <w:t>:</w:t>
      </w:r>
    </w:p>
    <w:p w14:paraId="6F33FA90" w14:textId="77777777" w:rsidR="0081129C" w:rsidRDefault="0081129C" w:rsidP="004F6D12">
      <w:pPr>
        <w:pStyle w:val="P1"/>
      </w:pPr>
      <w:r>
        <w:tab/>
      </w:r>
      <w:r w:rsidRPr="00EB7BE5">
        <w:t>(</w:t>
      </w:r>
      <w:r>
        <w:t>a</w:t>
      </w:r>
      <w:r w:rsidRPr="00EB7BE5">
        <w:t>)</w:t>
      </w:r>
      <w:r w:rsidRPr="00B62536">
        <w:tab/>
      </w:r>
      <w:r w:rsidRPr="00EB7BE5">
        <w:t xml:space="preserve">the front edge of the pan is 800 mm (±10 mm) from the rear wall; and </w:t>
      </w:r>
    </w:p>
    <w:p w14:paraId="38204758" w14:textId="77777777" w:rsidR="0081129C" w:rsidRDefault="0081129C" w:rsidP="004F6D12">
      <w:pPr>
        <w:pStyle w:val="P1"/>
      </w:pPr>
      <w:r>
        <w:tab/>
      </w:r>
      <w:r w:rsidRPr="00EB7BE5">
        <w:t>(</w:t>
      </w:r>
      <w:r>
        <w:t>b</w:t>
      </w:r>
      <w:r w:rsidRPr="00EB7BE5">
        <w:t>)</w:t>
      </w:r>
      <w:r w:rsidRPr="00B62536">
        <w:tab/>
      </w:r>
      <w:r w:rsidRPr="00EB7BE5">
        <w:t xml:space="preserve">the top of the seat is between 460 mm and 480 mm above finished floor level; and </w:t>
      </w:r>
    </w:p>
    <w:p w14:paraId="495DDD80" w14:textId="77777777" w:rsidR="0081129C" w:rsidRPr="00EB7BE5" w:rsidRDefault="0081129C" w:rsidP="004F6D12">
      <w:pPr>
        <w:pStyle w:val="P1"/>
      </w:pPr>
      <w:r>
        <w:tab/>
      </w:r>
      <w:r w:rsidRPr="00EB7BE5">
        <w:t>(</w:t>
      </w:r>
      <w:r>
        <w:t>c</w:t>
      </w:r>
      <w:r w:rsidRPr="00EB7BE5">
        <w:t>)</w:t>
      </w:r>
      <w:r w:rsidRPr="00B62536">
        <w:tab/>
      </w:r>
      <w:r w:rsidRPr="00EB7BE5">
        <w:t xml:space="preserve">there is a minimum clearance of 900 mm, measured horizontally, between each side of the pan and any adjacent wall or privacy screen. </w:t>
      </w:r>
    </w:p>
    <w:p w14:paraId="31074BDF" w14:textId="77777777" w:rsidR="0081129C" w:rsidRPr="00EB7BE5" w:rsidRDefault="0081129C" w:rsidP="004F6D12">
      <w:pPr>
        <w:pStyle w:val="Schedulepara"/>
      </w:pPr>
      <w:r>
        <w:tab/>
      </w:r>
      <w:r w:rsidRPr="00EB7BE5">
        <w:t>(</w:t>
      </w:r>
      <w:r>
        <w:t>3</w:t>
      </w:r>
      <w:r w:rsidRPr="00EB7BE5">
        <w:t>)</w:t>
      </w:r>
      <w:r w:rsidRPr="00B62536">
        <w:tab/>
      </w:r>
      <w:r w:rsidRPr="00EB7BE5">
        <w:t>The toilet seat must</w:t>
      </w:r>
      <w:r>
        <w:t>:</w:t>
      </w:r>
    </w:p>
    <w:p w14:paraId="7FF671B7" w14:textId="77777777" w:rsidR="0081129C" w:rsidRDefault="0081129C" w:rsidP="004F6D12">
      <w:pPr>
        <w:pStyle w:val="P1"/>
      </w:pPr>
      <w:r>
        <w:tab/>
      </w:r>
      <w:r w:rsidRPr="00EB7BE5">
        <w:t>(</w:t>
      </w:r>
      <w:r>
        <w:t>a</w:t>
      </w:r>
      <w:r w:rsidRPr="00EB7BE5">
        <w:t>)</w:t>
      </w:r>
      <w:r w:rsidRPr="00B62536">
        <w:tab/>
      </w:r>
      <w:r w:rsidRPr="00EB7BE5">
        <w:t xml:space="preserve">be of the full-round type (not open-fronted) with minimal contours to the top surface; and </w:t>
      </w:r>
    </w:p>
    <w:p w14:paraId="2C75732A" w14:textId="77777777" w:rsidR="0081129C" w:rsidRDefault="0081129C" w:rsidP="004F6D12">
      <w:pPr>
        <w:pStyle w:val="P1"/>
      </w:pPr>
      <w:r>
        <w:tab/>
      </w:r>
      <w:r w:rsidRPr="00EB7BE5">
        <w:t>(</w:t>
      </w:r>
      <w:r>
        <w:t>b</w:t>
      </w:r>
      <w:r w:rsidRPr="00EB7BE5">
        <w:t>)</w:t>
      </w:r>
      <w:r w:rsidRPr="00B62536">
        <w:tab/>
      </w:r>
      <w:r w:rsidRPr="00EB7BE5">
        <w:t xml:space="preserve">be securely fixed in position when in use; and </w:t>
      </w:r>
    </w:p>
    <w:p w14:paraId="30CFEB80" w14:textId="77777777" w:rsidR="0081129C" w:rsidRDefault="0081129C" w:rsidP="004F6D12">
      <w:pPr>
        <w:pStyle w:val="P1"/>
      </w:pPr>
      <w:r>
        <w:tab/>
      </w:r>
      <w:r w:rsidRPr="00EB7BE5">
        <w:t>(</w:t>
      </w:r>
      <w:r>
        <w:t>c</w:t>
      </w:r>
      <w:r w:rsidRPr="00EB7BE5">
        <w:t>)</w:t>
      </w:r>
      <w:r w:rsidRPr="00B62536">
        <w:tab/>
      </w:r>
      <w:r w:rsidRPr="00EB7BE5">
        <w:t xml:space="preserve">have seat fixings that provide lateral stability to the seat when the seat is in use; and </w:t>
      </w:r>
    </w:p>
    <w:p w14:paraId="338A4DCA" w14:textId="77777777" w:rsidR="0081129C" w:rsidRDefault="0081129C" w:rsidP="004F6D12">
      <w:pPr>
        <w:pStyle w:val="P1"/>
      </w:pPr>
      <w:r>
        <w:tab/>
      </w:r>
      <w:r w:rsidRPr="00EB7BE5">
        <w:t>(</w:t>
      </w:r>
      <w:r>
        <w:t>d</w:t>
      </w:r>
      <w:r w:rsidRPr="00EB7BE5">
        <w:t>)</w:t>
      </w:r>
      <w:r w:rsidRPr="00B62536">
        <w:tab/>
      </w:r>
      <w:r w:rsidRPr="00EB7BE5">
        <w:t xml:space="preserve">be load-rated to 150 kg; and </w:t>
      </w:r>
    </w:p>
    <w:p w14:paraId="5BD71260" w14:textId="77777777" w:rsidR="0081129C" w:rsidRDefault="0081129C" w:rsidP="004F6D12">
      <w:pPr>
        <w:pStyle w:val="P1"/>
      </w:pPr>
      <w:r>
        <w:tab/>
      </w:r>
      <w:r w:rsidRPr="00EB7BE5">
        <w:t>(</w:t>
      </w:r>
      <w:r>
        <w:t>e</w:t>
      </w:r>
      <w:r w:rsidRPr="00EB7BE5">
        <w:t>)</w:t>
      </w:r>
      <w:r w:rsidRPr="00B62536">
        <w:tab/>
      </w:r>
      <w:r w:rsidRPr="00EB7BE5">
        <w:t xml:space="preserve">have a minimum </w:t>
      </w:r>
      <w:r w:rsidRPr="000D633A">
        <w:rPr>
          <w:i/>
        </w:rPr>
        <w:t>luminance contrast</w:t>
      </w:r>
      <w:r w:rsidRPr="00EB7BE5">
        <w:t xml:space="preserve"> of 30% against the pan, wall and floor; and </w:t>
      </w:r>
    </w:p>
    <w:p w14:paraId="64E8DE77" w14:textId="77777777" w:rsidR="0081129C" w:rsidRPr="00EB7BE5" w:rsidRDefault="0081129C" w:rsidP="004F6D12">
      <w:pPr>
        <w:pStyle w:val="P1"/>
      </w:pPr>
      <w:r>
        <w:tab/>
      </w:r>
      <w:r w:rsidRPr="00EB7BE5">
        <w:t>(</w:t>
      </w:r>
      <w:r>
        <w:t>f</w:t>
      </w:r>
      <w:r w:rsidRPr="00EB7BE5">
        <w:t>)</w:t>
      </w:r>
      <w:r w:rsidRPr="00B62536">
        <w:tab/>
      </w:r>
      <w:r w:rsidRPr="00EB7BE5">
        <w:t xml:space="preserve">remain in the fully upright position when raised. </w:t>
      </w:r>
    </w:p>
    <w:p w14:paraId="54AB6328" w14:textId="77777777" w:rsidR="0081129C" w:rsidRPr="00EB7BE5" w:rsidRDefault="00410531" w:rsidP="004F6D12">
      <w:pPr>
        <w:pStyle w:val="Schedulepara"/>
      </w:pPr>
      <w:r>
        <w:tab/>
      </w:r>
      <w:r w:rsidR="0081129C" w:rsidRPr="00B62536">
        <w:t>(</w:t>
      </w:r>
      <w:r w:rsidR="0081129C">
        <w:t>4</w:t>
      </w:r>
      <w:r w:rsidR="0081129C" w:rsidRPr="00B62536">
        <w:t>)</w:t>
      </w:r>
      <w:r w:rsidR="0081129C">
        <w:tab/>
      </w:r>
      <w:r w:rsidR="0081129C" w:rsidRPr="00EB7BE5">
        <w:t>Hand-operated flushing controls must</w:t>
      </w:r>
      <w:r w:rsidR="0081129C">
        <w:t>:</w:t>
      </w:r>
    </w:p>
    <w:p w14:paraId="4E07CCE6" w14:textId="77777777" w:rsidR="0081129C" w:rsidRPr="00EB7BE5" w:rsidRDefault="0081129C" w:rsidP="004F6D12">
      <w:pPr>
        <w:pStyle w:val="P1"/>
      </w:pPr>
      <w:r>
        <w:tab/>
      </w:r>
      <w:r w:rsidRPr="00EB7BE5">
        <w:t>(</w:t>
      </w:r>
      <w:r>
        <w:t>a</w:t>
      </w:r>
      <w:r w:rsidRPr="00EB7BE5">
        <w:t>)</w:t>
      </w:r>
      <w:r w:rsidRPr="00B62536">
        <w:tab/>
      </w:r>
      <w:r w:rsidRPr="00EB7BE5">
        <w:t>be located on the centreline of the toilet, at a height of</w:t>
      </w:r>
      <w:r>
        <w:t>:</w:t>
      </w:r>
    </w:p>
    <w:p w14:paraId="1C4C6574" w14:textId="77777777" w:rsidR="0081129C" w:rsidRPr="006A5152" w:rsidRDefault="0081129C" w:rsidP="004F6D12">
      <w:pPr>
        <w:pStyle w:val="P2"/>
      </w:pPr>
      <w:r>
        <w:tab/>
      </w:r>
      <w:r w:rsidRPr="006A5152">
        <w:t>(i)</w:t>
      </w:r>
      <w:r>
        <w:tab/>
      </w:r>
      <w:r w:rsidRPr="006A5152">
        <w:t xml:space="preserve">not </w:t>
      </w:r>
      <w:r w:rsidRPr="00C4100C">
        <w:t>less</w:t>
      </w:r>
      <w:r w:rsidRPr="006A5152">
        <w:t xml:space="preserve"> than 600 mm; and </w:t>
      </w:r>
    </w:p>
    <w:p w14:paraId="39DCDB13" w14:textId="77777777" w:rsidR="0081129C" w:rsidRDefault="00410531" w:rsidP="004F6D12">
      <w:pPr>
        <w:pStyle w:val="P2"/>
      </w:pPr>
      <w:r>
        <w:tab/>
      </w:r>
      <w:r w:rsidR="0081129C" w:rsidRPr="00EB7BE5">
        <w:t>(</w:t>
      </w:r>
      <w:r w:rsidR="0081129C">
        <w:t>ii)</w:t>
      </w:r>
      <w:r w:rsidR="0081129C">
        <w:tab/>
      </w:r>
      <w:r w:rsidR="0081129C" w:rsidRPr="00EB7BE5">
        <w:t>not more than 1</w:t>
      </w:r>
      <w:r w:rsidR="0081129C">
        <w:t>,</w:t>
      </w:r>
      <w:r w:rsidR="0081129C" w:rsidRPr="00EB7BE5">
        <w:t>100 mm</w:t>
      </w:r>
      <w:r w:rsidR="0081129C">
        <w:t>;</w:t>
      </w:r>
    </w:p>
    <w:p w14:paraId="68CD29C3" w14:textId="77777777" w:rsidR="0081129C" w:rsidRPr="004F6D12" w:rsidRDefault="00410531" w:rsidP="004F6D12">
      <w:pPr>
        <w:pStyle w:val="P1"/>
      </w:pPr>
      <w:r>
        <w:tab/>
      </w:r>
      <w:r>
        <w:tab/>
      </w:r>
      <w:r w:rsidR="0081129C" w:rsidRPr="00EB7BE5">
        <w:t>above finished floor level; and</w:t>
      </w:r>
    </w:p>
    <w:p w14:paraId="21C81115" w14:textId="77777777" w:rsidR="0081129C" w:rsidRDefault="00410531" w:rsidP="004F6D12">
      <w:pPr>
        <w:pStyle w:val="P1"/>
        <w:rPr>
          <w:color w:val="000000"/>
          <w:szCs w:val="22"/>
        </w:rPr>
      </w:pPr>
      <w:r>
        <w:tab/>
      </w:r>
      <w:r w:rsidR="0081129C" w:rsidRPr="00EB7BE5">
        <w:t>(</w:t>
      </w:r>
      <w:r w:rsidR="0081129C">
        <w:t>b</w:t>
      </w:r>
      <w:r w:rsidR="0081129C" w:rsidRPr="00EB7BE5">
        <w:t>)</w:t>
      </w:r>
      <w:r w:rsidR="0081129C">
        <w:tab/>
        <w:t xml:space="preserve">not </w:t>
      </w:r>
      <w:r w:rsidR="0081129C" w:rsidRPr="006A5152">
        <w:t xml:space="preserve">be located within the area </w:t>
      </w:r>
      <w:r w:rsidR="0081129C" w:rsidRPr="000D633A">
        <w:rPr>
          <w:i/>
        </w:rPr>
        <w:t>required</w:t>
      </w:r>
      <w:r w:rsidR="0081129C" w:rsidRPr="006A5152">
        <w:t xml:space="preserve"> for any grabrails or backrest; and</w:t>
      </w:r>
    </w:p>
    <w:p w14:paraId="1344140B" w14:textId="77777777" w:rsidR="0081129C" w:rsidRPr="00D066B9" w:rsidRDefault="00410531" w:rsidP="004F6D12">
      <w:pPr>
        <w:pStyle w:val="P1"/>
      </w:pPr>
      <w:r>
        <w:tab/>
      </w:r>
      <w:r w:rsidR="0081129C" w:rsidRPr="00D066B9">
        <w:t>(c)</w:t>
      </w:r>
      <w:r w:rsidR="0081129C">
        <w:tab/>
      </w:r>
      <w:r w:rsidR="0081129C" w:rsidRPr="00D066B9">
        <w:t>have the button mounted so that it is proud of the wall surface, and activates the flushing operation before the button becomes level with the surrounding surface.</w:t>
      </w:r>
    </w:p>
    <w:p w14:paraId="35C1B36D" w14:textId="77777777" w:rsidR="0081129C" w:rsidRPr="00B62536" w:rsidRDefault="00410531" w:rsidP="004F6D12">
      <w:pPr>
        <w:pStyle w:val="Schedulepara"/>
      </w:pPr>
      <w:r>
        <w:lastRenderedPageBreak/>
        <w:tab/>
      </w:r>
      <w:r w:rsidR="0081129C" w:rsidRPr="00B62536">
        <w:t>(</w:t>
      </w:r>
      <w:r w:rsidR="0081129C">
        <w:t>5</w:t>
      </w:r>
      <w:r w:rsidR="0081129C" w:rsidRPr="00B62536">
        <w:t>)</w:t>
      </w:r>
      <w:r w:rsidR="0081129C" w:rsidRPr="00B62536">
        <w:tab/>
        <w:t xml:space="preserve">An automatically activated flushing system need not comply with the requirements of </w:t>
      </w:r>
      <w:r w:rsidR="0081129C">
        <w:t>subclause F3.4</w:t>
      </w:r>
      <w:r w:rsidR="0081129C" w:rsidRPr="00B62536">
        <w:t>(</w:t>
      </w:r>
      <w:r w:rsidR="0081129C">
        <w:t>4</w:t>
      </w:r>
      <w:r w:rsidR="0081129C" w:rsidRPr="00B62536">
        <w:t>).</w:t>
      </w:r>
    </w:p>
    <w:p w14:paraId="630D36BC" w14:textId="77777777" w:rsidR="0081129C" w:rsidRPr="00B62536" w:rsidRDefault="0081129C" w:rsidP="004F6D12">
      <w:pPr>
        <w:pStyle w:val="Schedulepara"/>
      </w:pPr>
      <w:r>
        <w:tab/>
      </w:r>
      <w:r w:rsidRPr="00B62536">
        <w:t>(</w:t>
      </w:r>
      <w:r>
        <w:t>6</w:t>
      </w:r>
      <w:r w:rsidRPr="00B62536">
        <w:t>)</w:t>
      </w:r>
      <w:r w:rsidRPr="00B62536">
        <w:tab/>
        <w:t>The backrest must</w:t>
      </w:r>
      <w:r>
        <w:t>:</w:t>
      </w:r>
    </w:p>
    <w:p w14:paraId="0CF9B7D8" w14:textId="77777777" w:rsidR="0081129C" w:rsidRDefault="0081129C" w:rsidP="004F6D12">
      <w:pPr>
        <w:pStyle w:val="P1"/>
      </w:pPr>
      <w:r>
        <w:tab/>
      </w:r>
      <w:r w:rsidRPr="00B62536">
        <w:t>(</w:t>
      </w:r>
      <w:r>
        <w:t>a</w:t>
      </w:r>
      <w:r w:rsidRPr="00B62536">
        <w:t>)</w:t>
      </w:r>
      <w:r w:rsidRPr="00B62536">
        <w:tab/>
        <w:t>be capable of withstanding a force, in any direction, of not less than 1</w:t>
      </w:r>
      <w:r>
        <w:t>,</w:t>
      </w:r>
      <w:r w:rsidRPr="00B62536">
        <w:t xml:space="preserve">100 N; and </w:t>
      </w:r>
    </w:p>
    <w:p w14:paraId="630EA25F" w14:textId="77777777" w:rsidR="0081129C" w:rsidRDefault="0081129C" w:rsidP="004F6D12">
      <w:pPr>
        <w:pStyle w:val="P1"/>
      </w:pPr>
      <w:r>
        <w:tab/>
      </w:r>
      <w:r w:rsidRPr="00B62536">
        <w:t>(</w:t>
      </w:r>
      <w:r>
        <w:t>b</w:t>
      </w:r>
      <w:r w:rsidRPr="00B62536">
        <w:t>)</w:t>
      </w:r>
      <w:r w:rsidRPr="00B62536">
        <w:tab/>
        <w:t xml:space="preserve">have a minimum height, between the lower edge of the backrest and the top of the seat, of between 120 mm and 150 mm; and </w:t>
      </w:r>
    </w:p>
    <w:p w14:paraId="43780C99" w14:textId="77777777" w:rsidR="0081129C" w:rsidRDefault="0081129C" w:rsidP="004F6D12">
      <w:pPr>
        <w:pStyle w:val="P1"/>
      </w:pPr>
      <w:r>
        <w:tab/>
      </w:r>
      <w:r w:rsidRPr="00B62536">
        <w:t>(</w:t>
      </w:r>
      <w:r>
        <w:t>c</w:t>
      </w:r>
      <w:r w:rsidRPr="00B62536">
        <w:t>)</w:t>
      </w:r>
      <w:r w:rsidRPr="00B62536">
        <w:tab/>
        <w:t xml:space="preserve">have a vertical height, between the upper and lower edges of the backrest, of between 150 mm and 200 mm; and </w:t>
      </w:r>
    </w:p>
    <w:p w14:paraId="6F882D9C" w14:textId="77777777" w:rsidR="0081129C" w:rsidRDefault="0081129C" w:rsidP="004F6D12">
      <w:pPr>
        <w:pStyle w:val="P1"/>
      </w:pPr>
      <w:r>
        <w:tab/>
      </w:r>
      <w:r w:rsidRPr="00B62536">
        <w:t>(</w:t>
      </w:r>
      <w:r>
        <w:t>d</w:t>
      </w:r>
      <w:r w:rsidRPr="00B62536">
        <w:t>)</w:t>
      </w:r>
      <w:r w:rsidRPr="00B62536">
        <w:tab/>
        <w:t xml:space="preserve">have a width of between 350 mm and 400 mm; and </w:t>
      </w:r>
    </w:p>
    <w:p w14:paraId="564AA651" w14:textId="77777777" w:rsidR="0081129C" w:rsidRPr="00B62536" w:rsidRDefault="0081129C" w:rsidP="004F6D12">
      <w:pPr>
        <w:pStyle w:val="P1"/>
      </w:pPr>
      <w:r>
        <w:tab/>
      </w:r>
      <w:r w:rsidRPr="00B62536">
        <w:t>(</w:t>
      </w:r>
      <w:r>
        <w:t>e</w:t>
      </w:r>
      <w:r w:rsidRPr="00B62536">
        <w:t>)</w:t>
      </w:r>
      <w:r w:rsidRPr="00B62536">
        <w:tab/>
        <w:t>be positioned such that the face of the backrest achieves an angle of between 95° and</w:t>
      </w:r>
      <w:r>
        <w:t xml:space="preserve"> </w:t>
      </w:r>
      <w:r w:rsidRPr="00B62536">
        <w:t xml:space="preserve">100° back from the seat, when the seat is in use. </w:t>
      </w:r>
    </w:p>
    <w:p w14:paraId="08DB59F4" w14:textId="77777777" w:rsidR="0081129C" w:rsidRPr="00B62536" w:rsidRDefault="0081129C" w:rsidP="004F6D12">
      <w:pPr>
        <w:pStyle w:val="Schedulepara"/>
      </w:pPr>
      <w:r>
        <w:tab/>
      </w:r>
      <w:r w:rsidRPr="00B62536">
        <w:t>(</w:t>
      </w:r>
      <w:r>
        <w:t>7</w:t>
      </w:r>
      <w:r w:rsidRPr="00B62536">
        <w:t>)</w:t>
      </w:r>
      <w:r w:rsidRPr="00B62536">
        <w:tab/>
        <w:t>Grabrails must be installed adjacent to each side of the pan and must be</w:t>
      </w:r>
      <w:r>
        <w:t>:</w:t>
      </w:r>
    </w:p>
    <w:p w14:paraId="6216A806" w14:textId="77777777" w:rsidR="0081129C" w:rsidRDefault="0081129C" w:rsidP="004F6D12">
      <w:pPr>
        <w:pStyle w:val="P1"/>
      </w:pPr>
      <w:r>
        <w:tab/>
      </w:r>
      <w:r w:rsidRPr="00B62536">
        <w:t>(</w:t>
      </w:r>
      <w:r>
        <w:t>a</w:t>
      </w:r>
      <w:r w:rsidRPr="00B62536">
        <w:t>)</w:t>
      </w:r>
      <w:r w:rsidRPr="00B62536">
        <w:tab/>
        <w:t xml:space="preserve">of the drop-down type; and </w:t>
      </w:r>
    </w:p>
    <w:p w14:paraId="1A38EBD6" w14:textId="77777777" w:rsidR="0081129C" w:rsidRPr="00B62536" w:rsidRDefault="0081129C" w:rsidP="004F6D12">
      <w:pPr>
        <w:pStyle w:val="P1"/>
      </w:pPr>
      <w:r>
        <w:tab/>
      </w:r>
      <w:r w:rsidRPr="00B62536">
        <w:t>(</w:t>
      </w:r>
      <w:r>
        <w:t>b</w:t>
      </w:r>
      <w:r w:rsidRPr="00B62536">
        <w:t>)</w:t>
      </w:r>
      <w:r w:rsidRPr="00B62536">
        <w:tab/>
        <w:t>located such that</w:t>
      </w:r>
      <w:r>
        <w:t>:</w:t>
      </w:r>
    </w:p>
    <w:p w14:paraId="14BC3BAC" w14:textId="77777777" w:rsidR="0081129C" w:rsidRDefault="0081129C" w:rsidP="004F6D12">
      <w:pPr>
        <w:pStyle w:val="P2"/>
      </w:pPr>
      <w:r>
        <w:tab/>
      </w:r>
      <w:r w:rsidRPr="00B62536">
        <w:t>(</w:t>
      </w:r>
      <w:r>
        <w:t>i</w:t>
      </w:r>
      <w:r w:rsidRPr="00B62536">
        <w:t>)</w:t>
      </w:r>
      <w:r w:rsidRPr="00B62536">
        <w:tab/>
        <w:t xml:space="preserve">the top of each rail is between 800 mm and 810 mm above finished floor level; and </w:t>
      </w:r>
    </w:p>
    <w:p w14:paraId="144A018A" w14:textId="77777777" w:rsidR="0081129C" w:rsidRPr="00B62536" w:rsidRDefault="0081129C" w:rsidP="004F6D12">
      <w:pPr>
        <w:pStyle w:val="P2"/>
      </w:pPr>
      <w:r>
        <w:tab/>
      </w:r>
      <w:r w:rsidR="003D31F2">
        <w:t>(ii)</w:t>
      </w:r>
      <w:r w:rsidRPr="00B62536">
        <w:tab/>
        <w:t xml:space="preserve">the rails are between 750 mm and 770 mm apart, measured centre-to-centre, and equidistant to the centreline of the pan; and </w:t>
      </w:r>
    </w:p>
    <w:p w14:paraId="7629CC9E" w14:textId="77777777" w:rsidR="0081129C" w:rsidRDefault="0081129C" w:rsidP="004F6D12">
      <w:pPr>
        <w:pStyle w:val="P1"/>
      </w:pPr>
      <w:r>
        <w:tab/>
      </w:r>
      <w:r w:rsidRPr="00B62536">
        <w:t>(</w:t>
      </w:r>
      <w:r>
        <w:t>c</w:t>
      </w:r>
      <w:r w:rsidRPr="00B62536">
        <w:t>)</w:t>
      </w:r>
      <w:r w:rsidRPr="00B62536">
        <w:tab/>
        <w:t xml:space="preserve">at least 850 mm long; and </w:t>
      </w:r>
    </w:p>
    <w:p w14:paraId="3C9BC029" w14:textId="77777777" w:rsidR="0081129C" w:rsidRDefault="0081129C" w:rsidP="004F6D12">
      <w:pPr>
        <w:pStyle w:val="P1"/>
      </w:pPr>
      <w:r>
        <w:tab/>
      </w:r>
      <w:r w:rsidRPr="00B62536">
        <w:t>(</w:t>
      </w:r>
      <w:r>
        <w:t>d</w:t>
      </w:r>
      <w:r w:rsidRPr="00B62536">
        <w:t>)</w:t>
      </w:r>
      <w:r w:rsidRPr="00B62536">
        <w:tab/>
        <w:t xml:space="preserve">with a diameter of between 30 mm and 40 mm; and </w:t>
      </w:r>
    </w:p>
    <w:p w14:paraId="3E27BAFD" w14:textId="77777777" w:rsidR="0081129C" w:rsidRDefault="0081129C" w:rsidP="004F6D12">
      <w:pPr>
        <w:pStyle w:val="P1"/>
      </w:pPr>
      <w:r>
        <w:tab/>
      </w:r>
      <w:r w:rsidRPr="00B62536">
        <w:t>(</w:t>
      </w:r>
      <w:r>
        <w:t>e</w:t>
      </w:r>
      <w:r w:rsidRPr="00B62536">
        <w:t>)</w:t>
      </w:r>
      <w:r w:rsidRPr="00B62536">
        <w:tab/>
        <w:t>securely fixed to withstand a force, in any direction, of not less than 1</w:t>
      </w:r>
      <w:r>
        <w:t>,</w:t>
      </w:r>
      <w:r w:rsidRPr="00B62536">
        <w:t xml:space="preserve">100 N; and </w:t>
      </w:r>
    </w:p>
    <w:p w14:paraId="153D4A70" w14:textId="77777777" w:rsidR="0081129C" w:rsidRDefault="0081129C" w:rsidP="004F6D12">
      <w:pPr>
        <w:pStyle w:val="P1"/>
      </w:pPr>
      <w:r>
        <w:tab/>
      </w:r>
      <w:r w:rsidRPr="00B62536">
        <w:t>(</w:t>
      </w:r>
      <w:r>
        <w:t>f</w:t>
      </w:r>
      <w:r w:rsidRPr="00B62536">
        <w:t>)</w:t>
      </w:r>
      <w:r w:rsidRPr="00B62536">
        <w:tab/>
        <w:t xml:space="preserve">provided with a toilet paper dispenser on one side; and </w:t>
      </w:r>
    </w:p>
    <w:p w14:paraId="6B5D6BF3" w14:textId="77777777" w:rsidR="0081129C" w:rsidRPr="00B62536" w:rsidRDefault="0081129C" w:rsidP="004F6D12">
      <w:pPr>
        <w:pStyle w:val="P1"/>
      </w:pPr>
      <w:r>
        <w:tab/>
      </w:r>
      <w:r w:rsidRPr="00B62536">
        <w:t>(</w:t>
      </w:r>
      <w:r>
        <w:t>g</w:t>
      </w:r>
      <w:r w:rsidRPr="00B62536">
        <w:t>)</w:t>
      </w:r>
      <w:r w:rsidRPr="00B62536">
        <w:tab/>
        <w:t>capable of being lifted up or swung away when not in use, so as to allow unimpeded access to the toilet pan.</w:t>
      </w:r>
    </w:p>
    <w:p w14:paraId="7A032B21" w14:textId="77777777" w:rsidR="0081129C" w:rsidRPr="0025452C" w:rsidRDefault="0081129C" w:rsidP="004F6D12">
      <w:pPr>
        <w:pStyle w:val="ScheduleHeading"/>
        <w:rPr>
          <w:sz w:val="24"/>
          <w:szCs w:val="24"/>
        </w:rPr>
      </w:pPr>
      <w:proofErr w:type="gramStart"/>
      <w:r w:rsidRPr="004F6D12">
        <w:t>F3.5  Washbasin</w:t>
      </w:r>
      <w:proofErr w:type="gramEnd"/>
      <w:r w:rsidRPr="004F6D12">
        <w:t xml:space="preserve"> and tap</w:t>
      </w:r>
    </w:p>
    <w:p w14:paraId="669A99E1" w14:textId="77777777" w:rsidR="0081129C" w:rsidRDefault="0081129C" w:rsidP="004F6D12">
      <w:pPr>
        <w:pStyle w:val="Schedulepara"/>
      </w:pPr>
      <w:r>
        <w:tab/>
        <w:t>(1)</w:t>
      </w:r>
      <w:r>
        <w:tab/>
      </w:r>
      <w:r w:rsidRPr="00B62536">
        <w:t xml:space="preserve">The washbasin must be installed so that the rim of the basin is between 800 mm and 830 mm above finished floor level. </w:t>
      </w:r>
    </w:p>
    <w:p w14:paraId="540E478B" w14:textId="77777777" w:rsidR="0081129C" w:rsidRDefault="0081129C" w:rsidP="004F6D12">
      <w:pPr>
        <w:pStyle w:val="Schedulepara"/>
      </w:pPr>
      <w:r>
        <w:tab/>
      </w:r>
      <w:r w:rsidRPr="00B62536">
        <w:t>(</w:t>
      </w:r>
      <w:r>
        <w:t>2</w:t>
      </w:r>
      <w:r w:rsidRPr="00B62536">
        <w:t>)</w:t>
      </w:r>
      <w:r>
        <w:tab/>
      </w:r>
      <w:r w:rsidRPr="00B62536">
        <w:t xml:space="preserve">Exposed </w:t>
      </w:r>
      <w:r w:rsidRPr="00143200">
        <w:rPr>
          <w:i/>
        </w:rPr>
        <w:t>heated water</w:t>
      </w:r>
      <w:r w:rsidRPr="00B62536">
        <w:t xml:space="preserve"> supply pipes must be insulated or located so as not to pose a hazard. </w:t>
      </w:r>
    </w:p>
    <w:p w14:paraId="42DB9489" w14:textId="77777777" w:rsidR="0081129C" w:rsidRDefault="0081129C" w:rsidP="004F6D12">
      <w:pPr>
        <w:pStyle w:val="Schedulepara"/>
      </w:pPr>
      <w:r>
        <w:tab/>
      </w:r>
      <w:r w:rsidRPr="00B62536">
        <w:t>(</w:t>
      </w:r>
      <w:r>
        <w:t>3</w:t>
      </w:r>
      <w:r w:rsidRPr="00B62536">
        <w:t>)</w:t>
      </w:r>
      <w:r>
        <w:tab/>
      </w:r>
      <w:r w:rsidRPr="00B62536">
        <w:t xml:space="preserve">Water supply or sanitary </w:t>
      </w:r>
      <w:r w:rsidRPr="00143200">
        <w:rPr>
          <w:i/>
        </w:rPr>
        <w:t>drainage</w:t>
      </w:r>
      <w:r w:rsidRPr="00B62536">
        <w:t xml:space="preserve"> pipes must not encroach on the space under the basin.</w:t>
      </w:r>
    </w:p>
    <w:p w14:paraId="7CDE1AF7" w14:textId="77777777" w:rsidR="0081129C" w:rsidRDefault="0081129C" w:rsidP="004F6D12">
      <w:pPr>
        <w:pStyle w:val="Schedulepara"/>
      </w:pPr>
      <w:r>
        <w:tab/>
      </w:r>
      <w:r w:rsidRPr="00B62536">
        <w:t>(</w:t>
      </w:r>
      <w:r>
        <w:t>4</w:t>
      </w:r>
      <w:r w:rsidRPr="00B62536">
        <w:t>)</w:t>
      </w:r>
      <w:r>
        <w:tab/>
      </w:r>
      <w:r w:rsidRPr="00B62536">
        <w:t xml:space="preserve">The washbasin must have an integrated shelf not less than 300 mm long. </w:t>
      </w:r>
    </w:p>
    <w:p w14:paraId="6FBD75B5" w14:textId="77777777" w:rsidR="0081129C" w:rsidRDefault="0081129C" w:rsidP="004F6D12">
      <w:pPr>
        <w:pStyle w:val="Schedulepara"/>
      </w:pPr>
      <w:r>
        <w:tab/>
      </w:r>
      <w:r w:rsidRPr="00B62536">
        <w:t>(</w:t>
      </w:r>
      <w:r>
        <w:t>5</w:t>
      </w:r>
      <w:r w:rsidRPr="00B62536">
        <w:t>)</w:t>
      </w:r>
      <w:r>
        <w:tab/>
      </w:r>
      <w:r w:rsidRPr="00B62536">
        <w:t>Water taps must have a single lever flick-mixer handle or a sensor plate or the like.</w:t>
      </w:r>
    </w:p>
    <w:p w14:paraId="525983E2" w14:textId="77777777" w:rsidR="0081129C" w:rsidRDefault="0081129C" w:rsidP="004F6D12">
      <w:pPr>
        <w:pStyle w:val="Schedulepara"/>
      </w:pPr>
      <w:r>
        <w:tab/>
      </w:r>
      <w:r w:rsidRPr="00B62536">
        <w:t>(</w:t>
      </w:r>
      <w:r>
        <w:t>6</w:t>
      </w:r>
      <w:r w:rsidRPr="00B62536">
        <w:t>)</w:t>
      </w:r>
      <w:r>
        <w:tab/>
      </w:r>
      <w:r w:rsidRPr="00B62536">
        <w:t>Where lever handles are provided, they must be installed with a clear space of not less than 50 mm between the tap and any adjacent surface.</w:t>
      </w:r>
    </w:p>
    <w:p w14:paraId="4F255AEE" w14:textId="77777777" w:rsidR="0081129C" w:rsidRDefault="0081129C" w:rsidP="004F6D12">
      <w:pPr>
        <w:pStyle w:val="Schedulepara"/>
      </w:pPr>
      <w:r>
        <w:lastRenderedPageBreak/>
        <w:tab/>
        <w:t>(7)</w:t>
      </w:r>
      <w:r>
        <w:tab/>
      </w:r>
      <w:r w:rsidRPr="00A539B7">
        <w:rPr>
          <w:i/>
        </w:rPr>
        <w:t>Heated water</w:t>
      </w:r>
      <w:r w:rsidRPr="00B62536">
        <w:t xml:space="preserve"> must</w:t>
      </w:r>
      <w:r>
        <w:t xml:space="preserve"> </w:t>
      </w:r>
      <w:r w:rsidRPr="00B62536">
        <w:t>be</w:t>
      </w:r>
      <w:r>
        <w:t xml:space="preserve"> </w:t>
      </w:r>
      <w:r w:rsidRPr="00B62536">
        <w:t>provided</w:t>
      </w:r>
      <w:r>
        <w:t xml:space="preserve"> </w:t>
      </w:r>
      <w:r w:rsidRPr="00B62536">
        <w:t>and</w:t>
      </w:r>
      <w:r>
        <w:t xml:space="preserve"> </w:t>
      </w:r>
      <w:r w:rsidRPr="00B62536">
        <w:t>temperature</w:t>
      </w:r>
      <w:r>
        <w:t xml:space="preserve"> </w:t>
      </w:r>
      <w:r w:rsidRPr="00B62536">
        <w:t>controlled</w:t>
      </w:r>
      <w:r>
        <w:t xml:space="preserve"> </w:t>
      </w:r>
      <w:r w:rsidRPr="00B62536">
        <w:t>in</w:t>
      </w:r>
      <w:r>
        <w:t xml:space="preserve"> </w:t>
      </w:r>
      <w:r w:rsidRPr="00B62536">
        <w:t>accordance</w:t>
      </w:r>
      <w:r>
        <w:t xml:space="preserve"> </w:t>
      </w:r>
      <w:r w:rsidRPr="00B62536">
        <w:t>with Part</w:t>
      </w:r>
      <w:r>
        <w:t xml:space="preserve"> </w:t>
      </w:r>
      <w:r w:rsidRPr="00B62536">
        <w:t>B2 of</w:t>
      </w:r>
      <w:r>
        <w:t xml:space="preserve"> NCC </w:t>
      </w:r>
      <w:r w:rsidRPr="00B62536">
        <w:t>Volume</w:t>
      </w:r>
      <w:r>
        <w:t xml:space="preserve"> </w:t>
      </w:r>
      <w:r w:rsidRPr="00B62536">
        <w:t>Three.</w:t>
      </w:r>
    </w:p>
    <w:p w14:paraId="671E3087" w14:textId="77777777" w:rsidR="0081129C" w:rsidRPr="00B62536" w:rsidRDefault="0081129C" w:rsidP="0081129C">
      <w:pPr>
        <w:pStyle w:val="notetext"/>
      </w:pPr>
      <w:r>
        <w:t>Note:</w:t>
      </w:r>
      <w:r>
        <w:tab/>
        <w:t>In 2020, NCC Volume Three could be accessed from www.abcb.gov.au.</w:t>
      </w:r>
    </w:p>
    <w:p w14:paraId="0C38A39B" w14:textId="77777777" w:rsidR="0081129C" w:rsidRPr="004F6D12" w:rsidRDefault="0081129C" w:rsidP="004F6D12">
      <w:pPr>
        <w:pStyle w:val="ScheduleHeading"/>
        <w:rPr>
          <w:b w:val="0"/>
        </w:rPr>
      </w:pPr>
      <w:proofErr w:type="gramStart"/>
      <w:r w:rsidRPr="004F6D12">
        <w:t>F3.6  Fixtures</w:t>
      </w:r>
      <w:proofErr w:type="gramEnd"/>
      <w:r w:rsidRPr="004F6D12">
        <w:t xml:space="preserve"> and fittings </w:t>
      </w:r>
    </w:p>
    <w:p w14:paraId="73E92EBF" w14:textId="77777777" w:rsidR="0081129C" w:rsidRDefault="0081129C" w:rsidP="0081129C">
      <w:pPr>
        <w:pStyle w:val="SubsectionHead"/>
      </w:pPr>
      <w:r>
        <w:t>Mirrors</w:t>
      </w:r>
    </w:p>
    <w:p w14:paraId="53B3537D" w14:textId="77777777" w:rsidR="0081129C" w:rsidRPr="00B62536" w:rsidRDefault="0081129C" w:rsidP="004F6D12">
      <w:pPr>
        <w:pStyle w:val="Schedulepara"/>
        <w:rPr>
          <w:color w:val="000000"/>
        </w:rPr>
      </w:pPr>
      <w:r>
        <w:tab/>
      </w:r>
      <w:r w:rsidRPr="00B62536">
        <w:rPr>
          <w:color w:val="000000"/>
        </w:rPr>
        <w:t>(</w:t>
      </w:r>
      <w:r>
        <w:rPr>
          <w:color w:val="000000"/>
        </w:rPr>
        <w:t>1</w:t>
      </w:r>
      <w:r w:rsidRPr="00B62536">
        <w:rPr>
          <w:color w:val="000000"/>
        </w:rPr>
        <w:t>)</w:t>
      </w:r>
      <w:r>
        <w:rPr>
          <w:color w:val="000000"/>
        </w:rPr>
        <w:tab/>
      </w:r>
      <w:r w:rsidRPr="00B62536">
        <w:rPr>
          <w:color w:val="000000"/>
        </w:rPr>
        <w:t>A</w:t>
      </w:r>
      <w:r>
        <w:rPr>
          <w:color w:val="000000"/>
        </w:rPr>
        <w:t xml:space="preserve"> </w:t>
      </w:r>
      <w:r w:rsidRPr="00B62536">
        <w:rPr>
          <w:color w:val="000000"/>
        </w:rPr>
        <w:t>vertical mirror must</w:t>
      </w:r>
      <w:r>
        <w:rPr>
          <w:color w:val="000000"/>
        </w:rPr>
        <w:t xml:space="preserve"> </w:t>
      </w:r>
      <w:r w:rsidRPr="00B62536">
        <w:rPr>
          <w:color w:val="000000"/>
        </w:rPr>
        <w:t>be provided at</w:t>
      </w:r>
      <w:r>
        <w:rPr>
          <w:color w:val="000000"/>
        </w:rPr>
        <w:t xml:space="preserve"> </w:t>
      </w:r>
      <w:r w:rsidRPr="00B62536">
        <w:rPr>
          <w:color w:val="000000"/>
        </w:rPr>
        <w:t>the washbasin, with a</w:t>
      </w:r>
      <w:r>
        <w:rPr>
          <w:color w:val="000000"/>
        </w:rPr>
        <w:t xml:space="preserve"> </w:t>
      </w:r>
      <w:r w:rsidRPr="00B62536">
        <w:rPr>
          <w:color w:val="000000"/>
        </w:rPr>
        <w:t>reflective surface that</w:t>
      </w:r>
      <w:r>
        <w:rPr>
          <w:color w:val="000000"/>
        </w:rPr>
        <w:t>:</w:t>
      </w:r>
    </w:p>
    <w:p w14:paraId="2196D73A" w14:textId="77777777" w:rsidR="0081129C" w:rsidRDefault="0081129C" w:rsidP="004F6D12">
      <w:pPr>
        <w:pStyle w:val="P1"/>
      </w:pPr>
      <w:r>
        <w:tab/>
        <w:t>(a)</w:t>
      </w:r>
      <w:r>
        <w:tab/>
      </w:r>
      <w:r w:rsidRPr="00B62536">
        <w:t xml:space="preserve">is not less than 600 mm wide; and </w:t>
      </w:r>
    </w:p>
    <w:p w14:paraId="32CB865E" w14:textId="77777777" w:rsidR="0081129C" w:rsidRDefault="0081129C" w:rsidP="004F6D12">
      <w:pPr>
        <w:pStyle w:val="P1"/>
      </w:pPr>
      <w:r>
        <w:tab/>
        <w:t>(b)</w:t>
      </w:r>
      <w:r>
        <w:tab/>
      </w:r>
      <w:r w:rsidRPr="00B62536">
        <w:t xml:space="preserve">has its bottom edge not more than 900 mm above finished floor level; and </w:t>
      </w:r>
    </w:p>
    <w:p w14:paraId="44EE83C3" w14:textId="77777777" w:rsidR="0081129C" w:rsidRPr="00B62536" w:rsidRDefault="0081129C" w:rsidP="004F6D12">
      <w:pPr>
        <w:pStyle w:val="P1"/>
      </w:pPr>
      <w:r>
        <w:tab/>
        <w:t>(c)</w:t>
      </w:r>
      <w:r>
        <w:tab/>
      </w:r>
      <w:r w:rsidRPr="00B62536">
        <w:t>has its top edge not less than 1</w:t>
      </w:r>
      <w:r>
        <w:t>,</w:t>
      </w:r>
      <w:r w:rsidRPr="00B62536">
        <w:t xml:space="preserve">850 mm above finished floor level. </w:t>
      </w:r>
    </w:p>
    <w:p w14:paraId="0D41B1D9" w14:textId="77777777" w:rsidR="0081129C" w:rsidRPr="008F2D9F" w:rsidRDefault="0081129C" w:rsidP="004F6D12">
      <w:pPr>
        <w:pStyle w:val="Schedulepara"/>
      </w:pPr>
      <w:r>
        <w:tab/>
      </w:r>
      <w:r w:rsidRPr="008F2D9F">
        <w:t>(</w:t>
      </w:r>
      <w:r>
        <w:t>2</w:t>
      </w:r>
      <w:r w:rsidRPr="008F2D9F">
        <w:t>)</w:t>
      </w:r>
      <w:r>
        <w:tab/>
      </w:r>
      <w:r w:rsidRPr="008F2D9F">
        <w:t>If a second vertical mirror is provided in the facility, it must have a reflective surface that</w:t>
      </w:r>
      <w:r>
        <w:t>:</w:t>
      </w:r>
    </w:p>
    <w:p w14:paraId="2C509BCA" w14:textId="77777777" w:rsidR="0081129C" w:rsidRDefault="0081129C" w:rsidP="004F6D12">
      <w:pPr>
        <w:pStyle w:val="P1"/>
      </w:pPr>
      <w:r>
        <w:tab/>
      </w:r>
      <w:r w:rsidRPr="008F2D9F">
        <w:t>(</w:t>
      </w:r>
      <w:r>
        <w:t>a</w:t>
      </w:r>
      <w:r w:rsidRPr="008F2D9F">
        <w:t>)</w:t>
      </w:r>
      <w:r>
        <w:tab/>
      </w:r>
      <w:r w:rsidRPr="008F2D9F">
        <w:t>is not less than 600 mm wide; and</w:t>
      </w:r>
    </w:p>
    <w:p w14:paraId="2B755293" w14:textId="77777777" w:rsidR="0081129C" w:rsidRDefault="0081129C" w:rsidP="004F6D12">
      <w:pPr>
        <w:pStyle w:val="P1"/>
      </w:pPr>
      <w:r>
        <w:tab/>
      </w:r>
      <w:r w:rsidRPr="008F2D9F">
        <w:t>(</w:t>
      </w:r>
      <w:r>
        <w:t>b</w:t>
      </w:r>
      <w:r w:rsidRPr="008F2D9F">
        <w:t>)</w:t>
      </w:r>
      <w:r>
        <w:tab/>
      </w:r>
      <w:r w:rsidRPr="008F2D9F">
        <w:t>has its bottom edge not less than 600 mm above finished floor level; and</w:t>
      </w:r>
    </w:p>
    <w:p w14:paraId="4EEDA219" w14:textId="77777777" w:rsidR="0081129C" w:rsidRPr="008F2D9F" w:rsidRDefault="0081129C" w:rsidP="004F6D12">
      <w:pPr>
        <w:pStyle w:val="P1"/>
      </w:pPr>
      <w:r>
        <w:tab/>
      </w:r>
      <w:r w:rsidRPr="008F2D9F">
        <w:t>(</w:t>
      </w:r>
      <w:r>
        <w:t>c</w:t>
      </w:r>
      <w:r w:rsidRPr="008F2D9F">
        <w:t>)</w:t>
      </w:r>
      <w:r>
        <w:tab/>
      </w:r>
      <w:r w:rsidRPr="008F2D9F">
        <w:t>has its top edge not less than 1</w:t>
      </w:r>
      <w:r>
        <w:t>,</w:t>
      </w:r>
      <w:r w:rsidRPr="008F2D9F">
        <w:t>850 mm above finished floor level.</w:t>
      </w:r>
    </w:p>
    <w:p w14:paraId="0D708AFA" w14:textId="77777777" w:rsidR="0081129C" w:rsidRDefault="0081129C" w:rsidP="0081129C">
      <w:pPr>
        <w:pStyle w:val="SubsectionHead"/>
      </w:pPr>
      <w:r>
        <w:t>Towel dispensers, hand dryers, soap dispensers and the like</w:t>
      </w:r>
    </w:p>
    <w:p w14:paraId="31904FE5" w14:textId="77777777" w:rsidR="0081129C" w:rsidRPr="008F2D9F" w:rsidRDefault="0081129C" w:rsidP="004F6D12">
      <w:pPr>
        <w:pStyle w:val="Schedulepara"/>
      </w:pPr>
      <w:r>
        <w:tab/>
        <w:t>(3)</w:t>
      </w:r>
      <w:r>
        <w:tab/>
      </w:r>
      <w:r w:rsidRPr="008F2D9F">
        <w:t>Towel dispensers, hand dryers, soap dispensers and the like must be operable using one hand, and must be installed with their output or operative components</w:t>
      </w:r>
      <w:r>
        <w:t>:</w:t>
      </w:r>
    </w:p>
    <w:p w14:paraId="0855CB14" w14:textId="77777777" w:rsidR="0081129C" w:rsidRPr="008F2D9F" w:rsidRDefault="0081129C" w:rsidP="004F6D12">
      <w:pPr>
        <w:pStyle w:val="P1"/>
      </w:pPr>
      <w:r>
        <w:tab/>
      </w:r>
      <w:r w:rsidRPr="008F2D9F">
        <w:t>(</w:t>
      </w:r>
      <w:r>
        <w:t>a</w:t>
      </w:r>
      <w:r w:rsidRPr="008F2D9F">
        <w:t>)</w:t>
      </w:r>
      <w:r>
        <w:tab/>
      </w:r>
      <w:r w:rsidRPr="008F2D9F">
        <w:t>between 900 mm and 1</w:t>
      </w:r>
      <w:r>
        <w:t>,</w:t>
      </w:r>
      <w:r w:rsidRPr="008F2D9F">
        <w:t>100 mm above finished floor level; and</w:t>
      </w:r>
    </w:p>
    <w:p w14:paraId="5E5C6B4C" w14:textId="77777777" w:rsidR="0081129C" w:rsidRPr="008F2D9F" w:rsidRDefault="0081129C" w:rsidP="004F6D12">
      <w:pPr>
        <w:pStyle w:val="P1"/>
      </w:pPr>
      <w:r>
        <w:tab/>
      </w:r>
      <w:r w:rsidRPr="008F2D9F">
        <w:t>(</w:t>
      </w:r>
      <w:r>
        <w:t>b</w:t>
      </w:r>
      <w:r w:rsidRPr="008F2D9F">
        <w:t>)</w:t>
      </w:r>
      <w:r>
        <w:tab/>
      </w:r>
      <w:r w:rsidRPr="008F2D9F">
        <w:t>not less than 500 mm from any internal corner.</w:t>
      </w:r>
    </w:p>
    <w:p w14:paraId="1A8D22D2" w14:textId="77777777" w:rsidR="0081129C" w:rsidRPr="00FB3B0E" w:rsidRDefault="0081129C" w:rsidP="004F6D12">
      <w:pPr>
        <w:pStyle w:val="Schedulepara"/>
      </w:pPr>
      <w:r>
        <w:tab/>
      </w:r>
      <w:r w:rsidRPr="00744E1A">
        <w:t>(4)</w:t>
      </w:r>
      <w:r>
        <w:tab/>
      </w:r>
      <w:r w:rsidRPr="00744E1A">
        <w:t>A</w:t>
      </w:r>
      <w:r w:rsidRPr="001E393B">
        <w:t xml:space="preserve"> soap dispenser must be installed above the integrated shelf </w:t>
      </w:r>
      <w:r w:rsidRPr="00D066B9">
        <w:t>required</w:t>
      </w:r>
      <w:r w:rsidRPr="00744E1A">
        <w:t xml:space="preserve"> by subclause </w:t>
      </w:r>
      <w:r w:rsidRPr="001E393B">
        <w:t>F3.5(</w:t>
      </w:r>
      <w:r w:rsidRPr="00FB3B0E">
        <w:t>4).</w:t>
      </w:r>
    </w:p>
    <w:p w14:paraId="337D8E75" w14:textId="77777777" w:rsidR="0081129C" w:rsidRDefault="0081129C" w:rsidP="0081129C">
      <w:pPr>
        <w:pStyle w:val="SubsectionHead"/>
      </w:pPr>
      <w:r>
        <w:t>Clothing hook</w:t>
      </w:r>
    </w:p>
    <w:p w14:paraId="72CEF2DF" w14:textId="77777777" w:rsidR="0081129C" w:rsidRPr="008F2D9F" w:rsidRDefault="0081129C" w:rsidP="004F6D12">
      <w:pPr>
        <w:pStyle w:val="Schedulepara"/>
        <w:rPr>
          <w:szCs w:val="22"/>
        </w:rPr>
      </w:pPr>
      <w:r>
        <w:tab/>
      </w:r>
      <w:r w:rsidRPr="008F2D9F">
        <w:t>(</w:t>
      </w:r>
      <w:r>
        <w:t>5</w:t>
      </w:r>
      <w:r w:rsidRPr="008F2D9F">
        <w:t>)</w:t>
      </w:r>
      <w:r>
        <w:tab/>
      </w:r>
      <w:r w:rsidRPr="008F2D9F">
        <w:rPr>
          <w:szCs w:val="22"/>
        </w:rPr>
        <w:t>A</w:t>
      </w:r>
      <w:r>
        <w:rPr>
          <w:szCs w:val="22"/>
        </w:rPr>
        <w:t xml:space="preserve"> </w:t>
      </w:r>
      <w:r w:rsidRPr="008F2D9F">
        <w:rPr>
          <w:szCs w:val="22"/>
        </w:rPr>
        <w:t>clothing hook must be installed so that it is located</w:t>
      </w:r>
      <w:r>
        <w:rPr>
          <w:szCs w:val="22"/>
        </w:rPr>
        <w:t>:</w:t>
      </w:r>
    </w:p>
    <w:p w14:paraId="08484316" w14:textId="77777777" w:rsidR="0081129C" w:rsidRDefault="0081129C" w:rsidP="004F6D12">
      <w:pPr>
        <w:pStyle w:val="P1"/>
      </w:pPr>
      <w:r>
        <w:tab/>
      </w:r>
      <w:r w:rsidRPr="008F2D9F">
        <w:t>(</w:t>
      </w:r>
      <w:r>
        <w:t>a</w:t>
      </w:r>
      <w:r w:rsidRPr="008F2D9F">
        <w:t>)</w:t>
      </w:r>
      <w:r>
        <w:tab/>
      </w:r>
      <w:r w:rsidRPr="008F2D9F">
        <w:t>at a height of between 1</w:t>
      </w:r>
      <w:r>
        <w:t>,</w:t>
      </w:r>
      <w:r w:rsidRPr="008F2D9F">
        <w:t>200 mm and 1</w:t>
      </w:r>
      <w:r>
        <w:t>,</w:t>
      </w:r>
      <w:r w:rsidRPr="008F2D9F">
        <w:t>350 mm above finished floor level; and</w:t>
      </w:r>
    </w:p>
    <w:p w14:paraId="57425006" w14:textId="77777777" w:rsidR="0081129C" w:rsidRDefault="0081129C" w:rsidP="004F6D12">
      <w:pPr>
        <w:pStyle w:val="P1"/>
      </w:pPr>
      <w:r>
        <w:tab/>
      </w:r>
      <w:r w:rsidRPr="008F2D9F">
        <w:t>(</w:t>
      </w:r>
      <w:r>
        <w:t>b</w:t>
      </w:r>
      <w:r w:rsidRPr="008F2D9F">
        <w:t>)</w:t>
      </w:r>
      <w:r>
        <w:tab/>
      </w:r>
      <w:r w:rsidRPr="008F2D9F">
        <w:t>adjacent to the washbasin; and</w:t>
      </w:r>
    </w:p>
    <w:p w14:paraId="2604D664" w14:textId="77777777" w:rsidR="0081129C" w:rsidRPr="008F2D9F" w:rsidRDefault="0081129C" w:rsidP="004F6D12">
      <w:pPr>
        <w:pStyle w:val="P1"/>
      </w:pPr>
      <w:r>
        <w:tab/>
        <w:t>(c)</w:t>
      </w:r>
      <w:r>
        <w:tab/>
      </w:r>
      <w:r w:rsidRPr="008F2D9F">
        <w:t>not less than 500 mm from any internal corner.</w:t>
      </w:r>
    </w:p>
    <w:p w14:paraId="22A1767F" w14:textId="77777777" w:rsidR="0081129C" w:rsidRDefault="0081129C" w:rsidP="0081129C">
      <w:pPr>
        <w:pStyle w:val="SubsectionHead"/>
      </w:pPr>
      <w:r>
        <w:t>Sling hook</w:t>
      </w:r>
    </w:p>
    <w:p w14:paraId="274BBA82" w14:textId="77777777" w:rsidR="0081129C" w:rsidRDefault="0081129C" w:rsidP="004F6D12">
      <w:pPr>
        <w:pStyle w:val="Schedulepara"/>
        <w:rPr>
          <w:szCs w:val="22"/>
        </w:rPr>
      </w:pPr>
      <w:r>
        <w:tab/>
        <w:t>(6)</w:t>
      </w:r>
      <w:r>
        <w:tab/>
      </w:r>
      <w:r w:rsidRPr="008F2D9F">
        <w:rPr>
          <w:szCs w:val="22"/>
        </w:rPr>
        <w:t>A</w:t>
      </w:r>
      <w:r>
        <w:rPr>
          <w:szCs w:val="22"/>
        </w:rPr>
        <w:t xml:space="preserve"> </w:t>
      </w:r>
      <w:r w:rsidRPr="008F2D9F">
        <w:rPr>
          <w:szCs w:val="22"/>
        </w:rPr>
        <w:t>sling hook with a minimum projection of 50 mm from the wall must be installed beside the change table at a height of 1</w:t>
      </w:r>
      <w:r>
        <w:rPr>
          <w:szCs w:val="22"/>
        </w:rPr>
        <w:t>,</w:t>
      </w:r>
      <w:r w:rsidRPr="008F2D9F">
        <w:rPr>
          <w:szCs w:val="22"/>
        </w:rPr>
        <w:t>500 mm above finished floor level.</w:t>
      </w:r>
    </w:p>
    <w:p w14:paraId="1F3ED4EF" w14:textId="77777777" w:rsidR="0081129C" w:rsidRDefault="0081129C" w:rsidP="0081129C">
      <w:pPr>
        <w:pStyle w:val="notetext"/>
      </w:pPr>
      <w:r w:rsidRPr="00D066B9">
        <w:t>Note:</w:t>
      </w:r>
      <w:r w:rsidRPr="00436B1B">
        <w:tab/>
        <w:t>The purpose of the sling hook is to store the sling when it is not in use.</w:t>
      </w:r>
    </w:p>
    <w:p w14:paraId="487BA825" w14:textId="77777777" w:rsidR="0081129C" w:rsidRDefault="0081129C" w:rsidP="0081129C">
      <w:pPr>
        <w:pStyle w:val="SubsectionHead"/>
      </w:pPr>
      <w:r>
        <w:t>Disposal bins</w:t>
      </w:r>
    </w:p>
    <w:p w14:paraId="4AEE6CAE" w14:textId="77777777" w:rsidR="0081129C" w:rsidRPr="00436B1B" w:rsidRDefault="0081129C" w:rsidP="004F6D12">
      <w:pPr>
        <w:pStyle w:val="Schedulepara"/>
        <w:rPr>
          <w:color w:val="000000"/>
          <w:szCs w:val="22"/>
        </w:rPr>
      </w:pPr>
      <w:r>
        <w:tab/>
      </w:r>
      <w:r w:rsidRPr="00436B1B">
        <w:t>(</w:t>
      </w:r>
      <w:r>
        <w:t>7</w:t>
      </w:r>
      <w:r w:rsidRPr="00436B1B">
        <w:t>)</w:t>
      </w:r>
      <w:r w:rsidRPr="00436B1B">
        <w:tab/>
      </w:r>
      <w:r>
        <w:rPr>
          <w:color w:val="000000"/>
          <w:szCs w:val="22"/>
        </w:rPr>
        <w:t>A</w:t>
      </w:r>
      <w:r w:rsidRPr="00436B1B">
        <w:rPr>
          <w:color w:val="000000"/>
          <w:szCs w:val="22"/>
        </w:rPr>
        <w:t xml:space="preserve"> sanitary disposal bin must be provided in the corner adjacent to the toilet pan. </w:t>
      </w:r>
    </w:p>
    <w:p w14:paraId="37CC35DD" w14:textId="77777777" w:rsidR="0081129C" w:rsidRPr="00436B1B" w:rsidRDefault="0081129C" w:rsidP="004F6D12">
      <w:pPr>
        <w:pStyle w:val="Schedulepara"/>
      </w:pPr>
      <w:r>
        <w:tab/>
      </w:r>
      <w:r w:rsidRPr="00436B1B">
        <w:t>(</w:t>
      </w:r>
      <w:r>
        <w:t>8</w:t>
      </w:r>
      <w:r w:rsidRPr="00436B1B">
        <w:t>)</w:t>
      </w:r>
      <w:r w:rsidRPr="00436B1B">
        <w:tab/>
        <w:t xml:space="preserve">An incontinence pad disposal bin must be provided in the corner adjacent to the change table. </w:t>
      </w:r>
    </w:p>
    <w:p w14:paraId="303B3348" w14:textId="77777777" w:rsidR="0081129C" w:rsidRPr="004F6D12" w:rsidRDefault="0081129C" w:rsidP="004F6D12">
      <w:pPr>
        <w:pStyle w:val="ScheduleHeading"/>
        <w:rPr>
          <w:b w:val="0"/>
        </w:rPr>
      </w:pPr>
      <w:proofErr w:type="gramStart"/>
      <w:r w:rsidRPr="004F6D12">
        <w:lastRenderedPageBreak/>
        <w:t>F3.7  Change</w:t>
      </w:r>
      <w:proofErr w:type="gramEnd"/>
      <w:r w:rsidRPr="004F6D12">
        <w:t xml:space="preserve"> table </w:t>
      </w:r>
    </w:p>
    <w:p w14:paraId="6A2B1C62" w14:textId="77777777" w:rsidR="0081129C" w:rsidRPr="00436B1B" w:rsidRDefault="00CF22A0" w:rsidP="004F6D12">
      <w:pPr>
        <w:pStyle w:val="Schedulepara"/>
      </w:pPr>
      <w:r>
        <w:tab/>
      </w:r>
      <w:r w:rsidR="0081129C">
        <w:t>(1)</w:t>
      </w:r>
      <w:r w:rsidR="0081129C">
        <w:tab/>
      </w:r>
      <w:r w:rsidR="0081129C" w:rsidRPr="00436B1B">
        <w:t xml:space="preserve">The </w:t>
      </w:r>
      <w:r w:rsidR="0081129C" w:rsidRPr="00436B1B">
        <w:rPr>
          <w:color w:val="000000"/>
          <w:sz w:val="24"/>
          <w:szCs w:val="24"/>
        </w:rPr>
        <w:t>change</w:t>
      </w:r>
      <w:r w:rsidR="0081129C" w:rsidRPr="00436B1B">
        <w:t xml:space="preserve"> table must be</w:t>
      </w:r>
      <w:r w:rsidR="0081129C">
        <w:t>:</w:t>
      </w:r>
    </w:p>
    <w:p w14:paraId="12ECC388" w14:textId="77777777" w:rsidR="0081129C" w:rsidRDefault="0081129C" w:rsidP="004F6D12">
      <w:pPr>
        <w:pStyle w:val="P1"/>
      </w:pPr>
      <w:r>
        <w:tab/>
      </w:r>
      <w:r w:rsidRPr="00436B1B">
        <w:t>(</w:t>
      </w:r>
      <w:r>
        <w:t>a</w:t>
      </w:r>
      <w:r w:rsidRPr="00436B1B">
        <w:t>)</w:t>
      </w:r>
      <w:r w:rsidRPr="00436B1B">
        <w:tab/>
        <w:t xml:space="preserve">permanently installed, with one of the long edges up against a wall and with a retractable safety rail on the opposite side; and </w:t>
      </w:r>
    </w:p>
    <w:p w14:paraId="2015E969" w14:textId="77777777" w:rsidR="0081129C" w:rsidRDefault="0081129C" w:rsidP="004F6D12">
      <w:pPr>
        <w:pStyle w:val="P1"/>
      </w:pPr>
      <w:r>
        <w:tab/>
      </w:r>
      <w:r w:rsidRPr="00436B1B">
        <w:t>(</w:t>
      </w:r>
      <w:r>
        <w:t>b</w:t>
      </w:r>
      <w:r w:rsidRPr="00436B1B">
        <w:t>)</w:t>
      </w:r>
      <w:r w:rsidRPr="00436B1B">
        <w:tab/>
        <w:t xml:space="preserve">motorised for the purposes of height adjustment; and </w:t>
      </w:r>
    </w:p>
    <w:p w14:paraId="03A8330C" w14:textId="77777777" w:rsidR="0081129C" w:rsidRDefault="0081129C" w:rsidP="004F6D12">
      <w:pPr>
        <w:pStyle w:val="P1"/>
      </w:pPr>
      <w:r>
        <w:tab/>
      </w:r>
      <w:r w:rsidRPr="00436B1B">
        <w:t>(</w:t>
      </w:r>
      <w:r>
        <w:t>c</w:t>
      </w:r>
      <w:r w:rsidRPr="00436B1B">
        <w:t>)</w:t>
      </w:r>
      <w:r w:rsidRPr="00436B1B">
        <w:tab/>
        <w:t xml:space="preserve">height adjustable between 450 mm and 900 mm above finished floor level; and </w:t>
      </w:r>
    </w:p>
    <w:p w14:paraId="66BAF4ED" w14:textId="77777777" w:rsidR="0081129C" w:rsidRDefault="0081129C" w:rsidP="004F6D12">
      <w:pPr>
        <w:pStyle w:val="P1"/>
      </w:pPr>
      <w:r>
        <w:tab/>
      </w:r>
      <w:r w:rsidRPr="00436B1B">
        <w:t>(</w:t>
      </w:r>
      <w:r>
        <w:t>d</w:t>
      </w:r>
      <w:r w:rsidRPr="00436B1B">
        <w:t>)</w:t>
      </w:r>
      <w:r w:rsidRPr="00436B1B">
        <w:tab/>
        <w:t xml:space="preserve">not less than 700 mm wide; and </w:t>
      </w:r>
    </w:p>
    <w:p w14:paraId="2D531053" w14:textId="77777777" w:rsidR="0081129C" w:rsidRPr="00436B1B" w:rsidRDefault="0081129C" w:rsidP="004F6D12">
      <w:pPr>
        <w:pStyle w:val="P1"/>
      </w:pPr>
      <w:r>
        <w:tab/>
      </w:r>
      <w:r w:rsidRPr="00436B1B">
        <w:t>(</w:t>
      </w:r>
      <w:r>
        <w:t>e</w:t>
      </w:r>
      <w:r w:rsidRPr="00436B1B">
        <w:t>)</w:t>
      </w:r>
      <w:r w:rsidRPr="00436B1B">
        <w:tab/>
        <w:t>not less than 1</w:t>
      </w:r>
      <w:r>
        <w:t>,</w:t>
      </w:r>
      <w:r w:rsidRPr="00436B1B">
        <w:t xml:space="preserve">800 mm long. </w:t>
      </w:r>
    </w:p>
    <w:p w14:paraId="66A60D07" w14:textId="77777777" w:rsidR="0081129C" w:rsidRPr="00436B1B" w:rsidRDefault="00CF22A0" w:rsidP="004F6D12">
      <w:pPr>
        <w:pStyle w:val="Schedulepara"/>
      </w:pPr>
      <w:r>
        <w:tab/>
      </w:r>
      <w:r w:rsidR="0081129C" w:rsidRPr="00436B1B">
        <w:t>(</w:t>
      </w:r>
      <w:r w:rsidR="0081129C">
        <w:t>2</w:t>
      </w:r>
      <w:r w:rsidR="0081129C" w:rsidRPr="00436B1B">
        <w:t>)</w:t>
      </w:r>
      <w:r w:rsidR="0081129C">
        <w:tab/>
      </w:r>
      <w:r w:rsidR="0081129C" w:rsidRPr="00436B1B">
        <w:t xml:space="preserve">The change table must have a maximum safe working load of not less than 180 kg, including when raising or lowering the table. </w:t>
      </w:r>
    </w:p>
    <w:p w14:paraId="0B4EAD52" w14:textId="77777777" w:rsidR="0081129C" w:rsidRPr="00436B1B" w:rsidRDefault="0081129C" w:rsidP="004F6D12">
      <w:pPr>
        <w:pStyle w:val="Schedulepara"/>
      </w:pPr>
      <w:r>
        <w:tab/>
      </w:r>
      <w:r w:rsidRPr="00436B1B">
        <w:t>(</w:t>
      </w:r>
      <w:r>
        <w:t>3</w:t>
      </w:r>
      <w:r w:rsidRPr="00436B1B">
        <w:t>)</w:t>
      </w:r>
      <w:r w:rsidRPr="00436B1B">
        <w:tab/>
        <w:t xml:space="preserve">The change table must not encroach on any </w:t>
      </w:r>
      <w:r w:rsidRPr="005566DA">
        <w:rPr>
          <w:i/>
        </w:rPr>
        <w:t>required</w:t>
      </w:r>
      <w:r w:rsidRPr="00436B1B">
        <w:t xml:space="preserve"> circulation space. </w:t>
      </w:r>
    </w:p>
    <w:p w14:paraId="645BEC38" w14:textId="77777777" w:rsidR="0081129C" w:rsidRPr="00436B1B" w:rsidRDefault="0081129C" w:rsidP="004F6D12">
      <w:pPr>
        <w:pStyle w:val="Schedulepara"/>
      </w:pPr>
      <w:r>
        <w:tab/>
      </w:r>
      <w:r w:rsidRPr="00436B1B">
        <w:t>(</w:t>
      </w:r>
      <w:r>
        <w:t>4</w:t>
      </w:r>
      <w:r w:rsidRPr="00436B1B">
        <w:t>)</w:t>
      </w:r>
      <w:r w:rsidRPr="00436B1B">
        <w:tab/>
        <w:t xml:space="preserve">A dispenser for sanitary wipes must be provided. </w:t>
      </w:r>
    </w:p>
    <w:p w14:paraId="3581FA7C" w14:textId="77777777" w:rsidR="0081129C" w:rsidRPr="00436B1B" w:rsidRDefault="0081129C" w:rsidP="004F6D12">
      <w:pPr>
        <w:pStyle w:val="Schedulepara"/>
      </w:pPr>
      <w:r>
        <w:tab/>
      </w:r>
      <w:r w:rsidRPr="00436B1B">
        <w:t>(</w:t>
      </w:r>
      <w:r>
        <w:t>5</w:t>
      </w:r>
      <w:r w:rsidRPr="00436B1B">
        <w:t>)</w:t>
      </w:r>
      <w:r w:rsidRPr="00436B1B">
        <w:tab/>
        <w:t>A shelf not less than 400 mm long and</w:t>
      </w:r>
      <w:r>
        <w:t xml:space="preserve"> </w:t>
      </w:r>
      <w:r w:rsidRPr="00436B1B">
        <w:t xml:space="preserve">150 mm wide must be provided. </w:t>
      </w:r>
    </w:p>
    <w:p w14:paraId="56732E3A" w14:textId="77777777" w:rsidR="0081129C" w:rsidRPr="004F6D12" w:rsidRDefault="0081129C" w:rsidP="004F6D12">
      <w:pPr>
        <w:pStyle w:val="ScheduleHeading"/>
        <w:rPr>
          <w:b w:val="0"/>
        </w:rPr>
      </w:pPr>
      <w:proofErr w:type="gramStart"/>
      <w:r w:rsidRPr="004F6D12">
        <w:t>F3.8  Changing</w:t>
      </w:r>
      <w:proofErr w:type="gramEnd"/>
      <w:r w:rsidRPr="004F6D12">
        <w:t xml:space="preserve"> rails </w:t>
      </w:r>
    </w:p>
    <w:p w14:paraId="1BC15657" w14:textId="77777777" w:rsidR="0081129C" w:rsidRDefault="0081129C" w:rsidP="004F6D12">
      <w:pPr>
        <w:pStyle w:val="Schedulepara"/>
        <w:rPr>
          <w:szCs w:val="22"/>
        </w:rPr>
      </w:pPr>
      <w:r>
        <w:tab/>
      </w:r>
      <w:r>
        <w:tab/>
      </w:r>
      <w:r w:rsidRPr="00436B1B">
        <w:t>Changing rails must be installed as two horizontal and parallel rails fixed to a wall</w:t>
      </w:r>
      <w:r w:rsidRPr="00436B1B">
        <w:rPr>
          <w:color w:val="000000"/>
        </w:rPr>
        <w:t xml:space="preserve">, not less than 800 mm long, each with a diameter between 30 </w:t>
      </w:r>
      <w:r>
        <w:rPr>
          <w:color w:val="000000"/>
        </w:rPr>
        <w:t xml:space="preserve">mm </w:t>
      </w:r>
      <w:r w:rsidRPr="00436B1B">
        <w:rPr>
          <w:color w:val="000000"/>
        </w:rPr>
        <w:t xml:space="preserve">and </w:t>
      </w:r>
      <w:r w:rsidRPr="00436B1B">
        <w:t>40 mm</w:t>
      </w:r>
      <w:r w:rsidRPr="00436B1B">
        <w:rPr>
          <w:color w:val="000000"/>
        </w:rPr>
        <w:t>, and</w:t>
      </w:r>
    </w:p>
    <w:p w14:paraId="631A1754" w14:textId="77777777" w:rsidR="0081129C" w:rsidRDefault="0081129C" w:rsidP="004F6D12">
      <w:pPr>
        <w:pStyle w:val="P1"/>
      </w:pPr>
      <w:r>
        <w:tab/>
      </w:r>
      <w:r w:rsidRPr="000A5BB8">
        <w:t>(a</w:t>
      </w:r>
      <w:r>
        <w:t>)</w:t>
      </w:r>
      <w:r>
        <w:tab/>
      </w:r>
      <w:r w:rsidRPr="000A5BB8">
        <w:t xml:space="preserve">the </w:t>
      </w:r>
      <w:r w:rsidRPr="00436B1B">
        <w:t>lower</w:t>
      </w:r>
      <w:r w:rsidRPr="000A5BB8">
        <w:t xml:space="preserve"> rail must be installed between 800 mm and 810 mm above finished floor level; and</w:t>
      </w:r>
    </w:p>
    <w:p w14:paraId="7AFDD58B" w14:textId="77777777" w:rsidR="0081129C" w:rsidRDefault="0081129C" w:rsidP="004F6D12">
      <w:pPr>
        <w:pStyle w:val="P1"/>
      </w:pPr>
      <w:r>
        <w:tab/>
      </w:r>
      <w:r w:rsidRPr="000A5BB8">
        <w:t>(b)</w:t>
      </w:r>
      <w:r w:rsidRPr="000A5BB8">
        <w:tab/>
        <w:t>the upper rail must be installed between 1</w:t>
      </w:r>
      <w:r>
        <w:t>,</w:t>
      </w:r>
      <w:r w:rsidRPr="000A5BB8">
        <w:t>000 mm and 1</w:t>
      </w:r>
      <w:r>
        <w:t>,</w:t>
      </w:r>
      <w:r w:rsidRPr="000A5BB8">
        <w:t xml:space="preserve">010 mm above finished floor level; and </w:t>
      </w:r>
    </w:p>
    <w:p w14:paraId="76F62224" w14:textId="77777777" w:rsidR="0081129C" w:rsidRPr="000A5BB8" w:rsidRDefault="0081129C" w:rsidP="004F6D12">
      <w:pPr>
        <w:pStyle w:val="P1"/>
      </w:pPr>
      <w:r>
        <w:tab/>
      </w:r>
      <w:r w:rsidRPr="000A5BB8">
        <w:t>(c)</w:t>
      </w:r>
      <w:r w:rsidRPr="000A5BB8">
        <w:tab/>
        <w:t>the rails must be able to withstand a force of not less than 1</w:t>
      </w:r>
      <w:r>
        <w:t>,</w:t>
      </w:r>
      <w:r w:rsidRPr="000A5BB8">
        <w:t xml:space="preserve">100 N in any direction. </w:t>
      </w:r>
    </w:p>
    <w:p w14:paraId="5B88A79A" w14:textId="77777777" w:rsidR="0081129C" w:rsidRPr="004F6D12" w:rsidRDefault="0081129C" w:rsidP="004F6D12">
      <w:pPr>
        <w:pStyle w:val="ScheduleHeading"/>
        <w:rPr>
          <w:b w:val="0"/>
        </w:rPr>
      </w:pPr>
      <w:proofErr w:type="gramStart"/>
      <w:r w:rsidRPr="004F6D12">
        <w:t>F3.9  Door</w:t>
      </w:r>
      <w:proofErr w:type="gramEnd"/>
      <w:r w:rsidRPr="004F6D12">
        <w:t xml:space="preserve"> and door controls </w:t>
      </w:r>
    </w:p>
    <w:p w14:paraId="2492A7C6" w14:textId="77777777" w:rsidR="0081129C" w:rsidRPr="000A5BB8" w:rsidRDefault="0081129C" w:rsidP="004F6D12">
      <w:pPr>
        <w:pStyle w:val="Schedulepara"/>
      </w:pPr>
      <w:r>
        <w:tab/>
      </w:r>
      <w:r>
        <w:tab/>
      </w:r>
      <w:r w:rsidRPr="000A5BB8">
        <w:t xml:space="preserve">The entrance door and associated door controls must be automated and must comply with the following: </w:t>
      </w:r>
    </w:p>
    <w:p w14:paraId="293B0ED4" w14:textId="77777777" w:rsidR="0081129C" w:rsidRPr="000A5BB8" w:rsidRDefault="00CF22A0" w:rsidP="004F6D12">
      <w:pPr>
        <w:pStyle w:val="P1"/>
        <w:rPr>
          <w:szCs w:val="22"/>
        </w:rPr>
      </w:pPr>
      <w:r>
        <w:rPr>
          <w:szCs w:val="22"/>
        </w:rPr>
        <w:tab/>
      </w:r>
      <w:r w:rsidR="0081129C" w:rsidRPr="000A5BB8">
        <w:rPr>
          <w:szCs w:val="22"/>
        </w:rPr>
        <w:t>(a)</w:t>
      </w:r>
      <w:r w:rsidR="0081129C" w:rsidRPr="000A5BB8">
        <w:rPr>
          <w:szCs w:val="22"/>
        </w:rPr>
        <w:tab/>
      </w:r>
      <w:r w:rsidR="0081129C">
        <w:rPr>
          <w:szCs w:val="22"/>
        </w:rPr>
        <w:t>t</w:t>
      </w:r>
      <w:r w:rsidR="0081129C" w:rsidRPr="000A5BB8">
        <w:rPr>
          <w:szCs w:val="22"/>
        </w:rPr>
        <w:t>he threshold must incorporate a smooth transition without a step or lip</w:t>
      </w:r>
      <w:r w:rsidR="0081129C">
        <w:rPr>
          <w:szCs w:val="22"/>
        </w:rPr>
        <w:t>;</w:t>
      </w:r>
    </w:p>
    <w:p w14:paraId="59B4A1D2" w14:textId="77777777" w:rsidR="0081129C" w:rsidRPr="000A5BB8" w:rsidRDefault="00CF22A0" w:rsidP="004F6D12">
      <w:pPr>
        <w:pStyle w:val="P1"/>
        <w:rPr>
          <w:szCs w:val="22"/>
        </w:rPr>
      </w:pPr>
      <w:r>
        <w:rPr>
          <w:szCs w:val="22"/>
        </w:rPr>
        <w:tab/>
      </w:r>
      <w:r w:rsidR="0081129C" w:rsidRPr="000A5BB8">
        <w:rPr>
          <w:szCs w:val="22"/>
        </w:rPr>
        <w:t>(b)</w:t>
      </w:r>
      <w:r w:rsidR="0081129C" w:rsidRPr="000A5BB8">
        <w:rPr>
          <w:szCs w:val="22"/>
        </w:rPr>
        <w:tab/>
      </w:r>
      <w:r w:rsidR="0081129C">
        <w:rPr>
          <w:szCs w:val="22"/>
        </w:rPr>
        <w:t>t</w:t>
      </w:r>
      <w:r w:rsidR="0081129C" w:rsidRPr="000A5BB8">
        <w:rPr>
          <w:szCs w:val="22"/>
        </w:rPr>
        <w:t>he minimum clear opening width must be</w:t>
      </w:r>
      <w:r w:rsidR="0081129C">
        <w:rPr>
          <w:szCs w:val="22"/>
        </w:rPr>
        <w:t>:</w:t>
      </w:r>
    </w:p>
    <w:p w14:paraId="01B0E815" w14:textId="77777777" w:rsidR="0081129C" w:rsidRDefault="0081129C" w:rsidP="004F6D12">
      <w:pPr>
        <w:pStyle w:val="P2"/>
      </w:pPr>
      <w:r>
        <w:tab/>
      </w:r>
      <w:r w:rsidRPr="000A5BB8">
        <w:t>(i)</w:t>
      </w:r>
      <w:r>
        <w:tab/>
      </w:r>
      <w:r w:rsidRPr="000A5BB8">
        <w:t>1</w:t>
      </w:r>
      <w:r>
        <w:t>,</w:t>
      </w:r>
      <w:r w:rsidRPr="000A5BB8">
        <w:t xml:space="preserve">100 mm in locations where beach wheelchairs are likely to be used; or </w:t>
      </w:r>
    </w:p>
    <w:p w14:paraId="7AC42B97" w14:textId="77777777" w:rsidR="0081129C" w:rsidRPr="000A5BB8" w:rsidRDefault="0081129C" w:rsidP="004F6D12">
      <w:pPr>
        <w:pStyle w:val="P2"/>
      </w:pPr>
      <w:r>
        <w:tab/>
      </w:r>
      <w:r w:rsidRPr="000A5BB8">
        <w:t>(ii)</w:t>
      </w:r>
      <w:r>
        <w:tab/>
      </w:r>
      <w:r w:rsidRPr="000A5BB8">
        <w:t>950 mm in all other locations</w:t>
      </w:r>
      <w:r>
        <w:t>;</w:t>
      </w:r>
      <w:r w:rsidRPr="000A5BB8">
        <w:t xml:space="preserve"> </w:t>
      </w:r>
    </w:p>
    <w:p w14:paraId="52C94860" w14:textId="77777777" w:rsidR="0081129C" w:rsidRPr="000A5BB8" w:rsidRDefault="00CF22A0" w:rsidP="004F6D12">
      <w:pPr>
        <w:pStyle w:val="P1"/>
        <w:rPr>
          <w:szCs w:val="22"/>
        </w:rPr>
      </w:pPr>
      <w:r>
        <w:rPr>
          <w:szCs w:val="22"/>
        </w:rPr>
        <w:tab/>
      </w:r>
      <w:r w:rsidR="0081129C" w:rsidRPr="000A5BB8">
        <w:rPr>
          <w:szCs w:val="22"/>
        </w:rPr>
        <w:t>(c)</w:t>
      </w:r>
      <w:r w:rsidR="0081129C" w:rsidRPr="000A5BB8">
        <w:rPr>
          <w:szCs w:val="22"/>
        </w:rPr>
        <w:tab/>
      </w:r>
      <w:r w:rsidR="0081129C">
        <w:rPr>
          <w:szCs w:val="22"/>
        </w:rPr>
        <w:t>t</w:t>
      </w:r>
      <w:r w:rsidR="0081129C" w:rsidRPr="000A5BB8">
        <w:rPr>
          <w:szCs w:val="22"/>
        </w:rPr>
        <w:t xml:space="preserve">he doorway must achieve a </w:t>
      </w:r>
      <w:r w:rsidR="0081129C" w:rsidRPr="000637DF">
        <w:rPr>
          <w:i/>
          <w:szCs w:val="22"/>
        </w:rPr>
        <w:t>luminance contrast</w:t>
      </w:r>
      <w:r w:rsidR="0081129C" w:rsidRPr="000A5BB8">
        <w:rPr>
          <w:szCs w:val="22"/>
        </w:rPr>
        <w:t xml:space="preserve"> of at least 30% between: </w:t>
      </w:r>
    </w:p>
    <w:p w14:paraId="0EEA79D9" w14:textId="77777777" w:rsidR="0081129C" w:rsidRDefault="0081129C" w:rsidP="004F6D12">
      <w:pPr>
        <w:pStyle w:val="P2"/>
      </w:pPr>
      <w:r>
        <w:tab/>
      </w:r>
      <w:r w:rsidRPr="000A5BB8">
        <w:t>(i)</w:t>
      </w:r>
      <w:r>
        <w:tab/>
        <w:t>the d</w:t>
      </w:r>
      <w:r w:rsidRPr="000A5BB8">
        <w:t>oor leaf and door jamb</w:t>
      </w:r>
      <w:r>
        <w:t>; or</w:t>
      </w:r>
    </w:p>
    <w:p w14:paraId="54512DAE" w14:textId="77777777" w:rsidR="0081129C" w:rsidRDefault="0081129C" w:rsidP="004F6D12">
      <w:pPr>
        <w:pStyle w:val="P2"/>
      </w:pPr>
      <w:r>
        <w:tab/>
      </w:r>
      <w:r w:rsidRPr="000A5BB8">
        <w:t>(ii)</w:t>
      </w:r>
      <w:r>
        <w:tab/>
        <w:t>the d</w:t>
      </w:r>
      <w:r w:rsidRPr="000A5BB8">
        <w:t>oor leaf and adjacent wall</w:t>
      </w:r>
      <w:r>
        <w:t>; or</w:t>
      </w:r>
    </w:p>
    <w:p w14:paraId="495260B9" w14:textId="77777777" w:rsidR="0081129C" w:rsidRDefault="0081129C" w:rsidP="004F6D12">
      <w:pPr>
        <w:pStyle w:val="P2"/>
      </w:pPr>
      <w:r>
        <w:tab/>
      </w:r>
      <w:r w:rsidRPr="000A5BB8">
        <w:t>(iii)</w:t>
      </w:r>
      <w:r>
        <w:tab/>
        <w:t>the a</w:t>
      </w:r>
      <w:r w:rsidRPr="000A5BB8">
        <w:t>rchitraves (where used) and adjacent wall</w:t>
      </w:r>
      <w:r>
        <w:t>; or</w:t>
      </w:r>
    </w:p>
    <w:p w14:paraId="7855845A" w14:textId="77777777" w:rsidR="0081129C" w:rsidRDefault="0081129C" w:rsidP="004F6D12">
      <w:pPr>
        <w:pStyle w:val="P2"/>
      </w:pPr>
      <w:r>
        <w:tab/>
      </w:r>
      <w:r w:rsidRPr="000A5BB8">
        <w:t>(iv)</w:t>
      </w:r>
      <w:r>
        <w:tab/>
        <w:t>the d</w:t>
      </w:r>
      <w:r w:rsidRPr="000A5BB8">
        <w:t>oor leaf and architrave (where used)</w:t>
      </w:r>
      <w:r>
        <w:t>; or</w:t>
      </w:r>
    </w:p>
    <w:p w14:paraId="03C36729" w14:textId="77777777" w:rsidR="0081129C" w:rsidRPr="000A5BB8" w:rsidRDefault="0081129C" w:rsidP="004F6D12">
      <w:pPr>
        <w:pStyle w:val="P2"/>
      </w:pPr>
      <w:r>
        <w:tab/>
      </w:r>
      <w:r w:rsidRPr="000A5BB8">
        <w:t>(v)</w:t>
      </w:r>
      <w:r>
        <w:tab/>
        <w:t>the d</w:t>
      </w:r>
      <w:r w:rsidRPr="000A5BB8">
        <w:t>oor jamb and adjacent wall</w:t>
      </w:r>
      <w:r>
        <w:t>;</w:t>
      </w:r>
    </w:p>
    <w:p w14:paraId="7A594A1C" w14:textId="77777777" w:rsidR="0081129C" w:rsidRPr="00FF51BF" w:rsidRDefault="00CF22A0" w:rsidP="004F6D12">
      <w:pPr>
        <w:pStyle w:val="P1"/>
        <w:rPr>
          <w:color w:val="000000"/>
          <w:szCs w:val="22"/>
        </w:rPr>
      </w:pPr>
      <w:r>
        <w:rPr>
          <w:color w:val="000000"/>
          <w:szCs w:val="22"/>
        </w:rPr>
        <w:tab/>
      </w:r>
      <w:r w:rsidR="0081129C" w:rsidRPr="00FF51BF">
        <w:rPr>
          <w:color w:val="000000"/>
          <w:szCs w:val="22"/>
        </w:rPr>
        <w:t>(d)</w:t>
      </w:r>
      <w:r w:rsidR="0081129C" w:rsidRPr="00FF51BF">
        <w:rPr>
          <w:color w:val="000000"/>
          <w:szCs w:val="22"/>
        </w:rPr>
        <w:tab/>
        <w:t>t</w:t>
      </w:r>
      <w:r w:rsidR="0081129C" w:rsidRPr="009273F5">
        <w:rPr>
          <w:szCs w:val="22"/>
        </w:rPr>
        <w:t>he</w:t>
      </w:r>
      <w:r w:rsidR="0081129C" w:rsidRPr="00FF51BF">
        <w:rPr>
          <w:color w:val="000000"/>
          <w:szCs w:val="22"/>
        </w:rPr>
        <w:t xml:space="preserve"> operation of the door must be calibrated such that:</w:t>
      </w:r>
    </w:p>
    <w:p w14:paraId="4E7D198B" w14:textId="77777777" w:rsidR="0081129C" w:rsidRDefault="0081129C" w:rsidP="004F6D12">
      <w:pPr>
        <w:pStyle w:val="P2"/>
      </w:pPr>
      <w:r>
        <w:lastRenderedPageBreak/>
        <w:tab/>
      </w:r>
      <w:r w:rsidRPr="000A5BB8">
        <w:t>(i)</w:t>
      </w:r>
      <w:r>
        <w:tab/>
      </w:r>
      <w:r w:rsidRPr="000A5BB8">
        <w:t xml:space="preserve">it has a gentle opening and closing movement; and </w:t>
      </w:r>
    </w:p>
    <w:p w14:paraId="3049CFA0" w14:textId="77777777" w:rsidR="0081129C" w:rsidRPr="000A5BB8" w:rsidRDefault="0081129C" w:rsidP="004F6D12">
      <w:pPr>
        <w:pStyle w:val="P2"/>
      </w:pPr>
      <w:r>
        <w:tab/>
      </w:r>
      <w:r w:rsidRPr="000A5BB8">
        <w:t>(ii)</w:t>
      </w:r>
      <w:r>
        <w:tab/>
      </w:r>
      <w:r w:rsidRPr="000A5BB8">
        <w:t>there is sufficient dwell time for a user to safely travel through the doorway</w:t>
      </w:r>
      <w:r>
        <w:t>;</w:t>
      </w:r>
    </w:p>
    <w:p w14:paraId="1AAEF6B5" w14:textId="77777777" w:rsidR="0081129C" w:rsidRPr="000A5BB8" w:rsidRDefault="00CF22A0" w:rsidP="004F6D12">
      <w:pPr>
        <w:pStyle w:val="P1"/>
        <w:rPr>
          <w:szCs w:val="22"/>
        </w:rPr>
      </w:pPr>
      <w:r>
        <w:rPr>
          <w:szCs w:val="22"/>
        </w:rPr>
        <w:tab/>
      </w:r>
      <w:r w:rsidR="0081129C" w:rsidRPr="000A5BB8">
        <w:rPr>
          <w:szCs w:val="22"/>
        </w:rPr>
        <w:t>(e)</w:t>
      </w:r>
      <w:r w:rsidR="0081129C">
        <w:rPr>
          <w:szCs w:val="22"/>
        </w:rPr>
        <w:tab/>
        <w:t>t</w:t>
      </w:r>
      <w:r w:rsidR="0081129C" w:rsidRPr="000A5BB8">
        <w:rPr>
          <w:szCs w:val="22"/>
        </w:rPr>
        <w:t>he door must be fitted with a fail-safe opening mechanism that opens the door if an obstruction is detected during its closing movement</w:t>
      </w:r>
      <w:r w:rsidR="0081129C">
        <w:rPr>
          <w:szCs w:val="22"/>
        </w:rPr>
        <w:t>;</w:t>
      </w:r>
    </w:p>
    <w:p w14:paraId="453B3F77" w14:textId="77777777" w:rsidR="0081129C" w:rsidRPr="000A5BB8" w:rsidRDefault="00CF22A0" w:rsidP="004F6D12">
      <w:pPr>
        <w:pStyle w:val="P1"/>
        <w:rPr>
          <w:szCs w:val="22"/>
        </w:rPr>
      </w:pPr>
      <w:r>
        <w:rPr>
          <w:szCs w:val="22"/>
        </w:rPr>
        <w:tab/>
      </w:r>
      <w:r w:rsidR="0081129C" w:rsidRPr="000A5BB8">
        <w:rPr>
          <w:szCs w:val="22"/>
        </w:rPr>
        <w:t>(f)</w:t>
      </w:r>
      <w:r w:rsidR="0081129C">
        <w:rPr>
          <w:szCs w:val="22"/>
        </w:rPr>
        <w:tab/>
        <w:t>d</w:t>
      </w:r>
      <w:r w:rsidR="0081129C" w:rsidRPr="000A5BB8">
        <w:rPr>
          <w:szCs w:val="22"/>
        </w:rPr>
        <w:t>oor controls must be located internally and externally</w:t>
      </w:r>
      <w:r w:rsidR="0081129C">
        <w:rPr>
          <w:szCs w:val="22"/>
        </w:rPr>
        <w:t>:</w:t>
      </w:r>
    </w:p>
    <w:p w14:paraId="0CFE9D89" w14:textId="77777777" w:rsidR="0081129C" w:rsidRPr="000A5BB8" w:rsidRDefault="0081129C" w:rsidP="004F6D12">
      <w:pPr>
        <w:pStyle w:val="P2"/>
      </w:pPr>
      <w:r>
        <w:tab/>
      </w:r>
      <w:r w:rsidRPr="000A5BB8">
        <w:t>(i)</w:t>
      </w:r>
      <w:r>
        <w:tab/>
      </w:r>
      <w:r w:rsidRPr="000A5BB8">
        <w:t>between 900 mm and 1</w:t>
      </w:r>
      <w:r>
        <w:t>,</w:t>
      </w:r>
      <w:r w:rsidRPr="000A5BB8">
        <w:t xml:space="preserve">200 mm above finished floor level; and </w:t>
      </w:r>
    </w:p>
    <w:p w14:paraId="1EEE5A6D" w14:textId="77777777" w:rsidR="0081129C" w:rsidRPr="000A5BB8" w:rsidRDefault="0081129C" w:rsidP="004F6D12">
      <w:pPr>
        <w:pStyle w:val="P2"/>
      </w:pPr>
      <w:r>
        <w:tab/>
      </w:r>
      <w:r w:rsidRPr="000A5BB8">
        <w:t>(ii)</w:t>
      </w:r>
      <w:r>
        <w:tab/>
      </w:r>
      <w:r w:rsidRPr="000A5BB8">
        <w:t>not less than 500 mm from any internal corner</w:t>
      </w:r>
      <w:r>
        <w:t>;</w:t>
      </w:r>
    </w:p>
    <w:p w14:paraId="390FD047" w14:textId="77777777" w:rsidR="0081129C" w:rsidRPr="000A5BB8" w:rsidRDefault="00CF22A0" w:rsidP="004F6D12">
      <w:pPr>
        <w:pStyle w:val="P1"/>
        <w:rPr>
          <w:szCs w:val="22"/>
        </w:rPr>
      </w:pPr>
      <w:r>
        <w:rPr>
          <w:szCs w:val="22"/>
        </w:rPr>
        <w:tab/>
      </w:r>
      <w:r w:rsidR="0081129C" w:rsidRPr="000A5BB8">
        <w:rPr>
          <w:szCs w:val="22"/>
        </w:rPr>
        <w:t>(g)</w:t>
      </w:r>
      <w:r w:rsidR="0081129C">
        <w:rPr>
          <w:szCs w:val="22"/>
        </w:rPr>
        <w:tab/>
        <w:t>d</w:t>
      </w:r>
      <w:r w:rsidR="0081129C" w:rsidRPr="000A5BB8">
        <w:rPr>
          <w:szCs w:val="22"/>
        </w:rPr>
        <w:t>oor control buttons must</w:t>
      </w:r>
      <w:r w:rsidR="0081129C">
        <w:rPr>
          <w:szCs w:val="22"/>
        </w:rPr>
        <w:t>:</w:t>
      </w:r>
    </w:p>
    <w:p w14:paraId="2EB614FA" w14:textId="77777777" w:rsidR="0081129C" w:rsidRPr="000A5BB8" w:rsidRDefault="0081129C" w:rsidP="004F6D12">
      <w:pPr>
        <w:pStyle w:val="P2"/>
      </w:pPr>
      <w:r>
        <w:tab/>
      </w:r>
      <w:r w:rsidRPr="000A5BB8">
        <w:t>(i)</w:t>
      </w:r>
      <w:r>
        <w:tab/>
      </w:r>
      <w:r w:rsidRPr="000A5BB8">
        <w:t xml:space="preserve">have a minimum diameter of 25 mm; and </w:t>
      </w:r>
    </w:p>
    <w:p w14:paraId="1A4F84DA" w14:textId="77777777" w:rsidR="0081129C" w:rsidRPr="000A5BB8" w:rsidRDefault="0081129C" w:rsidP="004F6D12">
      <w:pPr>
        <w:pStyle w:val="P2"/>
      </w:pPr>
      <w:r>
        <w:tab/>
      </w:r>
      <w:r w:rsidRPr="000A5BB8">
        <w:t>(ii)</w:t>
      </w:r>
      <w:r>
        <w:tab/>
      </w:r>
      <w:r w:rsidRPr="000A5BB8">
        <w:t xml:space="preserve">be proud of the surrounding surface; and </w:t>
      </w:r>
    </w:p>
    <w:p w14:paraId="77A8645A" w14:textId="77777777" w:rsidR="0081129C" w:rsidRPr="000A5BB8" w:rsidRDefault="0081129C" w:rsidP="004F6D12">
      <w:pPr>
        <w:pStyle w:val="P2"/>
      </w:pPr>
      <w:r>
        <w:tab/>
      </w:r>
      <w:r w:rsidRPr="000A5BB8">
        <w:t>(iii)</w:t>
      </w:r>
      <w:r>
        <w:tab/>
      </w:r>
      <w:r w:rsidRPr="000A5BB8">
        <w:t xml:space="preserve">activate the door operation before the button becomes level with the surrounding surface; and </w:t>
      </w:r>
    </w:p>
    <w:p w14:paraId="121EC3A3" w14:textId="77777777" w:rsidR="0081129C" w:rsidRPr="000A5BB8" w:rsidRDefault="0081129C" w:rsidP="004F6D12">
      <w:pPr>
        <w:pStyle w:val="P2"/>
      </w:pPr>
      <w:r>
        <w:tab/>
      </w:r>
      <w:r w:rsidRPr="000A5BB8">
        <w:t>(iv)</w:t>
      </w:r>
      <w:r>
        <w:tab/>
      </w:r>
      <w:r w:rsidRPr="000A5BB8">
        <w:t>be of a contrasting colour to the surrounding plate</w:t>
      </w:r>
      <w:r>
        <w:t>;</w:t>
      </w:r>
    </w:p>
    <w:p w14:paraId="41441044" w14:textId="77777777" w:rsidR="0081129C" w:rsidRPr="000A5BB8" w:rsidRDefault="00CF22A0" w:rsidP="004F6D12">
      <w:pPr>
        <w:pStyle w:val="P1"/>
        <w:rPr>
          <w:szCs w:val="22"/>
        </w:rPr>
      </w:pPr>
      <w:r>
        <w:rPr>
          <w:szCs w:val="22"/>
        </w:rPr>
        <w:tab/>
      </w:r>
      <w:r w:rsidR="0081129C" w:rsidRPr="000A5BB8">
        <w:rPr>
          <w:szCs w:val="22"/>
        </w:rPr>
        <w:t>(h)</w:t>
      </w:r>
      <w:r w:rsidR="0081129C" w:rsidRPr="000A5BB8">
        <w:rPr>
          <w:szCs w:val="22"/>
        </w:rPr>
        <w:tab/>
      </w:r>
      <w:r w:rsidR="0081129C">
        <w:rPr>
          <w:szCs w:val="22"/>
        </w:rPr>
        <w:t>t</w:t>
      </w:r>
      <w:r w:rsidR="0081129C" w:rsidRPr="000A5BB8">
        <w:rPr>
          <w:szCs w:val="22"/>
        </w:rPr>
        <w:t>he surrounding plates of both internal and external door controls must include the words “Push to Open”</w:t>
      </w:r>
      <w:r w:rsidR="0081129C">
        <w:rPr>
          <w:szCs w:val="22"/>
        </w:rPr>
        <w:t>;</w:t>
      </w:r>
    </w:p>
    <w:p w14:paraId="6B30E88D" w14:textId="77777777" w:rsidR="0081129C" w:rsidRPr="000A5BB8" w:rsidRDefault="00404362" w:rsidP="004F6D12">
      <w:pPr>
        <w:pStyle w:val="P1"/>
        <w:rPr>
          <w:szCs w:val="22"/>
        </w:rPr>
      </w:pPr>
      <w:r>
        <w:rPr>
          <w:szCs w:val="22"/>
        </w:rPr>
        <w:tab/>
      </w:r>
      <w:r w:rsidR="0081129C">
        <w:rPr>
          <w:szCs w:val="22"/>
        </w:rPr>
        <w:t>(i)</w:t>
      </w:r>
      <w:r w:rsidR="0081129C">
        <w:rPr>
          <w:szCs w:val="22"/>
        </w:rPr>
        <w:tab/>
        <w:t>t</w:t>
      </w:r>
      <w:r w:rsidR="0081129C" w:rsidRPr="000A5BB8">
        <w:rPr>
          <w:szCs w:val="22"/>
        </w:rPr>
        <w:t xml:space="preserve">he following indicator lights must be provided: </w:t>
      </w:r>
    </w:p>
    <w:p w14:paraId="4E565FFC" w14:textId="77777777" w:rsidR="0081129C" w:rsidRDefault="00404362" w:rsidP="004F6D12">
      <w:pPr>
        <w:pStyle w:val="P2"/>
      </w:pPr>
      <w:r>
        <w:tab/>
      </w:r>
      <w:r w:rsidR="0081129C" w:rsidRPr="000A5BB8">
        <w:t>(i)</w:t>
      </w:r>
      <w:r w:rsidR="0081129C">
        <w:tab/>
      </w:r>
      <w:r w:rsidR="0081129C" w:rsidRPr="000A5BB8">
        <w:t>“Occupied” and “Vacant” on the external plate</w:t>
      </w:r>
      <w:r w:rsidR="0081129C">
        <w:t>;</w:t>
      </w:r>
    </w:p>
    <w:p w14:paraId="62AD1CA3" w14:textId="77777777" w:rsidR="0081129C" w:rsidRPr="000A5BB8" w:rsidRDefault="00404362" w:rsidP="004F6D12">
      <w:pPr>
        <w:pStyle w:val="P2"/>
      </w:pPr>
      <w:r>
        <w:tab/>
      </w:r>
      <w:r w:rsidR="0081129C" w:rsidRPr="000A5BB8">
        <w:t>(ii)</w:t>
      </w:r>
      <w:r w:rsidR="0081129C">
        <w:tab/>
      </w:r>
      <w:r w:rsidR="0081129C" w:rsidRPr="000A5BB8">
        <w:t>“Locked” and “Unlocked” on the internal plate</w:t>
      </w:r>
      <w:r w:rsidR="0081129C">
        <w:t>;</w:t>
      </w:r>
    </w:p>
    <w:p w14:paraId="26308E1B" w14:textId="77777777" w:rsidR="0081129C" w:rsidRPr="000A5BB8" w:rsidRDefault="00404362" w:rsidP="004F6D12">
      <w:pPr>
        <w:pStyle w:val="P1"/>
        <w:rPr>
          <w:szCs w:val="22"/>
        </w:rPr>
      </w:pPr>
      <w:r>
        <w:rPr>
          <w:szCs w:val="22"/>
        </w:rPr>
        <w:tab/>
      </w:r>
      <w:r w:rsidR="0081129C" w:rsidRPr="000A5BB8">
        <w:rPr>
          <w:szCs w:val="22"/>
        </w:rPr>
        <w:t>(j)</w:t>
      </w:r>
      <w:r w:rsidR="0081129C">
        <w:rPr>
          <w:szCs w:val="22"/>
        </w:rPr>
        <w:tab/>
        <w:t>b</w:t>
      </w:r>
      <w:r w:rsidR="0081129C" w:rsidRPr="000A5BB8">
        <w:rPr>
          <w:szCs w:val="22"/>
        </w:rPr>
        <w:t xml:space="preserve">raille and tactile signage complying with </w:t>
      </w:r>
      <w:r w:rsidR="0081129C">
        <w:rPr>
          <w:szCs w:val="22"/>
        </w:rPr>
        <w:t>Part</w:t>
      </w:r>
      <w:r w:rsidR="0081129C" w:rsidRPr="000A5BB8">
        <w:rPr>
          <w:szCs w:val="22"/>
        </w:rPr>
        <w:t xml:space="preserve"> </w:t>
      </w:r>
      <w:r w:rsidR="0081129C">
        <w:rPr>
          <w:szCs w:val="22"/>
        </w:rPr>
        <w:t xml:space="preserve">D4 </w:t>
      </w:r>
      <w:r w:rsidR="0081129C" w:rsidRPr="000A5BB8">
        <w:rPr>
          <w:szCs w:val="22"/>
        </w:rPr>
        <w:t xml:space="preserve">must identify the door controls. </w:t>
      </w:r>
    </w:p>
    <w:p w14:paraId="2FC86313" w14:textId="77777777" w:rsidR="0081129C" w:rsidRPr="004F6D12" w:rsidRDefault="0081129C" w:rsidP="004F6D12">
      <w:pPr>
        <w:pStyle w:val="ScheduleHeading"/>
        <w:rPr>
          <w:b w:val="0"/>
        </w:rPr>
      </w:pPr>
      <w:r w:rsidRPr="004F6D12">
        <w:t>F3.10</w:t>
      </w:r>
      <w:r w:rsidR="00404362">
        <w:tab/>
      </w:r>
      <w:r w:rsidRPr="004F6D12">
        <w:t xml:space="preserve">Signage </w:t>
      </w:r>
    </w:p>
    <w:p w14:paraId="358D8B65" w14:textId="77777777" w:rsidR="0081129C" w:rsidRPr="000A5BB8" w:rsidRDefault="0081129C" w:rsidP="004F6D12">
      <w:pPr>
        <w:pStyle w:val="Schedulepara"/>
      </w:pPr>
      <w:r>
        <w:tab/>
      </w:r>
      <w:r w:rsidRPr="000A5BB8">
        <w:t>(</w:t>
      </w:r>
      <w:r>
        <w:t>1</w:t>
      </w:r>
      <w:r w:rsidRPr="000A5BB8">
        <w:t>)</w:t>
      </w:r>
      <w:r>
        <w:tab/>
      </w:r>
      <w:r w:rsidRPr="000A5BB8">
        <w:t>External signage must incorporate</w:t>
      </w:r>
      <w:r>
        <w:t>:</w:t>
      </w:r>
    </w:p>
    <w:p w14:paraId="12298413" w14:textId="77777777" w:rsidR="0081129C" w:rsidRDefault="0081129C" w:rsidP="004F6D12">
      <w:pPr>
        <w:pStyle w:val="P1"/>
      </w:pPr>
      <w:r>
        <w:tab/>
      </w:r>
      <w:r w:rsidRPr="000A5BB8">
        <w:t>(</w:t>
      </w:r>
      <w:r>
        <w:t>a</w:t>
      </w:r>
      <w:r w:rsidRPr="000A5BB8">
        <w:t>)</w:t>
      </w:r>
      <w:r>
        <w:tab/>
      </w:r>
      <w:r w:rsidRPr="000A5BB8">
        <w:t xml:space="preserve">the symbol shown in Figure </w:t>
      </w:r>
      <w:r>
        <w:t>F3.</w:t>
      </w:r>
      <w:r w:rsidRPr="000A5BB8">
        <w:t>10</w:t>
      </w:r>
      <w:r>
        <w:t>.1</w:t>
      </w:r>
      <w:r w:rsidRPr="000A5BB8">
        <w:t xml:space="preserve">; and </w:t>
      </w:r>
    </w:p>
    <w:p w14:paraId="5DBC9355" w14:textId="77777777" w:rsidR="0081129C" w:rsidRPr="000A5BB8" w:rsidRDefault="0081129C" w:rsidP="004F6D12">
      <w:pPr>
        <w:pStyle w:val="P1"/>
      </w:pPr>
      <w:r>
        <w:tab/>
      </w:r>
      <w:r w:rsidRPr="000A5BB8">
        <w:t>(</w:t>
      </w:r>
      <w:r>
        <w:t>b</w:t>
      </w:r>
      <w:r w:rsidRPr="000A5BB8">
        <w:t>)</w:t>
      </w:r>
      <w:r>
        <w:tab/>
      </w:r>
      <w:r w:rsidRPr="000A5BB8">
        <w:t>the words “Accessible</w:t>
      </w:r>
      <w:r>
        <w:t xml:space="preserve"> </w:t>
      </w:r>
      <w:r w:rsidRPr="000A5BB8">
        <w:t>Adult</w:t>
      </w:r>
      <w:r>
        <w:t xml:space="preserve"> </w:t>
      </w:r>
      <w:r w:rsidRPr="000A5BB8">
        <w:t xml:space="preserve">Change Facility”. </w:t>
      </w:r>
    </w:p>
    <w:p w14:paraId="266D1A31" w14:textId="77777777" w:rsidR="0081129C" w:rsidRPr="000A5BB8" w:rsidRDefault="0081129C" w:rsidP="004F6D12">
      <w:pPr>
        <w:pStyle w:val="Schedulepara"/>
      </w:pPr>
      <w:r>
        <w:tab/>
      </w:r>
      <w:r w:rsidRPr="000A5BB8">
        <w:t>(</w:t>
      </w:r>
      <w:r>
        <w:t>2</w:t>
      </w:r>
      <w:r w:rsidRPr="000A5BB8">
        <w:t>)</w:t>
      </w:r>
      <w:r>
        <w:tab/>
      </w:r>
      <w:r w:rsidRPr="000A5BB8">
        <w:t>The</w:t>
      </w:r>
      <w:r>
        <w:t xml:space="preserve"> </w:t>
      </w:r>
      <w:r w:rsidRPr="000A5BB8">
        <w:t>symbol</w:t>
      </w:r>
      <w:r>
        <w:t xml:space="preserve"> </w:t>
      </w:r>
      <w:r w:rsidRPr="00656FA0">
        <w:rPr>
          <w:i/>
        </w:rPr>
        <w:t>required</w:t>
      </w:r>
      <w:r w:rsidRPr="000A5BB8">
        <w:t xml:space="preserve"> by</w:t>
      </w:r>
      <w:r>
        <w:t xml:space="preserve"> paragraph F3.10</w:t>
      </w:r>
      <w:r w:rsidRPr="000A5BB8">
        <w:t>(</w:t>
      </w:r>
      <w:r>
        <w:t>1</w:t>
      </w:r>
      <w:r w:rsidRPr="000A5BB8">
        <w:t>)(</w:t>
      </w:r>
      <w:r>
        <w:t>a</w:t>
      </w:r>
      <w:r w:rsidRPr="000A5BB8">
        <w:t>)</w:t>
      </w:r>
      <w:r>
        <w:t xml:space="preserve"> </w:t>
      </w:r>
      <w:r w:rsidRPr="000A5BB8">
        <w:t>must</w:t>
      </w:r>
      <w:r>
        <w:t xml:space="preserve"> </w:t>
      </w:r>
      <w:r w:rsidRPr="000A5BB8">
        <w:t>have</w:t>
      </w:r>
      <w:r>
        <w:t xml:space="preserve"> </w:t>
      </w:r>
      <w:r w:rsidRPr="000A5BB8">
        <w:t>a</w:t>
      </w:r>
      <w:r>
        <w:t xml:space="preserve"> </w:t>
      </w:r>
      <w:r w:rsidRPr="000A5BB8">
        <w:t>blue</w:t>
      </w:r>
      <w:r>
        <w:t xml:space="preserve"> </w:t>
      </w:r>
      <w:r w:rsidRPr="000A5BB8">
        <w:t>(B21,</w:t>
      </w:r>
      <w:r>
        <w:t xml:space="preserve"> </w:t>
      </w:r>
      <w:r w:rsidRPr="000A5BB8">
        <w:t>ultramarine)</w:t>
      </w:r>
      <w:r>
        <w:t xml:space="preserve"> </w:t>
      </w:r>
      <w:r w:rsidRPr="000A5BB8">
        <w:t>background</w:t>
      </w:r>
      <w:r>
        <w:t xml:space="preserve"> </w:t>
      </w:r>
      <w:r w:rsidRPr="000A5BB8">
        <w:t>with</w:t>
      </w:r>
      <w:r>
        <w:t xml:space="preserve"> </w:t>
      </w:r>
      <w:r w:rsidRPr="000A5BB8">
        <w:t>the</w:t>
      </w:r>
      <w:r>
        <w:t xml:space="preserve"> </w:t>
      </w:r>
      <w:r w:rsidRPr="000A5BB8">
        <w:t>hoist</w:t>
      </w:r>
      <w:r>
        <w:t xml:space="preserve"> </w:t>
      </w:r>
      <w:r w:rsidRPr="000A5BB8">
        <w:t>and</w:t>
      </w:r>
      <w:r>
        <w:t xml:space="preserve"> </w:t>
      </w:r>
      <w:r w:rsidRPr="000A5BB8">
        <w:t>table</w:t>
      </w:r>
      <w:r>
        <w:t xml:space="preserve"> </w:t>
      </w:r>
      <w:r w:rsidRPr="000A5BB8">
        <w:t xml:space="preserve">elements shown in white. </w:t>
      </w:r>
    </w:p>
    <w:p w14:paraId="42929C5F" w14:textId="77777777" w:rsidR="0081129C" w:rsidRDefault="0081129C" w:rsidP="004F6D12">
      <w:pPr>
        <w:pStyle w:val="Schedulepara"/>
      </w:pPr>
      <w:r>
        <w:tab/>
        <w:t>(3)</w:t>
      </w:r>
      <w:r>
        <w:tab/>
      </w:r>
      <w:r w:rsidRPr="0037551E">
        <w:t xml:space="preserve">Signage must be braille and tactile signage complying with </w:t>
      </w:r>
      <w:r>
        <w:t>Part</w:t>
      </w:r>
      <w:r w:rsidRPr="0037551E">
        <w:t xml:space="preserve"> </w:t>
      </w:r>
      <w:r>
        <w:t>D4</w:t>
      </w:r>
      <w:r w:rsidRPr="0037551E">
        <w:t>.</w:t>
      </w:r>
    </w:p>
    <w:p w14:paraId="0D85C8CC" w14:textId="77777777" w:rsidR="0081129C" w:rsidRPr="004F6D12" w:rsidRDefault="0081129C" w:rsidP="004F6D12">
      <w:pPr>
        <w:pStyle w:val="ScheduleHeading"/>
        <w:rPr>
          <w:b w:val="0"/>
        </w:rPr>
      </w:pPr>
      <w:r w:rsidRPr="004F6D12">
        <w:lastRenderedPageBreak/>
        <w:t xml:space="preserve">Figure </w:t>
      </w:r>
      <w:proofErr w:type="gramStart"/>
      <w:r w:rsidRPr="004F6D12">
        <w:t>F3.10.1  Symbol</w:t>
      </w:r>
      <w:proofErr w:type="gramEnd"/>
    </w:p>
    <w:p w14:paraId="6074FD3E" w14:textId="77777777" w:rsidR="0081129C" w:rsidRDefault="0081129C" w:rsidP="0081129C">
      <w:pPr>
        <w:pStyle w:val="paragraph"/>
        <w:tabs>
          <w:tab w:val="clear" w:pos="1531"/>
        </w:tabs>
        <w:ind w:left="1701" w:hanging="425"/>
        <w:rPr>
          <w:szCs w:val="22"/>
        </w:rPr>
      </w:pPr>
      <w:r w:rsidRPr="00D8134E">
        <w:rPr>
          <w:noProof/>
          <w:szCs w:val="22"/>
        </w:rPr>
        <w:drawing>
          <wp:inline distT="0" distB="0" distL="0" distR="0" wp14:anchorId="194A5F09" wp14:editId="04823937">
            <wp:extent cx="5278755" cy="4062133"/>
            <wp:effectExtent l="0" t="0" r="0" b="0"/>
            <wp:docPr id="56" name="Picture 56" descr="The symbol that must be incorporated in the external signage required for an accessible adult change facility. The symbol is a blue square background with a white stylistic table and hoist as outlined in clause F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he symbol that must be incorporated in the external signage required for an accessible adult change facility. The symbol is a blue square background with a white stylistic table and hoist as outlined in clause F3.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8755" cy="4062133"/>
                    </a:xfrm>
                    <a:prstGeom prst="rect">
                      <a:avLst/>
                    </a:prstGeom>
                    <a:noFill/>
                    <a:ln>
                      <a:noFill/>
                    </a:ln>
                  </pic:spPr>
                </pic:pic>
              </a:graphicData>
            </a:graphic>
          </wp:inline>
        </w:drawing>
      </w:r>
    </w:p>
    <w:p w14:paraId="03242A24" w14:textId="77777777" w:rsidR="0081129C" w:rsidRPr="004F6D12" w:rsidRDefault="00404362" w:rsidP="004F6D12">
      <w:pPr>
        <w:pStyle w:val="ScheduleHeading"/>
        <w:rPr>
          <w:b w:val="0"/>
        </w:rPr>
      </w:pPr>
      <w:r w:rsidRPr="004F6D12">
        <w:t>F3.11</w:t>
      </w:r>
      <w:r>
        <w:tab/>
      </w:r>
      <w:r w:rsidR="0081129C" w:rsidRPr="004F6D12">
        <w:t xml:space="preserve">Operating instructions </w:t>
      </w:r>
    </w:p>
    <w:p w14:paraId="1D7148CC" w14:textId="77777777" w:rsidR="0081129C" w:rsidRPr="00D8134E" w:rsidRDefault="0081129C" w:rsidP="004F6D12">
      <w:pPr>
        <w:pStyle w:val="Schedulepara"/>
      </w:pPr>
      <w:r>
        <w:tab/>
      </w:r>
      <w:r>
        <w:tab/>
      </w:r>
      <w:r w:rsidRPr="00D8134E">
        <w:t xml:space="preserve">Signage provided within the facility must include the following information for the hoist and change table: </w:t>
      </w:r>
    </w:p>
    <w:p w14:paraId="1E0289EA" w14:textId="77777777" w:rsidR="0081129C" w:rsidRDefault="0081129C" w:rsidP="004F6D12">
      <w:pPr>
        <w:pStyle w:val="P1"/>
      </w:pPr>
      <w:r>
        <w:tab/>
      </w:r>
      <w:r w:rsidRPr="00C4100C">
        <w:t>(a)</w:t>
      </w:r>
      <w:r w:rsidRPr="00C4100C">
        <w:tab/>
      </w:r>
      <w:r>
        <w:t>o</w:t>
      </w:r>
      <w:r w:rsidRPr="00C4100C">
        <w:t>perating instructions</w:t>
      </w:r>
      <w:r>
        <w:t>; and</w:t>
      </w:r>
    </w:p>
    <w:p w14:paraId="62718B48" w14:textId="77777777" w:rsidR="0081129C" w:rsidRPr="00507DC0" w:rsidRDefault="0081129C" w:rsidP="004F6D12">
      <w:pPr>
        <w:pStyle w:val="P1"/>
      </w:pPr>
      <w:r>
        <w:tab/>
      </w:r>
      <w:r w:rsidRPr="00C4100C">
        <w:t>(b)</w:t>
      </w:r>
      <w:r w:rsidRPr="00C4100C">
        <w:tab/>
      </w:r>
      <w:r>
        <w:t>s</w:t>
      </w:r>
      <w:r w:rsidRPr="00507DC0">
        <w:t>afe working load limit</w:t>
      </w:r>
      <w:r>
        <w:t>s</w:t>
      </w:r>
      <w:r w:rsidRPr="00507DC0">
        <w:t xml:space="preserve">. </w:t>
      </w:r>
    </w:p>
    <w:p w14:paraId="38F9289E" w14:textId="77777777" w:rsidR="00877860" w:rsidRPr="00FA05A6" w:rsidRDefault="00877860" w:rsidP="004F6D12">
      <w:pPr>
        <w:pStyle w:val="Schedulepart"/>
        <w:pageBreakBefore/>
      </w:pPr>
      <w:bookmarkStart w:id="42" w:name="_Toc53660847"/>
      <w:r w:rsidRPr="00B6192D">
        <w:rPr>
          <w:rStyle w:val="CharSchPTNo"/>
        </w:rPr>
        <w:lastRenderedPageBreak/>
        <w:t>Part H2</w:t>
      </w:r>
      <w:r w:rsidRPr="00FA05A6">
        <w:tab/>
      </w:r>
      <w:r w:rsidRPr="00B6192D">
        <w:rPr>
          <w:rStyle w:val="CharSchPTText"/>
        </w:rPr>
        <w:t>Public transport buildings</w:t>
      </w:r>
      <w:bookmarkEnd w:id="42"/>
    </w:p>
    <w:p w14:paraId="4997F89C" w14:textId="77777777" w:rsidR="00877860" w:rsidRPr="00FA05A6" w:rsidRDefault="00877860" w:rsidP="00877860">
      <w:pPr>
        <w:pBdr>
          <w:top w:val="single" w:sz="8" w:space="1" w:color="auto"/>
          <w:left w:val="single" w:sz="8" w:space="4" w:color="auto"/>
          <w:bottom w:val="single" w:sz="8" w:space="1" w:color="auto"/>
          <w:right w:val="single" w:sz="8" w:space="4" w:color="auto"/>
        </w:pBdr>
        <w:shd w:val="clear" w:color="auto" w:fill="C0C0C0"/>
        <w:spacing w:before="240"/>
        <w:ind w:left="120" w:right="153"/>
        <w:jc w:val="both"/>
        <w:rPr>
          <w:rFonts w:ascii="Arial" w:hAnsi="Arial" w:cs="Arial"/>
          <w:sz w:val="20"/>
        </w:rPr>
      </w:pPr>
      <w:r w:rsidRPr="00FA05A6">
        <w:rPr>
          <w:rFonts w:ascii="Arial" w:hAnsi="Arial" w:cs="Arial"/>
          <w:b/>
          <w:sz w:val="20"/>
        </w:rPr>
        <w:t xml:space="preserve">Note:  </w:t>
      </w:r>
      <w:r w:rsidRPr="00FA05A6">
        <w:rPr>
          <w:rFonts w:ascii="Arial" w:hAnsi="Arial" w:cs="Arial"/>
          <w:sz w:val="20"/>
        </w:rPr>
        <w:t>Part H2 contains Deemed</w:t>
      </w:r>
      <w:r>
        <w:rPr>
          <w:rFonts w:ascii="Arial" w:hAnsi="Arial" w:cs="Arial"/>
          <w:sz w:val="20"/>
        </w:rPr>
        <w:noBreakHyphen/>
      </w:r>
      <w:r w:rsidRPr="00FA05A6">
        <w:rPr>
          <w:rFonts w:ascii="Arial" w:hAnsi="Arial" w:cs="Arial"/>
          <w:sz w:val="20"/>
        </w:rPr>
        <w:t>to</w:t>
      </w:r>
      <w:r>
        <w:rPr>
          <w:rFonts w:ascii="Arial" w:hAnsi="Arial" w:cs="Arial"/>
          <w:sz w:val="20"/>
        </w:rPr>
        <w:noBreakHyphen/>
      </w:r>
      <w:r w:rsidRPr="00FA05A6">
        <w:rPr>
          <w:rFonts w:ascii="Arial" w:hAnsi="Arial" w:cs="Arial"/>
          <w:sz w:val="20"/>
        </w:rPr>
        <w:t>Satisfy Provisions for Class 9b and Class 10 public transport buildings additional to those contained in Parts D3, E3 and F2 that apply to public transport buildings.</w:t>
      </w:r>
    </w:p>
    <w:p w14:paraId="66294FE3" w14:textId="77777777" w:rsidR="00877860" w:rsidRPr="00FA05A6" w:rsidRDefault="00877860" w:rsidP="00877860">
      <w:pPr>
        <w:pStyle w:val="ScheduleHeading"/>
      </w:pPr>
      <w:r w:rsidRPr="00FA05A6">
        <w:t>H2.1</w:t>
      </w:r>
      <w:r w:rsidRPr="00FA05A6">
        <w:tab/>
        <w:t>Application of Part</w:t>
      </w:r>
    </w:p>
    <w:p w14:paraId="59EAA1C9" w14:textId="77777777" w:rsidR="00877860" w:rsidRPr="00FA05A6" w:rsidRDefault="00877860" w:rsidP="00877860">
      <w:pPr>
        <w:pStyle w:val="Schedulepara"/>
      </w:pPr>
      <w:r w:rsidRPr="00FA05A6">
        <w:tab/>
        <w:t>(1)</w:t>
      </w:r>
      <w:r w:rsidRPr="00FA05A6">
        <w:tab/>
        <w:t>The Deemed</w:t>
      </w:r>
      <w:r>
        <w:noBreakHyphen/>
      </w:r>
      <w:r w:rsidRPr="00FA05A6">
        <w:t>to</w:t>
      </w:r>
      <w:r>
        <w:noBreakHyphen/>
      </w:r>
      <w:r w:rsidRPr="00FA05A6">
        <w:t>Satisfy Provisions of this Part apply to the passenger use areas of a Class 9b or Class 10 building used for public transport.</w:t>
      </w:r>
    </w:p>
    <w:p w14:paraId="194D928F" w14:textId="77777777" w:rsidR="00877860" w:rsidRPr="00FA05A6" w:rsidRDefault="00877860" w:rsidP="00877860">
      <w:pPr>
        <w:pStyle w:val="Schedulepara"/>
      </w:pPr>
      <w:r w:rsidRPr="00FA05A6">
        <w:tab/>
        <w:t>(2)</w:t>
      </w:r>
      <w:r w:rsidRPr="00FA05A6">
        <w:tab/>
        <w:t>The Deemed</w:t>
      </w:r>
      <w:r>
        <w:noBreakHyphen/>
      </w:r>
      <w:r w:rsidRPr="00FA05A6">
        <w:t>to</w:t>
      </w:r>
      <w:r>
        <w:noBreakHyphen/>
      </w:r>
      <w:r w:rsidRPr="00FA05A6">
        <w:t>Satisfy Provisions of this Part take precedence where there is a difference to the Deemed</w:t>
      </w:r>
      <w:r>
        <w:noBreakHyphen/>
      </w:r>
      <w:r w:rsidRPr="00FA05A6">
        <w:t>to</w:t>
      </w:r>
      <w:r>
        <w:noBreakHyphen/>
      </w:r>
      <w:r w:rsidRPr="00FA05A6">
        <w:t>Satisfy Provisions of Parts D3, E3 and F2.</w:t>
      </w:r>
    </w:p>
    <w:p w14:paraId="4FFC3910" w14:textId="77777777" w:rsidR="00877860" w:rsidRPr="00FA05A6" w:rsidRDefault="00877860" w:rsidP="00877860">
      <w:pPr>
        <w:pStyle w:val="Schedulepara"/>
      </w:pPr>
      <w:r w:rsidRPr="00FA05A6">
        <w:tab/>
        <w:t>(3)</w:t>
      </w:r>
      <w:r w:rsidRPr="00FA05A6">
        <w:tab/>
        <w:t>For an airport that does not accept regular public transport services, as defined in the Disability Standards for Accessible Public Transport 2002, only clauses H2.8, H2.9, H2.10, H2.11, H2.12 and H2.13 of this Part apply</w:t>
      </w:r>
      <w:r w:rsidRPr="00FA05A6">
        <w:rPr>
          <w:i/>
        </w:rPr>
        <w:t>.</w:t>
      </w:r>
    </w:p>
    <w:p w14:paraId="1A25EEBC" w14:textId="77777777" w:rsidR="00877860" w:rsidRPr="00FA05A6" w:rsidRDefault="00877860" w:rsidP="00877860">
      <w:pPr>
        <w:pStyle w:val="Schedulepara"/>
      </w:pPr>
      <w:r w:rsidRPr="00FA05A6">
        <w:tab/>
        <w:t>(4)</w:t>
      </w:r>
      <w:r w:rsidRPr="00FA05A6">
        <w:tab/>
        <w:t xml:space="preserve">Subparagraph A3.3 (a) (i) of the </w:t>
      </w:r>
      <w:r w:rsidRPr="00FA05A6">
        <w:rPr>
          <w:i/>
        </w:rPr>
        <w:t>BCA</w:t>
      </w:r>
      <w:r w:rsidRPr="00FA05A6">
        <w:t xml:space="preserve"> does not apply to this Part.</w:t>
      </w:r>
    </w:p>
    <w:p w14:paraId="3C44668F" w14:textId="77777777" w:rsidR="00877860" w:rsidRPr="00FA05A6" w:rsidRDefault="00877860" w:rsidP="00877860">
      <w:pPr>
        <w:pStyle w:val="ScheduleHeading"/>
      </w:pPr>
      <w:r w:rsidRPr="00FA05A6">
        <w:t>H2.2</w:t>
      </w:r>
      <w:r w:rsidRPr="00FA05A6">
        <w:tab/>
        <w:t>Accessways</w:t>
      </w:r>
    </w:p>
    <w:p w14:paraId="271F41A2" w14:textId="77777777" w:rsidR="00877860" w:rsidRPr="00FA05A6" w:rsidRDefault="00877860" w:rsidP="00877860">
      <w:pPr>
        <w:pStyle w:val="Schedulepara"/>
      </w:pPr>
      <w:r w:rsidRPr="00FA05A6">
        <w:tab/>
        <w:t>(1)</w:t>
      </w:r>
      <w:r w:rsidRPr="00FA05A6">
        <w:tab/>
        <w:t xml:space="preserve">An </w:t>
      </w:r>
      <w:r w:rsidRPr="00FA05A6">
        <w:rPr>
          <w:i/>
        </w:rPr>
        <w:t>accessway</w:t>
      </w:r>
      <w:r w:rsidRPr="00FA05A6">
        <w:t xml:space="preserve"> must comply with AS 1428.2.</w:t>
      </w:r>
    </w:p>
    <w:p w14:paraId="7525BAD7" w14:textId="77777777" w:rsidR="00877860" w:rsidRPr="00FA05A6" w:rsidRDefault="00877860" w:rsidP="00877860">
      <w:pPr>
        <w:pStyle w:val="Schedulepara"/>
      </w:pPr>
      <w:r w:rsidRPr="00FA05A6">
        <w:tab/>
        <w:t>(2)</w:t>
      </w:r>
      <w:r w:rsidRPr="00FA05A6">
        <w:tab/>
        <w:t xml:space="preserve">If an </w:t>
      </w:r>
      <w:r w:rsidRPr="00FA05A6">
        <w:rPr>
          <w:i/>
        </w:rPr>
        <w:t>accessway</w:t>
      </w:r>
      <w:r w:rsidRPr="00FA05A6">
        <w:t xml:space="preserve"> branches into 2 or more parallel tracks:</w:t>
      </w:r>
    </w:p>
    <w:p w14:paraId="437DC5E3" w14:textId="77777777" w:rsidR="00877860" w:rsidRPr="00FA05A6" w:rsidRDefault="00877860" w:rsidP="00877860">
      <w:pPr>
        <w:pStyle w:val="P1"/>
      </w:pPr>
      <w:r w:rsidRPr="00FA05A6">
        <w:tab/>
        <w:t>(a)</w:t>
      </w:r>
      <w:r w:rsidRPr="00FA05A6">
        <w:tab/>
        <w:t>the ends of each track must be on the main pedestrian traffic routes; and</w:t>
      </w:r>
    </w:p>
    <w:p w14:paraId="4B1D7200" w14:textId="77777777" w:rsidR="00877860" w:rsidRPr="00FA05A6" w:rsidRDefault="00877860" w:rsidP="00877860">
      <w:pPr>
        <w:pStyle w:val="P1"/>
      </w:pPr>
      <w:r w:rsidRPr="00FA05A6">
        <w:tab/>
        <w:t>(b)</w:t>
      </w:r>
      <w:r w:rsidRPr="00FA05A6">
        <w:tab/>
        <w:t>the parallel tracks must have equal convenience and be located as close as practicable to the main pedestrian branch.</w:t>
      </w:r>
    </w:p>
    <w:p w14:paraId="43AB505A" w14:textId="77777777" w:rsidR="00877860" w:rsidRPr="00FA05A6" w:rsidRDefault="00877860" w:rsidP="00877860">
      <w:pPr>
        <w:pStyle w:val="Schedulepara"/>
      </w:pPr>
      <w:r w:rsidRPr="00FA05A6">
        <w:tab/>
        <w:t>(3)</w:t>
      </w:r>
      <w:r w:rsidRPr="00FA05A6">
        <w:tab/>
        <w:t xml:space="preserve">The minimum unobstructed width of an </w:t>
      </w:r>
      <w:r w:rsidRPr="00FA05A6">
        <w:rPr>
          <w:i/>
        </w:rPr>
        <w:t>accessway</w:t>
      </w:r>
      <w:r w:rsidRPr="00FA05A6">
        <w:t xml:space="preserve"> must be 1.2 m, except that:</w:t>
      </w:r>
    </w:p>
    <w:p w14:paraId="1E366B2F" w14:textId="77777777" w:rsidR="00877860" w:rsidRPr="00FA05A6" w:rsidRDefault="00877860" w:rsidP="00877860">
      <w:pPr>
        <w:pStyle w:val="P1"/>
      </w:pPr>
      <w:r w:rsidRPr="00FA05A6">
        <w:tab/>
        <w:t>(a)</w:t>
      </w:r>
      <w:r w:rsidRPr="00FA05A6">
        <w:tab/>
        <w:t xml:space="preserve">the minimum unobstructed width of a moving walkway forming part of an </w:t>
      </w:r>
      <w:r w:rsidRPr="00FA05A6">
        <w:rPr>
          <w:i/>
        </w:rPr>
        <w:t>accessway</w:t>
      </w:r>
      <w:r w:rsidRPr="00FA05A6">
        <w:t xml:space="preserve"> may be not less than 850 mm; and</w:t>
      </w:r>
    </w:p>
    <w:p w14:paraId="28BA9F6D" w14:textId="77777777" w:rsidR="00877860" w:rsidRPr="00FA05A6" w:rsidRDefault="00877860" w:rsidP="00877860">
      <w:pPr>
        <w:pStyle w:val="P1"/>
      </w:pPr>
      <w:r w:rsidRPr="00FA05A6">
        <w:tab/>
        <w:t>(b)</w:t>
      </w:r>
      <w:r w:rsidRPr="00FA05A6">
        <w:tab/>
        <w:t xml:space="preserve">the minimum unobstructed width of a doorway in an </w:t>
      </w:r>
      <w:r w:rsidRPr="00FA05A6">
        <w:rPr>
          <w:i/>
        </w:rPr>
        <w:t>accessway</w:t>
      </w:r>
      <w:r w:rsidRPr="00FA05A6">
        <w:t xml:space="preserve"> may be not less than 850 mm.</w:t>
      </w:r>
    </w:p>
    <w:p w14:paraId="1A82D8AA" w14:textId="77777777" w:rsidR="00877860" w:rsidRPr="00FA05A6" w:rsidRDefault="00877860" w:rsidP="00877860">
      <w:pPr>
        <w:pStyle w:val="Schedulepara"/>
      </w:pPr>
      <w:r w:rsidRPr="00FA05A6">
        <w:tab/>
        <w:t>(4)</w:t>
      </w:r>
      <w:r w:rsidRPr="00FA05A6">
        <w:tab/>
        <w:t xml:space="preserve">Poles, columns, stanchions, bollards and fixtures must not project into an </w:t>
      </w:r>
      <w:r w:rsidRPr="00FA05A6">
        <w:rPr>
          <w:i/>
        </w:rPr>
        <w:t>accessway</w:t>
      </w:r>
      <w:r w:rsidRPr="00FA05A6">
        <w:t>.</w:t>
      </w:r>
    </w:p>
    <w:p w14:paraId="28BEB0D9" w14:textId="77777777" w:rsidR="00877860" w:rsidRPr="00FA05A6" w:rsidRDefault="00877860" w:rsidP="00877860">
      <w:pPr>
        <w:pStyle w:val="Schedulepara"/>
      </w:pPr>
      <w:r w:rsidRPr="00FA05A6">
        <w:tab/>
        <w:t>(5)</w:t>
      </w:r>
      <w:r w:rsidRPr="00FA05A6">
        <w:tab/>
        <w:t xml:space="preserve">Obstacles that abut an </w:t>
      </w:r>
      <w:r w:rsidRPr="00FA05A6">
        <w:rPr>
          <w:i/>
        </w:rPr>
        <w:t>accessway</w:t>
      </w:r>
      <w:r w:rsidRPr="00FA05A6">
        <w:t xml:space="preserve"> must have a </w:t>
      </w:r>
      <w:r w:rsidRPr="00FA05A6">
        <w:rPr>
          <w:i/>
        </w:rPr>
        <w:t>luminance contrast</w:t>
      </w:r>
      <w:r w:rsidRPr="00FA05A6">
        <w:t xml:space="preserve"> with a background of not less than 30%.</w:t>
      </w:r>
    </w:p>
    <w:p w14:paraId="36934C6D" w14:textId="77777777" w:rsidR="00877860" w:rsidRPr="00FA05A6" w:rsidRDefault="00877860" w:rsidP="00877860">
      <w:pPr>
        <w:pStyle w:val="Schedulepara"/>
      </w:pPr>
      <w:r w:rsidRPr="00FA05A6">
        <w:tab/>
        <w:t>(6)</w:t>
      </w:r>
      <w:r w:rsidRPr="00FA05A6">
        <w:tab/>
        <w:t xml:space="preserve">Manoeuvring areas that allow a </w:t>
      </w:r>
      <w:proofErr w:type="gramStart"/>
      <w:r w:rsidRPr="00FA05A6">
        <w:t>180 degree</w:t>
      </w:r>
      <w:proofErr w:type="gramEnd"/>
      <w:r w:rsidRPr="00FA05A6">
        <w:t xml:space="preserve"> wheelchair turn must comply with clause 6.2 of AS 1428.2.</w:t>
      </w:r>
    </w:p>
    <w:p w14:paraId="4BE7B209" w14:textId="77777777" w:rsidR="00877860" w:rsidRPr="00FA05A6" w:rsidRDefault="00877860" w:rsidP="00877860">
      <w:pPr>
        <w:pStyle w:val="Schedulepara"/>
      </w:pPr>
      <w:r w:rsidRPr="00FA05A6">
        <w:tab/>
        <w:t>(7)</w:t>
      </w:r>
      <w:r w:rsidRPr="00FA05A6">
        <w:tab/>
        <w:t>A passing area must be provided at least every 6 metres along any two</w:t>
      </w:r>
      <w:r>
        <w:noBreakHyphen/>
      </w:r>
      <w:r w:rsidRPr="00FA05A6">
        <w:t xml:space="preserve">way </w:t>
      </w:r>
      <w:r w:rsidRPr="00FA05A6">
        <w:rPr>
          <w:i/>
        </w:rPr>
        <w:t>accessway</w:t>
      </w:r>
      <w:r w:rsidRPr="00FA05A6">
        <w:t xml:space="preserve"> that is less than 1 800 mm wide.</w:t>
      </w:r>
    </w:p>
    <w:p w14:paraId="12A5E534" w14:textId="77777777" w:rsidR="00877860" w:rsidRPr="00FA05A6" w:rsidRDefault="00877860" w:rsidP="00877860">
      <w:pPr>
        <w:pStyle w:val="Schedulepara"/>
      </w:pPr>
      <w:r w:rsidRPr="00FA05A6">
        <w:tab/>
        <w:t>(8)</w:t>
      </w:r>
      <w:r w:rsidRPr="00FA05A6">
        <w:tab/>
        <w:t>Ground and floor surfaces must comply with clause 9 of AS 1428.2 and AS 1428.1. Supplement 1 provides criteria for the selection of floor surfaces.</w:t>
      </w:r>
    </w:p>
    <w:p w14:paraId="0156BEE1" w14:textId="77777777" w:rsidR="00877860" w:rsidRPr="00FA05A6" w:rsidRDefault="00877860" w:rsidP="00877860">
      <w:pPr>
        <w:pStyle w:val="Schedulepara"/>
      </w:pPr>
      <w:r w:rsidRPr="00FA05A6">
        <w:lastRenderedPageBreak/>
        <w:tab/>
        <w:t>(9)</w:t>
      </w:r>
      <w:r w:rsidRPr="00FA05A6">
        <w:tab/>
        <w:t>The requirements of subparagraph D3.3 (c) (ii) do not apply to Class 9b or Class 10 public transport buildings.</w:t>
      </w:r>
    </w:p>
    <w:p w14:paraId="77E5800C" w14:textId="77777777" w:rsidR="00877860" w:rsidRPr="00FA05A6" w:rsidRDefault="00877860" w:rsidP="00877860">
      <w:pPr>
        <w:pStyle w:val="ScheduleHeading"/>
      </w:pPr>
      <w:r w:rsidRPr="00FA05A6">
        <w:t>H2.3</w:t>
      </w:r>
      <w:r w:rsidRPr="00FA05A6">
        <w:tab/>
        <w:t>Ramps</w:t>
      </w:r>
    </w:p>
    <w:p w14:paraId="3A6E430C" w14:textId="77777777" w:rsidR="00877860" w:rsidRPr="00FA05A6" w:rsidRDefault="00877860" w:rsidP="00877860">
      <w:pPr>
        <w:pStyle w:val="Schedulepara"/>
      </w:pPr>
      <w:r w:rsidRPr="00FA05A6">
        <w:tab/>
        <w:t>(1)</w:t>
      </w:r>
      <w:r w:rsidRPr="00FA05A6">
        <w:tab/>
        <w:t xml:space="preserve">A ramp forming part of an </w:t>
      </w:r>
      <w:r w:rsidRPr="00FA05A6">
        <w:rPr>
          <w:i/>
        </w:rPr>
        <w:t xml:space="preserve">accessway </w:t>
      </w:r>
      <w:r w:rsidRPr="00FA05A6">
        <w:t>must comply with clause 8 of AS 1428.2.</w:t>
      </w:r>
    </w:p>
    <w:p w14:paraId="330EFDF3" w14:textId="77777777" w:rsidR="00877860" w:rsidRPr="00FA05A6" w:rsidRDefault="00877860" w:rsidP="00877860">
      <w:pPr>
        <w:pStyle w:val="Schedulepara"/>
      </w:pPr>
      <w:r w:rsidRPr="00FA05A6">
        <w:tab/>
        <w:t>(2)</w:t>
      </w:r>
      <w:r w:rsidRPr="00FA05A6">
        <w:tab/>
        <w:t>The requirements of paragraph D3.11 (a) do not apply to Class 9b or Class 10 public transport buildings.</w:t>
      </w:r>
    </w:p>
    <w:p w14:paraId="61311DE7" w14:textId="77777777" w:rsidR="00877860" w:rsidRPr="00FA05A6" w:rsidRDefault="00877860" w:rsidP="00877860">
      <w:pPr>
        <w:pStyle w:val="ScheduleHeading"/>
      </w:pPr>
      <w:r w:rsidRPr="00FA05A6">
        <w:t>H2.4</w:t>
      </w:r>
      <w:r w:rsidRPr="00FA05A6">
        <w:tab/>
        <w:t>Handrails and grabrails</w:t>
      </w:r>
    </w:p>
    <w:p w14:paraId="345523D3" w14:textId="77777777" w:rsidR="00877860" w:rsidRPr="00FA05A6" w:rsidRDefault="00877860" w:rsidP="00877860">
      <w:pPr>
        <w:pStyle w:val="Schedulepara"/>
      </w:pPr>
      <w:r w:rsidRPr="00FA05A6">
        <w:tab/>
        <w:t>(1)</w:t>
      </w:r>
      <w:r w:rsidRPr="00FA05A6">
        <w:tab/>
        <w:t>A handrail must comply with clause 10.1 of AS 1428.2.</w:t>
      </w:r>
    </w:p>
    <w:p w14:paraId="414C27A0" w14:textId="77777777" w:rsidR="00877860" w:rsidRPr="00FA05A6" w:rsidRDefault="00877860" w:rsidP="00877860">
      <w:pPr>
        <w:pStyle w:val="Schedulepara"/>
      </w:pPr>
      <w:r w:rsidRPr="00FA05A6">
        <w:tab/>
        <w:t>(2)</w:t>
      </w:r>
      <w:r w:rsidRPr="00FA05A6">
        <w:tab/>
        <w:t xml:space="preserve">Handrails must be placed along an </w:t>
      </w:r>
      <w:r w:rsidRPr="00FA05A6">
        <w:rPr>
          <w:i/>
        </w:rPr>
        <w:t>accessway</w:t>
      </w:r>
      <w:r w:rsidRPr="00FA05A6">
        <w:t xml:space="preserve"> wherever passengers are likely to require additional support or passive guidance.</w:t>
      </w:r>
    </w:p>
    <w:p w14:paraId="2198F407" w14:textId="77777777" w:rsidR="00877860" w:rsidRPr="00FA05A6" w:rsidRDefault="00877860" w:rsidP="00877860">
      <w:pPr>
        <w:pStyle w:val="Schedulepara"/>
      </w:pPr>
      <w:r w:rsidRPr="00FA05A6">
        <w:tab/>
        <w:t>(3)</w:t>
      </w:r>
      <w:r w:rsidRPr="00FA05A6">
        <w:tab/>
        <w:t>A grabrail must comply with clause 10.2 of AS 1428.2.</w:t>
      </w:r>
    </w:p>
    <w:p w14:paraId="03D66E4A" w14:textId="77777777" w:rsidR="00877860" w:rsidRPr="00FA05A6" w:rsidRDefault="00877860" w:rsidP="00877860">
      <w:pPr>
        <w:pStyle w:val="Schedulepara"/>
      </w:pPr>
      <w:r w:rsidRPr="00FA05A6">
        <w:tab/>
        <w:t>(4)</w:t>
      </w:r>
      <w:r w:rsidRPr="00FA05A6">
        <w:tab/>
        <w:t>A grabrail or handrail must be provided at fixed locations where passengers are required to pay fares.</w:t>
      </w:r>
    </w:p>
    <w:p w14:paraId="5451B3C5" w14:textId="77777777" w:rsidR="00877860" w:rsidRPr="00FA05A6" w:rsidRDefault="00877860" w:rsidP="00877860">
      <w:pPr>
        <w:pStyle w:val="ScheduleHeading"/>
      </w:pPr>
      <w:r w:rsidRPr="00FA05A6">
        <w:t>H2.5</w:t>
      </w:r>
      <w:r w:rsidRPr="00FA05A6">
        <w:tab/>
        <w:t>Doorways and doors</w:t>
      </w:r>
    </w:p>
    <w:p w14:paraId="5D6A70D2" w14:textId="77777777" w:rsidR="00877860" w:rsidRPr="00FA05A6" w:rsidRDefault="00877860" w:rsidP="00877860">
      <w:pPr>
        <w:pStyle w:val="Schedulepara"/>
      </w:pPr>
      <w:r w:rsidRPr="00FA05A6">
        <w:tab/>
      </w:r>
      <w:r w:rsidRPr="00FA05A6">
        <w:tab/>
        <w:t>Doorways and doors must comply with clause 11 (except clause 11.5.2) of AS 1428.2.</w:t>
      </w:r>
    </w:p>
    <w:p w14:paraId="5777037A" w14:textId="77777777" w:rsidR="00877860" w:rsidRPr="00FA05A6" w:rsidRDefault="00877860" w:rsidP="00877860">
      <w:pPr>
        <w:pStyle w:val="ScheduleHeading"/>
      </w:pPr>
      <w:r w:rsidRPr="00FA05A6">
        <w:t>H2.6</w:t>
      </w:r>
      <w:r w:rsidRPr="00FA05A6">
        <w:tab/>
        <w:t>Lifts</w:t>
      </w:r>
    </w:p>
    <w:p w14:paraId="0BCD3B56" w14:textId="77777777" w:rsidR="00877860" w:rsidRPr="00FA05A6" w:rsidRDefault="00877860" w:rsidP="00877860">
      <w:pPr>
        <w:pStyle w:val="Schedulepara"/>
      </w:pPr>
      <w:r w:rsidRPr="00FA05A6">
        <w:tab/>
      </w:r>
      <w:r w:rsidRPr="00FA05A6">
        <w:tab/>
        <w:t>Lift facilities must comply with AS 1735.12.</w:t>
      </w:r>
    </w:p>
    <w:p w14:paraId="5B6A07D1" w14:textId="77777777" w:rsidR="00877860" w:rsidRPr="00FA05A6" w:rsidRDefault="00877860" w:rsidP="00877860">
      <w:pPr>
        <w:pStyle w:val="ScheduleHeading"/>
      </w:pPr>
      <w:r w:rsidRPr="00FA05A6">
        <w:t>H2.7</w:t>
      </w:r>
      <w:r w:rsidRPr="00FA05A6">
        <w:tab/>
        <w:t>Stairways</w:t>
      </w:r>
    </w:p>
    <w:p w14:paraId="0DBAB1E6" w14:textId="77777777" w:rsidR="00877860" w:rsidRPr="00FA05A6" w:rsidRDefault="00877860" w:rsidP="00877860">
      <w:pPr>
        <w:pStyle w:val="Schedulepara"/>
      </w:pPr>
      <w:r w:rsidRPr="00FA05A6">
        <w:tab/>
      </w:r>
      <w:r w:rsidRPr="00FA05A6">
        <w:tab/>
        <w:t>Stairs must comply with:</w:t>
      </w:r>
    </w:p>
    <w:p w14:paraId="4E477748" w14:textId="77777777" w:rsidR="00877860" w:rsidRPr="00FA05A6" w:rsidRDefault="00877860" w:rsidP="00877860">
      <w:pPr>
        <w:pStyle w:val="P1"/>
      </w:pPr>
      <w:r w:rsidRPr="00FA05A6">
        <w:tab/>
        <w:t>(a)</w:t>
      </w:r>
      <w:r w:rsidRPr="00FA05A6">
        <w:tab/>
        <w:t>clause 9.1 of AS 1428.1, including the notes; and</w:t>
      </w:r>
    </w:p>
    <w:p w14:paraId="26B7DDE0" w14:textId="77777777" w:rsidR="00877860" w:rsidRPr="00FA05A6" w:rsidRDefault="00877860" w:rsidP="00877860">
      <w:pPr>
        <w:pStyle w:val="P1"/>
      </w:pPr>
      <w:r w:rsidRPr="00FA05A6">
        <w:tab/>
        <w:t>(b)</w:t>
      </w:r>
      <w:r w:rsidRPr="00FA05A6">
        <w:tab/>
        <w:t>clause 9.2 of AS 1428.1; and</w:t>
      </w:r>
    </w:p>
    <w:p w14:paraId="76C7903F" w14:textId="77777777" w:rsidR="00877860" w:rsidRPr="00FA05A6" w:rsidRDefault="00877860" w:rsidP="00877860">
      <w:pPr>
        <w:pStyle w:val="P1"/>
      </w:pPr>
      <w:r w:rsidRPr="00FA05A6">
        <w:tab/>
        <w:t>(c)</w:t>
      </w:r>
      <w:r w:rsidRPr="00FA05A6">
        <w:tab/>
        <w:t>clause 13.2, 13.3 and Figures 8 and 9 of AS 1428.2.</w:t>
      </w:r>
    </w:p>
    <w:p w14:paraId="60F5B1BA" w14:textId="77777777" w:rsidR="00877860" w:rsidRPr="00FA05A6" w:rsidRDefault="00877860" w:rsidP="00877860">
      <w:pPr>
        <w:pStyle w:val="ScheduleHeading"/>
      </w:pPr>
      <w:r w:rsidRPr="00FA05A6">
        <w:t>H2.8</w:t>
      </w:r>
      <w:r w:rsidRPr="00FA05A6">
        <w:tab/>
        <w:t>Unisex accessible toilet</w:t>
      </w:r>
    </w:p>
    <w:p w14:paraId="4CB01BB0" w14:textId="77777777" w:rsidR="00877860" w:rsidRPr="00FA05A6" w:rsidRDefault="00877860" w:rsidP="00877860">
      <w:pPr>
        <w:pStyle w:val="Schedulepara"/>
      </w:pPr>
      <w:r w:rsidRPr="00FA05A6">
        <w:tab/>
      </w:r>
      <w:r w:rsidRPr="00FA05A6">
        <w:tab/>
        <w:t xml:space="preserve">If toilets are provided, there must be at least one unisex </w:t>
      </w:r>
      <w:r w:rsidRPr="00FA05A6">
        <w:rPr>
          <w:i/>
        </w:rPr>
        <w:t>accessible</w:t>
      </w:r>
      <w:r w:rsidRPr="00FA05A6">
        <w:t xml:space="preserve"> toilet without an airlock that complies with AS 1428.1 clause 10,</w:t>
      </w:r>
      <w:r w:rsidRPr="00FA05A6">
        <w:rPr>
          <w:b/>
        </w:rPr>
        <w:t xml:space="preserve"> </w:t>
      </w:r>
      <w:r w:rsidRPr="00FA05A6">
        <w:t>sanitary facilities</w:t>
      </w:r>
      <w:r w:rsidRPr="00FA05A6">
        <w:rPr>
          <w:i/>
        </w:rPr>
        <w:t>.</w:t>
      </w:r>
    </w:p>
    <w:p w14:paraId="1B231717" w14:textId="77777777" w:rsidR="00877860" w:rsidRPr="00FA05A6" w:rsidRDefault="00877860" w:rsidP="00877860">
      <w:pPr>
        <w:pStyle w:val="ScheduleHeading"/>
      </w:pPr>
      <w:r w:rsidRPr="00FA05A6">
        <w:t>H2.9</w:t>
      </w:r>
      <w:r w:rsidRPr="00FA05A6">
        <w:tab/>
        <w:t>Location of accessible toilets</w:t>
      </w:r>
    </w:p>
    <w:p w14:paraId="2C399344" w14:textId="77777777" w:rsidR="00877860" w:rsidRPr="00FA05A6" w:rsidRDefault="00877860" w:rsidP="00877860">
      <w:pPr>
        <w:pStyle w:val="Schedulepara"/>
      </w:pPr>
      <w:r w:rsidRPr="00FA05A6">
        <w:rPr>
          <w:i/>
        </w:rPr>
        <w:tab/>
      </w:r>
      <w:r w:rsidRPr="00FA05A6">
        <w:rPr>
          <w:i/>
        </w:rPr>
        <w:tab/>
        <w:t>Accessible</w:t>
      </w:r>
      <w:r w:rsidRPr="00FA05A6">
        <w:t xml:space="preserve"> toilets must be in the same location as other toilets.</w:t>
      </w:r>
    </w:p>
    <w:p w14:paraId="37D35D3D" w14:textId="77777777" w:rsidR="00877860" w:rsidRPr="00FA05A6" w:rsidRDefault="00877860" w:rsidP="00877860">
      <w:pPr>
        <w:pStyle w:val="ScheduleHeading"/>
      </w:pPr>
      <w:r w:rsidRPr="00FA05A6">
        <w:lastRenderedPageBreak/>
        <w:t>H2.10</w:t>
      </w:r>
      <w:r w:rsidRPr="00FA05A6">
        <w:tab/>
        <w:t>Symbols and signs</w:t>
      </w:r>
    </w:p>
    <w:p w14:paraId="42ACB637" w14:textId="77777777" w:rsidR="00877860" w:rsidRPr="00FA05A6" w:rsidRDefault="00877860" w:rsidP="00877860">
      <w:pPr>
        <w:pStyle w:val="Schedulepara"/>
      </w:pPr>
      <w:r w:rsidRPr="00FA05A6">
        <w:tab/>
        <w:t>(1)</w:t>
      </w:r>
      <w:r w:rsidRPr="00FA05A6">
        <w:tab/>
        <w:t xml:space="preserve">The international symbols for accessibility and deafness in accordance with clauses 14.2 and 14.3 of AS 1428.1 must be used to identify an </w:t>
      </w:r>
      <w:r w:rsidRPr="00FA05A6">
        <w:rPr>
          <w:i/>
        </w:rPr>
        <w:t>accessway</w:t>
      </w:r>
      <w:r w:rsidRPr="00FA05A6">
        <w:t xml:space="preserve"> and which facilities and boarding points are </w:t>
      </w:r>
      <w:r w:rsidRPr="00FA05A6">
        <w:rPr>
          <w:i/>
        </w:rPr>
        <w:t>accessible</w:t>
      </w:r>
      <w:r w:rsidRPr="00FA05A6">
        <w:t>.</w:t>
      </w:r>
    </w:p>
    <w:p w14:paraId="76D739A3" w14:textId="77777777" w:rsidR="00877860" w:rsidRPr="00FA05A6" w:rsidRDefault="00877860" w:rsidP="00877860">
      <w:pPr>
        <w:pStyle w:val="Schedulepara"/>
      </w:pPr>
      <w:r w:rsidRPr="00FA05A6">
        <w:tab/>
        <w:t>(2)</w:t>
      </w:r>
      <w:r w:rsidRPr="00FA05A6">
        <w:tab/>
        <w:t>Signs must be placed in accordance with clause 17.4 of AS 1428.2.</w:t>
      </w:r>
    </w:p>
    <w:p w14:paraId="39CB245E" w14:textId="77777777" w:rsidR="00877860" w:rsidRPr="00FA05A6" w:rsidRDefault="00877860" w:rsidP="00877860">
      <w:pPr>
        <w:pStyle w:val="Schedulepara"/>
      </w:pPr>
      <w:r w:rsidRPr="00FA05A6">
        <w:tab/>
        <w:t>(3)</w:t>
      </w:r>
      <w:r w:rsidRPr="00FA05A6">
        <w:tab/>
        <w:t>The size of accessibility symbols must comply with Table 1 of AS 1428.2.</w:t>
      </w:r>
    </w:p>
    <w:p w14:paraId="413EF141" w14:textId="77777777" w:rsidR="00877860" w:rsidRPr="00FA05A6" w:rsidRDefault="00877860" w:rsidP="00877860">
      <w:pPr>
        <w:pStyle w:val="Schedulepara"/>
      </w:pPr>
      <w:r w:rsidRPr="00FA05A6">
        <w:tab/>
        <w:t>(4)</w:t>
      </w:r>
      <w:r w:rsidRPr="00FA05A6">
        <w:tab/>
        <w:t xml:space="preserve">The symbol for accessibility must incorporate directional arrows and words or, if possible, pictograms, to show passengers the way to </w:t>
      </w:r>
      <w:r w:rsidRPr="00FA05A6">
        <w:rPr>
          <w:i/>
        </w:rPr>
        <w:t>accessible</w:t>
      </w:r>
      <w:r w:rsidRPr="00FA05A6">
        <w:t xml:space="preserve"> facilities such as toilets.</w:t>
      </w:r>
    </w:p>
    <w:p w14:paraId="26BA32EA" w14:textId="77777777" w:rsidR="00877860" w:rsidRPr="00FA05A6" w:rsidRDefault="00877860" w:rsidP="00877860">
      <w:pPr>
        <w:pStyle w:val="Schedulepara"/>
      </w:pPr>
      <w:r w:rsidRPr="00FA05A6">
        <w:tab/>
        <w:t>(5)</w:t>
      </w:r>
      <w:r w:rsidRPr="00FA05A6">
        <w:tab/>
        <w:t>Signs must comply with clause 17.1 and Figure 30 of AS 1428.2.</w:t>
      </w:r>
    </w:p>
    <w:p w14:paraId="50400EDA" w14:textId="77777777" w:rsidR="00877860" w:rsidRPr="00FA05A6" w:rsidRDefault="00877860" w:rsidP="00877860">
      <w:pPr>
        <w:pStyle w:val="Schedulepara"/>
      </w:pPr>
      <w:r w:rsidRPr="00FA05A6">
        <w:tab/>
        <w:t>(6)</w:t>
      </w:r>
      <w:r w:rsidRPr="00FA05A6">
        <w:tab/>
        <w:t>If a sign incorporates raised lettering or symbols, they must be at least 0.8 mm above the surface of the sign.</w:t>
      </w:r>
    </w:p>
    <w:p w14:paraId="4486A4DA" w14:textId="77777777" w:rsidR="00877860" w:rsidRPr="00FA05A6" w:rsidRDefault="00877860" w:rsidP="00877860">
      <w:pPr>
        <w:pStyle w:val="Schedulepara"/>
      </w:pPr>
      <w:r w:rsidRPr="00FA05A6">
        <w:tab/>
        <w:t>(7)</w:t>
      </w:r>
      <w:r w:rsidRPr="00FA05A6">
        <w:tab/>
        <w:t>If an operator or provider supplements a notice with braille characters, they must be placed to the left of the raised characters.</w:t>
      </w:r>
    </w:p>
    <w:p w14:paraId="7C6F08FF" w14:textId="77777777" w:rsidR="00877860" w:rsidRPr="00FA05A6" w:rsidRDefault="00877860" w:rsidP="00877860">
      <w:pPr>
        <w:pStyle w:val="ScheduleHeading"/>
      </w:pPr>
      <w:r w:rsidRPr="00FA05A6">
        <w:t>H2.11</w:t>
      </w:r>
      <w:r w:rsidRPr="00FA05A6">
        <w:tab/>
        <w:t>Tactile Ground Surface Indicators</w:t>
      </w:r>
    </w:p>
    <w:p w14:paraId="4AB91B9E" w14:textId="77777777" w:rsidR="00877860" w:rsidRPr="00FA05A6" w:rsidRDefault="00877860" w:rsidP="00877860">
      <w:pPr>
        <w:pStyle w:val="Schedulepara"/>
      </w:pPr>
      <w:r w:rsidRPr="00FA05A6">
        <w:tab/>
      </w:r>
      <w:r w:rsidRPr="00FA05A6">
        <w:tab/>
        <w:t xml:space="preserve">Tactile ground surface indicators must be installed in accordance with AS 1428.4 on an </w:t>
      </w:r>
      <w:r w:rsidRPr="00FA05A6">
        <w:rPr>
          <w:i/>
        </w:rPr>
        <w:t>accessway</w:t>
      </w:r>
      <w:r w:rsidRPr="00FA05A6">
        <w:t xml:space="preserve"> and must indicate changes of direction in accordance with clause 18.1 of AS 1428.2.</w:t>
      </w:r>
    </w:p>
    <w:p w14:paraId="3A655557" w14:textId="77777777" w:rsidR="00877860" w:rsidRPr="00FA05A6" w:rsidRDefault="00877860" w:rsidP="00877860">
      <w:pPr>
        <w:pStyle w:val="ScheduleHeading"/>
      </w:pPr>
      <w:r w:rsidRPr="00FA05A6">
        <w:t>H2.12</w:t>
      </w:r>
      <w:r w:rsidRPr="00FA05A6">
        <w:tab/>
        <w:t>Lighting</w:t>
      </w:r>
    </w:p>
    <w:p w14:paraId="5C87B562" w14:textId="77777777" w:rsidR="00877860" w:rsidRPr="00FA05A6" w:rsidRDefault="00877860" w:rsidP="00877860">
      <w:pPr>
        <w:pStyle w:val="Schedulepara"/>
      </w:pPr>
      <w:r w:rsidRPr="00FA05A6">
        <w:tab/>
      </w:r>
      <w:r w:rsidRPr="00FA05A6">
        <w:tab/>
        <w:t>Any lighting provided must comply with minimum levels of maintenance illumination for various situations shown in the notes to</w:t>
      </w:r>
      <w:r w:rsidRPr="00FA05A6">
        <w:rPr>
          <w:b/>
        </w:rPr>
        <w:t xml:space="preserve"> </w:t>
      </w:r>
      <w:r w:rsidRPr="00FA05A6">
        <w:t>clause 19.1 of AS 1428.2.</w:t>
      </w:r>
    </w:p>
    <w:p w14:paraId="5D465514" w14:textId="77777777" w:rsidR="00877860" w:rsidRPr="00FA05A6" w:rsidRDefault="00877860" w:rsidP="00877860">
      <w:pPr>
        <w:pStyle w:val="ScheduleHeading"/>
      </w:pPr>
      <w:r w:rsidRPr="00FA05A6">
        <w:t>H2.13</w:t>
      </w:r>
      <w:r w:rsidRPr="00FA05A6">
        <w:tab/>
        <w:t>Hearing augmentation</w:t>
      </w:r>
    </w:p>
    <w:p w14:paraId="6E3AD05B" w14:textId="77777777" w:rsidR="00877860" w:rsidRPr="00FA05A6" w:rsidRDefault="00877860" w:rsidP="00877860">
      <w:pPr>
        <w:pStyle w:val="Schedulepara"/>
      </w:pPr>
      <w:r w:rsidRPr="00FA05A6">
        <w:tab/>
      </w:r>
      <w:r w:rsidRPr="00FA05A6">
        <w:tab/>
        <w:t>If a public address system is installed, it must comply with clause 21.1 of AS 1428.2.</w:t>
      </w:r>
    </w:p>
    <w:p w14:paraId="61582912" w14:textId="77777777" w:rsidR="00877860" w:rsidRPr="00FA05A6" w:rsidRDefault="00877860" w:rsidP="00877860">
      <w:pPr>
        <w:pStyle w:val="ScheduleHeading"/>
      </w:pPr>
      <w:r w:rsidRPr="00FA05A6">
        <w:t>H2.14</w:t>
      </w:r>
      <w:r w:rsidRPr="00FA05A6">
        <w:tab/>
        <w:t>Emergency warning systems</w:t>
      </w:r>
    </w:p>
    <w:p w14:paraId="0E2C74AE" w14:textId="77777777" w:rsidR="00877860" w:rsidRPr="00FA05A6" w:rsidRDefault="00877860" w:rsidP="00877860">
      <w:pPr>
        <w:pStyle w:val="Schedulepara"/>
      </w:pPr>
      <w:r w:rsidRPr="00FA05A6">
        <w:tab/>
        <w:t>(1)</w:t>
      </w:r>
      <w:r w:rsidRPr="00FA05A6">
        <w:tab/>
        <w:t>If an emergency warning system is installed, it must comply with clause 18.2.1, 18.2.2 and 18.2.3 of AS 1428.2.</w:t>
      </w:r>
    </w:p>
    <w:p w14:paraId="5A84E238" w14:textId="77777777" w:rsidR="00877860" w:rsidRPr="00FA05A6" w:rsidRDefault="00877860" w:rsidP="00877860">
      <w:pPr>
        <w:pStyle w:val="Schedulepara"/>
      </w:pPr>
      <w:r w:rsidRPr="00FA05A6">
        <w:tab/>
        <w:t>(2)</w:t>
      </w:r>
      <w:r w:rsidRPr="00FA05A6">
        <w:tab/>
        <w:t xml:space="preserve">In the event of an emergency, provision must be made for people with vision impairment to locate the </w:t>
      </w:r>
      <w:r w:rsidRPr="00FA05A6">
        <w:rPr>
          <w:i/>
        </w:rPr>
        <w:t>exit</w:t>
      </w:r>
      <w:r w:rsidRPr="00FA05A6">
        <w:t xml:space="preserve"> path.</w:t>
      </w:r>
    </w:p>
    <w:p w14:paraId="36E76239" w14:textId="77777777" w:rsidR="00877860" w:rsidRPr="00FA05A6" w:rsidRDefault="00877860" w:rsidP="00877860">
      <w:pPr>
        <w:pStyle w:val="ScheduleHeading"/>
      </w:pPr>
      <w:r w:rsidRPr="00FA05A6">
        <w:t>H2.15</w:t>
      </w:r>
      <w:r w:rsidRPr="00FA05A6">
        <w:tab/>
        <w:t>Controls</w:t>
      </w:r>
    </w:p>
    <w:p w14:paraId="65B0036A" w14:textId="77777777" w:rsidR="00877860" w:rsidRPr="00FA05A6" w:rsidRDefault="00877860" w:rsidP="00877860">
      <w:pPr>
        <w:pStyle w:val="Schedulepara"/>
      </w:pPr>
      <w:r w:rsidRPr="00FA05A6">
        <w:tab/>
      </w:r>
      <w:r w:rsidRPr="00FA05A6">
        <w:tab/>
        <w:t>Controls must comply with clause 11 of AS 1428.1.</w:t>
      </w:r>
    </w:p>
    <w:p w14:paraId="2C7FEA20" w14:textId="77777777" w:rsidR="00877860" w:rsidRDefault="00877860" w:rsidP="00877860">
      <w:pPr>
        <w:pStyle w:val="SchedSectionBreak"/>
        <w:sectPr w:rsidR="00877860" w:rsidSect="00993917">
          <w:headerReference w:type="even" r:id="rId33"/>
          <w:headerReference w:type="default" r:id="rId34"/>
          <w:footerReference w:type="even" r:id="rId35"/>
          <w:footerReference w:type="default" r:id="rId36"/>
          <w:headerReference w:type="first" r:id="rId37"/>
          <w:footerReference w:type="first" r:id="rId38"/>
          <w:pgSz w:w="11907" w:h="16839" w:code="9"/>
          <w:pgMar w:top="1819" w:right="1797" w:bottom="1440" w:left="1797" w:header="720" w:footer="709" w:gutter="0"/>
          <w:cols w:space="708"/>
          <w:docGrid w:linePitch="360"/>
        </w:sectPr>
      </w:pPr>
    </w:p>
    <w:p w14:paraId="4245A7B0" w14:textId="77777777" w:rsidR="006C5187" w:rsidRDefault="006C5187" w:rsidP="00055DB3">
      <w:pPr>
        <w:pStyle w:val="ENotesHeading1"/>
      </w:pPr>
      <w:bookmarkStart w:id="43" w:name="_Toc53660848"/>
      <w:r>
        <w:lastRenderedPageBreak/>
        <w:t>Endnotes</w:t>
      </w:r>
      <w:bookmarkEnd w:id="43"/>
    </w:p>
    <w:p w14:paraId="053EF185" w14:textId="77777777" w:rsidR="0057548C" w:rsidRPr="007A36FC" w:rsidRDefault="0057548C" w:rsidP="0057548C">
      <w:pPr>
        <w:pStyle w:val="ENotesHeading2"/>
        <w:spacing w:line="240" w:lineRule="auto"/>
        <w:outlineLvl w:val="9"/>
      </w:pPr>
      <w:bookmarkStart w:id="44" w:name="_Toc53660849"/>
      <w:r w:rsidRPr="007A36FC">
        <w:t>Endnote 1—About the endnotes</w:t>
      </w:r>
      <w:bookmarkEnd w:id="44"/>
    </w:p>
    <w:p w14:paraId="5AC421FA" w14:textId="77777777" w:rsidR="0057548C" w:rsidRDefault="0057548C" w:rsidP="0057548C">
      <w:pPr>
        <w:spacing w:after="120"/>
      </w:pPr>
      <w:r w:rsidRPr="00BC57F4">
        <w:t xml:space="preserve">The endnotes provide </w:t>
      </w:r>
      <w:r>
        <w:t>information about this compilation and the compiled law.</w:t>
      </w:r>
    </w:p>
    <w:p w14:paraId="31586989" w14:textId="77777777" w:rsidR="0057548C" w:rsidRPr="00BC57F4" w:rsidRDefault="0057548C" w:rsidP="0057548C">
      <w:pPr>
        <w:spacing w:after="120"/>
      </w:pPr>
      <w:r w:rsidRPr="00BC57F4">
        <w:t>The followi</w:t>
      </w:r>
      <w:r>
        <w:t>ng endnotes are included in every</w:t>
      </w:r>
      <w:r w:rsidRPr="00BC57F4">
        <w:t xml:space="preserve"> compilation:</w:t>
      </w:r>
    </w:p>
    <w:p w14:paraId="27D56DF5" w14:textId="77777777" w:rsidR="0057548C" w:rsidRPr="00BC57F4" w:rsidRDefault="0057548C" w:rsidP="0057548C">
      <w:r w:rsidRPr="00BC57F4">
        <w:t>Endnote 1—About the endnotes</w:t>
      </w:r>
    </w:p>
    <w:p w14:paraId="41E82AE4" w14:textId="77777777" w:rsidR="0057548C" w:rsidRPr="00BC57F4" w:rsidRDefault="0057548C" w:rsidP="0057548C">
      <w:r w:rsidRPr="00BC57F4">
        <w:t>Endnote 2—Abbreviation key</w:t>
      </w:r>
    </w:p>
    <w:p w14:paraId="02C25356" w14:textId="77777777" w:rsidR="0057548C" w:rsidRPr="00BC57F4" w:rsidRDefault="0057548C" w:rsidP="0057548C">
      <w:r w:rsidRPr="00BC57F4">
        <w:t>Endnote 3—Legislation history</w:t>
      </w:r>
    </w:p>
    <w:p w14:paraId="7403A9EF" w14:textId="77777777" w:rsidR="0057548C" w:rsidRDefault="0057548C" w:rsidP="0057548C">
      <w:pPr>
        <w:spacing w:after="120"/>
      </w:pPr>
      <w:r w:rsidRPr="00BC57F4">
        <w:t>Endnote 4—Amendment history</w:t>
      </w:r>
    </w:p>
    <w:p w14:paraId="4B9B2FA9" w14:textId="77777777" w:rsidR="0057548C" w:rsidRPr="00BC57F4" w:rsidRDefault="0057548C" w:rsidP="0057548C">
      <w:r w:rsidRPr="00BC57F4">
        <w:rPr>
          <w:b/>
        </w:rPr>
        <w:t>Abbreviation key—</w:t>
      </w:r>
      <w:r>
        <w:rPr>
          <w:b/>
        </w:rPr>
        <w:t>E</w:t>
      </w:r>
      <w:r w:rsidRPr="00BC57F4">
        <w:rPr>
          <w:b/>
        </w:rPr>
        <w:t>ndnote 2</w:t>
      </w:r>
    </w:p>
    <w:p w14:paraId="1B803E4A" w14:textId="77777777" w:rsidR="0057548C" w:rsidRPr="00BC57F4" w:rsidRDefault="0057548C" w:rsidP="0057548C">
      <w:pPr>
        <w:spacing w:after="120"/>
      </w:pPr>
      <w:r w:rsidRPr="00BC57F4">
        <w:t xml:space="preserve">The abbreviation key sets out abbreviations </w:t>
      </w:r>
      <w:r>
        <w:t xml:space="preserve">that may be </w:t>
      </w:r>
      <w:r w:rsidRPr="00BC57F4">
        <w:t>used in the endnotes.</w:t>
      </w:r>
    </w:p>
    <w:p w14:paraId="21E252D5" w14:textId="77777777" w:rsidR="0057548C" w:rsidRPr="00BC57F4" w:rsidRDefault="0057548C" w:rsidP="0057548C">
      <w:pPr>
        <w:rPr>
          <w:b/>
        </w:rPr>
      </w:pPr>
      <w:r w:rsidRPr="00BC57F4">
        <w:rPr>
          <w:b/>
        </w:rPr>
        <w:t>Legislation history and amendment history—</w:t>
      </w:r>
      <w:r>
        <w:rPr>
          <w:b/>
        </w:rPr>
        <w:t>E</w:t>
      </w:r>
      <w:r w:rsidRPr="00BC57F4">
        <w:rPr>
          <w:b/>
        </w:rPr>
        <w:t>ndnotes 3 and 4</w:t>
      </w:r>
    </w:p>
    <w:p w14:paraId="029086D4" w14:textId="77777777" w:rsidR="0057548C" w:rsidRPr="00BC57F4" w:rsidRDefault="0057548C" w:rsidP="0057548C">
      <w:pPr>
        <w:spacing w:after="120"/>
      </w:pPr>
      <w:r w:rsidRPr="00BC57F4">
        <w:t>Amending laws are annotated in the legislation history and amendment history.</w:t>
      </w:r>
    </w:p>
    <w:p w14:paraId="7D91377F" w14:textId="77777777" w:rsidR="0057548C" w:rsidRPr="00BC57F4" w:rsidRDefault="0057548C" w:rsidP="0057548C">
      <w:pPr>
        <w:spacing w:after="120"/>
      </w:pPr>
      <w:r w:rsidRPr="00BC57F4">
        <w:t>The legislation history in endnote 3 provides inf</w:t>
      </w:r>
      <w:r>
        <w:t>ormation about each law that has</w:t>
      </w:r>
      <w:r w:rsidRPr="00BC57F4">
        <w:t xml:space="preserve"> amended </w:t>
      </w:r>
      <w:r>
        <w:t xml:space="preserve">(or will amend) </w:t>
      </w:r>
      <w:r w:rsidRPr="00BC57F4">
        <w:t>the compiled law</w:t>
      </w:r>
      <w:r>
        <w:t xml:space="preserve">. </w:t>
      </w:r>
      <w:r w:rsidRPr="00BC57F4">
        <w:t xml:space="preserve">The information includes commencement </w:t>
      </w:r>
      <w:r>
        <w:t>details</w:t>
      </w:r>
      <w:r w:rsidRPr="00BC57F4">
        <w:t xml:space="preserve"> for amending laws and details of </w:t>
      </w:r>
      <w:r>
        <w:t xml:space="preserve">any </w:t>
      </w:r>
      <w:r w:rsidRPr="00BC57F4">
        <w:t xml:space="preserve">application, saving </w:t>
      </w:r>
      <w:r>
        <w:t>or</w:t>
      </w:r>
      <w:r w:rsidRPr="00BC57F4">
        <w:t xml:space="preserve"> transitional provisions that are not</w:t>
      </w:r>
      <w:r>
        <w:t xml:space="preserve"> included in this compilation.</w:t>
      </w:r>
    </w:p>
    <w:p w14:paraId="470B0417" w14:textId="77777777" w:rsidR="0057548C" w:rsidRDefault="0057548C" w:rsidP="0057548C">
      <w:pPr>
        <w:spacing w:after="120"/>
      </w:pPr>
      <w:r w:rsidRPr="00BC57F4">
        <w:t>The amendment history in endnote 4 provid</w:t>
      </w:r>
      <w:r>
        <w:t xml:space="preserve">es information about amendments </w:t>
      </w:r>
      <w:r w:rsidRPr="00BC57F4">
        <w:t xml:space="preserve">at the provision </w:t>
      </w:r>
      <w:r>
        <w:t xml:space="preserve">(generally section or equivalent) </w:t>
      </w:r>
      <w:r w:rsidRPr="00BC57F4">
        <w:t xml:space="preserve">level. It also includes </w:t>
      </w:r>
      <w:r>
        <w:t>information about any provision</w:t>
      </w:r>
      <w:r w:rsidRPr="00BC57F4">
        <w:t xml:space="preserve"> </w:t>
      </w:r>
      <w:r>
        <w:t xml:space="preserve">of the compiled law </w:t>
      </w:r>
      <w:r w:rsidRPr="00BC57F4">
        <w:t xml:space="preserve">that </w:t>
      </w:r>
      <w:r>
        <w:t xml:space="preserve">has been repealed </w:t>
      </w:r>
      <w:r w:rsidRPr="00BC57F4">
        <w:t>in accordance with a</w:t>
      </w:r>
      <w:r>
        <w:t xml:space="preserve"> provision of the law.</w:t>
      </w:r>
    </w:p>
    <w:p w14:paraId="03D6A1AB" w14:textId="77777777" w:rsidR="0057548C" w:rsidRPr="00BC57F4" w:rsidRDefault="0057548C" w:rsidP="0057548C">
      <w:pPr>
        <w:keepNext/>
      </w:pPr>
      <w:r>
        <w:rPr>
          <w:b/>
        </w:rPr>
        <w:t>Misdescribed amendments</w:t>
      </w:r>
    </w:p>
    <w:p w14:paraId="5C04D3E4" w14:textId="710B210D" w:rsidR="0057548C" w:rsidRDefault="0057548C" w:rsidP="0057548C">
      <w:pPr>
        <w:spacing w:after="120"/>
      </w:pPr>
      <w:r>
        <w:t xml:space="preserve">A misdescribed amendment is an amendment that does not accurately describe </w:t>
      </w:r>
      <w:r w:rsidR="00AB0283">
        <w:t xml:space="preserve">how an </w:t>
      </w:r>
      <w:r>
        <w:t xml:space="preserve">amendment </w:t>
      </w:r>
      <w:r w:rsidR="00AB0283">
        <w:t xml:space="preserve">is </w:t>
      </w:r>
      <w:r>
        <w:t>to be made. If, despite the misdescription, the amendment can be given effect as intended,</w:t>
      </w:r>
      <w:r w:rsidR="005F6B31" w:rsidRPr="005F6B31">
        <w:t xml:space="preserve"> </w:t>
      </w:r>
      <w:r w:rsidR="005F6B31">
        <w:t xml:space="preserve">then the misdescribed amendment can be incorporated through an editorial change made under section 15V of the </w:t>
      </w:r>
      <w:r w:rsidR="005F6B31" w:rsidRPr="00FB13B4">
        <w:rPr>
          <w:i/>
        </w:rPr>
        <w:t>Legislation Act 2003</w:t>
      </w:r>
      <w:r>
        <w:t xml:space="preserve">. </w:t>
      </w:r>
    </w:p>
    <w:p w14:paraId="4041C990" w14:textId="34050B8C" w:rsidR="0057548C" w:rsidRDefault="0057548C" w:rsidP="0057548C">
      <w:pPr>
        <w:spacing w:before="120" w:after="240"/>
      </w:pPr>
      <w:r w:rsidRPr="00E466D8">
        <w:t xml:space="preserve">If a misdescribed amendment cannot be given effect as intended, </w:t>
      </w:r>
      <w:r w:rsidR="005F6B31">
        <w:t>the amendment is not incorporated and “(md not incorp)” is added to the amendment history</w:t>
      </w:r>
      <w:r w:rsidRPr="00E466D8">
        <w:t>.</w:t>
      </w:r>
    </w:p>
    <w:p w14:paraId="36DE7D31" w14:textId="77777777" w:rsidR="0057548C" w:rsidRPr="001F4DF3" w:rsidRDefault="0057548C" w:rsidP="0057548C">
      <w:pPr>
        <w:pStyle w:val="ENotesHeading2"/>
        <w:pageBreakBefore/>
        <w:spacing w:after="240"/>
        <w:outlineLvl w:val="9"/>
      </w:pPr>
      <w:bookmarkStart w:id="45" w:name="_Toc53660850"/>
      <w:r w:rsidRPr="001F4DF3">
        <w:lastRenderedPageBreak/>
        <w:t>Endnote 2—Abbreviation key</w:t>
      </w:r>
      <w:bookmarkEnd w:id="45"/>
    </w:p>
    <w:tbl>
      <w:tblPr>
        <w:tblW w:w="7939" w:type="dxa"/>
        <w:tblInd w:w="108" w:type="dxa"/>
        <w:tblLayout w:type="fixed"/>
        <w:tblLook w:val="0000" w:firstRow="0" w:lastRow="0" w:firstColumn="0" w:lastColumn="0" w:noHBand="0" w:noVBand="0"/>
      </w:tblPr>
      <w:tblGrid>
        <w:gridCol w:w="4253"/>
        <w:gridCol w:w="3686"/>
      </w:tblGrid>
      <w:tr w:rsidR="00EA5609" w:rsidRPr="00EA5132" w14:paraId="2992EE89" w14:textId="77777777" w:rsidTr="00EA5609">
        <w:tc>
          <w:tcPr>
            <w:tcW w:w="4253" w:type="dxa"/>
            <w:shd w:val="clear" w:color="auto" w:fill="auto"/>
          </w:tcPr>
          <w:p w14:paraId="10759F83" w14:textId="77777777" w:rsidR="00EA5609" w:rsidRPr="00EA5132" w:rsidRDefault="00EA5609" w:rsidP="003C2C21">
            <w:pPr>
              <w:spacing w:before="60"/>
              <w:ind w:left="34"/>
              <w:rPr>
                <w:sz w:val="20"/>
              </w:rPr>
            </w:pPr>
            <w:r w:rsidRPr="00EA5132">
              <w:rPr>
                <w:sz w:val="20"/>
              </w:rPr>
              <w:t>ad = added or inserted</w:t>
            </w:r>
          </w:p>
        </w:tc>
        <w:tc>
          <w:tcPr>
            <w:tcW w:w="3686" w:type="dxa"/>
            <w:shd w:val="clear" w:color="auto" w:fill="auto"/>
          </w:tcPr>
          <w:p w14:paraId="0B752ED9" w14:textId="4098C157" w:rsidR="00EA5609" w:rsidRPr="00EA5132" w:rsidRDefault="00EA5609" w:rsidP="003C2C21">
            <w:pPr>
              <w:spacing w:before="60"/>
              <w:ind w:left="34"/>
              <w:rPr>
                <w:sz w:val="20"/>
              </w:rPr>
            </w:pPr>
            <w:r w:rsidRPr="00EA5132">
              <w:rPr>
                <w:sz w:val="20"/>
              </w:rPr>
              <w:t>orig = original</w:t>
            </w:r>
          </w:p>
        </w:tc>
      </w:tr>
      <w:tr w:rsidR="00EA5609" w:rsidRPr="00EA5132" w14:paraId="193B8BC1" w14:textId="77777777" w:rsidTr="00EA5609">
        <w:tc>
          <w:tcPr>
            <w:tcW w:w="4253" w:type="dxa"/>
            <w:shd w:val="clear" w:color="auto" w:fill="auto"/>
          </w:tcPr>
          <w:p w14:paraId="04D5BDFD" w14:textId="77777777" w:rsidR="00EA5609" w:rsidRPr="00EA5132" w:rsidRDefault="00EA5609" w:rsidP="003C2C21">
            <w:pPr>
              <w:spacing w:before="60"/>
              <w:ind w:left="34"/>
              <w:rPr>
                <w:sz w:val="20"/>
              </w:rPr>
            </w:pPr>
            <w:r w:rsidRPr="00EA5132">
              <w:rPr>
                <w:sz w:val="20"/>
              </w:rPr>
              <w:t>am = amended</w:t>
            </w:r>
          </w:p>
        </w:tc>
        <w:tc>
          <w:tcPr>
            <w:tcW w:w="3686" w:type="dxa"/>
            <w:shd w:val="clear" w:color="auto" w:fill="auto"/>
          </w:tcPr>
          <w:p w14:paraId="16E63993" w14:textId="3F3E0B62" w:rsidR="00EA5609" w:rsidRPr="00EA5132" w:rsidRDefault="00EA5609" w:rsidP="003C2C21">
            <w:pPr>
              <w:spacing w:before="60"/>
              <w:ind w:left="34"/>
              <w:rPr>
                <w:sz w:val="20"/>
              </w:rPr>
            </w:pPr>
            <w:r w:rsidRPr="00EA5132">
              <w:rPr>
                <w:sz w:val="20"/>
              </w:rPr>
              <w:t>par = paragraph(s)/subparagraph(s)</w:t>
            </w:r>
          </w:p>
        </w:tc>
      </w:tr>
      <w:tr w:rsidR="00EA5609" w:rsidRPr="00EA5132" w14:paraId="5115BE6C" w14:textId="77777777" w:rsidTr="00EA5609">
        <w:tc>
          <w:tcPr>
            <w:tcW w:w="4253" w:type="dxa"/>
            <w:shd w:val="clear" w:color="auto" w:fill="auto"/>
          </w:tcPr>
          <w:p w14:paraId="1C6D2C4E" w14:textId="77777777" w:rsidR="00EA5609" w:rsidRPr="00EA5132" w:rsidRDefault="00EA5609" w:rsidP="003C2C21">
            <w:pPr>
              <w:spacing w:before="60"/>
              <w:ind w:left="34"/>
              <w:rPr>
                <w:sz w:val="20"/>
              </w:rPr>
            </w:pPr>
            <w:r w:rsidRPr="00EA5132">
              <w:rPr>
                <w:sz w:val="20"/>
              </w:rPr>
              <w:t>amdt = amendment</w:t>
            </w:r>
          </w:p>
        </w:tc>
        <w:tc>
          <w:tcPr>
            <w:tcW w:w="3686" w:type="dxa"/>
            <w:shd w:val="clear" w:color="auto" w:fill="auto"/>
          </w:tcPr>
          <w:p w14:paraId="234960DD" w14:textId="4A479434" w:rsidR="00EA5609" w:rsidRPr="00EA5132" w:rsidRDefault="00EA5609" w:rsidP="003C2C21">
            <w:pPr>
              <w:spacing w:before="60"/>
              <w:ind w:left="34"/>
              <w:rPr>
                <w:sz w:val="20"/>
              </w:rPr>
            </w:pPr>
            <w:r w:rsidRPr="00EA5132">
              <w:rPr>
                <w:sz w:val="20"/>
              </w:rPr>
              <w:t>/sub</w:t>
            </w:r>
            <w:r w:rsidRPr="00EA5132">
              <w:rPr>
                <w:sz w:val="20"/>
              </w:rPr>
              <w:noBreakHyphen/>
              <w:t>subparagraph(s)</w:t>
            </w:r>
          </w:p>
        </w:tc>
      </w:tr>
      <w:tr w:rsidR="00EA5609" w:rsidRPr="00EA5132" w14:paraId="3393FEAD" w14:textId="77777777" w:rsidTr="00EA5609">
        <w:tc>
          <w:tcPr>
            <w:tcW w:w="4253" w:type="dxa"/>
            <w:shd w:val="clear" w:color="auto" w:fill="auto"/>
          </w:tcPr>
          <w:p w14:paraId="4A3721A8" w14:textId="77777777" w:rsidR="00EA5609" w:rsidRPr="00EA5132" w:rsidRDefault="00EA5609" w:rsidP="003C2C21">
            <w:pPr>
              <w:spacing w:before="60"/>
              <w:ind w:left="34"/>
              <w:rPr>
                <w:sz w:val="20"/>
              </w:rPr>
            </w:pPr>
            <w:r w:rsidRPr="00EA5132">
              <w:rPr>
                <w:sz w:val="20"/>
              </w:rPr>
              <w:t>c = clause(s)</w:t>
            </w:r>
          </w:p>
        </w:tc>
        <w:tc>
          <w:tcPr>
            <w:tcW w:w="3686" w:type="dxa"/>
            <w:shd w:val="clear" w:color="auto" w:fill="auto"/>
          </w:tcPr>
          <w:p w14:paraId="4012FD80" w14:textId="370D746B" w:rsidR="00EA5609" w:rsidRPr="00EA5132" w:rsidRDefault="00EA5609" w:rsidP="003C2C21">
            <w:pPr>
              <w:spacing w:before="60"/>
              <w:ind w:left="34"/>
              <w:rPr>
                <w:sz w:val="20"/>
              </w:rPr>
            </w:pPr>
            <w:r w:rsidRPr="00EA5132">
              <w:rPr>
                <w:sz w:val="20"/>
              </w:rPr>
              <w:t>pres = present</w:t>
            </w:r>
          </w:p>
        </w:tc>
      </w:tr>
      <w:tr w:rsidR="00EA5609" w:rsidRPr="00EA5132" w14:paraId="3661AE65" w14:textId="77777777" w:rsidTr="00EA5609">
        <w:tc>
          <w:tcPr>
            <w:tcW w:w="4253" w:type="dxa"/>
            <w:shd w:val="clear" w:color="auto" w:fill="auto"/>
          </w:tcPr>
          <w:p w14:paraId="4F9E1142" w14:textId="77777777" w:rsidR="00EA5609" w:rsidRPr="00EA5132" w:rsidRDefault="00EA5609" w:rsidP="003C2C21">
            <w:pPr>
              <w:spacing w:before="60"/>
              <w:ind w:left="34"/>
              <w:rPr>
                <w:sz w:val="20"/>
              </w:rPr>
            </w:pPr>
            <w:r w:rsidRPr="00EA5132">
              <w:rPr>
                <w:sz w:val="20"/>
              </w:rPr>
              <w:t>C[x] = Compilation No. x</w:t>
            </w:r>
          </w:p>
        </w:tc>
        <w:tc>
          <w:tcPr>
            <w:tcW w:w="3686" w:type="dxa"/>
            <w:shd w:val="clear" w:color="auto" w:fill="auto"/>
          </w:tcPr>
          <w:p w14:paraId="7E08E5B8" w14:textId="731B5DA4" w:rsidR="00EA5609" w:rsidRPr="00EA5132" w:rsidRDefault="00EA5609" w:rsidP="00B33DA8">
            <w:pPr>
              <w:spacing w:before="60"/>
              <w:rPr>
                <w:sz w:val="20"/>
              </w:rPr>
            </w:pPr>
            <w:r w:rsidRPr="00EA5132">
              <w:rPr>
                <w:sz w:val="20"/>
              </w:rPr>
              <w:t>prev = previous</w:t>
            </w:r>
          </w:p>
        </w:tc>
      </w:tr>
      <w:tr w:rsidR="00EA5609" w:rsidRPr="00EA5132" w14:paraId="1089B905" w14:textId="77777777" w:rsidTr="00EA5609">
        <w:tc>
          <w:tcPr>
            <w:tcW w:w="4253" w:type="dxa"/>
            <w:shd w:val="clear" w:color="auto" w:fill="auto"/>
          </w:tcPr>
          <w:p w14:paraId="5C6C178E" w14:textId="77777777" w:rsidR="00EA5609" w:rsidRPr="00EA5132" w:rsidRDefault="00EA5609" w:rsidP="003C2C21">
            <w:pPr>
              <w:spacing w:before="60"/>
              <w:ind w:left="34"/>
              <w:rPr>
                <w:sz w:val="20"/>
              </w:rPr>
            </w:pPr>
            <w:r w:rsidRPr="00EA5132">
              <w:rPr>
                <w:sz w:val="20"/>
              </w:rPr>
              <w:t>Ch = Chapter(s)</w:t>
            </w:r>
          </w:p>
        </w:tc>
        <w:tc>
          <w:tcPr>
            <w:tcW w:w="3686" w:type="dxa"/>
            <w:shd w:val="clear" w:color="auto" w:fill="auto"/>
          </w:tcPr>
          <w:p w14:paraId="39D08BA3" w14:textId="7BE43EE1" w:rsidR="00EA5609" w:rsidRPr="00EA5132" w:rsidRDefault="00EA5609" w:rsidP="003C2C21">
            <w:pPr>
              <w:spacing w:before="60"/>
              <w:ind w:left="34"/>
              <w:rPr>
                <w:sz w:val="20"/>
              </w:rPr>
            </w:pPr>
            <w:r w:rsidRPr="00EA5132">
              <w:rPr>
                <w:sz w:val="20"/>
              </w:rPr>
              <w:t>(prev…) = previously</w:t>
            </w:r>
          </w:p>
        </w:tc>
      </w:tr>
      <w:tr w:rsidR="00EA5609" w:rsidRPr="00EA5132" w14:paraId="73448697" w14:textId="77777777" w:rsidTr="00EA5609">
        <w:tc>
          <w:tcPr>
            <w:tcW w:w="4253" w:type="dxa"/>
            <w:shd w:val="clear" w:color="auto" w:fill="auto"/>
          </w:tcPr>
          <w:p w14:paraId="0E8BAF44" w14:textId="77777777" w:rsidR="00EA5609" w:rsidRPr="00EA5132" w:rsidRDefault="00EA5609" w:rsidP="003C2C21">
            <w:pPr>
              <w:spacing w:before="60"/>
              <w:ind w:left="34"/>
              <w:rPr>
                <w:sz w:val="20"/>
              </w:rPr>
            </w:pPr>
            <w:r w:rsidRPr="00EA5132">
              <w:rPr>
                <w:sz w:val="20"/>
              </w:rPr>
              <w:t>def = definition(s)</w:t>
            </w:r>
          </w:p>
        </w:tc>
        <w:tc>
          <w:tcPr>
            <w:tcW w:w="3686" w:type="dxa"/>
            <w:shd w:val="clear" w:color="auto" w:fill="auto"/>
          </w:tcPr>
          <w:p w14:paraId="1FCF6AE5" w14:textId="7E4D49ED" w:rsidR="00EA5609" w:rsidRPr="00EA5132" w:rsidRDefault="00EA5609" w:rsidP="003C2C21">
            <w:pPr>
              <w:spacing w:before="60"/>
              <w:ind w:left="34"/>
              <w:rPr>
                <w:sz w:val="20"/>
              </w:rPr>
            </w:pPr>
            <w:r w:rsidRPr="00EA5132">
              <w:rPr>
                <w:sz w:val="20"/>
              </w:rPr>
              <w:t>Pt = Part(s)</w:t>
            </w:r>
          </w:p>
        </w:tc>
      </w:tr>
      <w:tr w:rsidR="00EA5609" w:rsidRPr="00EA5132" w14:paraId="1F61049C" w14:textId="77777777" w:rsidTr="00EA5609">
        <w:tc>
          <w:tcPr>
            <w:tcW w:w="4253" w:type="dxa"/>
            <w:shd w:val="clear" w:color="auto" w:fill="auto"/>
          </w:tcPr>
          <w:p w14:paraId="26EC3FED" w14:textId="77777777" w:rsidR="00EA5609" w:rsidRPr="00EA5132" w:rsidRDefault="00EA5609" w:rsidP="003C2C21">
            <w:pPr>
              <w:spacing w:before="60"/>
              <w:ind w:left="34"/>
              <w:rPr>
                <w:sz w:val="20"/>
              </w:rPr>
            </w:pPr>
            <w:r w:rsidRPr="00EA5132">
              <w:rPr>
                <w:sz w:val="20"/>
              </w:rPr>
              <w:t>Dict = Dictionary</w:t>
            </w:r>
          </w:p>
        </w:tc>
        <w:tc>
          <w:tcPr>
            <w:tcW w:w="3686" w:type="dxa"/>
            <w:shd w:val="clear" w:color="auto" w:fill="auto"/>
          </w:tcPr>
          <w:p w14:paraId="505D1E52" w14:textId="761A039A" w:rsidR="00EA5609" w:rsidRPr="00EA5132" w:rsidRDefault="00EA5609" w:rsidP="003C2C21">
            <w:pPr>
              <w:spacing w:before="60"/>
              <w:ind w:left="34"/>
              <w:rPr>
                <w:sz w:val="20"/>
              </w:rPr>
            </w:pPr>
            <w:r w:rsidRPr="00EA5132">
              <w:rPr>
                <w:sz w:val="20"/>
              </w:rPr>
              <w:t>r = regulation(s)/rule(s)</w:t>
            </w:r>
          </w:p>
        </w:tc>
      </w:tr>
      <w:tr w:rsidR="00EA5609" w:rsidRPr="00EA5132" w14:paraId="61523628" w14:textId="77777777" w:rsidTr="00EA5609">
        <w:tc>
          <w:tcPr>
            <w:tcW w:w="4253" w:type="dxa"/>
            <w:shd w:val="clear" w:color="auto" w:fill="auto"/>
          </w:tcPr>
          <w:p w14:paraId="67FA9FD3" w14:textId="77777777" w:rsidR="00EA5609" w:rsidRPr="00EA5132" w:rsidRDefault="00EA5609" w:rsidP="003C2C21">
            <w:pPr>
              <w:spacing w:before="60"/>
              <w:ind w:left="34"/>
              <w:rPr>
                <w:sz w:val="20"/>
              </w:rPr>
            </w:pPr>
            <w:r w:rsidRPr="00EA5132">
              <w:rPr>
                <w:sz w:val="20"/>
              </w:rPr>
              <w:t>disallowed = disallowed by Parliament</w:t>
            </w:r>
          </w:p>
        </w:tc>
        <w:tc>
          <w:tcPr>
            <w:tcW w:w="3686" w:type="dxa"/>
            <w:shd w:val="clear" w:color="auto" w:fill="auto"/>
          </w:tcPr>
          <w:p w14:paraId="14D2429D" w14:textId="7DB22395" w:rsidR="00EA5609" w:rsidRPr="00EA5132" w:rsidRDefault="00EA5609" w:rsidP="003C2C21">
            <w:pPr>
              <w:spacing w:before="60"/>
              <w:ind w:left="34"/>
              <w:rPr>
                <w:sz w:val="20"/>
              </w:rPr>
            </w:pPr>
            <w:r w:rsidRPr="00EA5132">
              <w:rPr>
                <w:sz w:val="20"/>
              </w:rPr>
              <w:t>reloc = relocated</w:t>
            </w:r>
          </w:p>
        </w:tc>
      </w:tr>
      <w:tr w:rsidR="00EA5609" w:rsidRPr="00EA5132" w14:paraId="2A567E9F" w14:textId="77777777" w:rsidTr="00EA5609">
        <w:tc>
          <w:tcPr>
            <w:tcW w:w="4253" w:type="dxa"/>
            <w:shd w:val="clear" w:color="auto" w:fill="auto"/>
          </w:tcPr>
          <w:p w14:paraId="29F4946B" w14:textId="77777777" w:rsidR="00EA5609" w:rsidRPr="00EA5132" w:rsidRDefault="00EA5609" w:rsidP="003C2C21">
            <w:pPr>
              <w:spacing w:before="60"/>
              <w:ind w:left="34"/>
              <w:rPr>
                <w:sz w:val="20"/>
              </w:rPr>
            </w:pPr>
            <w:r w:rsidRPr="00EA5132">
              <w:rPr>
                <w:sz w:val="20"/>
              </w:rPr>
              <w:t>Div = Division(s)</w:t>
            </w:r>
          </w:p>
        </w:tc>
        <w:tc>
          <w:tcPr>
            <w:tcW w:w="3686" w:type="dxa"/>
            <w:shd w:val="clear" w:color="auto" w:fill="auto"/>
          </w:tcPr>
          <w:p w14:paraId="26EE9853" w14:textId="360C0C75" w:rsidR="00EA5609" w:rsidRPr="00EA5132" w:rsidRDefault="00EA5609" w:rsidP="003C2C21">
            <w:pPr>
              <w:spacing w:before="60"/>
              <w:ind w:left="34"/>
              <w:rPr>
                <w:sz w:val="20"/>
              </w:rPr>
            </w:pPr>
            <w:r w:rsidRPr="00EA5132">
              <w:rPr>
                <w:sz w:val="20"/>
              </w:rPr>
              <w:t>renum = renumbered</w:t>
            </w:r>
          </w:p>
        </w:tc>
      </w:tr>
      <w:tr w:rsidR="00EA5609" w:rsidRPr="00EA5132" w14:paraId="375C1C70" w14:textId="77777777" w:rsidTr="00EA5609">
        <w:tc>
          <w:tcPr>
            <w:tcW w:w="4253" w:type="dxa"/>
            <w:shd w:val="clear" w:color="auto" w:fill="auto"/>
          </w:tcPr>
          <w:p w14:paraId="534464C4" w14:textId="77777777" w:rsidR="00EA5609" w:rsidRPr="00EA5132" w:rsidRDefault="00EA5609" w:rsidP="003C2C21">
            <w:pPr>
              <w:spacing w:before="60"/>
              <w:ind w:left="34"/>
              <w:rPr>
                <w:sz w:val="20"/>
              </w:rPr>
            </w:pPr>
            <w:r>
              <w:rPr>
                <w:sz w:val="20"/>
              </w:rPr>
              <w:t>ed = editorial change</w:t>
            </w:r>
          </w:p>
        </w:tc>
        <w:tc>
          <w:tcPr>
            <w:tcW w:w="3686" w:type="dxa"/>
            <w:shd w:val="clear" w:color="auto" w:fill="auto"/>
          </w:tcPr>
          <w:p w14:paraId="01DA863A" w14:textId="0746ABC4" w:rsidR="00EA5609" w:rsidRPr="00EA5132" w:rsidRDefault="00EA5609" w:rsidP="003C2C21">
            <w:pPr>
              <w:spacing w:before="60"/>
              <w:ind w:left="34"/>
              <w:rPr>
                <w:sz w:val="20"/>
              </w:rPr>
            </w:pPr>
            <w:r w:rsidRPr="00EA5132">
              <w:rPr>
                <w:sz w:val="20"/>
              </w:rPr>
              <w:t>rep = repealed</w:t>
            </w:r>
          </w:p>
        </w:tc>
      </w:tr>
      <w:tr w:rsidR="00EA5609" w:rsidRPr="00EA5132" w14:paraId="69A6CB65" w14:textId="77777777" w:rsidTr="00EA5609">
        <w:tc>
          <w:tcPr>
            <w:tcW w:w="4253" w:type="dxa"/>
            <w:shd w:val="clear" w:color="auto" w:fill="auto"/>
          </w:tcPr>
          <w:p w14:paraId="63BBC576" w14:textId="77777777" w:rsidR="00EA5609" w:rsidRPr="00EA5132" w:rsidRDefault="00EA5609" w:rsidP="003C2C21">
            <w:pPr>
              <w:spacing w:before="60"/>
              <w:ind w:left="34"/>
              <w:rPr>
                <w:sz w:val="20"/>
              </w:rPr>
            </w:pPr>
            <w:r w:rsidRPr="00EA5132">
              <w:rPr>
                <w:sz w:val="20"/>
              </w:rPr>
              <w:t>exp = expires/expired or ceases/ceased to have</w:t>
            </w:r>
          </w:p>
        </w:tc>
        <w:tc>
          <w:tcPr>
            <w:tcW w:w="3686" w:type="dxa"/>
            <w:shd w:val="clear" w:color="auto" w:fill="auto"/>
          </w:tcPr>
          <w:p w14:paraId="3593295E" w14:textId="3D3827B7" w:rsidR="00EA5609" w:rsidRPr="00EA5132" w:rsidRDefault="00EA5609" w:rsidP="003C2C21">
            <w:pPr>
              <w:spacing w:before="60"/>
              <w:ind w:left="34"/>
              <w:rPr>
                <w:sz w:val="20"/>
              </w:rPr>
            </w:pPr>
            <w:r w:rsidRPr="00EA5132">
              <w:rPr>
                <w:sz w:val="20"/>
              </w:rPr>
              <w:t>rs = repealed and substituted</w:t>
            </w:r>
          </w:p>
        </w:tc>
      </w:tr>
      <w:tr w:rsidR="00EA5609" w:rsidRPr="00EA5132" w14:paraId="7F33F295" w14:textId="77777777" w:rsidTr="00EA5609">
        <w:tc>
          <w:tcPr>
            <w:tcW w:w="4253" w:type="dxa"/>
            <w:shd w:val="clear" w:color="auto" w:fill="auto"/>
          </w:tcPr>
          <w:p w14:paraId="3ED5D023" w14:textId="77777777" w:rsidR="00EA5609" w:rsidRPr="00EA5132" w:rsidRDefault="00EA5609" w:rsidP="00B33DA8">
            <w:pPr>
              <w:spacing w:before="60"/>
              <w:ind w:left="34" w:firstLine="249"/>
              <w:rPr>
                <w:sz w:val="20"/>
              </w:rPr>
            </w:pPr>
            <w:r w:rsidRPr="00EA5132">
              <w:rPr>
                <w:sz w:val="20"/>
              </w:rPr>
              <w:t>effect</w:t>
            </w:r>
          </w:p>
        </w:tc>
        <w:tc>
          <w:tcPr>
            <w:tcW w:w="3686" w:type="dxa"/>
            <w:shd w:val="clear" w:color="auto" w:fill="auto"/>
          </w:tcPr>
          <w:p w14:paraId="2B9E9E84" w14:textId="2E586316" w:rsidR="00EA5609" w:rsidRPr="00EA5132" w:rsidRDefault="00EA5609" w:rsidP="003C2C21">
            <w:pPr>
              <w:spacing w:before="60"/>
              <w:ind w:left="34"/>
              <w:rPr>
                <w:sz w:val="20"/>
              </w:rPr>
            </w:pPr>
            <w:r w:rsidRPr="00EA5132">
              <w:rPr>
                <w:sz w:val="20"/>
              </w:rPr>
              <w:t>s = section(s)/subsection(s)</w:t>
            </w:r>
          </w:p>
        </w:tc>
      </w:tr>
      <w:tr w:rsidR="00EA5609" w:rsidRPr="00EA5132" w14:paraId="433F310E" w14:textId="77777777" w:rsidTr="00EA5609">
        <w:tc>
          <w:tcPr>
            <w:tcW w:w="4253" w:type="dxa"/>
            <w:shd w:val="clear" w:color="auto" w:fill="auto"/>
          </w:tcPr>
          <w:p w14:paraId="06EE4D05" w14:textId="77777777" w:rsidR="00EA5609" w:rsidRPr="00EA5132" w:rsidRDefault="00EA5609" w:rsidP="003C2C21">
            <w:pPr>
              <w:spacing w:before="60"/>
              <w:ind w:left="34"/>
              <w:rPr>
                <w:sz w:val="20"/>
              </w:rPr>
            </w:pPr>
            <w:r w:rsidRPr="00EA5132">
              <w:rPr>
                <w:sz w:val="20"/>
              </w:rPr>
              <w:t>F = Federal Register of Legislat</w:t>
            </w:r>
            <w:r>
              <w:rPr>
                <w:sz w:val="20"/>
              </w:rPr>
              <w:t>ion</w:t>
            </w:r>
          </w:p>
        </w:tc>
        <w:tc>
          <w:tcPr>
            <w:tcW w:w="3686" w:type="dxa"/>
            <w:shd w:val="clear" w:color="auto" w:fill="auto"/>
          </w:tcPr>
          <w:p w14:paraId="7F0D7B46" w14:textId="0FDE0109" w:rsidR="00EA5609" w:rsidRPr="00EA5132" w:rsidRDefault="00EA5609" w:rsidP="003C2C21">
            <w:pPr>
              <w:spacing w:before="60"/>
              <w:ind w:left="34"/>
              <w:rPr>
                <w:sz w:val="20"/>
              </w:rPr>
            </w:pPr>
            <w:r w:rsidRPr="00EA5132">
              <w:rPr>
                <w:sz w:val="20"/>
              </w:rPr>
              <w:t>Sch = Schedule(s)</w:t>
            </w:r>
          </w:p>
        </w:tc>
      </w:tr>
      <w:tr w:rsidR="00EA5609" w:rsidRPr="00EA5132" w14:paraId="01F0FA83" w14:textId="77777777" w:rsidTr="00EA5609">
        <w:tc>
          <w:tcPr>
            <w:tcW w:w="4253" w:type="dxa"/>
            <w:shd w:val="clear" w:color="auto" w:fill="auto"/>
          </w:tcPr>
          <w:p w14:paraId="6A49AD0A" w14:textId="77777777" w:rsidR="00EA5609" w:rsidRPr="00EA5132" w:rsidRDefault="00EA5609" w:rsidP="003C2C21">
            <w:pPr>
              <w:spacing w:before="60"/>
              <w:ind w:left="34"/>
              <w:rPr>
                <w:sz w:val="20"/>
              </w:rPr>
            </w:pPr>
            <w:r w:rsidRPr="00EA5132">
              <w:rPr>
                <w:sz w:val="20"/>
              </w:rPr>
              <w:t>gaz = gazette</w:t>
            </w:r>
          </w:p>
        </w:tc>
        <w:tc>
          <w:tcPr>
            <w:tcW w:w="3686" w:type="dxa"/>
            <w:shd w:val="clear" w:color="auto" w:fill="auto"/>
          </w:tcPr>
          <w:p w14:paraId="2780595D" w14:textId="52DA7908" w:rsidR="00EA5609" w:rsidRPr="00EA5132" w:rsidRDefault="00EA5609" w:rsidP="003C2C21">
            <w:pPr>
              <w:spacing w:before="60"/>
              <w:ind w:left="34"/>
              <w:rPr>
                <w:sz w:val="20"/>
              </w:rPr>
            </w:pPr>
            <w:r w:rsidRPr="00EA5132">
              <w:rPr>
                <w:sz w:val="20"/>
              </w:rPr>
              <w:t>Sdiv = Subdivision(s)</w:t>
            </w:r>
          </w:p>
        </w:tc>
      </w:tr>
      <w:tr w:rsidR="00EA5609" w:rsidRPr="00EA5132" w14:paraId="4800E9FF" w14:textId="77777777" w:rsidTr="00EA5609">
        <w:tc>
          <w:tcPr>
            <w:tcW w:w="4253" w:type="dxa"/>
            <w:shd w:val="clear" w:color="auto" w:fill="auto"/>
          </w:tcPr>
          <w:p w14:paraId="14C73023" w14:textId="77777777" w:rsidR="00EA5609" w:rsidRPr="00EA5132" w:rsidRDefault="00EA5609" w:rsidP="003C2C21">
            <w:pPr>
              <w:spacing w:before="60"/>
              <w:ind w:left="34"/>
              <w:rPr>
                <w:sz w:val="20"/>
              </w:rPr>
            </w:pPr>
            <w:r>
              <w:rPr>
                <w:sz w:val="20"/>
              </w:rPr>
              <w:t xml:space="preserve">LA = </w:t>
            </w:r>
            <w:r w:rsidRPr="00FB4AD4">
              <w:rPr>
                <w:i/>
                <w:sz w:val="20"/>
              </w:rPr>
              <w:t>Legislation Act 2003</w:t>
            </w:r>
          </w:p>
        </w:tc>
        <w:tc>
          <w:tcPr>
            <w:tcW w:w="3686" w:type="dxa"/>
            <w:shd w:val="clear" w:color="auto" w:fill="auto"/>
          </w:tcPr>
          <w:p w14:paraId="388E5934" w14:textId="2261FBAE" w:rsidR="00EA5609" w:rsidRPr="00EA5132" w:rsidRDefault="00EA5609" w:rsidP="003C2C21">
            <w:pPr>
              <w:spacing w:before="60"/>
              <w:ind w:left="34"/>
              <w:rPr>
                <w:sz w:val="20"/>
              </w:rPr>
            </w:pPr>
            <w:r w:rsidRPr="00EA5132">
              <w:rPr>
                <w:sz w:val="20"/>
              </w:rPr>
              <w:t>SLI = Select Legislative Instrument</w:t>
            </w:r>
          </w:p>
        </w:tc>
      </w:tr>
      <w:tr w:rsidR="00EA5609" w:rsidRPr="00EA5132" w14:paraId="65D369AB" w14:textId="77777777" w:rsidTr="00EA5609">
        <w:tc>
          <w:tcPr>
            <w:tcW w:w="4253" w:type="dxa"/>
            <w:shd w:val="clear" w:color="auto" w:fill="auto"/>
          </w:tcPr>
          <w:p w14:paraId="661DA7C3" w14:textId="77777777" w:rsidR="00EA5609" w:rsidRPr="00EA5132" w:rsidRDefault="00EA5609" w:rsidP="003C2C21">
            <w:pPr>
              <w:spacing w:before="60"/>
              <w:ind w:left="34"/>
              <w:rPr>
                <w:sz w:val="20"/>
              </w:rPr>
            </w:pPr>
            <w:r w:rsidRPr="00EA5132">
              <w:rPr>
                <w:sz w:val="20"/>
              </w:rPr>
              <w:t xml:space="preserve">LIA = </w:t>
            </w:r>
            <w:r w:rsidRPr="00C5426A">
              <w:rPr>
                <w:i/>
                <w:sz w:val="20"/>
              </w:rPr>
              <w:t>Legislative Instruments Act 2003</w:t>
            </w:r>
          </w:p>
        </w:tc>
        <w:tc>
          <w:tcPr>
            <w:tcW w:w="3686" w:type="dxa"/>
            <w:shd w:val="clear" w:color="auto" w:fill="auto"/>
          </w:tcPr>
          <w:p w14:paraId="1AB9D2A9" w14:textId="2400F889" w:rsidR="00EA5609" w:rsidRPr="00EA5132" w:rsidRDefault="00EA5609" w:rsidP="003C2C21">
            <w:pPr>
              <w:spacing w:before="60"/>
              <w:ind w:left="34"/>
              <w:rPr>
                <w:sz w:val="20"/>
              </w:rPr>
            </w:pPr>
            <w:r w:rsidRPr="00EA5132">
              <w:rPr>
                <w:sz w:val="20"/>
              </w:rPr>
              <w:t>SR = Statutory Rules</w:t>
            </w:r>
          </w:p>
        </w:tc>
      </w:tr>
      <w:tr w:rsidR="00EA5609" w:rsidRPr="00EA5132" w14:paraId="49F4BB12" w14:textId="77777777" w:rsidTr="00EA5609">
        <w:tc>
          <w:tcPr>
            <w:tcW w:w="4253" w:type="dxa"/>
            <w:shd w:val="clear" w:color="auto" w:fill="auto"/>
          </w:tcPr>
          <w:p w14:paraId="7A89C1E0" w14:textId="544B6DB2" w:rsidR="00EA5609" w:rsidRPr="00EA5132" w:rsidRDefault="00EA5609" w:rsidP="003C2C21">
            <w:pPr>
              <w:spacing w:before="60"/>
              <w:ind w:left="34"/>
              <w:rPr>
                <w:sz w:val="20"/>
              </w:rPr>
            </w:pPr>
            <w:r w:rsidRPr="00EA5132">
              <w:rPr>
                <w:sz w:val="20"/>
              </w:rPr>
              <w:t>(md not incorp) = misdescribed amendment</w:t>
            </w:r>
          </w:p>
        </w:tc>
        <w:tc>
          <w:tcPr>
            <w:tcW w:w="3686" w:type="dxa"/>
            <w:shd w:val="clear" w:color="auto" w:fill="auto"/>
          </w:tcPr>
          <w:p w14:paraId="11DF98C7" w14:textId="6CBC1BE7" w:rsidR="00EA5609" w:rsidRPr="00EA5132" w:rsidRDefault="00EA5609" w:rsidP="003C2C21">
            <w:pPr>
              <w:spacing w:before="60"/>
              <w:ind w:left="34"/>
              <w:rPr>
                <w:sz w:val="20"/>
              </w:rPr>
            </w:pPr>
            <w:r w:rsidRPr="00EA5132">
              <w:rPr>
                <w:sz w:val="20"/>
              </w:rPr>
              <w:t>Sub</w:t>
            </w:r>
            <w:r w:rsidRPr="00EA5132">
              <w:rPr>
                <w:sz w:val="20"/>
              </w:rPr>
              <w:noBreakHyphen/>
              <w:t>Ch = Sub</w:t>
            </w:r>
            <w:r w:rsidRPr="00EA5132">
              <w:rPr>
                <w:sz w:val="20"/>
              </w:rPr>
              <w:noBreakHyphen/>
              <w:t>Chapter(s)</w:t>
            </w:r>
          </w:p>
        </w:tc>
      </w:tr>
      <w:tr w:rsidR="00EA5609" w:rsidRPr="00EA5132" w14:paraId="2ADA9126" w14:textId="77777777" w:rsidTr="00EA5609">
        <w:tc>
          <w:tcPr>
            <w:tcW w:w="4253" w:type="dxa"/>
            <w:shd w:val="clear" w:color="auto" w:fill="auto"/>
          </w:tcPr>
          <w:p w14:paraId="4CB984E5" w14:textId="07876FBF" w:rsidR="00EA5609" w:rsidRPr="00EA5132" w:rsidRDefault="00EA5609" w:rsidP="00B33DA8">
            <w:pPr>
              <w:spacing w:before="60"/>
              <w:ind w:left="34" w:firstLine="249"/>
              <w:rPr>
                <w:sz w:val="20"/>
              </w:rPr>
            </w:pPr>
            <w:r w:rsidRPr="00EA5132">
              <w:rPr>
                <w:sz w:val="20"/>
              </w:rPr>
              <w:t>cannot be given effect</w:t>
            </w:r>
          </w:p>
        </w:tc>
        <w:tc>
          <w:tcPr>
            <w:tcW w:w="3686" w:type="dxa"/>
            <w:shd w:val="clear" w:color="auto" w:fill="auto"/>
          </w:tcPr>
          <w:p w14:paraId="042C197D" w14:textId="71D6AB8E" w:rsidR="00EA5609" w:rsidRPr="00EA5132" w:rsidRDefault="00EA5609" w:rsidP="003C2C21">
            <w:pPr>
              <w:spacing w:before="60"/>
              <w:ind w:left="34"/>
              <w:rPr>
                <w:sz w:val="20"/>
              </w:rPr>
            </w:pPr>
            <w:r w:rsidRPr="00EA5132">
              <w:rPr>
                <w:sz w:val="20"/>
              </w:rPr>
              <w:t>SubPt = Subpart(s)</w:t>
            </w:r>
          </w:p>
        </w:tc>
      </w:tr>
      <w:tr w:rsidR="00EA5609" w:rsidRPr="00EA5132" w14:paraId="03579AED" w14:textId="77777777" w:rsidTr="00EA5609">
        <w:tc>
          <w:tcPr>
            <w:tcW w:w="4253" w:type="dxa"/>
            <w:shd w:val="clear" w:color="auto" w:fill="auto"/>
          </w:tcPr>
          <w:p w14:paraId="1DFF3640" w14:textId="53805721" w:rsidR="00EA5609" w:rsidRPr="00EA5132" w:rsidRDefault="00EA5609" w:rsidP="003C2C21">
            <w:pPr>
              <w:spacing w:before="60"/>
              <w:ind w:left="34"/>
              <w:rPr>
                <w:sz w:val="20"/>
              </w:rPr>
            </w:pPr>
            <w:r w:rsidRPr="00EA5132">
              <w:rPr>
                <w:sz w:val="20"/>
              </w:rPr>
              <w:t>mod = modified/modification</w:t>
            </w:r>
            <w:r w:rsidRPr="00EA5132" w:rsidDel="00EA5609">
              <w:rPr>
                <w:sz w:val="20"/>
              </w:rPr>
              <w:t xml:space="preserve"> </w:t>
            </w:r>
          </w:p>
        </w:tc>
        <w:tc>
          <w:tcPr>
            <w:tcW w:w="3686" w:type="dxa"/>
            <w:shd w:val="clear" w:color="auto" w:fill="auto"/>
          </w:tcPr>
          <w:p w14:paraId="62D0E7C0" w14:textId="7D9B603B" w:rsidR="00EA5609" w:rsidRPr="00EA5132" w:rsidRDefault="00EA5609" w:rsidP="003C2C21">
            <w:pPr>
              <w:spacing w:before="60"/>
              <w:ind w:left="34"/>
              <w:rPr>
                <w:sz w:val="20"/>
              </w:rPr>
            </w:pPr>
            <w:r w:rsidRPr="00C5426A">
              <w:rPr>
                <w:sz w:val="20"/>
                <w:u w:val="single"/>
              </w:rPr>
              <w:t>underlining</w:t>
            </w:r>
            <w:r w:rsidRPr="00EA5132">
              <w:rPr>
                <w:sz w:val="20"/>
              </w:rPr>
              <w:t xml:space="preserve"> = whole or part not</w:t>
            </w:r>
          </w:p>
        </w:tc>
      </w:tr>
      <w:tr w:rsidR="00EA5609" w:rsidRPr="00EA5132" w14:paraId="689A34C0" w14:textId="77777777" w:rsidTr="00EA5609">
        <w:tc>
          <w:tcPr>
            <w:tcW w:w="4253" w:type="dxa"/>
            <w:shd w:val="clear" w:color="auto" w:fill="auto"/>
          </w:tcPr>
          <w:p w14:paraId="52DF3855" w14:textId="4CC7B011" w:rsidR="00EA5609" w:rsidRPr="00EA5132" w:rsidRDefault="00EA5609" w:rsidP="00B33DA8">
            <w:pPr>
              <w:spacing w:before="60"/>
              <w:rPr>
                <w:sz w:val="20"/>
              </w:rPr>
            </w:pPr>
            <w:r w:rsidRPr="00EA5132">
              <w:rPr>
                <w:sz w:val="20"/>
              </w:rPr>
              <w:t>No. = Number(s)</w:t>
            </w:r>
          </w:p>
        </w:tc>
        <w:tc>
          <w:tcPr>
            <w:tcW w:w="3686" w:type="dxa"/>
            <w:shd w:val="clear" w:color="auto" w:fill="auto"/>
          </w:tcPr>
          <w:p w14:paraId="58810499" w14:textId="41120BA4" w:rsidR="00EA5609" w:rsidRPr="00EA5132" w:rsidRDefault="00EA5609" w:rsidP="003C2C21">
            <w:pPr>
              <w:spacing w:before="60"/>
              <w:ind w:left="34"/>
              <w:rPr>
                <w:sz w:val="20"/>
              </w:rPr>
            </w:pPr>
            <w:r w:rsidRPr="00EA5132">
              <w:rPr>
                <w:sz w:val="20"/>
              </w:rPr>
              <w:t>commenced or to be commenced</w:t>
            </w:r>
          </w:p>
        </w:tc>
      </w:tr>
      <w:tr w:rsidR="00EA5609" w:rsidRPr="00EA5132" w14:paraId="4418E2AA" w14:textId="77777777" w:rsidTr="00EA5609">
        <w:tc>
          <w:tcPr>
            <w:tcW w:w="4253" w:type="dxa"/>
            <w:shd w:val="clear" w:color="auto" w:fill="auto"/>
          </w:tcPr>
          <w:p w14:paraId="7EE69B6A" w14:textId="6C555915" w:rsidR="00EA5609" w:rsidRPr="00EA5132" w:rsidRDefault="00EA5609" w:rsidP="003C2C21">
            <w:pPr>
              <w:spacing w:before="60"/>
              <w:ind w:left="34"/>
              <w:rPr>
                <w:sz w:val="20"/>
              </w:rPr>
            </w:pPr>
            <w:r w:rsidRPr="00EA5132">
              <w:rPr>
                <w:sz w:val="20"/>
              </w:rPr>
              <w:t>o = order(s)</w:t>
            </w:r>
          </w:p>
        </w:tc>
        <w:tc>
          <w:tcPr>
            <w:tcW w:w="3686" w:type="dxa"/>
            <w:shd w:val="clear" w:color="auto" w:fill="auto"/>
          </w:tcPr>
          <w:p w14:paraId="6FE52066" w14:textId="4DCFF418" w:rsidR="00EA5609" w:rsidRPr="00EA5132" w:rsidRDefault="00EA5609" w:rsidP="00EA5609">
            <w:pPr>
              <w:spacing w:before="60"/>
              <w:ind w:left="34"/>
              <w:rPr>
                <w:sz w:val="20"/>
              </w:rPr>
            </w:pPr>
          </w:p>
        </w:tc>
      </w:tr>
      <w:tr w:rsidR="00EA5609" w:rsidRPr="00EA5132" w14:paraId="465631F0" w14:textId="77777777" w:rsidTr="00EA5609">
        <w:tc>
          <w:tcPr>
            <w:tcW w:w="4253" w:type="dxa"/>
            <w:shd w:val="clear" w:color="auto" w:fill="auto"/>
          </w:tcPr>
          <w:p w14:paraId="09BC661C" w14:textId="3DD41D60" w:rsidR="00EA5609" w:rsidRPr="00EA5132" w:rsidRDefault="00EA5609" w:rsidP="003C2C21">
            <w:pPr>
              <w:spacing w:before="60"/>
              <w:ind w:left="34"/>
              <w:rPr>
                <w:sz w:val="20"/>
              </w:rPr>
            </w:pPr>
            <w:r w:rsidRPr="00EA5132">
              <w:rPr>
                <w:sz w:val="20"/>
              </w:rPr>
              <w:t>Ord = Ordinance</w:t>
            </w:r>
          </w:p>
        </w:tc>
        <w:tc>
          <w:tcPr>
            <w:tcW w:w="3686" w:type="dxa"/>
            <w:shd w:val="clear" w:color="auto" w:fill="auto"/>
          </w:tcPr>
          <w:p w14:paraId="1BA5E530" w14:textId="0D77D1DB" w:rsidR="00EA5609" w:rsidRPr="00EA5132" w:rsidRDefault="00EA5609" w:rsidP="00EA5609">
            <w:pPr>
              <w:ind w:left="34" w:firstLine="249"/>
              <w:rPr>
                <w:sz w:val="20"/>
              </w:rPr>
            </w:pPr>
          </w:p>
        </w:tc>
      </w:tr>
    </w:tbl>
    <w:p w14:paraId="73C6934F" w14:textId="77777777" w:rsidR="006C5187" w:rsidRDefault="006C5187" w:rsidP="00055DB3"/>
    <w:p w14:paraId="240E36B6" w14:textId="77777777" w:rsidR="006C5187" w:rsidRDefault="006C5187" w:rsidP="00055DB3">
      <w:pPr>
        <w:pStyle w:val="ENotesHeading2"/>
        <w:pageBreakBefore/>
      </w:pPr>
      <w:bookmarkStart w:id="46" w:name="_Toc53660851"/>
      <w:r>
        <w:lastRenderedPageBreak/>
        <w:t>Endnote 3—Legislation history</w:t>
      </w:r>
      <w:bookmarkEnd w:id="46"/>
    </w:p>
    <w:p w14:paraId="5055A514" w14:textId="77777777" w:rsidR="006C5187" w:rsidRDefault="006C5187" w:rsidP="00055DB3">
      <w:pPr>
        <w:pStyle w:val="Tabletext1"/>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2079"/>
        <w:gridCol w:w="2078"/>
        <w:gridCol w:w="2078"/>
        <w:gridCol w:w="2078"/>
      </w:tblGrid>
      <w:tr w:rsidR="006C5187" w:rsidRPr="0098546F" w14:paraId="22DBC419" w14:textId="77777777" w:rsidTr="0057548C">
        <w:trPr>
          <w:cantSplit/>
          <w:tblHeader/>
        </w:trPr>
        <w:tc>
          <w:tcPr>
            <w:tcW w:w="1250" w:type="pct"/>
            <w:tcBorders>
              <w:top w:val="single" w:sz="12" w:space="0" w:color="auto"/>
              <w:bottom w:val="single" w:sz="12" w:space="0" w:color="auto"/>
            </w:tcBorders>
            <w:shd w:val="clear" w:color="auto" w:fill="auto"/>
          </w:tcPr>
          <w:p w14:paraId="00AADC9E" w14:textId="77777777" w:rsidR="006C5187" w:rsidRPr="00E117A3" w:rsidRDefault="006C5187" w:rsidP="00055DB3">
            <w:pPr>
              <w:pStyle w:val="ENoteTableHeading"/>
            </w:pPr>
            <w:r>
              <w:t>Name</w:t>
            </w:r>
          </w:p>
        </w:tc>
        <w:tc>
          <w:tcPr>
            <w:tcW w:w="1250" w:type="pct"/>
            <w:tcBorders>
              <w:top w:val="single" w:sz="12" w:space="0" w:color="auto"/>
              <w:bottom w:val="single" w:sz="12" w:space="0" w:color="auto"/>
            </w:tcBorders>
            <w:shd w:val="clear" w:color="auto" w:fill="auto"/>
          </w:tcPr>
          <w:p w14:paraId="35DE3F8A" w14:textId="77777777" w:rsidR="006C5187" w:rsidRPr="00E117A3" w:rsidRDefault="006C5187" w:rsidP="00055DB3">
            <w:pPr>
              <w:pStyle w:val="ENoteTableHeading"/>
            </w:pPr>
            <w:r>
              <w:t>R</w:t>
            </w:r>
            <w:r w:rsidRPr="00E117A3">
              <w:t>egistration</w:t>
            </w:r>
          </w:p>
        </w:tc>
        <w:tc>
          <w:tcPr>
            <w:tcW w:w="1250" w:type="pct"/>
            <w:tcBorders>
              <w:top w:val="single" w:sz="12" w:space="0" w:color="auto"/>
              <w:bottom w:val="single" w:sz="12" w:space="0" w:color="auto"/>
            </w:tcBorders>
            <w:shd w:val="clear" w:color="auto" w:fill="auto"/>
          </w:tcPr>
          <w:p w14:paraId="2A385612" w14:textId="77777777" w:rsidR="006C5187" w:rsidRPr="00E117A3" w:rsidRDefault="006C5187" w:rsidP="00055DB3">
            <w:pPr>
              <w:pStyle w:val="ENoteTableHeading"/>
            </w:pPr>
            <w:r>
              <w:t>Commencement</w:t>
            </w:r>
          </w:p>
        </w:tc>
        <w:tc>
          <w:tcPr>
            <w:tcW w:w="1250" w:type="pct"/>
            <w:tcBorders>
              <w:top w:val="single" w:sz="12" w:space="0" w:color="auto"/>
              <w:bottom w:val="single" w:sz="12" w:space="0" w:color="auto"/>
            </w:tcBorders>
            <w:shd w:val="clear" w:color="auto" w:fill="auto"/>
          </w:tcPr>
          <w:p w14:paraId="4E4AB3AD" w14:textId="77777777" w:rsidR="006C5187" w:rsidRPr="00E117A3" w:rsidRDefault="006C5187" w:rsidP="00055DB3">
            <w:pPr>
              <w:pStyle w:val="ENoteTableHeading"/>
            </w:pPr>
            <w:r w:rsidRPr="00E117A3">
              <w:t>Application, saving and transitional provisions</w:t>
            </w:r>
          </w:p>
        </w:tc>
      </w:tr>
      <w:tr w:rsidR="00634CA7" w:rsidRPr="00E117A3" w14:paraId="58652CEB" w14:textId="77777777" w:rsidTr="004F6D12">
        <w:trPr>
          <w:cantSplit/>
        </w:trPr>
        <w:tc>
          <w:tcPr>
            <w:tcW w:w="1250" w:type="pct"/>
            <w:tcBorders>
              <w:top w:val="single" w:sz="12" w:space="0" w:color="auto"/>
              <w:bottom w:val="single" w:sz="4" w:space="0" w:color="auto"/>
            </w:tcBorders>
            <w:shd w:val="clear" w:color="auto" w:fill="auto"/>
          </w:tcPr>
          <w:p w14:paraId="63FEBB29" w14:textId="77777777" w:rsidR="00634CA7" w:rsidRPr="00E117A3" w:rsidRDefault="00634CA7" w:rsidP="00055DB3">
            <w:pPr>
              <w:pStyle w:val="ENoteTableText"/>
            </w:pPr>
            <w:r w:rsidRPr="00841D41">
              <w:t>Disability (Access to Premises — Buildings) Standards 2010</w:t>
            </w:r>
          </w:p>
        </w:tc>
        <w:tc>
          <w:tcPr>
            <w:tcW w:w="1250" w:type="pct"/>
            <w:tcBorders>
              <w:top w:val="single" w:sz="12" w:space="0" w:color="auto"/>
              <w:bottom w:val="single" w:sz="4" w:space="0" w:color="auto"/>
            </w:tcBorders>
            <w:shd w:val="clear" w:color="auto" w:fill="auto"/>
          </w:tcPr>
          <w:p w14:paraId="3E5F0A0F" w14:textId="77777777" w:rsidR="00634CA7" w:rsidRPr="00E117A3" w:rsidRDefault="00512BDF" w:rsidP="00055DB3">
            <w:pPr>
              <w:pStyle w:val="ENoteTableText"/>
            </w:pPr>
            <w:r>
              <w:t>15 Mar 2010</w:t>
            </w:r>
            <w:r w:rsidR="00634CA7">
              <w:t xml:space="preserve"> (</w:t>
            </w:r>
            <w:r>
              <w:t>F2010L00668</w:t>
            </w:r>
            <w:r w:rsidR="00634CA7">
              <w:t>)</w:t>
            </w:r>
          </w:p>
        </w:tc>
        <w:tc>
          <w:tcPr>
            <w:tcW w:w="1250" w:type="pct"/>
            <w:tcBorders>
              <w:top w:val="single" w:sz="12" w:space="0" w:color="auto"/>
              <w:bottom w:val="single" w:sz="4" w:space="0" w:color="auto"/>
            </w:tcBorders>
            <w:shd w:val="clear" w:color="auto" w:fill="auto"/>
          </w:tcPr>
          <w:p w14:paraId="5F11A615" w14:textId="77777777" w:rsidR="00634CA7" w:rsidRPr="00E117A3" w:rsidRDefault="00634CA7" w:rsidP="00055DB3">
            <w:pPr>
              <w:pStyle w:val="ENoteTableText"/>
            </w:pPr>
            <w:r>
              <w:t>1 May 2011 (s 1.2)</w:t>
            </w:r>
          </w:p>
        </w:tc>
        <w:tc>
          <w:tcPr>
            <w:tcW w:w="1250" w:type="pct"/>
            <w:tcBorders>
              <w:top w:val="single" w:sz="12" w:space="0" w:color="auto"/>
              <w:bottom w:val="single" w:sz="4" w:space="0" w:color="auto"/>
            </w:tcBorders>
            <w:shd w:val="clear" w:color="auto" w:fill="auto"/>
          </w:tcPr>
          <w:p w14:paraId="431D5C27" w14:textId="77777777" w:rsidR="00634CA7" w:rsidRPr="00E117A3" w:rsidRDefault="00634CA7" w:rsidP="00055DB3">
            <w:pPr>
              <w:pStyle w:val="ENoteTableText"/>
            </w:pPr>
          </w:p>
        </w:tc>
      </w:tr>
      <w:tr w:rsidR="00634CA7" w:rsidRPr="00E117A3" w14:paraId="23DC3764" w14:textId="77777777" w:rsidTr="004F6D12">
        <w:trPr>
          <w:cantSplit/>
        </w:trPr>
        <w:tc>
          <w:tcPr>
            <w:tcW w:w="1250" w:type="pct"/>
            <w:tcBorders>
              <w:top w:val="single" w:sz="4" w:space="0" w:color="auto"/>
              <w:bottom w:val="single" w:sz="4" w:space="0" w:color="auto"/>
            </w:tcBorders>
            <w:shd w:val="clear" w:color="auto" w:fill="auto"/>
          </w:tcPr>
          <w:p w14:paraId="3C790AAA" w14:textId="77777777" w:rsidR="00634CA7" w:rsidRPr="00841D41" w:rsidRDefault="00634CA7" w:rsidP="00055DB3">
            <w:pPr>
              <w:pStyle w:val="ENoteTableText"/>
            </w:pPr>
            <w:r w:rsidRPr="004F6D12">
              <w:t>Disability (Access to Premises — Buildings) Amendment Standards 2010 (No. 1)</w:t>
            </w:r>
          </w:p>
        </w:tc>
        <w:tc>
          <w:tcPr>
            <w:tcW w:w="1250" w:type="pct"/>
            <w:tcBorders>
              <w:top w:val="single" w:sz="4" w:space="0" w:color="auto"/>
              <w:bottom w:val="single" w:sz="4" w:space="0" w:color="auto"/>
            </w:tcBorders>
            <w:shd w:val="clear" w:color="auto" w:fill="auto"/>
          </w:tcPr>
          <w:p w14:paraId="0A9AE6B1" w14:textId="77777777" w:rsidR="00634CA7" w:rsidRPr="00841D41" w:rsidRDefault="00634CA7">
            <w:pPr>
              <w:pStyle w:val="ENoteTableText"/>
            </w:pPr>
            <w:r>
              <w:t>24 Sept 2010 (F2010L02539)</w:t>
            </w:r>
          </w:p>
        </w:tc>
        <w:tc>
          <w:tcPr>
            <w:tcW w:w="1250" w:type="pct"/>
            <w:tcBorders>
              <w:top w:val="single" w:sz="4" w:space="0" w:color="auto"/>
              <w:bottom w:val="single" w:sz="4" w:space="0" w:color="auto"/>
            </w:tcBorders>
            <w:shd w:val="clear" w:color="auto" w:fill="auto"/>
          </w:tcPr>
          <w:p w14:paraId="7390B9FD" w14:textId="77777777" w:rsidR="00634CA7" w:rsidRPr="00E117A3" w:rsidRDefault="00634CA7">
            <w:pPr>
              <w:pStyle w:val="ENoteTableText"/>
            </w:pPr>
            <w:r>
              <w:t>1 May 2011 (s 2)</w:t>
            </w:r>
          </w:p>
        </w:tc>
        <w:tc>
          <w:tcPr>
            <w:tcW w:w="1250" w:type="pct"/>
            <w:tcBorders>
              <w:top w:val="single" w:sz="4" w:space="0" w:color="auto"/>
              <w:bottom w:val="single" w:sz="4" w:space="0" w:color="auto"/>
            </w:tcBorders>
            <w:shd w:val="clear" w:color="auto" w:fill="auto"/>
          </w:tcPr>
          <w:p w14:paraId="123C06C4" w14:textId="77777777" w:rsidR="00634CA7" w:rsidRPr="00E117A3" w:rsidRDefault="00634CA7" w:rsidP="00055DB3">
            <w:pPr>
              <w:pStyle w:val="ENoteTableText"/>
            </w:pPr>
            <w:r>
              <w:t>—</w:t>
            </w:r>
          </w:p>
        </w:tc>
      </w:tr>
      <w:tr w:rsidR="006C5187" w14:paraId="627F35C4" w14:textId="77777777" w:rsidTr="00B33DA8">
        <w:trPr>
          <w:cantSplit/>
        </w:trPr>
        <w:tc>
          <w:tcPr>
            <w:tcW w:w="1250" w:type="pct"/>
            <w:shd w:val="clear" w:color="auto" w:fill="auto"/>
          </w:tcPr>
          <w:p w14:paraId="5245B4EB" w14:textId="77777777" w:rsidR="006C5187" w:rsidRPr="00E117A3" w:rsidRDefault="00841D41" w:rsidP="00055DB3">
            <w:pPr>
              <w:pStyle w:val="ENoteTableText"/>
            </w:pPr>
            <w:r w:rsidRPr="00841D41">
              <w:t>Disability (Access to Premises – Buildings) Amendment Standards 2020</w:t>
            </w:r>
          </w:p>
        </w:tc>
        <w:tc>
          <w:tcPr>
            <w:tcW w:w="1250" w:type="pct"/>
            <w:shd w:val="clear" w:color="auto" w:fill="auto"/>
          </w:tcPr>
          <w:p w14:paraId="573A810C" w14:textId="77777777" w:rsidR="006C5187" w:rsidRPr="00E117A3" w:rsidRDefault="00841D41" w:rsidP="00055DB3">
            <w:pPr>
              <w:pStyle w:val="ENoteTableText"/>
            </w:pPr>
            <w:r w:rsidRPr="00841D41">
              <w:t>29 Sep</w:t>
            </w:r>
            <w:r w:rsidR="004F6D12">
              <w:t>t</w:t>
            </w:r>
            <w:r w:rsidRPr="00841D41">
              <w:t xml:space="preserve"> 2020</w:t>
            </w:r>
            <w:r>
              <w:t xml:space="preserve"> (</w:t>
            </w:r>
            <w:r w:rsidRPr="00841D41">
              <w:t>F2020L01245</w:t>
            </w:r>
            <w:r>
              <w:t>)</w:t>
            </w:r>
          </w:p>
        </w:tc>
        <w:tc>
          <w:tcPr>
            <w:tcW w:w="1250" w:type="pct"/>
            <w:tcBorders>
              <w:top w:val="single" w:sz="4" w:space="0" w:color="auto"/>
              <w:bottom w:val="single" w:sz="4" w:space="0" w:color="auto"/>
            </w:tcBorders>
            <w:shd w:val="clear" w:color="auto" w:fill="auto"/>
          </w:tcPr>
          <w:p w14:paraId="7A7595DA" w14:textId="77777777" w:rsidR="006C5187" w:rsidRPr="00E117A3" w:rsidRDefault="00634CA7" w:rsidP="00055DB3">
            <w:pPr>
              <w:pStyle w:val="ENoteTableText"/>
            </w:pPr>
            <w:r>
              <w:t>30 Sep</w:t>
            </w:r>
            <w:r w:rsidR="004F6D12">
              <w:t>t</w:t>
            </w:r>
            <w:r>
              <w:t xml:space="preserve"> 2020 (s 2)</w:t>
            </w:r>
          </w:p>
        </w:tc>
        <w:tc>
          <w:tcPr>
            <w:tcW w:w="1250" w:type="pct"/>
            <w:shd w:val="clear" w:color="auto" w:fill="auto"/>
          </w:tcPr>
          <w:p w14:paraId="0C02CD00" w14:textId="77777777" w:rsidR="006C5187" w:rsidRPr="00E117A3" w:rsidRDefault="00634CA7" w:rsidP="00055DB3">
            <w:pPr>
              <w:pStyle w:val="ENoteTableText"/>
            </w:pPr>
            <w:r>
              <w:t>—</w:t>
            </w:r>
          </w:p>
        </w:tc>
      </w:tr>
      <w:tr w:rsidR="003A5E0F" w14:paraId="7DD5CE6D" w14:textId="77777777" w:rsidTr="004F6D12">
        <w:trPr>
          <w:cantSplit/>
        </w:trPr>
        <w:tc>
          <w:tcPr>
            <w:tcW w:w="1250" w:type="pct"/>
            <w:tcBorders>
              <w:bottom w:val="single" w:sz="12" w:space="0" w:color="auto"/>
            </w:tcBorders>
            <w:shd w:val="clear" w:color="auto" w:fill="auto"/>
          </w:tcPr>
          <w:p w14:paraId="138875E9" w14:textId="2F8AC38E" w:rsidR="003A5E0F" w:rsidRPr="00841D41" w:rsidRDefault="003A5E0F" w:rsidP="00055DB3">
            <w:pPr>
              <w:pStyle w:val="ENoteTableText"/>
            </w:pPr>
            <w:r w:rsidRPr="003A5E0F">
              <w:t>Disability (Access to Premises — Buildings) Amendment (2024 Measures No. 1) Standards 2024</w:t>
            </w:r>
          </w:p>
        </w:tc>
        <w:tc>
          <w:tcPr>
            <w:tcW w:w="1250" w:type="pct"/>
            <w:tcBorders>
              <w:bottom w:val="single" w:sz="12" w:space="0" w:color="auto"/>
            </w:tcBorders>
            <w:shd w:val="clear" w:color="auto" w:fill="auto"/>
          </w:tcPr>
          <w:p w14:paraId="5AFEC1F9" w14:textId="1D07FAB4" w:rsidR="003A5E0F" w:rsidRDefault="003A5E0F" w:rsidP="00055DB3">
            <w:pPr>
              <w:pStyle w:val="ENoteTableText"/>
            </w:pPr>
            <w:r w:rsidRPr="003A5E0F">
              <w:t>22 Nov 2024</w:t>
            </w:r>
          </w:p>
          <w:p w14:paraId="75201993" w14:textId="2F89F813" w:rsidR="003A5E0F" w:rsidRPr="00841D41" w:rsidRDefault="003A5E0F" w:rsidP="00055DB3">
            <w:pPr>
              <w:pStyle w:val="ENoteTableText"/>
            </w:pPr>
            <w:r>
              <w:t>(</w:t>
            </w:r>
            <w:r w:rsidRPr="003A5E0F">
              <w:t>F2024L01490</w:t>
            </w:r>
            <w:r>
              <w:t>)</w:t>
            </w:r>
          </w:p>
        </w:tc>
        <w:tc>
          <w:tcPr>
            <w:tcW w:w="1250" w:type="pct"/>
            <w:tcBorders>
              <w:top w:val="single" w:sz="4" w:space="0" w:color="auto"/>
              <w:bottom w:val="single" w:sz="12" w:space="0" w:color="auto"/>
            </w:tcBorders>
            <w:shd w:val="clear" w:color="auto" w:fill="auto"/>
          </w:tcPr>
          <w:p w14:paraId="6B820F01" w14:textId="1ECB8B54" w:rsidR="003A5E0F" w:rsidRDefault="003A5E0F" w:rsidP="00055DB3">
            <w:pPr>
              <w:pStyle w:val="ENoteTableText"/>
            </w:pPr>
            <w:r>
              <w:t>23 Nov 2024</w:t>
            </w:r>
            <w:r w:rsidR="00C55DAE">
              <w:t xml:space="preserve"> (s 2)</w:t>
            </w:r>
          </w:p>
        </w:tc>
        <w:tc>
          <w:tcPr>
            <w:tcW w:w="1250" w:type="pct"/>
            <w:tcBorders>
              <w:bottom w:val="single" w:sz="12" w:space="0" w:color="auto"/>
            </w:tcBorders>
            <w:shd w:val="clear" w:color="auto" w:fill="auto"/>
          </w:tcPr>
          <w:p w14:paraId="77867F7D" w14:textId="34D9991D" w:rsidR="003A5E0F" w:rsidRDefault="00636852" w:rsidP="00055DB3">
            <w:pPr>
              <w:pStyle w:val="ENoteTableText"/>
            </w:pPr>
            <w:r>
              <w:t>—</w:t>
            </w:r>
          </w:p>
        </w:tc>
      </w:tr>
    </w:tbl>
    <w:p w14:paraId="453E85F5" w14:textId="77777777" w:rsidR="006C5187" w:rsidRDefault="006C5187" w:rsidP="00055DB3"/>
    <w:p w14:paraId="0AA5D51C" w14:textId="77777777" w:rsidR="006C5187" w:rsidRDefault="006C5187" w:rsidP="00055DB3">
      <w:pPr>
        <w:pStyle w:val="ENotesHeading2"/>
        <w:pageBreakBefore/>
      </w:pPr>
      <w:bookmarkStart w:id="47" w:name="_Toc53660852"/>
      <w:r>
        <w:lastRenderedPageBreak/>
        <w:t>Endnote 4—Amendment history</w:t>
      </w:r>
      <w:bookmarkEnd w:id="47"/>
    </w:p>
    <w:p w14:paraId="16ED4321" w14:textId="77777777" w:rsidR="006C5187" w:rsidRDefault="006C5187" w:rsidP="00055DB3">
      <w:pPr>
        <w:pStyle w:val="Tabletext1"/>
      </w:pPr>
    </w:p>
    <w:tbl>
      <w:tblPr>
        <w:tblW w:w="5000" w:type="pct"/>
        <w:tblLook w:val="0000" w:firstRow="0" w:lastRow="0" w:firstColumn="0" w:lastColumn="0" w:noHBand="0" w:noVBand="0"/>
      </w:tblPr>
      <w:tblGrid>
        <w:gridCol w:w="2511"/>
        <w:gridCol w:w="5802"/>
      </w:tblGrid>
      <w:tr w:rsidR="006C5187" w:rsidRPr="0098546F" w14:paraId="0FD09351" w14:textId="77777777" w:rsidTr="0057548C">
        <w:trPr>
          <w:cantSplit/>
          <w:tblHeader/>
        </w:trPr>
        <w:tc>
          <w:tcPr>
            <w:tcW w:w="1510" w:type="pct"/>
            <w:tcBorders>
              <w:top w:val="single" w:sz="12" w:space="0" w:color="auto"/>
              <w:bottom w:val="single" w:sz="12" w:space="0" w:color="auto"/>
            </w:tcBorders>
            <w:shd w:val="clear" w:color="auto" w:fill="auto"/>
          </w:tcPr>
          <w:p w14:paraId="2735060F" w14:textId="77777777" w:rsidR="006C5187" w:rsidRPr="00E117A3" w:rsidRDefault="006C5187" w:rsidP="00055DB3">
            <w:pPr>
              <w:pStyle w:val="ENoteTableHeading"/>
              <w:tabs>
                <w:tab w:val="center" w:leader="dot" w:pos="2268"/>
              </w:tabs>
            </w:pPr>
            <w:r w:rsidRPr="00E117A3">
              <w:t>Provision affected</w:t>
            </w:r>
          </w:p>
        </w:tc>
        <w:tc>
          <w:tcPr>
            <w:tcW w:w="3490" w:type="pct"/>
            <w:tcBorders>
              <w:top w:val="single" w:sz="12" w:space="0" w:color="auto"/>
              <w:bottom w:val="single" w:sz="12" w:space="0" w:color="auto"/>
            </w:tcBorders>
            <w:shd w:val="clear" w:color="auto" w:fill="auto"/>
          </w:tcPr>
          <w:p w14:paraId="38362259" w14:textId="77777777" w:rsidR="006C5187" w:rsidRPr="00E117A3" w:rsidRDefault="006C5187" w:rsidP="00055DB3">
            <w:pPr>
              <w:pStyle w:val="ENoteTableHeading"/>
              <w:tabs>
                <w:tab w:val="center" w:leader="dot" w:pos="2268"/>
              </w:tabs>
            </w:pPr>
            <w:r w:rsidRPr="00E117A3">
              <w:t>How affected</w:t>
            </w:r>
          </w:p>
        </w:tc>
      </w:tr>
      <w:tr w:rsidR="006C5187" w:rsidRPr="00E117A3" w14:paraId="15D48733" w14:textId="77777777" w:rsidTr="004F6D12">
        <w:trPr>
          <w:cantSplit/>
        </w:trPr>
        <w:tc>
          <w:tcPr>
            <w:tcW w:w="1510" w:type="pct"/>
            <w:tcBorders>
              <w:top w:val="single" w:sz="12" w:space="0" w:color="auto"/>
            </w:tcBorders>
            <w:shd w:val="clear" w:color="auto" w:fill="auto"/>
          </w:tcPr>
          <w:p w14:paraId="4FB03BE1" w14:textId="77777777" w:rsidR="006C5187" w:rsidRPr="004F6D12" w:rsidRDefault="000C3625" w:rsidP="00055DB3">
            <w:pPr>
              <w:pStyle w:val="ENoteTableText"/>
              <w:tabs>
                <w:tab w:val="center" w:leader="dot" w:pos="2268"/>
              </w:tabs>
              <w:rPr>
                <w:b/>
              </w:rPr>
            </w:pPr>
            <w:r>
              <w:rPr>
                <w:b/>
              </w:rPr>
              <w:t>Part 1</w:t>
            </w:r>
          </w:p>
        </w:tc>
        <w:tc>
          <w:tcPr>
            <w:tcW w:w="3490" w:type="pct"/>
            <w:tcBorders>
              <w:top w:val="single" w:sz="12" w:space="0" w:color="auto"/>
            </w:tcBorders>
            <w:shd w:val="clear" w:color="auto" w:fill="auto"/>
          </w:tcPr>
          <w:p w14:paraId="36F5FC15" w14:textId="77777777" w:rsidR="006C5187" w:rsidRPr="00E117A3" w:rsidRDefault="006C5187" w:rsidP="00055DB3">
            <w:pPr>
              <w:pStyle w:val="ENoteTableText"/>
              <w:tabs>
                <w:tab w:val="center" w:leader="dot" w:pos="2268"/>
              </w:tabs>
            </w:pPr>
          </w:p>
        </w:tc>
      </w:tr>
      <w:tr w:rsidR="000C3625" w:rsidRPr="00E117A3" w14:paraId="2833D963" w14:textId="77777777" w:rsidTr="004F6D12">
        <w:trPr>
          <w:cantSplit/>
        </w:trPr>
        <w:tc>
          <w:tcPr>
            <w:tcW w:w="1510" w:type="pct"/>
            <w:shd w:val="clear" w:color="auto" w:fill="auto"/>
          </w:tcPr>
          <w:p w14:paraId="155373A4" w14:textId="77777777" w:rsidR="000C3625" w:rsidRPr="004F6D12" w:rsidRDefault="000C3625" w:rsidP="00055DB3">
            <w:pPr>
              <w:pStyle w:val="ENoteTableText"/>
              <w:tabs>
                <w:tab w:val="center" w:leader="dot" w:pos="2268"/>
              </w:tabs>
            </w:pPr>
            <w:r>
              <w:t>s 1.2</w:t>
            </w:r>
            <w:r>
              <w:tab/>
            </w:r>
          </w:p>
        </w:tc>
        <w:tc>
          <w:tcPr>
            <w:tcW w:w="3490" w:type="pct"/>
            <w:shd w:val="clear" w:color="auto" w:fill="auto"/>
          </w:tcPr>
          <w:p w14:paraId="3D881253" w14:textId="77777777" w:rsidR="000C3625" w:rsidRPr="00E117A3" w:rsidRDefault="000C3625" w:rsidP="00055DB3">
            <w:pPr>
              <w:pStyle w:val="ENoteTableText"/>
              <w:tabs>
                <w:tab w:val="center" w:leader="dot" w:pos="2268"/>
              </w:tabs>
            </w:pPr>
            <w:r w:rsidRPr="000C3625">
              <w:t>rep LIA s 48D</w:t>
            </w:r>
          </w:p>
        </w:tc>
      </w:tr>
      <w:tr w:rsidR="006C5187" w14:paraId="2C9F5E29" w14:textId="77777777" w:rsidTr="0057548C">
        <w:trPr>
          <w:cantSplit/>
        </w:trPr>
        <w:tc>
          <w:tcPr>
            <w:tcW w:w="1510" w:type="pct"/>
            <w:shd w:val="clear" w:color="auto" w:fill="auto"/>
          </w:tcPr>
          <w:p w14:paraId="68277FA2" w14:textId="77777777" w:rsidR="006C5187" w:rsidRPr="00E117A3" w:rsidRDefault="000C3625" w:rsidP="00055DB3">
            <w:pPr>
              <w:pStyle w:val="ENoteTableText"/>
              <w:tabs>
                <w:tab w:val="center" w:leader="dot" w:pos="2268"/>
              </w:tabs>
            </w:pPr>
            <w:r>
              <w:t>s 2.1</w:t>
            </w:r>
            <w:r>
              <w:tab/>
            </w:r>
          </w:p>
        </w:tc>
        <w:tc>
          <w:tcPr>
            <w:tcW w:w="3490" w:type="pct"/>
            <w:shd w:val="clear" w:color="auto" w:fill="auto"/>
          </w:tcPr>
          <w:p w14:paraId="4E584D6E" w14:textId="77777777" w:rsidR="006C5187" w:rsidRPr="00E117A3" w:rsidRDefault="000C3625">
            <w:pPr>
              <w:pStyle w:val="ENoteTableText"/>
              <w:tabs>
                <w:tab w:val="center" w:leader="dot" w:pos="2268"/>
              </w:tabs>
            </w:pPr>
            <w:r>
              <w:t xml:space="preserve">am </w:t>
            </w:r>
            <w:r w:rsidR="004F6D12">
              <w:t>F2010L02539</w:t>
            </w:r>
          </w:p>
        </w:tc>
      </w:tr>
      <w:tr w:rsidR="000C3625" w14:paraId="5DED2752" w14:textId="77777777" w:rsidTr="0057548C">
        <w:trPr>
          <w:cantSplit/>
        </w:trPr>
        <w:tc>
          <w:tcPr>
            <w:tcW w:w="1510" w:type="pct"/>
            <w:shd w:val="clear" w:color="auto" w:fill="auto"/>
          </w:tcPr>
          <w:p w14:paraId="78EC25A1" w14:textId="77777777" w:rsidR="000C3625" w:rsidRPr="004F6D12" w:rsidRDefault="000C3625" w:rsidP="00055DB3">
            <w:pPr>
              <w:pStyle w:val="ENoteTableText"/>
              <w:tabs>
                <w:tab w:val="center" w:leader="dot" w:pos="2268"/>
              </w:tabs>
              <w:rPr>
                <w:b/>
              </w:rPr>
            </w:pPr>
            <w:r>
              <w:rPr>
                <w:b/>
              </w:rPr>
              <w:t>Part 4</w:t>
            </w:r>
          </w:p>
        </w:tc>
        <w:tc>
          <w:tcPr>
            <w:tcW w:w="3490" w:type="pct"/>
            <w:shd w:val="clear" w:color="auto" w:fill="auto"/>
          </w:tcPr>
          <w:p w14:paraId="166C906B" w14:textId="77777777" w:rsidR="000C3625" w:rsidRPr="00E117A3" w:rsidRDefault="000C3625" w:rsidP="00055DB3">
            <w:pPr>
              <w:pStyle w:val="ENoteTableText"/>
              <w:tabs>
                <w:tab w:val="center" w:leader="dot" w:pos="2268"/>
              </w:tabs>
            </w:pPr>
          </w:p>
        </w:tc>
      </w:tr>
      <w:tr w:rsidR="000C3625" w14:paraId="5A1FCA68" w14:textId="77777777" w:rsidTr="0057548C">
        <w:trPr>
          <w:cantSplit/>
        </w:trPr>
        <w:tc>
          <w:tcPr>
            <w:tcW w:w="1510" w:type="pct"/>
            <w:shd w:val="clear" w:color="auto" w:fill="auto"/>
          </w:tcPr>
          <w:p w14:paraId="6E0A5572" w14:textId="77777777" w:rsidR="000C3625" w:rsidRPr="004F6D12" w:rsidRDefault="000C3625" w:rsidP="00055DB3">
            <w:pPr>
              <w:pStyle w:val="ENoteTableText"/>
              <w:tabs>
                <w:tab w:val="center" w:leader="dot" w:pos="2268"/>
              </w:tabs>
            </w:pPr>
            <w:r>
              <w:t>s 4.5</w:t>
            </w:r>
            <w:r>
              <w:tab/>
            </w:r>
          </w:p>
        </w:tc>
        <w:tc>
          <w:tcPr>
            <w:tcW w:w="3490" w:type="pct"/>
            <w:shd w:val="clear" w:color="auto" w:fill="auto"/>
          </w:tcPr>
          <w:p w14:paraId="1D7CDC65" w14:textId="5C2CEDF3" w:rsidR="000C3625" w:rsidRPr="00E117A3" w:rsidRDefault="000C3625" w:rsidP="00055DB3">
            <w:pPr>
              <w:pStyle w:val="ENoteTableText"/>
              <w:tabs>
                <w:tab w:val="center" w:leader="dot" w:pos="2268"/>
              </w:tabs>
            </w:pPr>
            <w:r>
              <w:t xml:space="preserve">am </w:t>
            </w:r>
            <w:r w:rsidRPr="00841D41">
              <w:t>F2020L01245</w:t>
            </w:r>
            <w:r w:rsidR="003A5E0F">
              <w:t xml:space="preserve">; </w:t>
            </w:r>
            <w:r w:rsidR="00854D68" w:rsidRPr="00854D68">
              <w:t>F2024L01490</w:t>
            </w:r>
          </w:p>
        </w:tc>
      </w:tr>
      <w:tr w:rsidR="000C3625" w14:paraId="60B914BE" w14:textId="77777777" w:rsidTr="0057548C">
        <w:trPr>
          <w:cantSplit/>
        </w:trPr>
        <w:tc>
          <w:tcPr>
            <w:tcW w:w="1510" w:type="pct"/>
            <w:shd w:val="clear" w:color="auto" w:fill="auto"/>
          </w:tcPr>
          <w:p w14:paraId="10A4EF12" w14:textId="77777777" w:rsidR="000C3625" w:rsidRPr="00E117A3" w:rsidRDefault="000C3625" w:rsidP="00055DB3">
            <w:pPr>
              <w:pStyle w:val="ENoteTableText"/>
              <w:tabs>
                <w:tab w:val="center" w:leader="dot" w:pos="2268"/>
              </w:tabs>
            </w:pPr>
            <w:r>
              <w:rPr>
                <w:b/>
              </w:rPr>
              <w:t>Schedule 1</w:t>
            </w:r>
          </w:p>
        </w:tc>
        <w:tc>
          <w:tcPr>
            <w:tcW w:w="3490" w:type="pct"/>
            <w:shd w:val="clear" w:color="auto" w:fill="auto"/>
          </w:tcPr>
          <w:p w14:paraId="22743F9C" w14:textId="77777777" w:rsidR="000C3625" w:rsidRPr="00E117A3" w:rsidRDefault="000C3625" w:rsidP="00055DB3">
            <w:pPr>
              <w:pStyle w:val="ENoteTableText"/>
              <w:tabs>
                <w:tab w:val="center" w:leader="dot" w:pos="2268"/>
              </w:tabs>
            </w:pPr>
          </w:p>
        </w:tc>
      </w:tr>
      <w:tr w:rsidR="000C3625" w14:paraId="4DF17F6F" w14:textId="77777777" w:rsidTr="002458F0">
        <w:trPr>
          <w:cantSplit/>
        </w:trPr>
        <w:tc>
          <w:tcPr>
            <w:tcW w:w="1510" w:type="pct"/>
            <w:shd w:val="clear" w:color="auto" w:fill="auto"/>
          </w:tcPr>
          <w:p w14:paraId="375DAB65" w14:textId="77777777" w:rsidR="000C3625" w:rsidRPr="00E117A3" w:rsidRDefault="000C3625" w:rsidP="00055DB3">
            <w:pPr>
              <w:pStyle w:val="ENoteTableText"/>
              <w:tabs>
                <w:tab w:val="center" w:leader="dot" w:pos="2268"/>
              </w:tabs>
            </w:pPr>
            <w:r>
              <w:t>Schedule 1</w:t>
            </w:r>
            <w:r>
              <w:tab/>
            </w:r>
          </w:p>
        </w:tc>
        <w:tc>
          <w:tcPr>
            <w:tcW w:w="3490" w:type="pct"/>
            <w:shd w:val="clear" w:color="auto" w:fill="auto"/>
          </w:tcPr>
          <w:p w14:paraId="1F850A86" w14:textId="78C76686" w:rsidR="000C3625" w:rsidRPr="00E117A3" w:rsidRDefault="000C3625" w:rsidP="009D2E16">
            <w:pPr>
              <w:pStyle w:val="ENoteTableText"/>
            </w:pPr>
            <w:r>
              <w:t xml:space="preserve">am </w:t>
            </w:r>
            <w:r w:rsidR="004F6D12">
              <w:t>F2010L02539</w:t>
            </w:r>
            <w:r>
              <w:t xml:space="preserve">; </w:t>
            </w:r>
            <w:r w:rsidRPr="00841D41">
              <w:t>F2020L01245</w:t>
            </w:r>
            <w:r w:rsidR="00854D68">
              <w:t xml:space="preserve">; </w:t>
            </w:r>
            <w:r w:rsidR="00854D68" w:rsidRPr="00854D68">
              <w:t>F2024L01490</w:t>
            </w:r>
          </w:p>
        </w:tc>
      </w:tr>
      <w:tr w:rsidR="0090723C" w14:paraId="7E7487F7" w14:textId="77777777" w:rsidTr="0057548C">
        <w:trPr>
          <w:cantSplit/>
        </w:trPr>
        <w:tc>
          <w:tcPr>
            <w:tcW w:w="1510" w:type="pct"/>
            <w:tcBorders>
              <w:bottom w:val="single" w:sz="12" w:space="0" w:color="auto"/>
            </w:tcBorders>
            <w:shd w:val="clear" w:color="auto" w:fill="auto"/>
          </w:tcPr>
          <w:p w14:paraId="44B2AD79" w14:textId="77777777" w:rsidR="0090723C" w:rsidRDefault="0090723C" w:rsidP="00055DB3">
            <w:pPr>
              <w:pStyle w:val="ENoteTableText"/>
              <w:tabs>
                <w:tab w:val="center" w:leader="dot" w:pos="2268"/>
              </w:tabs>
            </w:pPr>
          </w:p>
        </w:tc>
        <w:tc>
          <w:tcPr>
            <w:tcW w:w="3490" w:type="pct"/>
            <w:tcBorders>
              <w:bottom w:val="single" w:sz="12" w:space="0" w:color="auto"/>
            </w:tcBorders>
            <w:shd w:val="clear" w:color="auto" w:fill="auto"/>
          </w:tcPr>
          <w:p w14:paraId="15B5E73B" w14:textId="77777777" w:rsidR="0090723C" w:rsidRDefault="0090723C" w:rsidP="009D2E16">
            <w:pPr>
              <w:pStyle w:val="ENoteTableText"/>
            </w:pPr>
            <w:r>
              <w:t>ed C2</w:t>
            </w:r>
          </w:p>
        </w:tc>
      </w:tr>
    </w:tbl>
    <w:p w14:paraId="5790FE26" w14:textId="77777777" w:rsidR="006C5187" w:rsidRDefault="006C5187" w:rsidP="00055DB3">
      <w:pPr>
        <w:pStyle w:val="Tabletext1"/>
      </w:pPr>
    </w:p>
    <w:p w14:paraId="1136F2E9" w14:textId="77777777" w:rsidR="00E909AC" w:rsidRDefault="00E909AC" w:rsidP="00055DB3">
      <w:pPr>
        <w:sectPr w:rsidR="00E909AC" w:rsidSect="00993917">
          <w:headerReference w:type="even" r:id="rId39"/>
          <w:headerReference w:type="default" r:id="rId40"/>
          <w:footerReference w:type="even" r:id="rId41"/>
          <w:footerReference w:type="default" r:id="rId42"/>
          <w:headerReference w:type="first" r:id="rId43"/>
          <w:footerReference w:type="first" r:id="rId44"/>
          <w:pgSz w:w="11907" w:h="16839" w:code="9"/>
          <w:pgMar w:top="1819" w:right="1797" w:bottom="1440" w:left="1797" w:header="720" w:footer="709" w:gutter="0"/>
          <w:cols w:space="708"/>
          <w:docGrid w:linePitch="360"/>
        </w:sectPr>
      </w:pPr>
    </w:p>
    <w:p w14:paraId="04118E7E" w14:textId="77777777" w:rsidR="00877860" w:rsidRPr="00FA05A6" w:rsidRDefault="00877860" w:rsidP="006C5187"/>
    <w:sectPr w:rsidR="00877860" w:rsidRPr="00FA05A6" w:rsidSect="00993917">
      <w:headerReference w:type="first" r:id="rId45"/>
      <w:footerReference w:type="first" r:id="rId46"/>
      <w:type w:val="continuous"/>
      <w:pgSz w:w="11907" w:h="16839" w:code="9"/>
      <w:pgMar w:top="1819" w:right="1797" w:bottom="1440" w:left="1797" w:header="72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FD9DDF" w14:textId="77777777" w:rsidR="00725424" w:rsidRDefault="00725424">
      <w:r>
        <w:separator/>
      </w:r>
    </w:p>
  </w:endnote>
  <w:endnote w:type="continuationSeparator" w:id="0">
    <w:p w14:paraId="3D7E2C7C" w14:textId="77777777" w:rsidR="00725424" w:rsidRDefault="00725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panose1 w:val="00000000000000000000"/>
    <w:charset w:val="00"/>
    <w:family w:val="roman"/>
    <w:notTrueType/>
    <w:pitch w:val="variable"/>
    <w:sig w:usb0="00000003" w:usb1="00000000" w:usb2="00000000" w:usb3="00000000" w:csb0="00000001" w:csb1="00000000"/>
  </w:font>
  <w:font w:name="TT2D5o00">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embedBold r:id="rId1" w:subsetted="1" w:fontKey="{69E0E631-58F7-43A5-866D-A6F985E28E8F}"/>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3F29E" w14:textId="77777777" w:rsidR="00625A01" w:rsidRDefault="00625A01">
    <w:pPr>
      <w:pBdr>
        <w:top w:val="single" w:sz="6" w:space="1" w:color="auto"/>
      </w:pBdr>
      <w:jc w:val="right"/>
      <w:rPr>
        <w:sz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32108" w14:textId="77777777" w:rsidR="00625A01" w:rsidRPr="007B3B51" w:rsidRDefault="00625A01" w:rsidP="00055DB3">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0"/>
      <w:gridCol w:w="1072"/>
      <w:gridCol w:w="3324"/>
      <w:gridCol w:w="1736"/>
      <w:gridCol w:w="761"/>
    </w:tblGrid>
    <w:tr w:rsidR="00625A01" w:rsidRPr="007B3B51" w14:paraId="010E8C1D" w14:textId="77777777" w:rsidTr="0057548C">
      <w:tc>
        <w:tcPr>
          <w:tcW w:w="854" w:type="pct"/>
        </w:tcPr>
        <w:p w14:paraId="09E70C99" w14:textId="77777777" w:rsidR="00625A01" w:rsidRPr="007B3B51" w:rsidRDefault="00625A01" w:rsidP="00055DB3">
          <w:pPr>
            <w:rPr>
              <w:i/>
              <w:sz w:val="16"/>
              <w:szCs w:val="16"/>
            </w:rPr>
          </w:pPr>
        </w:p>
      </w:tc>
      <w:tc>
        <w:tcPr>
          <w:tcW w:w="3688" w:type="pct"/>
          <w:gridSpan w:val="3"/>
        </w:tcPr>
        <w:p w14:paraId="7FDAF124" w14:textId="437C7DC2" w:rsidR="00625A01" w:rsidRPr="007B3B51" w:rsidRDefault="00625A01" w:rsidP="00055DB3">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F013B">
            <w:rPr>
              <w:i/>
              <w:noProof/>
              <w:sz w:val="16"/>
              <w:szCs w:val="16"/>
            </w:rPr>
            <w:t>Disability (Access to Premises — Buildings) Standards 2010</w:t>
          </w:r>
          <w:r w:rsidRPr="007B3B51">
            <w:rPr>
              <w:i/>
              <w:sz w:val="16"/>
              <w:szCs w:val="16"/>
            </w:rPr>
            <w:fldChar w:fldCharType="end"/>
          </w:r>
        </w:p>
      </w:tc>
      <w:tc>
        <w:tcPr>
          <w:tcW w:w="458" w:type="pct"/>
        </w:tcPr>
        <w:p w14:paraId="0D61EEB0" w14:textId="77777777" w:rsidR="00625A01" w:rsidRPr="007B3B51" w:rsidRDefault="00625A01" w:rsidP="00055DB3">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65</w:t>
          </w:r>
          <w:r w:rsidRPr="007B3B51">
            <w:rPr>
              <w:i/>
              <w:sz w:val="16"/>
              <w:szCs w:val="16"/>
            </w:rPr>
            <w:fldChar w:fldCharType="end"/>
          </w:r>
        </w:p>
      </w:tc>
    </w:tr>
    <w:tr w:rsidR="00625A01" w:rsidRPr="00130F37" w14:paraId="1913A9B6" w14:textId="77777777" w:rsidTr="00993917">
      <w:tc>
        <w:tcPr>
          <w:tcW w:w="1499" w:type="pct"/>
          <w:gridSpan w:val="2"/>
        </w:tcPr>
        <w:p w14:paraId="2621F487" w14:textId="5C620AA4" w:rsidR="00625A01" w:rsidRPr="00130F37" w:rsidRDefault="00625A01" w:rsidP="00951BBA">
          <w:pPr>
            <w:spacing w:before="120"/>
            <w:rPr>
              <w:sz w:val="16"/>
              <w:szCs w:val="16"/>
            </w:rPr>
          </w:pPr>
          <w:r w:rsidRPr="00130F37">
            <w:rPr>
              <w:sz w:val="16"/>
              <w:szCs w:val="16"/>
            </w:rPr>
            <w:t xml:space="preserve">Compilation No. </w:t>
          </w:r>
          <w:r>
            <w:rPr>
              <w:sz w:val="16"/>
              <w:szCs w:val="16"/>
            </w:rPr>
            <w:t>3</w:t>
          </w:r>
        </w:p>
      </w:tc>
      <w:tc>
        <w:tcPr>
          <w:tcW w:w="1999" w:type="pct"/>
        </w:tcPr>
        <w:p w14:paraId="7FAE9729" w14:textId="6AB75A12" w:rsidR="00625A01" w:rsidRPr="00130F37" w:rsidRDefault="00625A01" w:rsidP="00951BBA">
          <w:pPr>
            <w:spacing w:before="120"/>
            <w:jc w:val="center"/>
            <w:rPr>
              <w:sz w:val="16"/>
              <w:szCs w:val="16"/>
            </w:rPr>
          </w:pPr>
        </w:p>
      </w:tc>
      <w:tc>
        <w:tcPr>
          <w:tcW w:w="1502" w:type="pct"/>
          <w:gridSpan w:val="2"/>
        </w:tcPr>
        <w:p w14:paraId="67EA0D78" w14:textId="03F36CB5" w:rsidR="00625A01" w:rsidRPr="00130F37" w:rsidRDefault="00625A01" w:rsidP="00951BBA">
          <w:pPr>
            <w:spacing w:before="120"/>
            <w:jc w:val="right"/>
            <w:rPr>
              <w:sz w:val="16"/>
              <w:szCs w:val="16"/>
            </w:rPr>
          </w:pPr>
          <w:r w:rsidRPr="00130F37">
            <w:rPr>
              <w:sz w:val="16"/>
              <w:szCs w:val="16"/>
            </w:rPr>
            <w:t xml:space="preserve">Compilation date: </w:t>
          </w:r>
          <w:r>
            <w:rPr>
              <w:sz w:val="16"/>
              <w:szCs w:val="16"/>
            </w:rPr>
            <w:t>23/11/2024</w:t>
          </w:r>
        </w:p>
      </w:tc>
    </w:tr>
  </w:tbl>
  <w:p w14:paraId="22625AEC" w14:textId="77777777" w:rsidR="00625A01" w:rsidRDefault="00625A01" w:rsidP="00055DB3"/>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977B6" w14:textId="77777777" w:rsidR="00625A01" w:rsidRPr="00556EB9" w:rsidRDefault="00625A01" w:rsidP="00B139E2">
    <w:pPr>
      <w:pStyle w:val="FooterCitation"/>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FE191" w14:textId="77777777" w:rsidR="00625A01" w:rsidRPr="007B3B51" w:rsidRDefault="00625A01" w:rsidP="00055DB3">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0"/>
      <w:gridCol w:w="1072"/>
      <w:gridCol w:w="3324"/>
      <w:gridCol w:w="1736"/>
      <w:gridCol w:w="761"/>
    </w:tblGrid>
    <w:tr w:rsidR="00625A01" w:rsidRPr="007B3B51" w14:paraId="5D10DE0D" w14:textId="77777777" w:rsidTr="0057548C">
      <w:tc>
        <w:tcPr>
          <w:tcW w:w="854" w:type="pct"/>
        </w:tcPr>
        <w:p w14:paraId="064D3DE3" w14:textId="77777777" w:rsidR="00625A01" w:rsidRPr="007B3B51" w:rsidRDefault="00625A01" w:rsidP="00055DB3">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70</w:t>
          </w:r>
          <w:r w:rsidRPr="007B3B51">
            <w:rPr>
              <w:i/>
              <w:sz w:val="16"/>
              <w:szCs w:val="16"/>
            </w:rPr>
            <w:fldChar w:fldCharType="end"/>
          </w:r>
        </w:p>
      </w:tc>
      <w:tc>
        <w:tcPr>
          <w:tcW w:w="3688" w:type="pct"/>
          <w:gridSpan w:val="3"/>
        </w:tcPr>
        <w:p w14:paraId="5C4BE882" w14:textId="1BF35495" w:rsidR="00625A01" w:rsidRPr="007B3B51" w:rsidRDefault="00625A01" w:rsidP="00055DB3">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F013B">
            <w:rPr>
              <w:i/>
              <w:noProof/>
              <w:sz w:val="16"/>
              <w:szCs w:val="16"/>
            </w:rPr>
            <w:t>Disability (Access to Premises — Buildings) Standards 2010</w:t>
          </w:r>
          <w:r w:rsidRPr="007B3B51">
            <w:rPr>
              <w:i/>
              <w:sz w:val="16"/>
              <w:szCs w:val="16"/>
            </w:rPr>
            <w:fldChar w:fldCharType="end"/>
          </w:r>
        </w:p>
      </w:tc>
      <w:tc>
        <w:tcPr>
          <w:tcW w:w="458" w:type="pct"/>
        </w:tcPr>
        <w:p w14:paraId="6723A229" w14:textId="77777777" w:rsidR="00625A01" w:rsidRPr="007B3B51" w:rsidRDefault="00625A01" w:rsidP="00055DB3">
          <w:pPr>
            <w:jc w:val="right"/>
            <w:rPr>
              <w:sz w:val="16"/>
              <w:szCs w:val="16"/>
            </w:rPr>
          </w:pPr>
        </w:p>
      </w:tc>
    </w:tr>
    <w:tr w:rsidR="00625A01" w:rsidRPr="0055472E" w14:paraId="4E649F61" w14:textId="77777777" w:rsidTr="00993917">
      <w:tc>
        <w:tcPr>
          <w:tcW w:w="1499" w:type="pct"/>
          <w:gridSpan w:val="2"/>
        </w:tcPr>
        <w:p w14:paraId="6B238CC9" w14:textId="77BD4DA6" w:rsidR="00625A01" w:rsidRPr="0055472E" w:rsidRDefault="00625A01" w:rsidP="00951BBA">
          <w:pPr>
            <w:spacing w:before="120"/>
            <w:rPr>
              <w:sz w:val="16"/>
              <w:szCs w:val="16"/>
            </w:rPr>
          </w:pPr>
          <w:r w:rsidRPr="00130F37">
            <w:rPr>
              <w:sz w:val="16"/>
              <w:szCs w:val="16"/>
            </w:rPr>
            <w:t xml:space="preserve">Compilation No. </w:t>
          </w:r>
          <w:r>
            <w:rPr>
              <w:sz w:val="16"/>
              <w:szCs w:val="16"/>
            </w:rPr>
            <w:t>3</w:t>
          </w:r>
        </w:p>
      </w:tc>
      <w:tc>
        <w:tcPr>
          <w:tcW w:w="1999" w:type="pct"/>
        </w:tcPr>
        <w:p w14:paraId="4DDCE2B8" w14:textId="50E7B32D" w:rsidR="00625A01" w:rsidRPr="0055472E" w:rsidRDefault="00625A01" w:rsidP="00951BBA">
          <w:pPr>
            <w:spacing w:before="120"/>
            <w:jc w:val="center"/>
            <w:rPr>
              <w:sz w:val="16"/>
              <w:szCs w:val="16"/>
            </w:rPr>
          </w:pPr>
        </w:p>
      </w:tc>
      <w:tc>
        <w:tcPr>
          <w:tcW w:w="1502" w:type="pct"/>
          <w:gridSpan w:val="2"/>
        </w:tcPr>
        <w:p w14:paraId="2DF295AB" w14:textId="62482FDD" w:rsidR="00625A01" w:rsidRPr="0055472E" w:rsidRDefault="00625A01" w:rsidP="00951BBA">
          <w:pPr>
            <w:spacing w:before="120"/>
            <w:jc w:val="right"/>
            <w:rPr>
              <w:sz w:val="16"/>
              <w:szCs w:val="16"/>
            </w:rPr>
          </w:pPr>
          <w:r w:rsidRPr="00130F37">
            <w:rPr>
              <w:sz w:val="16"/>
              <w:szCs w:val="16"/>
            </w:rPr>
            <w:t xml:space="preserve">Compilation date: </w:t>
          </w:r>
          <w:r>
            <w:rPr>
              <w:sz w:val="16"/>
              <w:szCs w:val="16"/>
            </w:rPr>
            <w:t>23/11/2024</w:t>
          </w:r>
        </w:p>
      </w:tc>
    </w:tr>
  </w:tbl>
  <w:p w14:paraId="0543396A" w14:textId="77777777" w:rsidR="00625A01" w:rsidRDefault="00625A01" w:rsidP="00055DB3"/>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CEE5D" w14:textId="77777777" w:rsidR="00625A01" w:rsidRPr="007B3B51" w:rsidRDefault="00625A01" w:rsidP="00055DB3">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0"/>
      <w:gridCol w:w="1072"/>
      <w:gridCol w:w="3324"/>
      <w:gridCol w:w="1736"/>
      <w:gridCol w:w="761"/>
    </w:tblGrid>
    <w:tr w:rsidR="00625A01" w:rsidRPr="007B3B51" w14:paraId="73326224" w14:textId="77777777" w:rsidTr="0057548C">
      <w:tc>
        <w:tcPr>
          <w:tcW w:w="854" w:type="pct"/>
        </w:tcPr>
        <w:p w14:paraId="0BA16E62" w14:textId="77777777" w:rsidR="00625A01" w:rsidRPr="007B3B51" w:rsidRDefault="00625A01" w:rsidP="00055DB3">
          <w:pPr>
            <w:rPr>
              <w:i/>
              <w:sz w:val="16"/>
              <w:szCs w:val="16"/>
            </w:rPr>
          </w:pPr>
        </w:p>
      </w:tc>
      <w:tc>
        <w:tcPr>
          <w:tcW w:w="3688" w:type="pct"/>
          <w:gridSpan w:val="3"/>
        </w:tcPr>
        <w:p w14:paraId="4B145E2C" w14:textId="088F6BA7" w:rsidR="00625A01" w:rsidRPr="007B3B51" w:rsidRDefault="00625A01" w:rsidP="00055DB3">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F013B">
            <w:rPr>
              <w:i/>
              <w:noProof/>
              <w:sz w:val="16"/>
              <w:szCs w:val="16"/>
            </w:rPr>
            <w:t>Disability (Access to Premises — Buildings) Standards 2010</w:t>
          </w:r>
          <w:r w:rsidRPr="007B3B51">
            <w:rPr>
              <w:i/>
              <w:sz w:val="16"/>
              <w:szCs w:val="16"/>
            </w:rPr>
            <w:fldChar w:fldCharType="end"/>
          </w:r>
        </w:p>
      </w:tc>
      <w:tc>
        <w:tcPr>
          <w:tcW w:w="458" w:type="pct"/>
        </w:tcPr>
        <w:p w14:paraId="676D9D24" w14:textId="77777777" w:rsidR="00625A01" w:rsidRPr="007B3B51" w:rsidRDefault="00625A01" w:rsidP="00055DB3">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71</w:t>
          </w:r>
          <w:r w:rsidRPr="007B3B51">
            <w:rPr>
              <w:i/>
              <w:sz w:val="16"/>
              <w:szCs w:val="16"/>
            </w:rPr>
            <w:fldChar w:fldCharType="end"/>
          </w:r>
        </w:p>
      </w:tc>
    </w:tr>
    <w:tr w:rsidR="00625A01" w:rsidRPr="00130F37" w14:paraId="7219E5A5" w14:textId="77777777" w:rsidTr="00993917">
      <w:tc>
        <w:tcPr>
          <w:tcW w:w="1499" w:type="pct"/>
          <w:gridSpan w:val="2"/>
        </w:tcPr>
        <w:p w14:paraId="6EEBE6C7" w14:textId="7EE68755" w:rsidR="00625A01" w:rsidRPr="00130F37" w:rsidRDefault="00625A01" w:rsidP="00951BBA">
          <w:pPr>
            <w:spacing w:before="120"/>
            <w:rPr>
              <w:sz w:val="16"/>
              <w:szCs w:val="16"/>
            </w:rPr>
          </w:pPr>
          <w:r w:rsidRPr="00130F37">
            <w:rPr>
              <w:sz w:val="16"/>
              <w:szCs w:val="16"/>
            </w:rPr>
            <w:t xml:space="preserve">Compilation No. </w:t>
          </w:r>
          <w:r>
            <w:rPr>
              <w:sz w:val="16"/>
              <w:szCs w:val="16"/>
            </w:rPr>
            <w:t>3</w:t>
          </w:r>
        </w:p>
      </w:tc>
      <w:tc>
        <w:tcPr>
          <w:tcW w:w="1999" w:type="pct"/>
        </w:tcPr>
        <w:p w14:paraId="6B01491E" w14:textId="518D51AF" w:rsidR="00625A01" w:rsidRPr="00130F37" w:rsidRDefault="00625A01" w:rsidP="00951BBA">
          <w:pPr>
            <w:spacing w:before="120"/>
            <w:jc w:val="center"/>
            <w:rPr>
              <w:sz w:val="16"/>
              <w:szCs w:val="16"/>
            </w:rPr>
          </w:pPr>
        </w:p>
      </w:tc>
      <w:tc>
        <w:tcPr>
          <w:tcW w:w="1502" w:type="pct"/>
          <w:gridSpan w:val="2"/>
        </w:tcPr>
        <w:p w14:paraId="2B5EE23C" w14:textId="709B5EF0" w:rsidR="00625A01" w:rsidRPr="00130F37" w:rsidRDefault="00625A01" w:rsidP="00951BBA">
          <w:pPr>
            <w:spacing w:before="120"/>
            <w:jc w:val="right"/>
            <w:rPr>
              <w:sz w:val="16"/>
              <w:szCs w:val="16"/>
            </w:rPr>
          </w:pPr>
          <w:r w:rsidRPr="00130F37">
            <w:rPr>
              <w:sz w:val="16"/>
              <w:szCs w:val="16"/>
            </w:rPr>
            <w:t xml:space="preserve">Compilation date: </w:t>
          </w:r>
          <w:r>
            <w:rPr>
              <w:sz w:val="16"/>
              <w:szCs w:val="16"/>
            </w:rPr>
            <w:t>23/11/2024</w:t>
          </w:r>
        </w:p>
      </w:tc>
    </w:tr>
  </w:tbl>
  <w:p w14:paraId="668BE094" w14:textId="77777777" w:rsidR="00625A01" w:rsidRDefault="00625A01" w:rsidP="00055DB3"/>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D2C47" w14:textId="77777777" w:rsidR="00625A01" w:rsidRDefault="00625A0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20465" w14:textId="77777777" w:rsidR="00625A01" w:rsidRPr="007B3B51" w:rsidRDefault="00625A01" w:rsidP="00055DB3">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0"/>
      <w:gridCol w:w="1072"/>
      <w:gridCol w:w="3324"/>
      <w:gridCol w:w="1736"/>
      <w:gridCol w:w="761"/>
    </w:tblGrid>
    <w:tr w:rsidR="00625A01" w:rsidRPr="007B3B51" w14:paraId="3AB82577" w14:textId="77777777" w:rsidTr="0057548C">
      <w:tc>
        <w:tcPr>
          <w:tcW w:w="854" w:type="pct"/>
        </w:tcPr>
        <w:p w14:paraId="078F96AC" w14:textId="77777777" w:rsidR="00625A01" w:rsidRPr="007B3B51" w:rsidRDefault="00625A01" w:rsidP="00055DB3">
          <w:pPr>
            <w:rPr>
              <w:i/>
              <w:sz w:val="16"/>
              <w:szCs w:val="16"/>
            </w:rPr>
          </w:pPr>
        </w:p>
      </w:tc>
      <w:tc>
        <w:tcPr>
          <w:tcW w:w="3688" w:type="pct"/>
          <w:gridSpan w:val="3"/>
        </w:tcPr>
        <w:p w14:paraId="2A940141" w14:textId="77777777" w:rsidR="00625A01" w:rsidRPr="007B3B51" w:rsidRDefault="00625A01" w:rsidP="00055DB3">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Disability (Access to Premises — Buildings) Standards 2010</w:t>
          </w:r>
          <w:r w:rsidRPr="007B3B51">
            <w:rPr>
              <w:i/>
              <w:sz w:val="16"/>
              <w:szCs w:val="16"/>
            </w:rPr>
            <w:fldChar w:fldCharType="end"/>
          </w:r>
        </w:p>
      </w:tc>
      <w:tc>
        <w:tcPr>
          <w:tcW w:w="458" w:type="pct"/>
        </w:tcPr>
        <w:p w14:paraId="0B00DA02" w14:textId="77777777" w:rsidR="00625A01" w:rsidRPr="007B3B51" w:rsidRDefault="00625A01" w:rsidP="00055DB3">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73</w:t>
          </w:r>
          <w:r w:rsidRPr="007B3B51">
            <w:rPr>
              <w:i/>
              <w:sz w:val="16"/>
              <w:szCs w:val="16"/>
            </w:rPr>
            <w:fldChar w:fldCharType="end"/>
          </w:r>
        </w:p>
      </w:tc>
    </w:tr>
    <w:tr w:rsidR="00625A01" w:rsidRPr="00130F37" w14:paraId="0699326D" w14:textId="77777777" w:rsidTr="00993917">
      <w:tc>
        <w:tcPr>
          <w:tcW w:w="1499" w:type="pct"/>
          <w:gridSpan w:val="2"/>
        </w:tcPr>
        <w:p w14:paraId="45821C8C" w14:textId="77777777" w:rsidR="00625A01" w:rsidRPr="00130F37" w:rsidRDefault="00625A01" w:rsidP="00055DB3">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2</w:t>
          </w:r>
          <w:r w:rsidRPr="00130F37">
            <w:rPr>
              <w:sz w:val="16"/>
              <w:szCs w:val="16"/>
            </w:rPr>
            <w:fldChar w:fldCharType="end"/>
          </w:r>
        </w:p>
      </w:tc>
      <w:tc>
        <w:tcPr>
          <w:tcW w:w="1999" w:type="pct"/>
        </w:tcPr>
        <w:p w14:paraId="2B8E0A4A" w14:textId="77777777" w:rsidR="00625A01" w:rsidRPr="00130F37" w:rsidRDefault="00625A01" w:rsidP="00055DB3">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w:instrText>
          </w:r>
          <w:r>
            <w:rPr>
              <w:sz w:val="16"/>
              <w:szCs w:val="16"/>
            </w:rPr>
            <w:instrText>d</w:instrText>
          </w:r>
          <w:r w:rsidRPr="00130F37">
            <w:rPr>
              <w:sz w:val="16"/>
              <w:szCs w:val="16"/>
            </w:rPr>
            <w:instrText>/M</w:instrText>
          </w:r>
          <w:r>
            <w:rPr>
              <w:sz w:val="16"/>
              <w:szCs w:val="16"/>
            </w:rPr>
            <w:instrText>M</w:instrText>
          </w:r>
          <w:r w:rsidRPr="00130F37">
            <w:rPr>
              <w:sz w:val="16"/>
              <w:szCs w:val="16"/>
            </w:rPr>
            <w:instrText>/yy</w:instrText>
          </w:r>
          <w:r>
            <w:rPr>
              <w:sz w:val="16"/>
              <w:szCs w:val="16"/>
            </w:rPr>
            <w:instrText>yy</w:instrText>
          </w:r>
          <w:r w:rsidRPr="00130F37">
            <w:rPr>
              <w:sz w:val="16"/>
              <w:szCs w:val="16"/>
            </w:rPr>
            <w:instrText xml:space="preserve">"  </w:instrText>
          </w:r>
          <w:r w:rsidRPr="00130F37">
            <w:rPr>
              <w:sz w:val="16"/>
              <w:szCs w:val="16"/>
            </w:rPr>
            <w:fldChar w:fldCharType="separate"/>
          </w:r>
          <w:r>
            <w:rPr>
              <w:sz w:val="16"/>
              <w:szCs w:val="16"/>
            </w:rPr>
            <w:t>30/09/2020</w:t>
          </w:r>
          <w:r w:rsidRPr="00130F37">
            <w:rPr>
              <w:sz w:val="16"/>
              <w:szCs w:val="16"/>
            </w:rPr>
            <w:fldChar w:fldCharType="end"/>
          </w:r>
        </w:p>
      </w:tc>
      <w:tc>
        <w:tcPr>
          <w:tcW w:w="1502" w:type="pct"/>
          <w:gridSpan w:val="2"/>
        </w:tcPr>
        <w:p w14:paraId="032D9426" w14:textId="77777777" w:rsidR="00625A01" w:rsidRPr="00130F37" w:rsidRDefault="00625A01" w:rsidP="00055DB3">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27 October 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w:instrText>
          </w:r>
          <w:r>
            <w:rPr>
              <w:sz w:val="16"/>
              <w:szCs w:val="16"/>
            </w:rPr>
            <w:instrText>d</w:instrText>
          </w:r>
          <w:r w:rsidRPr="00130F37">
            <w:rPr>
              <w:sz w:val="16"/>
              <w:szCs w:val="16"/>
            </w:rPr>
            <w:instrText>/M</w:instrText>
          </w:r>
          <w:r>
            <w:rPr>
              <w:sz w:val="16"/>
              <w:szCs w:val="16"/>
            </w:rPr>
            <w:instrText>M</w:instrText>
          </w:r>
          <w:r w:rsidRPr="00130F37">
            <w:rPr>
              <w:sz w:val="16"/>
              <w:szCs w:val="16"/>
            </w:rPr>
            <w:instrText>/yy</w:instrText>
          </w:r>
          <w:r>
            <w:rPr>
              <w:sz w:val="16"/>
              <w:szCs w:val="16"/>
            </w:rPr>
            <w:instrText>yy</w:instrText>
          </w:r>
          <w:r w:rsidRPr="00130F37">
            <w:rPr>
              <w:sz w:val="16"/>
              <w:szCs w:val="16"/>
            </w:rPr>
            <w:instrText xml:space="preserve">" </w:instrText>
          </w:r>
          <w:r w:rsidRPr="00130F37">
            <w:rPr>
              <w:sz w:val="16"/>
              <w:szCs w:val="16"/>
            </w:rPr>
            <w:fldChar w:fldCharType="separate"/>
          </w:r>
          <w:r>
            <w:rPr>
              <w:sz w:val="16"/>
              <w:szCs w:val="16"/>
            </w:rPr>
            <w:instrText>27/10/2020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27/10/2020</w:t>
          </w:r>
          <w:r w:rsidRPr="00130F37">
            <w:rPr>
              <w:sz w:val="16"/>
              <w:szCs w:val="16"/>
            </w:rPr>
            <w:fldChar w:fldCharType="end"/>
          </w:r>
        </w:p>
      </w:tc>
    </w:tr>
  </w:tbl>
  <w:p w14:paraId="3E30310E" w14:textId="77777777" w:rsidR="00625A01" w:rsidRDefault="00625A01" w:rsidP="00055DB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D4B96" w14:textId="77777777" w:rsidR="00625A01" w:rsidRDefault="00625A01" w:rsidP="0057548C">
    <w:pPr>
      <w:pBdr>
        <w:top w:val="single" w:sz="6" w:space="1" w:color="auto"/>
      </w:pBdr>
      <w:spacing w:before="120"/>
      <w:jc w:val="right"/>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C734A" w14:textId="3FA5ECED" w:rsidR="00625A01" w:rsidRPr="00ED79B6" w:rsidRDefault="00625A01" w:rsidP="0057548C">
    <w:pPr>
      <w:pStyle w:val="Footer"/>
      <w:tabs>
        <w:tab w:val="clear" w:pos="4153"/>
        <w:tab w:val="clear" w:pos="8306"/>
        <w:tab w:val="center" w:pos="4150"/>
        <w:tab w:val="right" w:pos="8307"/>
      </w:tabs>
      <w:spacing w:before="120"/>
    </w:pPr>
    <w:r w:rsidRPr="00CB7761">
      <w:t xml:space="preserve">Prepared by the </w:t>
    </w:r>
    <w:r>
      <w:t>Department of Industry, Science and Resources</w:t>
    </w:r>
    <w:r w:rsidRPr="00CB7761">
      <w:t>, Canberra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96265" w14:textId="77777777" w:rsidR="00625A01" w:rsidRPr="007B3B51" w:rsidRDefault="00625A01" w:rsidP="00055DB3">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0"/>
      <w:gridCol w:w="1072"/>
      <w:gridCol w:w="3324"/>
      <w:gridCol w:w="1736"/>
      <w:gridCol w:w="761"/>
    </w:tblGrid>
    <w:tr w:rsidR="00625A01" w:rsidRPr="007B3B51" w14:paraId="4DF44C4B" w14:textId="77777777" w:rsidTr="0057548C">
      <w:tc>
        <w:tcPr>
          <w:tcW w:w="854" w:type="pct"/>
        </w:tcPr>
        <w:p w14:paraId="6DC07329" w14:textId="77777777" w:rsidR="00625A01" w:rsidRPr="007B3B51" w:rsidRDefault="00625A01" w:rsidP="00055DB3">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w:t>
          </w:r>
          <w:r w:rsidRPr="007B3B51">
            <w:rPr>
              <w:i/>
              <w:sz w:val="16"/>
              <w:szCs w:val="16"/>
            </w:rPr>
            <w:fldChar w:fldCharType="end"/>
          </w:r>
        </w:p>
      </w:tc>
      <w:tc>
        <w:tcPr>
          <w:tcW w:w="3688" w:type="pct"/>
          <w:gridSpan w:val="3"/>
        </w:tcPr>
        <w:p w14:paraId="0B0EEE20" w14:textId="1B9DC504" w:rsidR="00625A01" w:rsidRPr="007B3B51" w:rsidRDefault="00625A01" w:rsidP="00055DB3">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F013B">
            <w:rPr>
              <w:i/>
              <w:noProof/>
              <w:sz w:val="16"/>
              <w:szCs w:val="16"/>
            </w:rPr>
            <w:t>Disability (Access to Premises — Buildings) Standards 2010</w:t>
          </w:r>
          <w:r w:rsidRPr="007B3B51">
            <w:rPr>
              <w:i/>
              <w:sz w:val="16"/>
              <w:szCs w:val="16"/>
            </w:rPr>
            <w:fldChar w:fldCharType="end"/>
          </w:r>
        </w:p>
      </w:tc>
      <w:tc>
        <w:tcPr>
          <w:tcW w:w="458" w:type="pct"/>
        </w:tcPr>
        <w:p w14:paraId="56D1E969" w14:textId="77777777" w:rsidR="00625A01" w:rsidRPr="007B3B51" w:rsidRDefault="00625A01" w:rsidP="00055DB3">
          <w:pPr>
            <w:jc w:val="right"/>
            <w:rPr>
              <w:sz w:val="16"/>
              <w:szCs w:val="16"/>
            </w:rPr>
          </w:pPr>
        </w:p>
      </w:tc>
    </w:tr>
    <w:tr w:rsidR="00625A01" w:rsidRPr="0055472E" w14:paraId="011630AD" w14:textId="77777777" w:rsidTr="00993917">
      <w:tc>
        <w:tcPr>
          <w:tcW w:w="1499" w:type="pct"/>
          <w:gridSpan w:val="2"/>
        </w:tcPr>
        <w:p w14:paraId="301FA959" w14:textId="65C8B2C3" w:rsidR="00625A01" w:rsidRPr="0055472E" w:rsidRDefault="00625A01" w:rsidP="00951BBA">
          <w:pPr>
            <w:spacing w:before="120"/>
            <w:rPr>
              <w:sz w:val="16"/>
              <w:szCs w:val="16"/>
            </w:rPr>
          </w:pPr>
          <w:r w:rsidRPr="00130F37">
            <w:rPr>
              <w:sz w:val="16"/>
              <w:szCs w:val="16"/>
            </w:rPr>
            <w:t xml:space="preserve">Compilation No. </w:t>
          </w:r>
          <w:r>
            <w:rPr>
              <w:sz w:val="16"/>
              <w:szCs w:val="16"/>
            </w:rPr>
            <w:t>3</w:t>
          </w:r>
        </w:p>
      </w:tc>
      <w:tc>
        <w:tcPr>
          <w:tcW w:w="1999" w:type="pct"/>
        </w:tcPr>
        <w:p w14:paraId="49B0757A" w14:textId="1CFC46AB" w:rsidR="00625A01" w:rsidRPr="0055472E" w:rsidRDefault="00625A01" w:rsidP="00951BBA">
          <w:pPr>
            <w:spacing w:before="120"/>
            <w:jc w:val="center"/>
            <w:rPr>
              <w:sz w:val="16"/>
              <w:szCs w:val="16"/>
            </w:rPr>
          </w:pPr>
        </w:p>
      </w:tc>
      <w:tc>
        <w:tcPr>
          <w:tcW w:w="1502" w:type="pct"/>
          <w:gridSpan w:val="2"/>
        </w:tcPr>
        <w:p w14:paraId="1197A15D" w14:textId="1981F560" w:rsidR="00625A01" w:rsidRPr="0055472E" w:rsidRDefault="00625A01" w:rsidP="00951BBA">
          <w:pPr>
            <w:spacing w:before="120"/>
            <w:jc w:val="right"/>
            <w:rPr>
              <w:sz w:val="16"/>
              <w:szCs w:val="16"/>
            </w:rPr>
          </w:pPr>
          <w:r w:rsidRPr="00130F37">
            <w:rPr>
              <w:sz w:val="16"/>
              <w:szCs w:val="16"/>
            </w:rPr>
            <w:t xml:space="preserve">Compilation date: </w:t>
          </w:r>
          <w:r>
            <w:rPr>
              <w:sz w:val="16"/>
              <w:szCs w:val="16"/>
            </w:rPr>
            <w:t>23/11/2024</w:t>
          </w:r>
        </w:p>
      </w:tc>
    </w:tr>
  </w:tbl>
  <w:p w14:paraId="4B55FFB0" w14:textId="77777777" w:rsidR="00625A01" w:rsidRDefault="00625A01" w:rsidP="00055DB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1DCC8" w14:textId="77777777" w:rsidR="00625A01" w:rsidRPr="007B3B51" w:rsidRDefault="00625A01" w:rsidP="00055DB3">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0"/>
      <w:gridCol w:w="1072"/>
      <w:gridCol w:w="3324"/>
      <w:gridCol w:w="1736"/>
      <w:gridCol w:w="761"/>
    </w:tblGrid>
    <w:tr w:rsidR="00625A01" w:rsidRPr="007B3B51" w14:paraId="4DBF2584" w14:textId="77777777" w:rsidTr="0057548C">
      <w:tc>
        <w:tcPr>
          <w:tcW w:w="854" w:type="pct"/>
        </w:tcPr>
        <w:p w14:paraId="098FA46D" w14:textId="77777777" w:rsidR="00625A01" w:rsidRPr="007B3B51" w:rsidRDefault="00625A01" w:rsidP="00055DB3">
          <w:pPr>
            <w:rPr>
              <w:i/>
              <w:sz w:val="16"/>
              <w:szCs w:val="16"/>
            </w:rPr>
          </w:pPr>
        </w:p>
      </w:tc>
      <w:tc>
        <w:tcPr>
          <w:tcW w:w="3688" w:type="pct"/>
          <w:gridSpan w:val="3"/>
        </w:tcPr>
        <w:p w14:paraId="66A38CD0" w14:textId="6E2198F4" w:rsidR="00625A01" w:rsidRPr="007B3B51" w:rsidRDefault="00625A01" w:rsidP="00055DB3">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F013B">
            <w:rPr>
              <w:i/>
              <w:noProof/>
              <w:sz w:val="16"/>
              <w:szCs w:val="16"/>
            </w:rPr>
            <w:t>Disability (Access to Premises — Buildings) Standards 2010</w:t>
          </w:r>
          <w:r w:rsidRPr="007B3B51">
            <w:rPr>
              <w:i/>
              <w:sz w:val="16"/>
              <w:szCs w:val="16"/>
            </w:rPr>
            <w:fldChar w:fldCharType="end"/>
          </w:r>
        </w:p>
      </w:tc>
      <w:tc>
        <w:tcPr>
          <w:tcW w:w="458" w:type="pct"/>
        </w:tcPr>
        <w:p w14:paraId="2B5DEFA4" w14:textId="77777777" w:rsidR="00625A01" w:rsidRPr="007B3B51" w:rsidRDefault="00625A01" w:rsidP="00055DB3">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3</w:t>
          </w:r>
          <w:r w:rsidRPr="007B3B51">
            <w:rPr>
              <w:i/>
              <w:sz w:val="16"/>
              <w:szCs w:val="16"/>
            </w:rPr>
            <w:fldChar w:fldCharType="end"/>
          </w:r>
        </w:p>
      </w:tc>
    </w:tr>
    <w:tr w:rsidR="00625A01" w:rsidRPr="00130F37" w14:paraId="0BB4ED96" w14:textId="77777777" w:rsidTr="00993917">
      <w:tc>
        <w:tcPr>
          <w:tcW w:w="1499" w:type="pct"/>
          <w:gridSpan w:val="2"/>
        </w:tcPr>
        <w:p w14:paraId="390F28F9" w14:textId="5D18D0E7" w:rsidR="00625A01" w:rsidRPr="00130F37" w:rsidRDefault="00625A01" w:rsidP="00055DB3">
          <w:pPr>
            <w:spacing w:before="120"/>
            <w:rPr>
              <w:sz w:val="16"/>
              <w:szCs w:val="16"/>
            </w:rPr>
          </w:pPr>
          <w:r w:rsidRPr="00130F37">
            <w:rPr>
              <w:sz w:val="16"/>
              <w:szCs w:val="16"/>
            </w:rPr>
            <w:t xml:space="preserve">Compilation No. </w:t>
          </w:r>
          <w:r>
            <w:rPr>
              <w:sz w:val="16"/>
              <w:szCs w:val="16"/>
            </w:rPr>
            <w:t>3</w:t>
          </w:r>
        </w:p>
      </w:tc>
      <w:tc>
        <w:tcPr>
          <w:tcW w:w="1999" w:type="pct"/>
        </w:tcPr>
        <w:p w14:paraId="15A3A124" w14:textId="224E2171" w:rsidR="00625A01" w:rsidRPr="00130F37" w:rsidRDefault="00625A01" w:rsidP="00055DB3">
          <w:pPr>
            <w:spacing w:before="120"/>
            <w:jc w:val="center"/>
            <w:rPr>
              <w:sz w:val="16"/>
              <w:szCs w:val="16"/>
            </w:rPr>
          </w:pPr>
        </w:p>
      </w:tc>
      <w:tc>
        <w:tcPr>
          <w:tcW w:w="1502" w:type="pct"/>
          <w:gridSpan w:val="2"/>
        </w:tcPr>
        <w:p w14:paraId="41699CE6" w14:textId="185DD3E5" w:rsidR="00625A01" w:rsidRPr="00130F37" w:rsidRDefault="00625A01" w:rsidP="00055DB3">
          <w:pPr>
            <w:spacing w:before="120"/>
            <w:jc w:val="right"/>
            <w:rPr>
              <w:sz w:val="16"/>
              <w:szCs w:val="16"/>
            </w:rPr>
          </w:pPr>
          <w:r w:rsidRPr="00130F37">
            <w:rPr>
              <w:sz w:val="16"/>
              <w:szCs w:val="16"/>
            </w:rPr>
            <w:t xml:space="preserve">Compilation date: </w:t>
          </w:r>
          <w:r>
            <w:rPr>
              <w:sz w:val="16"/>
              <w:szCs w:val="16"/>
            </w:rPr>
            <w:t>23/11/2024</w:t>
          </w:r>
        </w:p>
      </w:tc>
    </w:tr>
  </w:tbl>
  <w:p w14:paraId="370B58A7" w14:textId="77777777" w:rsidR="00625A01" w:rsidRDefault="00625A01" w:rsidP="00055DB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42D2F" w14:textId="77777777" w:rsidR="00625A01" w:rsidRPr="007B3B51" w:rsidRDefault="00625A01" w:rsidP="00055DB3">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0"/>
      <w:gridCol w:w="1072"/>
      <w:gridCol w:w="3324"/>
      <w:gridCol w:w="1736"/>
      <w:gridCol w:w="761"/>
    </w:tblGrid>
    <w:tr w:rsidR="00625A01" w:rsidRPr="007B3B51" w14:paraId="12EC63E2" w14:textId="77777777" w:rsidTr="0057548C">
      <w:tc>
        <w:tcPr>
          <w:tcW w:w="854" w:type="pct"/>
        </w:tcPr>
        <w:p w14:paraId="42D61587" w14:textId="77777777" w:rsidR="00625A01" w:rsidRPr="007B3B51" w:rsidRDefault="00625A01" w:rsidP="00055DB3">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18</w:t>
          </w:r>
          <w:r w:rsidRPr="007B3B51">
            <w:rPr>
              <w:i/>
              <w:sz w:val="16"/>
              <w:szCs w:val="16"/>
            </w:rPr>
            <w:fldChar w:fldCharType="end"/>
          </w:r>
        </w:p>
      </w:tc>
      <w:tc>
        <w:tcPr>
          <w:tcW w:w="3688" w:type="pct"/>
          <w:gridSpan w:val="3"/>
        </w:tcPr>
        <w:p w14:paraId="2A04B163" w14:textId="0EAC3937" w:rsidR="00625A01" w:rsidRPr="007B3B51" w:rsidRDefault="00625A01" w:rsidP="00055DB3">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F013B">
            <w:rPr>
              <w:i/>
              <w:noProof/>
              <w:sz w:val="16"/>
              <w:szCs w:val="16"/>
            </w:rPr>
            <w:t>Disability (Access to Premises — Buildings) Standards 2010</w:t>
          </w:r>
          <w:r w:rsidRPr="007B3B51">
            <w:rPr>
              <w:i/>
              <w:sz w:val="16"/>
              <w:szCs w:val="16"/>
            </w:rPr>
            <w:fldChar w:fldCharType="end"/>
          </w:r>
        </w:p>
      </w:tc>
      <w:tc>
        <w:tcPr>
          <w:tcW w:w="458" w:type="pct"/>
        </w:tcPr>
        <w:p w14:paraId="1115F889" w14:textId="77777777" w:rsidR="00625A01" w:rsidRPr="007B3B51" w:rsidRDefault="00625A01" w:rsidP="00055DB3">
          <w:pPr>
            <w:jc w:val="right"/>
            <w:rPr>
              <w:sz w:val="16"/>
              <w:szCs w:val="16"/>
            </w:rPr>
          </w:pPr>
        </w:p>
      </w:tc>
    </w:tr>
    <w:tr w:rsidR="00625A01" w:rsidRPr="0055472E" w14:paraId="579D620C" w14:textId="77777777" w:rsidTr="00993917">
      <w:tc>
        <w:tcPr>
          <w:tcW w:w="1499" w:type="pct"/>
          <w:gridSpan w:val="2"/>
        </w:tcPr>
        <w:p w14:paraId="11C08CDA" w14:textId="0F46CF4C" w:rsidR="00625A01" w:rsidRPr="0055472E" w:rsidRDefault="00625A01" w:rsidP="00951BBA">
          <w:pPr>
            <w:spacing w:before="120"/>
            <w:rPr>
              <w:sz w:val="16"/>
              <w:szCs w:val="16"/>
            </w:rPr>
          </w:pPr>
          <w:r w:rsidRPr="00130F37">
            <w:rPr>
              <w:sz w:val="16"/>
              <w:szCs w:val="16"/>
            </w:rPr>
            <w:t xml:space="preserve">Compilation No. </w:t>
          </w:r>
          <w:r>
            <w:rPr>
              <w:sz w:val="16"/>
              <w:szCs w:val="16"/>
            </w:rPr>
            <w:t>3</w:t>
          </w:r>
        </w:p>
      </w:tc>
      <w:tc>
        <w:tcPr>
          <w:tcW w:w="1999" w:type="pct"/>
        </w:tcPr>
        <w:p w14:paraId="22E84011" w14:textId="3F29E2B2" w:rsidR="00625A01" w:rsidRPr="0055472E" w:rsidRDefault="00625A01" w:rsidP="00951BBA">
          <w:pPr>
            <w:spacing w:before="120"/>
            <w:jc w:val="center"/>
            <w:rPr>
              <w:sz w:val="16"/>
              <w:szCs w:val="16"/>
            </w:rPr>
          </w:pPr>
        </w:p>
      </w:tc>
      <w:tc>
        <w:tcPr>
          <w:tcW w:w="1502" w:type="pct"/>
          <w:gridSpan w:val="2"/>
        </w:tcPr>
        <w:p w14:paraId="42EEA0D8" w14:textId="061B53E0" w:rsidR="00625A01" w:rsidRPr="0055472E" w:rsidRDefault="00625A01" w:rsidP="00951BBA">
          <w:pPr>
            <w:spacing w:before="120"/>
            <w:jc w:val="right"/>
            <w:rPr>
              <w:sz w:val="16"/>
              <w:szCs w:val="16"/>
            </w:rPr>
          </w:pPr>
          <w:r w:rsidRPr="00130F37">
            <w:rPr>
              <w:sz w:val="16"/>
              <w:szCs w:val="16"/>
            </w:rPr>
            <w:t xml:space="preserve">Compilation date: </w:t>
          </w:r>
          <w:r>
            <w:rPr>
              <w:sz w:val="16"/>
              <w:szCs w:val="16"/>
            </w:rPr>
            <w:t>23/11/2024</w:t>
          </w:r>
        </w:p>
      </w:tc>
    </w:tr>
  </w:tbl>
  <w:p w14:paraId="4BC74F8F" w14:textId="77777777" w:rsidR="00625A01" w:rsidRDefault="00625A01" w:rsidP="00055DB3"/>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B6781" w14:textId="77777777" w:rsidR="00625A01" w:rsidRPr="007B3B51" w:rsidRDefault="00625A01" w:rsidP="00055DB3">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0"/>
      <w:gridCol w:w="1072"/>
      <w:gridCol w:w="3324"/>
      <w:gridCol w:w="1736"/>
      <w:gridCol w:w="761"/>
    </w:tblGrid>
    <w:tr w:rsidR="00625A01" w:rsidRPr="007B3B51" w14:paraId="048E9CE5" w14:textId="77777777" w:rsidTr="0057548C">
      <w:tc>
        <w:tcPr>
          <w:tcW w:w="854" w:type="pct"/>
        </w:tcPr>
        <w:p w14:paraId="6D5E8E29" w14:textId="77777777" w:rsidR="00625A01" w:rsidRPr="007B3B51" w:rsidRDefault="00625A01" w:rsidP="00055DB3">
          <w:pPr>
            <w:rPr>
              <w:i/>
              <w:sz w:val="16"/>
              <w:szCs w:val="16"/>
            </w:rPr>
          </w:pPr>
        </w:p>
      </w:tc>
      <w:tc>
        <w:tcPr>
          <w:tcW w:w="3688" w:type="pct"/>
          <w:gridSpan w:val="3"/>
        </w:tcPr>
        <w:p w14:paraId="5F80B3FA" w14:textId="59A2C6C8" w:rsidR="00625A01" w:rsidRPr="007B3B51" w:rsidRDefault="00625A01" w:rsidP="00055DB3">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F013B">
            <w:rPr>
              <w:i/>
              <w:noProof/>
              <w:sz w:val="16"/>
              <w:szCs w:val="16"/>
            </w:rPr>
            <w:t>Disability (Access to Premises — Buildings) Standards 2010</w:t>
          </w:r>
          <w:r w:rsidRPr="007B3B51">
            <w:rPr>
              <w:i/>
              <w:sz w:val="16"/>
              <w:szCs w:val="16"/>
            </w:rPr>
            <w:fldChar w:fldCharType="end"/>
          </w:r>
        </w:p>
      </w:tc>
      <w:tc>
        <w:tcPr>
          <w:tcW w:w="458" w:type="pct"/>
        </w:tcPr>
        <w:p w14:paraId="67856C0A" w14:textId="77777777" w:rsidR="00625A01" w:rsidRPr="007B3B51" w:rsidRDefault="00625A01" w:rsidP="00055DB3">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17</w:t>
          </w:r>
          <w:r w:rsidRPr="007B3B51">
            <w:rPr>
              <w:i/>
              <w:sz w:val="16"/>
              <w:szCs w:val="16"/>
            </w:rPr>
            <w:fldChar w:fldCharType="end"/>
          </w:r>
        </w:p>
      </w:tc>
    </w:tr>
    <w:tr w:rsidR="00625A01" w:rsidRPr="00130F37" w14:paraId="0AB34F04" w14:textId="77777777" w:rsidTr="00993917">
      <w:tc>
        <w:tcPr>
          <w:tcW w:w="1499" w:type="pct"/>
          <w:gridSpan w:val="2"/>
        </w:tcPr>
        <w:p w14:paraId="6E25A7D3" w14:textId="55263E7D" w:rsidR="00625A01" w:rsidRPr="00130F37" w:rsidRDefault="00625A01" w:rsidP="00951BBA">
          <w:pPr>
            <w:spacing w:before="120"/>
            <w:rPr>
              <w:sz w:val="16"/>
              <w:szCs w:val="16"/>
            </w:rPr>
          </w:pPr>
          <w:r w:rsidRPr="00130F37">
            <w:rPr>
              <w:sz w:val="16"/>
              <w:szCs w:val="16"/>
            </w:rPr>
            <w:t xml:space="preserve">Compilation No. </w:t>
          </w:r>
          <w:r>
            <w:rPr>
              <w:sz w:val="16"/>
              <w:szCs w:val="16"/>
            </w:rPr>
            <w:t>3</w:t>
          </w:r>
        </w:p>
      </w:tc>
      <w:tc>
        <w:tcPr>
          <w:tcW w:w="1999" w:type="pct"/>
        </w:tcPr>
        <w:p w14:paraId="35A4310E" w14:textId="0037C3E1" w:rsidR="00625A01" w:rsidRPr="00130F37" w:rsidRDefault="00625A01" w:rsidP="00951BBA">
          <w:pPr>
            <w:spacing w:before="120"/>
            <w:jc w:val="center"/>
            <w:rPr>
              <w:sz w:val="16"/>
              <w:szCs w:val="16"/>
            </w:rPr>
          </w:pPr>
        </w:p>
      </w:tc>
      <w:tc>
        <w:tcPr>
          <w:tcW w:w="1502" w:type="pct"/>
          <w:gridSpan w:val="2"/>
        </w:tcPr>
        <w:p w14:paraId="76FAB309" w14:textId="7F902058" w:rsidR="00625A01" w:rsidRPr="00130F37" w:rsidRDefault="00625A01" w:rsidP="00951BBA">
          <w:pPr>
            <w:spacing w:before="120"/>
            <w:jc w:val="right"/>
            <w:rPr>
              <w:sz w:val="16"/>
              <w:szCs w:val="16"/>
            </w:rPr>
          </w:pPr>
          <w:r w:rsidRPr="00130F37">
            <w:rPr>
              <w:sz w:val="16"/>
              <w:szCs w:val="16"/>
            </w:rPr>
            <w:t xml:space="preserve">Compilation date: </w:t>
          </w:r>
          <w:r>
            <w:rPr>
              <w:sz w:val="16"/>
              <w:szCs w:val="16"/>
            </w:rPr>
            <w:t>23/11/2024</w:t>
          </w:r>
        </w:p>
      </w:tc>
    </w:tr>
  </w:tbl>
  <w:p w14:paraId="1BEB11EA" w14:textId="77777777" w:rsidR="00625A01" w:rsidRDefault="00625A01" w:rsidP="00055DB3"/>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1EA8F" w14:textId="77777777" w:rsidR="00625A01" w:rsidRPr="00556EB9" w:rsidRDefault="00625A01" w:rsidP="00B139E2">
    <w:pPr>
      <w:pStyle w:val="FooterCitation"/>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CF066" w14:textId="77777777" w:rsidR="00625A01" w:rsidRPr="007B3B51" w:rsidRDefault="00625A01" w:rsidP="00055DB3">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0"/>
      <w:gridCol w:w="1072"/>
      <w:gridCol w:w="3324"/>
      <w:gridCol w:w="1736"/>
      <w:gridCol w:w="761"/>
    </w:tblGrid>
    <w:tr w:rsidR="00625A01" w:rsidRPr="007B3B51" w14:paraId="089C2342" w14:textId="77777777" w:rsidTr="0057548C">
      <w:tc>
        <w:tcPr>
          <w:tcW w:w="854" w:type="pct"/>
        </w:tcPr>
        <w:p w14:paraId="533F4781" w14:textId="77777777" w:rsidR="00625A01" w:rsidRPr="007B3B51" w:rsidRDefault="00625A01" w:rsidP="00055DB3">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66</w:t>
          </w:r>
          <w:r w:rsidRPr="007B3B51">
            <w:rPr>
              <w:i/>
              <w:sz w:val="16"/>
              <w:szCs w:val="16"/>
            </w:rPr>
            <w:fldChar w:fldCharType="end"/>
          </w:r>
        </w:p>
      </w:tc>
      <w:tc>
        <w:tcPr>
          <w:tcW w:w="3688" w:type="pct"/>
          <w:gridSpan w:val="3"/>
        </w:tcPr>
        <w:p w14:paraId="3DA70085" w14:textId="38B045CC" w:rsidR="00625A01" w:rsidRPr="007B3B51" w:rsidRDefault="00625A01" w:rsidP="00055DB3">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F013B">
            <w:rPr>
              <w:i/>
              <w:noProof/>
              <w:sz w:val="16"/>
              <w:szCs w:val="16"/>
            </w:rPr>
            <w:t>Disability (Access to Premises — Buildings) Standards 2010</w:t>
          </w:r>
          <w:r w:rsidRPr="007B3B51">
            <w:rPr>
              <w:i/>
              <w:sz w:val="16"/>
              <w:szCs w:val="16"/>
            </w:rPr>
            <w:fldChar w:fldCharType="end"/>
          </w:r>
        </w:p>
      </w:tc>
      <w:tc>
        <w:tcPr>
          <w:tcW w:w="458" w:type="pct"/>
        </w:tcPr>
        <w:p w14:paraId="4ACBD44B" w14:textId="77777777" w:rsidR="00625A01" w:rsidRPr="007B3B51" w:rsidRDefault="00625A01" w:rsidP="00055DB3">
          <w:pPr>
            <w:jc w:val="right"/>
            <w:rPr>
              <w:sz w:val="16"/>
              <w:szCs w:val="16"/>
            </w:rPr>
          </w:pPr>
        </w:p>
      </w:tc>
    </w:tr>
    <w:tr w:rsidR="00625A01" w:rsidRPr="0055472E" w14:paraId="46E7F8F4" w14:textId="77777777" w:rsidTr="00993917">
      <w:tc>
        <w:tcPr>
          <w:tcW w:w="1499" w:type="pct"/>
          <w:gridSpan w:val="2"/>
        </w:tcPr>
        <w:p w14:paraId="69013E91" w14:textId="42CC3890" w:rsidR="00625A01" w:rsidRPr="0055472E" w:rsidRDefault="00625A01" w:rsidP="00951BBA">
          <w:pPr>
            <w:spacing w:before="120"/>
            <w:rPr>
              <w:sz w:val="16"/>
              <w:szCs w:val="16"/>
            </w:rPr>
          </w:pPr>
          <w:r w:rsidRPr="00130F37">
            <w:rPr>
              <w:sz w:val="16"/>
              <w:szCs w:val="16"/>
            </w:rPr>
            <w:t xml:space="preserve">Compilation No. </w:t>
          </w:r>
          <w:r>
            <w:rPr>
              <w:sz w:val="16"/>
              <w:szCs w:val="16"/>
            </w:rPr>
            <w:t>3</w:t>
          </w:r>
        </w:p>
      </w:tc>
      <w:tc>
        <w:tcPr>
          <w:tcW w:w="1999" w:type="pct"/>
        </w:tcPr>
        <w:p w14:paraId="6FCA253A" w14:textId="14928115" w:rsidR="00625A01" w:rsidRPr="0055472E" w:rsidRDefault="00625A01" w:rsidP="00951BBA">
          <w:pPr>
            <w:spacing w:before="120"/>
            <w:jc w:val="center"/>
            <w:rPr>
              <w:sz w:val="16"/>
              <w:szCs w:val="16"/>
            </w:rPr>
          </w:pPr>
        </w:p>
      </w:tc>
      <w:tc>
        <w:tcPr>
          <w:tcW w:w="1502" w:type="pct"/>
          <w:gridSpan w:val="2"/>
        </w:tcPr>
        <w:p w14:paraId="39031922" w14:textId="4F24C924" w:rsidR="00625A01" w:rsidRPr="0055472E" w:rsidRDefault="00625A01" w:rsidP="00951BBA">
          <w:pPr>
            <w:spacing w:before="120"/>
            <w:jc w:val="right"/>
            <w:rPr>
              <w:sz w:val="16"/>
              <w:szCs w:val="16"/>
            </w:rPr>
          </w:pPr>
          <w:r w:rsidRPr="00130F37">
            <w:rPr>
              <w:sz w:val="16"/>
              <w:szCs w:val="16"/>
            </w:rPr>
            <w:t xml:space="preserve">Compilation date: </w:t>
          </w:r>
          <w:r>
            <w:rPr>
              <w:sz w:val="16"/>
              <w:szCs w:val="16"/>
            </w:rPr>
            <w:t>23/11/2024</w:t>
          </w:r>
        </w:p>
      </w:tc>
    </w:tr>
  </w:tbl>
  <w:p w14:paraId="4C468D0B" w14:textId="77777777" w:rsidR="00625A01" w:rsidRDefault="00625A01" w:rsidP="00055D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F67455" w14:textId="77777777" w:rsidR="00725424" w:rsidRDefault="00725424">
      <w:r>
        <w:separator/>
      </w:r>
    </w:p>
  </w:footnote>
  <w:footnote w:type="continuationSeparator" w:id="0">
    <w:p w14:paraId="1D22A174" w14:textId="77777777" w:rsidR="00725424" w:rsidRDefault="007254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54FC4" w14:textId="77777777" w:rsidR="00625A01" w:rsidRDefault="00625A01" w:rsidP="0057548C">
    <w:pPr>
      <w:pStyle w:val="Header"/>
      <w:pBdr>
        <w:bottom w:val="single" w:sz="6" w:space="1" w:color="auto"/>
      </w:pBdr>
    </w:pPr>
  </w:p>
  <w:p w14:paraId="3221C6CE" w14:textId="77777777" w:rsidR="00625A01" w:rsidRDefault="00625A01" w:rsidP="0057548C">
    <w:pPr>
      <w:pStyle w:val="Header"/>
      <w:pBdr>
        <w:bottom w:val="single" w:sz="6" w:space="1" w:color="auto"/>
      </w:pBdr>
    </w:pPr>
  </w:p>
  <w:p w14:paraId="54D493F1" w14:textId="77777777" w:rsidR="00625A01" w:rsidRPr="001E77D2" w:rsidRDefault="00625A01" w:rsidP="0057548C">
    <w:pPr>
      <w:pStyle w:val="Header"/>
      <w:pBdr>
        <w:bottom w:val="single" w:sz="6" w:space="1"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414" w:type="dxa"/>
      <w:tblLook w:val="01E0" w:firstRow="1" w:lastRow="1" w:firstColumn="1" w:lastColumn="1" w:noHBand="0" w:noVBand="0"/>
    </w:tblPr>
    <w:tblGrid>
      <w:gridCol w:w="6868"/>
      <w:gridCol w:w="1546"/>
    </w:tblGrid>
    <w:tr w:rsidR="00625A01" w14:paraId="50AD9459" w14:textId="77777777">
      <w:tc>
        <w:tcPr>
          <w:tcW w:w="6868" w:type="dxa"/>
          <w:vAlign w:val="bottom"/>
        </w:tcPr>
        <w:p w14:paraId="13B3AE72" w14:textId="7813688D" w:rsidR="00625A01" w:rsidRDefault="00625A01">
          <w:pPr>
            <w:pStyle w:val="HeaderLiteOdd"/>
          </w:pPr>
        </w:p>
      </w:tc>
      <w:tc>
        <w:tcPr>
          <w:tcW w:w="1546" w:type="dxa"/>
        </w:tcPr>
        <w:p w14:paraId="6F37F48C" w14:textId="1B9EE190" w:rsidR="00625A01" w:rsidRDefault="00625A01">
          <w:pPr>
            <w:pStyle w:val="HeaderLiteOdd"/>
          </w:pPr>
        </w:p>
      </w:tc>
    </w:tr>
    <w:tr w:rsidR="00625A01" w14:paraId="106509EC" w14:textId="77777777">
      <w:tc>
        <w:tcPr>
          <w:tcW w:w="6868" w:type="dxa"/>
          <w:vAlign w:val="bottom"/>
        </w:tcPr>
        <w:p w14:paraId="2E20ECFB" w14:textId="39400563" w:rsidR="00625A01" w:rsidRDefault="00625A01">
          <w:pPr>
            <w:pStyle w:val="HeaderLiteOdd"/>
          </w:pPr>
        </w:p>
      </w:tc>
      <w:tc>
        <w:tcPr>
          <w:tcW w:w="1546" w:type="dxa"/>
        </w:tcPr>
        <w:p w14:paraId="40301A12" w14:textId="681B8A05" w:rsidR="00625A01" w:rsidRDefault="00625A01">
          <w:pPr>
            <w:pStyle w:val="HeaderLiteOdd"/>
          </w:pPr>
        </w:p>
      </w:tc>
    </w:tr>
    <w:tr w:rsidR="00625A01" w14:paraId="4AA89732" w14:textId="77777777">
      <w:tc>
        <w:tcPr>
          <w:tcW w:w="8414" w:type="dxa"/>
          <w:gridSpan w:val="2"/>
          <w:tcBorders>
            <w:bottom w:val="single" w:sz="4" w:space="0" w:color="auto"/>
          </w:tcBorders>
          <w:shd w:val="clear" w:color="auto" w:fill="auto"/>
        </w:tcPr>
        <w:p w14:paraId="0F3A4CFF" w14:textId="77777777" w:rsidR="00625A01" w:rsidRDefault="00625A01">
          <w:pPr>
            <w:pStyle w:val="HeaderBoldOdd"/>
          </w:pPr>
        </w:p>
      </w:tc>
    </w:tr>
  </w:tbl>
  <w:p w14:paraId="40BD3AB9" w14:textId="77777777" w:rsidR="00625A01" w:rsidRDefault="00625A0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4C593" w14:textId="77777777" w:rsidR="00625A01" w:rsidRDefault="00625A0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8FD86" w14:textId="77777777" w:rsidR="00625A01" w:rsidRPr="00C4473E" w:rsidRDefault="00625A01" w:rsidP="00055DB3">
    <w:pPr>
      <w:rPr>
        <w:sz w:val="26"/>
        <w:szCs w:val="26"/>
      </w:rPr>
    </w:pPr>
  </w:p>
  <w:p w14:paraId="4D32BEA4" w14:textId="77777777" w:rsidR="00625A01" w:rsidRPr="00965EE7" w:rsidRDefault="00625A01" w:rsidP="00B33DA8">
    <w:pPr>
      <w:jc w:val="right"/>
      <w:rPr>
        <w:b/>
        <w:sz w:val="20"/>
      </w:rPr>
    </w:pPr>
    <w:r w:rsidRPr="00965EE7">
      <w:rPr>
        <w:b/>
        <w:sz w:val="20"/>
      </w:rPr>
      <w:t>Endnotes</w:t>
    </w:r>
  </w:p>
  <w:p w14:paraId="2EC885ED" w14:textId="77777777" w:rsidR="00625A01" w:rsidRPr="007A1328" w:rsidRDefault="00625A01" w:rsidP="00055DB3">
    <w:pPr>
      <w:rPr>
        <w:sz w:val="20"/>
      </w:rPr>
    </w:pPr>
  </w:p>
  <w:p w14:paraId="5DC6A199" w14:textId="77777777" w:rsidR="00625A01" w:rsidRPr="007A1328" w:rsidRDefault="00625A01" w:rsidP="00055DB3">
    <w:pPr>
      <w:rPr>
        <w:b/>
        <w:sz w:val="24"/>
      </w:rPr>
    </w:pPr>
  </w:p>
  <w:p w14:paraId="283255E2" w14:textId="04136E8D" w:rsidR="00625A01" w:rsidRDefault="00625A01" w:rsidP="00B33DA8">
    <w:pPr>
      <w:pBdr>
        <w:bottom w:val="single" w:sz="4" w:space="1" w:color="auto"/>
      </w:pBdr>
      <w:jc w:val="right"/>
      <w:rPr>
        <w:szCs w:val="22"/>
      </w:rPr>
    </w:pPr>
    <w:r w:rsidRPr="00C4473E">
      <w:rPr>
        <w:szCs w:val="22"/>
      </w:rPr>
      <w:fldChar w:fldCharType="begin"/>
    </w:r>
    <w:r w:rsidRPr="00C4473E">
      <w:rPr>
        <w:szCs w:val="22"/>
      </w:rPr>
      <w:instrText xml:space="preserve"> STYLEREF  "ENotesHeading 2" </w:instrText>
    </w:r>
    <w:r w:rsidRPr="00C4473E">
      <w:rPr>
        <w:szCs w:val="22"/>
      </w:rPr>
      <w:fldChar w:fldCharType="separate"/>
    </w:r>
    <w:r w:rsidR="00BF013B">
      <w:rPr>
        <w:noProof/>
        <w:szCs w:val="22"/>
      </w:rPr>
      <w:t>Endnote 4—Amendment history</w:t>
    </w:r>
    <w:r w:rsidRPr="00C4473E">
      <w:rPr>
        <w:szCs w:val="22"/>
      </w:rPr>
      <w:fldChar w:fldCharType="end"/>
    </w:r>
  </w:p>
  <w:p w14:paraId="2E1576C6" w14:textId="77777777" w:rsidR="00625A01" w:rsidRPr="000B5E62" w:rsidRDefault="00625A01" w:rsidP="00055DB3">
    <w:pPr>
      <w:rPr>
        <w:sz w:val="24"/>
        <w:szCs w:val="2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F8077" w14:textId="77777777" w:rsidR="00625A01" w:rsidRPr="00750516" w:rsidRDefault="00625A01" w:rsidP="002E24B5">
    <w:pPr>
      <w:rPr>
        <w:b/>
        <w:sz w:val="20"/>
      </w:rPr>
    </w:pPr>
    <w:r w:rsidRPr="00750516">
      <w:rPr>
        <w:b/>
        <w:sz w:val="20"/>
      </w:rPr>
      <w:t>Endnotes</w:t>
    </w:r>
  </w:p>
  <w:p w14:paraId="53802BEC" w14:textId="77777777" w:rsidR="00625A01" w:rsidRPr="007A1328" w:rsidRDefault="00625A01" w:rsidP="002E24B5">
    <w:pPr>
      <w:rPr>
        <w:sz w:val="20"/>
      </w:rPr>
    </w:pPr>
  </w:p>
  <w:p w14:paraId="7721DCA4" w14:textId="77777777" w:rsidR="00625A01" w:rsidRPr="007A1328" w:rsidRDefault="00625A01" w:rsidP="002E24B5">
    <w:pPr>
      <w:rPr>
        <w:b/>
        <w:sz w:val="24"/>
      </w:rPr>
    </w:pPr>
  </w:p>
  <w:p w14:paraId="691A6C99" w14:textId="4105702F" w:rsidR="00625A01" w:rsidRPr="007E528B" w:rsidRDefault="00625A01" w:rsidP="002E24B5">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sidR="00BF013B">
      <w:rPr>
        <w:noProof/>
        <w:szCs w:val="22"/>
      </w:rPr>
      <w:t>Endnote 3—Legislation history</w:t>
    </w:r>
    <w:r>
      <w:rPr>
        <w:szCs w:val="22"/>
      </w:rPr>
      <w:fldChar w:fldCharType="end"/>
    </w:r>
  </w:p>
  <w:p w14:paraId="297C133E" w14:textId="77777777" w:rsidR="00625A01" w:rsidRPr="000B5E62" w:rsidRDefault="00625A01" w:rsidP="002E24B5">
    <w:pPr>
      <w:rPr>
        <w:sz w:val="2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2EB16" w14:textId="77777777" w:rsidR="00625A01" w:rsidRPr="000B5E62" w:rsidRDefault="00625A01">
    <w:pPr>
      <w:pStyle w:val="Header"/>
      <w:rPr>
        <w:sz w:val="24"/>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2BEF8" w14:textId="77777777" w:rsidR="00625A01" w:rsidRDefault="00625A01" w:rsidP="00962521">
    <w:pPr>
      <w:pStyle w:val="Header"/>
    </w:pPr>
  </w:p>
  <w:p w14:paraId="0F05048B" w14:textId="77777777" w:rsidR="00625A01" w:rsidRPr="00962521" w:rsidRDefault="00625A01" w:rsidP="009625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8BB09" w14:textId="77777777" w:rsidR="00625A01" w:rsidRDefault="00625A01" w:rsidP="0057548C">
    <w:pPr>
      <w:pStyle w:val="Header"/>
      <w:pBdr>
        <w:bottom w:val="single" w:sz="4" w:space="1" w:color="auto"/>
      </w:pBdr>
    </w:pPr>
  </w:p>
  <w:p w14:paraId="649C525C" w14:textId="77777777" w:rsidR="00625A01" w:rsidRDefault="00625A01" w:rsidP="0057548C">
    <w:pPr>
      <w:pStyle w:val="Header"/>
      <w:pBdr>
        <w:bottom w:val="single" w:sz="4" w:space="1" w:color="auto"/>
      </w:pBdr>
    </w:pPr>
  </w:p>
  <w:p w14:paraId="5C108AA2" w14:textId="77777777" w:rsidR="00625A01" w:rsidRPr="001E77D2" w:rsidRDefault="00625A01" w:rsidP="0057548C">
    <w:pPr>
      <w:pStyle w:val="Header"/>
      <w:pBdr>
        <w:bottom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5137F" w14:textId="77777777" w:rsidR="00625A01" w:rsidRPr="005F1388" w:rsidRDefault="00625A01" w:rsidP="0057548C">
    <w:pPr>
      <w:pStyle w:val="Header"/>
      <w:tabs>
        <w:tab w:val="clear" w:pos="4150"/>
        <w:tab w:val="clear" w:pos="8307"/>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414" w:type="dxa"/>
      <w:tblLook w:val="01E0" w:firstRow="1" w:lastRow="1" w:firstColumn="1" w:lastColumn="1" w:noHBand="0" w:noVBand="0"/>
    </w:tblPr>
    <w:tblGrid>
      <w:gridCol w:w="1546"/>
      <w:gridCol w:w="6868"/>
    </w:tblGrid>
    <w:tr w:rsidR="00625A01" w14:paraId="0B0591F8" w14:textId="77777777">
      <w:tc>
        <w:tcPr>
          <w:tcW w:w="8414" w:type="dxa"/>
          <w:gridSpan w:val="2"/>
        </w:tcPr>
        <w:p w14:paraId="69876A4A" w14:textId="5B7F1BF5" w:rsidR="00625A01" w:rsidRDefault="00625A01">
          <w:pPr>
            <w:pStyle w:val="HeaderLiteEven"/>
            <w:ind w:right="-108"/>
          </w:pPr>
        </w:p>
      </w:tc>
    </w:tr>
    <w:tr w:rsidR="00625A01" w14:paraId="68B2A5EA" w14:textId="77777777">
      <w:tc>
        <w:tcPr>
          <w:tcW w:w="1546" w:type="dxa"/>
        </w:tcPr>
        <w:p w14:paraId="6FBD9EF3" w14:textId="77777777" w:rsidR="00625A01" w:rsidRDefault="00625A01">
          <w:pPr>
            <w:pStyle w:val="HeaderLiteEven"/>
            <w:ind w:right="-108"/>
          </w:pPr>
        </w:p>
      </w:tc>
      <w:tc>
        <w:tcPr>
          <w:tcW w:w="6868" w:type="dxa"/>
          <w:vAlign w:val="bottom"/>
        </w:tcPr>
        <w:p w14:paraId="5887B188" w14:textId="77777777" w:rsidR="00625A01" w:rsidRDefault="00625A01">
          <w:pPr>
            <w:pStyle w:val="HeaderLiteEven"/>
            <w:ind w:right="-108"/>
          </w:pPr>
        </w:p>
      </w:tc>
    </w:tr>
    <w:tr w:rsidR="00625A01" w14:paraId="36142D21" w14:textId="77777777">
      <w:tc>
        <w:tcPr>
          <w:tcW w:w="1546" w:type="dxa"/>
          <w:tcBorders>
            <w:bottom w:val="single" w:sz="4" w:space="0" w:color="auto"/>
          </w:tcBorders>
          <w:shd w:val="clear" w:color="auto" w:fill="auto"/>
        </w:tcPr>
        <w:p w14:paraId="2893F759" w14:textId="77777777" w:rsidR="00625A01" w:rsidRDefault="00625A01">
          <w:pPr>
            <w:pStyle w:val="HeaderLiteEven"/>
            <w:spacing w:before="120" w:after="60"/>
            <w:ind w:right="-108"/>
          </w:pPr>
        </w:p>
      </w:tc>
      <w:tc>
        <w:tcPr>
          <w:tcW w:w="6868" w:type="dxa"/>
          <w:tcBorders>
            <w:bottom w:val="single" w:sz="4" w:space="0" w:color="auto"/>
          </w:tcBorders>
          <w:shd w:val="clear" w:color="auto" w:fill="auto"/>
          <w:vAlign w:val="bottom"/>
        </w:tcPr>
        <w:p w14:paraId="4F84D60A" w14:textId="77777777" w:rsidR="00625A01" w:rsidRDefault="00625A01">
          <w:pPr>
            <w:pStyle w:val="HeaderLiteEven"/>
            <w:spacing w:before="120" w:after="60"/>
            <w:ind w:right="-108"/>
          </w:pPr>
        </w:p>
      </w:tc>
    </w:tr>
  </w:tbl>
  <w:p w14:paraId="3F140941" w14:textId="77777777" w:rsidR="00625A01" w:rsidRPr="001269B3" w:rsidRDefault="00625A01">
    <w:pPr>
      <w:pStyle w:val="HeaderContentsPage"/>
    </w:pPr>
    <w:r>
      <w:t>Page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414" w:type="dxa"/>
      <w:tblLook w:val="01E0" w:firstRow="1" w:lastRow="1" w:firstColumn="1" w:lastColumn="1" w:noHBand="0" w:noVBand="0"/>
    </w:tblPr>
    <w:tblGrid>
      <w:gridCol w:w="6868"/>
      <w:gridCol w:w="1546"/>
    </w:tblGrid>
    <w:tr w:rsidR="00625A01" w14:paraId="5B604932" w14:textId="77777777">
      <w:tc>
        <w:tcPr>
          <w:tcW w:w="8414" w:type="dxa"/>
          <w:gridSpan w:val="2"/>
        </w:tcPr>
        <w:p w14:paraId="54C9C390" w14:textId="36607A5E" w:rsidR="00625A01" w:rsidRDefault="00625A01">
          <w:pPr>
            <w:pStyle w:val="HeaderLiteOdd"/>
          </w:pPr>
        </w:p>
      </w:tc>
    </w:tr>
    <w:tr w:rsidR="00625A01" w14:paraId="5A52F84F" w14:textId="77777777">
      <w:tc>
        <w:tcPr>
          <w:tcW w:w="6868" w:type="dxa"/>
          <w:vAlign w:val="bottom"/>
        </w:tcPr>
        <w:p w14:paraId="17E4F3DC" w14:textId="77777777" w:rsidR="00625A01" w:rsidRDefault="00625A01">
          <w:pPr>
            <w:pStyle w:val="HeaderLiteOdd"/>
          </w:pPr>
        </w:p>
      </w:tc>
      <w:tc>
        <w:tcPr>
          <w:tcW w:w="1546" w:type="dxa"/>
        </w:tcPr>
        <w:p w14:paraId="456BF997" w14:textId="77777777" w:rsidR="00625A01" w:rsidRDefault="00625A01">
          <w:pPr>
            <w:pStyle w:val="HeaderLiteOdd"/>
          </w:pPr>
        </w:p>
      </w:tc>
    </w:tr>
    <w:tr w:rsidR="00625A01" w14:paraId="480D0165" w14:textId="77777777">
      <w:tc>
        <w:tcPr>
          <w:tcW w:w="6868" w:type="dxa"/>
          <w:tcBorders>
            <w:bottom w:val="single" w:sz="4" w:space="0" w:color="auto"/>
          </w:tcBorders>
          <w:shd w:val="clear" w:color="auto" w:fill="auto"/>
          <w:vAlign w:val="bottom"/>
        </w:tcPr>
        <w:p w14:paraId="3C0CE277" w14:textId="77777777" w:rsidR="00625A01" w:rsidRDefault="00625A01">
          <w:pPr>
            <w:pStyle w:val="HeaderLiteOdd"/>
            <w:spacing w:before="120" w:after="60"/>
          </w:pPr>
        </w:p>
      </w:tc>
      <w:tc>
        <w:tcPr>
          <w:tcW w:w="1546" w:type="dxa"/>
          <w:tcBorders>
            <w:bottom w:val="single" w:sz="4" w:space="0" w:color="auto"/>
          </w:tcBorders>
          <w:shd w:val="clear" w:color="auto" w:fill="auto"/>
        </w:tcPr>
        <w:p w14:paraId="5558BB0F" w14:textId="77777777" w:rsidR="00625A01" w:rsidRDefault="00625A01">
          <w:pPr>
            <w:pStyle w:val="HeaderLiteOdd"/>
            <w:spacing w:before="120" w:after="60"/>
          </w:pPr>
        </w:p>
      </w:tc>
    </w:tr>
  </w:tbl>
  <w:p w14:paraId="35FB5C74" w14:textId="77777777" w:rsidR="00625A01" w:rsidRDefault="00625A01">
    <w:pPr>
      <w:pStyle w:val="HeaderContentsPage"/>
    </w:pPr>
    <w:r>
      <w:t>Page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1E0" w:firstRow="1" w:lastRow="1" w:firstColumn="1" w:lastColumn="1" w:noHBand="0" w:noVBand="0"/>
    </w:tblPr>
    <w:tblGrid>
      <w:gridCol w:w="1513"/>
      <w:gridCol w:w="6800"/>
    </w:tblGrid>
    <w:tr w:rsidR="00625A01" w14:paraId="515D9240" w14:textId="77777777">
      <w:tc>
        <w:tcPr>
          <w:tcW w:w="1548" w:type="dxa"/>
        </w:tcPr>
        <w:p w14:paraId="5505FBCA" w14:textId="7BD5DF31" w:rsidR="00625A01" w:rsidRDefault="00625A01">
          <w:pPr>
            <w:pStyle w:val="HeaderLiteEven"/>
          </w:pPr>
        </w:p>
      </w:tc>
      <w:tc>
        <w:tcPr>
          <w:tcW w:w="6980" w:type="dxa"/>
          <w:vAlign w:val="bottom"/>
        </w:tcPr>
        <w:p w14:paraId="61994E4C" w14:textId="56E04FB0" w:rsidR="00625A01" w:rsidRDefault="00625A01">
          <w:pPr>
            <w:pStyle w:val="HeaderLiteEven"/>
          </w:pPr>
        </w:p>
      </w:tc>
    </w:tr>
    <w:tr w:rsidR="00625A01" w14:paraId="3F36F19A" w14:textId="77777777">
      <w:tc>
        <w:tcPr>
          <w:tcW w:w="1548" w:type="dxa"/>
        </w:tcPr>
        <w:p w14:paraId="0DC07686" w14:textId="201428ED" w:rsidR="00625A01" w:rsidRDefault="00625A01">
          <w:pPr>
            <w:pStyle w:val="HeaderLiteEven"/>
          </w:pPr>
          <w:r>
            <w:fldChar w:fldCharType="begin"/>
          </w:r>
          <w:r>
            <w:instrText xml:space="preserve"> STYLEREF  CharDivNo  \* CHARFORMAT </w:instrText>
          </w:r>
          <w:r>
            <w:fldChar w:fldCharType="end"/>
          </w:r>
        </w:p>
      </w:tc>
      <w:tc>
        <w:tcPr>
          <w:tcW w:w="6980" w:type="dxa"/>
          <w:vAlign w:val="bottom"/>
        </w:tcPr>
        <w:p w14:paraId="2B8F9AEB" w14:textId="0F5FA2BB" w:rsidR="00625A01" w:rsidRDefault="00625A01">
          <w:pPr>
            <w:pStyle w:val="HeaderLiteEven"/>
          </w:pPr>
          <w:r>
            <w:fldChar w:fldCharType="begin"/>
          </w:r>
          <w:r>
            <w:instrText xml:space="preserve"> STYLEREF  CharDivText  \* CHARFORMAT </w:instrText>
          </w:r>
          <w:r>
            <w:fldChar w:fldCharType="end"/>
          </w:r>
        </w:p>
      </w:tc>
    </w:tr>
    <w:tr w:rsidR="00625A01" w14:paraId="4E0BBBF7" w14:textId="77777777">
      <w:tc>
        <w:tcPr>
          <w:tcW w:w="8528" w:type="dxa"/>
          <w:gridSpan w:val="2"/>
          <w:tcBorders>
            <w:bottom w:val="single" w:sz="4" w:space="0" w:color="auto"/>
          </w:tcBorders>
          <w:shd w:val="clear" w:color="auto" w:fill="auto"/>
        </w:tcPr>
        <w:p w14:paraId="39DF7EAE" w14:textId="0E62482C" w:rsidR="00625A01" w:rsidRDefault="00625A01">
          <w:pPr>
            <w:pStyle w:val="HeaderBoldEven"/>
          </w:pPr>
        </w:p>
      </w:tc>
    </w:tr>
  </w:tbl>
  <w:p w14:paraId="3336DC01" w14:textId="77777777" w:rsidR="00625A01" w:rsidRDefault="00625A0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1E0" w:firstRow="1" w:lastRow="1" w:firstColumn="1" w:lastColumn="1" w:noHBand="0" w:noVBand="0"/>
    </w:tblPr>
    <w:tblGrid>
      <w:gridCol w:w="6798"/>
      <w:gridCol w:w="1548"/>
    </w:tblGrid>
    <w:tr w:rsidR="00625A01" w14:paraId="5D0D5DE8" w14:textId="77777777">
      <w:tc>
        <w:tcPr>
          <w:tcW w:w="6798" w:type="dxa"/>
          <w:vAlign w:val="bottom"/>
        </w:tcPr>
        <w:p w14:paraId="387A2AFC" w14:textId="6B777C26" w:rsidR="00625A01" w:rsidRDefault="00625A01">
          <w:pPr>
            <w:pStyle w:val="HeaderLiteOdd"/>
          </w:pPr>
        </w:p>
      </w:tc>
      <w:tc>
        <w:tcPr>
          <w:tcW w:w="1548" w:type="dxa"/>
        </w:tcPr>
        <w:p w14:paraId="41CFD439" w14:textId="61E2B889" w:rsidR="00625A01" w:rsidRDefault="00625A01">
          <w:pPr>
            <w:pStyle w:val="HeaderLiteOdd"/>
          </w:pPr>
        </w:p>
      </w:tc>
    </w:tr>
    <w:tr w:rsidR="00625A01" w14:paraId="082D298C" w14:textId="77777777">
      <w:tc>
        <w:tcPr>
          <w:tcW w:w="6798" w:type="dxa"/>
          <w:vAlign w:val="bottom"/>
        </w:tcPr>
        <w:p w14:paraId="64D866E5" w14:textId="67DFC6CC" w:rsidR="00625A01" w:rsidRDefault="00625A01">
          <w:pPr>
            <w:pStyle w:val="HeaderLiteOdd"/>
          </w:pPr>
          <w:r>
            <w:fldChar w:fldCharType="begin"/>
          </w:r>
          <w:r>
            <w:instrText xml:space="preserve"> STYLEREF  CharDivText \l \* CHARFORMAT</w:instrText>
          </w:r>
          <w:r>
            <w:fldChar w:fldCharType="end"/>
          </w:r>
        </w:p>
      </w:tc>
      <w:tc>
        <w:tcPr>
          <w:tcW w:w="1548" w:type="dxa"/>
        </w:tcPr>
        <w:p w14:paraId="5CF04252" w14:textId="6AB0C5D3" w:rsidR="00625A01" w:rsidRDefault="00625A01">
          <w:pPr>
            <w:pStyle w:val="HeaderLiteOdd"/>
          </w:pPr>
          <w:r>
            <w:fldChar w:fldCharType="begin"/>
          </w:r>
          <w:r>
            <w:instrText xml:space="preserve"> STYLEREF  CharDivNo \l \* CHARFORMAT </w:instrText>
          </w:r>
          <w:r>
            <w:fldChar w:fldCharType="end"/>
          </w:r>
        </w:p>
      </w:tc>
    </w:tr>
    <w:tr w:rsidR="00625A01" w14:paraId="4DFB71E6" w14:textId="77777777">
      <w:tc>
        <w:tcPr>
          <w:tcW w:w="1548" w:type="dxa"/>
          <w:gridSpan w:val="2"/>
          <w:tcBorders>
            <w:bottom w:val="single" w:sz="4" w:space="0" w:color="auto"/>
          </w:tcBorders>
          <w:shd w:val="clear" w:color="auto" w:fill="auto"/>
        </w:tcPr>
        <w:p w14:paraId="479F8699" w14:textId="037C769F" w:rsidR="00625A01" w:rsidRDefault="00625A01" w:rsidP="00B33DA8">
          <w:pPr>
            <w:pStyle w:val="HeaderBoldOdd"/>
            <w:jc w:val="center"/>
          </w:pPr>
        </w:p>
      </w:tc>
    </w:tr>
  </w:tbl>
  <w:p w14:paraId="424D67FC" w14:textId="77777777" w:rsidR="00625A01" w:rsidRDefault="00625A0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F7A80" w14:textId="77777777" w:rsidR="00625A01" w:rsidRDefault="00625A0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343" w:type="dxa"/>
      <w:tblLook w:val="01E0" w:firstRow="1" w:lastRow="1" w:firstColumn="1" w:lastColumn="1" w:noHBand="0" w:noVBand="0"/>
    </w:tblPr>
    <w:tblGrid>
      <w:gridCol w:w="1546"/>
      <w:gridCol w:w="6797"/>
    </w:tblGrid>
    <w:tr w:rsidR="00625A01" w14:paraId="4428CC5D" w14:textId="77777777">
      <w:tc>
        <w:tcPr>
          <w:tcW w:w="1546" w:type="dxa"/>
        </w:tcPr>
        <w:p w14:paraId="57D18BB5" w14:textId="537BC29A" w:rsidR="00625A01" w:rsidRDefault="00625A01">
          <w:pPr>
            <w:pStyle w:val="HeaderLiteEven"/>
          </w:pPr>
        </w:p>
      </w:tc>
      <w:tc>
        <w:tcPr>
          <w:tcW w:w="6797" w:type="dxa"/>
          <w:vAlign w:val="bottom"/>
        </w:tcPr>
        <w:p w14:paraId="1CE97B38" w14:textId="4DE578CB" w:rsidR="00625A01" w:rsidRDefault="00625A01">
          <w:pPr>
            <w:pStyle w:val="HeaderLiteEven"/>
          </w:pPr>
        </w:p>
      </w:tc>
    </w:tr>
    <w:tr w:rsidR="00625A01" w14:paraId="31725CC8" w14:textId="77777777">
      <w:tc>
        <w:tcPr>
          <w:tcW w:w="1546" w:type="dxa"/>
        </w:tcPr>
        <w:p w14:paraId="6C34EE63" w14:textId="7757DE55" w:rsidR="00625A01" w:rsidRDefault="00625A01">
          <w:pPr>
            <w:pStyle w:val="HeaderLiteEven"/>
          </w:pPr>
        </w:p>
      </w:tc>
      <w:tc>
        <w:tcPr>
          <w:tcW w:w="6797" w:type="dxa"/>
          <w:vAlign w:val="bottom"/>
        </w:tcPr>
        <w:p w14:paraId="45AA4DAA" w14:textId="00F953E0" w:rsidR="00625A01" w:rsidRDefault="00625A01">
          <w:pPr>
            <w:pStyle w:val="HeaderLiteEven"/>
          </w:pPr>
        </w:p>
      </w:tc>
    </w:tr>
    <w:tr w:rsidR="00625A01" w14:paraId="39AFFE63" w14:textId="77777777">
      <w:tc>
        <w:tcPr>
          <w:tcW w:w="8343" w:type="dxa"/>
          <w:gridSpan w:val="2"/>
          <w:tcBorders>
            <w:bottom w:val="single" w:sz="4" w:space="0" w:color="auto"/>
          </w:tcBorders>
          <w:shd w:val="clear" w:color="auto" w:fill="auto"/>
        </w:tcPr>
        <w:p w14:paraId="0B5E3F53" w14:textId="77777777" w:rsidR="00625A01" w:rsidRDefault="00625A01">
          <w:pPr>
            <w:pStyle w:val="HeaderLiteEven"/>
            <w:spacing w:before="120" w:after="60"/>
            <w:ind w:right="-108"/>
          </w:pPr>
        </w:p>
      </w:tc>
    </w:tr>
  </w:tbl>
  <w:p w14:paraId="2FBEEE63" w14:textId="77777777" w:rsidR="00625A01" w:rsidRDefault="00625A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4A2FB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92E66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D4CD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7AAFA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080B6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6228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EB8CE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5400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4CA4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E659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4A636E"/>
    <w:multiLevelType w:val="singleLevel"/>
    <w:tmpl w:val="106C1EF0"/>
    <w:lvl w:ilvl="0">
      <w:start w:val="1"/>
      <w:numFmt w:val="lowerLetter"/>
      <w:lvlText w:val="(%1)"/>
      <w:lvlJc w:val="left"/>
      <w:pPr>
        <w:tabs>
          <w:tab w:val="num" w:pos="557"/>
        </w:tabs>
        <w:ind w:left="1781" w:hanging="504"/>
      </w:pPr>
      <w:rPr>
        <w:rFonts w:cs="Times New Roman"/>
        <w:snapToGrid/>
        <w:spacing w:val="-5"/>
        <w:w w:val="105"/>
        <w:sz w:val="24"/>
        <w:szCs w:val="24"/>
      </w:rPr>
    </w:lvl>
  </w:abstractNum>
  <w:abstractNum w:abstractNumId="11" w15:restartNumberingAfterBreak="0">
    <w:nsid w:val="03EB2877"/>
    <w:multiLevelType w:val="singleLevel"/>
    <w:tmpl w:val="24BB69E0"/>
    <w:lvl w:ilvl="0">
      <w:start w:val="1"/>
      <w:numFmt w:val="lowerRoman"/>
      <w:lvlText w:val="(%1)"/>
      <w:lvlJc w:val="left"/>
      <w:pPr>
        <w:tabs>
          <w:tab w:val="num" w:pos="504"/>
        </w:tabs>
        <w:ind w:left="1800"/>
      </w:pPr>
      <w:rPr>
        <w:rFonts w:cs="Times New Roman"/>
        <w:snapToGrid/>
        <w:spacing w:val="6"/>
        <w:w w:val="105"/>
        <w:sz w:val="24"/>
        <w:szCs w:val="24"/>
      </w:rPr>
    </w:lvl>
  </w:abstractNum>
  <w:abstractNum w:abstractNumId="12" w15:restartNumberingAfterBreak="0">
    <w:nsid w:val="04E15B3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6" w15:restartNumberingAfterBreak="0">
    <w:nsid w:val="3E1031E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714F4F"/>
    <w:multiLevelType w:val="hybridMultilevel"/>
    <w:tmpl w:val="5DE0E52E"/>
    <w:lvl w:ilvl="0" w:tplc="98E05C5E">
      <w:start w:val="1"/>
      <w:numFmt w:val="lowerLetter"/>
      <w:lvlText w:val="(%1)"/>
      <w:lvlJc w:val="left"/>
      <w:pPr>
        <w:ind w:left="1494" w:hanging="360"/>
      </w:pPr>
      <w:rPr>
        <w:rFonts w:hint="default"/>
      </w:rPr>
    </w:lvl>
    <w:lvl w:ilvl="1" w:tplc="DDEC390C">
      <w:start w:val="1"/>
      <w:numFmt w:val="lowerRoman"/>
      <w:lvlText w:val="(%2)"/>
      <w:lvlJc w:val="left"/>
      <w:pPr>
        <w:ind w:left="2214" w:hanging="360"/>
      </w:pPr>
      <w:rPr>
        <w:rFonts w:hint="default"/>
      </w:r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9" w15:restartNumberingAfterBreak="0">
    <w:nsid w:val="5DB65126"/>
    <w:multiLevelType w:val="multilevel"/>
    <w:tmpl w:val="F0047B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79563AF"/>
    <w:multiLevelType w:val="hybridMultilevel"/>
    <w:tmpl w:val="FB2C65A4"/>
    <w:lvl w:ilvl="0" w:tplc="B05E805C">
      <w:start w:val="1"/>
      <w:numFmt w:val="lowerRoman"/>
      <w:lvlText w:val="(%1)"/>
      <w:lvlJc w:val="left"/>
      <w:pPr>
        <w:tabs>
          <w:tab w:val="num" w:pos="504"/>
        </w:tabs>
        <w:ind w:left="1800" w:firstLine="0"/>
      </w:pPr>
      <w:rPr>
        <w:rFonts w:cs="Times New Roman" w:hint="default"/>
        <w:snapToGrid/>
        <w:spacing w:val="6"/>
        <w:w w:val="105"/>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D435637"/>
    <w:multiLevelType w:val="multilevel"/>
    <w:tmpl w:val="FBE2DA1C"/>
    <w:lvl w:ilvl="0">
      <w:start w:val="1"/>
      <w:numFmt w:val="lowerLetter"/>
      <w:lvlText w:val="(%1)"/>
      <w:lvlJc w:val="left"/>
      <w:pPr>
        <w:tabs>
          <w:tab w:val="num" w:pos="567"/>
        </w:tabs>
        <w:ind w:left="567" w:hanging="567"/>
      </w:pPr>
      <w:rPr>
        <w:rFonts w:cs="Times New Roman" w:hint="default"/>
      </w:rPr>
    </w:lvl>
    <w:lvl w:ilvl="1">
      <w:start w:val="1"/>
      <w:numFmt w:val="lowerLetter"/>
      <w:lvlText w:val="(%2)"/>
      <w:lvlJc w:val="left"/>
      <w:pPr>
        <w:tabs>
          <w:tab w:val="num" w:pos="567"/>
        </w:tabs>
        <w:ind w:left="567" w:hanging="567"/>
      </w:pPr>
      <w:rPr>
        <w:rFonts w:cs="Times New Roman" w:hint="default"/>
      </w:rPr>
    </w:lvl>
    <w:lvl w:ilvl="2">
      <w:start w:val="1"/>
      <w:numFmt w:val="upperLetter"/>
      <w:lvlText w:val="(%3)"/>
      <w:lvlJc w:val="left"/>
      <w:pPr>
        <w:tabs>
          <w:tab w:val="num" w:pos="1701"/>
        </w:tabs>
        <w:ind w:left="1701" w:hanging="567"/>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num w:numId="1" w16cid:durableId="768085581">
    <w:abstractNumId w:val="12"/>
  </w:num>
  <w:num w:numId="2" w16cid:durableId="1314946435">
    <w:abstractNumId w:val="14"/>
  </w:num>
  <w:num w:numId="3" w16cid:durableId="122583452">
    <w:abstractNumId w:val="16"/>
  </w:num>
  <w:num w:numId="4" w16cid:durableId="551355026">
    <w:abstractNumId w:val="9"/>
  </w:num>
  <w:num w:numId="5" w16cid:durableId="2137865412">
    <w:abstractNumId w:val="7"/>
  </w:num>
  <w:num w:numId="6" w16cid:durableId="988822121">
    <w:abstractNumId w:val="6"/>
  </w:num>
  <w:num w:numId="7" w16cid:durableId="398332745">
    <w:abstractNumId w:val="5"/>
  </w:num>
  <w:num w:numId="8" w16cid:durableId="1343388580">
    <w:abstractNumId w:val="4"/>
  </w:num>
  <w:num w:numId="9" w16cid:durableId="600066058">
    <w:abstractNumId w:val="8"/>
  </w:num>
  <w:num w:numId="10" w16cid:durableId="669019676">
    <w:abstractNumId w:val="3"/>
  </w:num>
  <w:num w:numId="11" w16cid:durableId="445393637">
    <w:abstractNumId w:val="2"/>
  </w:num>
  <w:num w:numId="12" w16cid:durableId="1986352539">
    <w:abstractNumId w:val="1"/>
  </w:num>
  <w:num w:numId="13" w16cid:durableId="253366289">
    <w:abstractNumId w:val="0"/>
  </w:num>
  <w:num w:numId="14" w16cid:durableId="522012665">
    <w:abstractNumId w:val="21"/>
  </w:num>
  <w:num w:numId="15" w16cid:durableId="1711177084">
    <w:abstractNumId w:val="10"/>
  </w:num>
  <w:num w:numId="16" w16cid:durableId="470288654">
    <w:abstractNumId w:val="11"/>
  </w:num>
  <w:num w:numId="17" w16cid:durableId="1327398894">
    <w:abstractNumId w:val="20"/>
  </w:num>
  <w:num w:numId="18" w16cid:durableId="670791713">
    <w:abstractNumId w:val="19"/>
  </w:num>
  <w:num w:numId="19" w16cid:durableId="1874153414">
    <w:abstractNumId w:val="15"/>
  </w:num>
  <w:num w:numId="20" w16cid:durableId="1506895078">
    <w:abstractNumId w:val="13"/>
  </w:num>
  <w:num w:numId="21" w16cid:durableId="2055302863">
    <w:abstractNumId w:val="17"/>
  </w:num>
  <w:num w:numId="22" w16cid:durableId="213452071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embedTrueTypeFonts/>
  <w:saveSubsetFonts/>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US" w:vendorID="64" w:dllVersion="4096" w:nlCheck="1" w:checkStyle="0"/>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9E2"/>
    <w:rsid w:val="000004AC"/>
    <w:rsid w:val="000056EE"/>
    <w:rsid w:val="00011852"/>
    <w:rsid w:val="00013E3A"/>
    <w:rsid w:val="00021676"/>
    <w:rsid w:val="00024697"/>
    <w:rsid w:val="00027EB9"/>
    <w:rsid w:val="00032756"/>
    <w:rsid w:val="0003498B"/>
    <w:rsid w:val="00037F19"/>
    <w:rsid w:val="00046149"/>
    <w:rsid w:val="00055DB3"/>
    <w:rsid w:val="0005680C"/>
    <w:rsid w:val="00070A26"/>
    <w:rsid w:val="000718B8"/>
    <w:rsid w:val="000821BA"/>
    <w:rsid w:val="000A705B"/>
    <w:rsid w:val="000A7AF2"/>
    <w:rsid w:val="000B52F3"/>
    <w:rsid w:val="000B7C4A"/>
    <w:rsid w:val="000C0E9A"/>
    <w:rsid w:val="000C3625"/>
    <w:rsid w:val="000C52C9"/>
    <w:rsid w:val="000D275C"/>
    <w:rsid w:val="000E16F3"/>
    <w:rsid w:val="000E6727"/>
    <w:rsid w:val="000F5C9B"/>
    <w:rsid w:val="00114286"/>
    <w:rsid w:val="00114CE1"/>
    <w:rsid w:val="001241C9"/>
    <w:rsid w:val="001312CF"/>
    <w:rsid w:val="00137445"/>
    <w:rsid w:val="00137655"/>
    <w:rsid w:val="001410A9"/>
    <w:rsid w:val="001415D1"/>
    <w:rsid w:val="00141B4E"/>
    <w:rsid w:val="00142CB2"/>
    <w:rsid w:val="00145C33"/>
    <w:rsid w:val="0014660D"/>
    <w:rsid w:val="00147077"/>
    <w:rsid w:val="0015004C"/>
    <w:rsid w:val="00150CE3"/>
    <w:rsid w:val="00150F5C"/>
    <w:rsid w:val="001531C2"/>
    <w:rsid w:val="00160DB0"/>
    <w:rsid w:val="00165EF5"/>
    <w:rsid w:val="0017099C"/>
    <w:rsid w:val="00170CD1"/>
    <w:rsid w:val="00183AC8"/>
    <w:rsid w:val="00187B15"/>
    <w:rsid w:val="00190752"/>
    <w:rsid w:val="0019199A"/>
    <w:rsid w:val="001A620F"/>
    <w:rsid w:val="001B2225"/>
    <w:rsid w:val="001B4AE0"/>
    <w:rsid w:val="001B503D"/>
    <w:rsid w:val="001B680B"/>
    <w:rsid w:val="001B7538"/>
    <w:rsid w:val="001B7A4F"/>
    <w:rsid w:val="001C0854"/>
    <w:rsid w:val="001C42C0"/>
    <w:rsid w:val="001D09D3"/>
    <w:rsid w:val="001D217A"/>
    <w:rsid w:val="001D49E7"/>
    <w:rsid w:val="001E1924"/>
    <w:rsid w:val="001F3D4C"/>
    <w:rsid w:val="002019B4"/>
    <w:rsid w:val="00203EA8"/>
    <w:rsid w:val="00204409"/>
    <w:rsid w:val="002108D2"/>
    <w:rsid w:val="00211F14"/>
    <w:rsid w:val="002125DA"/>
    <w:rsid w:val="00213748"/>
    <w:rsid w:val="00213EC8"/>
    <w:rsid w:val="0021465E"/>
    <w:rsid w:val="00214AE5"/>
    <w:rsid w:val="002175D8"/>
    <w:rsid w:val="00217C64"/>
    <w:rsid w:val="00220EDA"/>
    <w:rsid w:val="00222DA1"/>
    <w:rsid w:val="0022369F"/>
    <w:rsid w:val="00223A7F"/>
    <w:rsid w:val="00224DA4"/>
    <w:rsid w:val="00230B18"/>
    <w:rsid w:val="00234FDE"/>
    <w:rsid w:val="002458F0"/>
    <w:rsid w:val="00251437"/>
    <w:rsid w:val="00253675"/>
    <w:rsid w:val="00254B2F"/>
    <w:rsid w:val="00256425"/>
    <w:rsid w:val="00263CA6"/>
    <w:rsid w:val="0027113F"/>
    <w:rsid w:val="00284A2C"/>
    <w:rsid w:val="00285FD3"/>
    <w:rsid w:val="002929F2"/>
    <w:rsid w:val="00296E69"/>
    <w:rsid w:val="002A57A4"/>
    <w:rsid w:val="002B0B9E"/>
    <w:rsid w:val="002B0FB1"/>
    <w:rsid w:val="002B18DE"/>
    <w:rsid w:val="002B4431"/>
    <w:rsid w:val="002C2F88"/>
    <w:rsid w:val="002C34B3"/>
    <w:rsid w:val="002D24DD"/>
    <w:rsid w:val="002D3EED"/>
    <w:rsid w:val="002D68AE"/>
    <w:rsid w:val="002E0C9A"/>
    <w:rsid w:val="002E24B5"/>
    <w:rsid w:val="0030627F"/>
    <w:rsid w:val="003263DD"/>
    <w:rsid w:val="00331F91"/>
    <w:rsid w:val="003327E3"/>
    <w:rsid w:val="00342DD9"/>
    <w:rsid w:val="00343DAC"/>
    <w:rsid w:val="00347218"/>
    <w:rsid w:val="00347278"/>
    <w:rsid w:val="00347ABE"/>
    <w:rsid w:val="00352893"/>
    <w:rsid w:val="003535E0"/>
    <w:rsid w:val="003570F6"/>
    <w:rsid w:val="00360F57"/>
    <w:rsid w:val="00366209"/>
    <w:rsid w:val="0038058A"/>
    <w:rsid w:val="0038236C"/>
    <w:rsid w:val="00382EAF"/>
    <w:rsid w:val="00383571"/>
    <w:rsid w:val="00383D0E"/>
    <w:rsid w:val="00384027"/>
    <w:rsid w:val="003843EC"/>
    <w:rsid w:val="00396732"/>
    <w:rsid w:val="003971BE"/>
    <w:rsid w:val="003A2BF9"/>
    <w:rsid w:val="003A3291"/>
    <w:rsid w:val="003A5E0F"/>
    <w:rsid w:val="003C2C21"/>
    <w:rsid w:val="003C3C69"/>
    <w:rsid w:val="003C700C"/>
    <w:rsid w:val="003C7D9A"/>
    <w:rsid w:val="003D20DD"/>
    <w:rsid w:val="003D31F2"/>
    <w:rsid w:val="003F43C5"/>
    <w:rsid w:val="00403CA6"/>
    <w:rsid w:val="00404362"/>
    <w:rsid w:val="00405625"/>
    <w:rsid w:val="00410531"/>
    <w:rsid w:val="00411C6B"/>
    <w:rsid w:val="004162D6"/>
    <w:rsid w:val="004174C2"/>
    <w:rsid w:val="00420A7B"/>
    <w:rsid w:val="00420F54"/>
    <w:rsid w:val="0043600E"/>
    <w:rsid w:val="00436E9C"/>
    <w:rsid w:val="004402C9"/>
    <w:rsid w:val="00440BE1"/>
    <w:rsid w:val="00447669"/>
    <w:rsid w:val="00454D0B"/>
    <w:rsid w:val="00456F36"/>
    <w:rsid w:val="00461935"/>
    <w:rsid w:val="0046344B"/>
    <w:rsid w:val="00463C28"/>
    <w:rsid w:val="00464EF0"/>
    <w:rsid w:val="00471C7B"/>
    <w:rsid w:val="0047221D"/>
    <w:rsid w:val="00473443"/>
    <w:rsid w:val="00482B0A"/>
    <w:rsid w:val="00484DBA"/>
    <w:rsid w:val="004852B1"/>
    <w:rsid w:val="004853CC"/>
    <w:rsid w:val="00487822"/>
    <w:rsid w:val="004A28F1"/>
    <w:rsid w:val="004A4722"/>
    <w:rsid w:val="004B69D0"/>
    <w:rsid w:val="004C0E42"/>
    <w:rsid w:val="004C52A2"/>
    <w:rsid w:val="004D2CCB"/>
    <w:rsid w:val="004D7964"/>
    <w:rsid w:val="004D79E2"/>
    <w:rsid w:val="004E01BE"/>
    <w:rsid w:val="004E3DBA"/>
    <w:rsid w:val="004E6AFA"/>
    <w:rsid w:val="004F3A0D"/>
    <w:rsid w:val="004F4139"/>
    <w:rsid w:val="004F4E12"/>
    <w:rsid w:val="004F6457"/>
    <w:rsid w:val="004F6D12"/>
    <w:rsid w:val="0050017F"/>
    <w:rsid w:val="00502B96"/>
    <w:rsid w:val="0050386D"/>
    <w:rsid w:val="00505817"/>
    <w:rsid w:val="00511FDB"/>
    <w:rsid w:val="00512ACD"/>
    <w:rsid w:val="00512BDF"/>
    <w:rsid w:val="00516F09"/>
    <w:rsid w:val="005228B3"/>
    <w:rsid w:val="005228C1"/>
    <w:rsid w:val="00522941"/>
    <w:rsid w:val="00526A68"/>
    <w:rsid w:val="00530A4B"/>
    <w:rsid w:val="00533AB5"/>
    <w:rsid w:val="00534BD0"/>
    <w:rsid w:val="00551FD3"/>
    <w:rsid w:val="00552309"/>
    <w:rsid w:val="00555C95"/>
    <w:rsid w:val="00564001"/>
    <w:rsid w:val="00564A57"/>
    <w:rsid w:val="0056637C"/>
    <w:rsid w:val="0057548C"/>
    <w:rsid w:val="00584A71"/>
    <w:rsid w:val="00590B66"/>
    <w:rsid w:val="005944CF"/>
    <w:rsid w:val="005949DD"/>
    <w:rsid w:val="00596122"/>
    <w:rsid w:val="00596F0D"/>
    <w:rsid w:val="005971A1"/>
    <w:rsid w:val="005A07E3"/>
    <w:rsid w:val="005A0F53"/>
    <w:rsid w:val="005A187F"/>
    <w:rsid w:val="005A2A56"/>
    <w:rsid w:val="005A41F3"/>
    <w:rsid w:val="005A45DD"/>
    <w:rsid w:val="005B6D02"/>
    <w:rsid w:val="005C00F6"/>
    <w:rsid w:val="005C3646"/>
    <w:rsid w:val="005D6F22"/>
    <w:rsid w:val="005D7FE4"/>
    <w:rsid w:val="005E5309"/>
    <w:rsid w:val="005F0786"/>
    <w:rsid w:val="005F5365"/>
    <w:rsid w:val="005F6B31"/>
    <w:rsid w:val="005F7702"/>
    <w:rsid w:val="005F7ABB"/>
    <w:rsid w:val="006133D2"/>
    <w:rsid w:val="006136E1"/>
    <w:rsid w:val="0061472F"/>
    <w:rsid w:val="006165B3"/>
    <w:rsid w:val="00617061"/>
    <w:rsid w:val="00623919"/>
    <w:rsid w:val="00625A01"/>
    <w:rsid w:val="0062619F"/>
    <w:rsid w:val="00634CA7"/>
    <w:rsid w:val="00636345"/>
    <w:rsid w:val="00636852"/>
    <w:rsid w:val="006418FB"/>
    <w:rsid w:val="00644B8D"/>
    <w:rsid w:val="006503AC"/>
    <w:rsid w:val="00655987"/>
    <w:rsid w:val="00657047"/>
    <w:rsid w:val="00672003"/>
    <w:rsid w:val="006731C2"/>
    <w:rsid w:val="00686231"/>
    <w:rsid w:val="00693D62"/>
    <w:rsid w:val="006B28EE"/>
    <w:rsid w:val="006C1A04"/>
    <w:rsid w:val="006C2F02"/>
    <w:rsid w:val="006C42CE"/>
    <w:rsid w:val="006C4BED"/>
    <w:rsid w:val="006C5187"/>
    <w:rsid w:val="006C53D2"/>
    <w:rsid w:val="006D1971"/>
    <w:rsid w:val="006D41A0"/>
    <w:rsid w:val="006D4B7F"/>
    <w:rsid w:val="006D6872"/>
    <w:rsid w:val="006E06EA"/>
    <w:rsid w:val="006E69DC"/>
    <w:rsid w:val="006F3964"/>
    <w:rsid w:val="007037DD"/>
    <w:rsid w:val="00703B38"/>
    <w:rsid w:val="00707D60"/>
    <w:rsid w:val="00710DC7"/>
    <w:rsid w:val="0071455B"/>
    <w:rsid w:val="00717563"/>
    <w:rsid w:val="007220FA"/>
    <w:rsid w:val="00725424"/>
    <w:rsid w:val="00735B24"/>
    <w:rsid w:val="00741B2F"/>
    <w:rsid w:val="00742BE4"/>
    <w:rsid w:val="00750F54"/>
    <w:rsid w:val="0075214A"/>
    <w:rsid w:val="0075789A"/>
    <w:rsid w:val="00761123"/>
    <w:rsid w:val="00761759"/>
    <w:rsid w:val="00763BDE"/>
    <w:rsid w:val="00765F51"/>
    <w:rsid w:val="00770EB4"/>
    <w:rsid w:val="00771B1D"/>
    <w:rsid w:val="00787D5F"/>
    <w:rsid w:val="00791FBE"/>
    <w:rsid w:val="007977F0"/>
    <w:rsid w:val="007A1349"/>
    <w:rsid w:val="007A3567"/>
    <w:rsid w:val="007A56B8"/>
    <w:rsid w:val="007C0378"/>
    <w:rsid w:val="007C7E70"/>
    <w:rsid w:val="007D2042"/>
    <w:rsid w:val="007E21C3"/>
    <w:rsid w:val="007E2AB6"/>
    <w:rsid w:val="007E4DC1"/>
    <w:rsid w:val="007F3913"/>
    <w:rsid w:val="007F3E0C"/>
    <w:rsid w:val="007F59B5"/>
    <w:rsid w:val="00802693"/>
    <w:rsid w:val="00802C50"/>
    <w:rsid w:val="0080309D"/>
    <w:rsid w:val="00804233"/>
    <w:rsid w:val="00805665"/>
    <w:rsid w:val="00806B35"/>
    <w:rsid w:val="0081129C"/>
    <w:rsid w:val="008200F1"/>
    <w:rsid w:val="00820E6A"/>
    <w:rsid w:val="0082127B"/>
    <w:rsid w:val="00821F9F"/>
    <w:rsid w:val="00827C9C"/>
    <w:rsid w:val="00833587"/>
    <w:rsid w:val="00833F72"/>
    <w:rsid w:val="00841D41"/>
    <w:rsid w:val="00851BB2"/>
    <w:rsid w:val="00854D68"/>
    <w:rsid w:val="00855B7C"/>
    <w:rsid w:val="00856AC8"/>
    <w:rsid w:val="008621D6"/>
    <w:rsid w:val="00862D1E"/>
    <w:rsid w:val="00866AA1"/>
    <w:rsid w:val="008704F8"/>
    <w:rsid w:val="00870B97"/>
    <w:rsid w:val="00877860"/>
    <w:rsid w:val="00890A16"/>
    <w:rsid w:val="00891412"/>
    <w:rsid w:val="008949D1"/>
    <w:rsid w:val="008A0372"/>
    <w:rsid w:val="008A0D3A"/>
    <w:rsid w:val="008A483B"/>
    <w:rsid w:val="008A5870"/>
    <w:rsid w:val="008B69CC"/>
    <w:rsid w:val="008C22FB"/>
    <w:rsid w:val="008C7973"/>
    <w:rsid w:val="008D68C0"/>
    <w:rsid w:val="008D7DBD"/>
    <w:rsid w:val="008E02E5"/>
    <w:rsid w:val="008E1A5B"/>
    <w:rsid w:val="008E3156"/>
    <w:rsid w:val="008E378C"/>
    <w:rsid w:val="008E5537"/>
    <w:rsid w:val="008E74ED"/>
    <w:rsid w:val="008F0DA1"/>
    <w:rsid w:val="008F5EC2"/>
    <w:rsid w:val="009070F5"/>
    <w:rsid w:val="0090723C"/>
    <w:rsid w:val="00914CC9"/>
    <w:rsid w:val="00915B19"/>
    <w:rsid w:val="0093033C"/>
    <w:rsid w:val="009356C5"/>
    <w:rsid w:val="00951BBA"/>
    <w:rsid w:val="009553F5"/>
    <w:rsid w:val="00962521"/>
    <w:rsid w:val="009625BC"/>
    <w:rsid w:val="00964BFD"/>
    <w:rsid w:val="0096686E"/>
    <w:rsid w:val="0096767F"/>
    <w:rsid w:val="0097307E"/>
    <w:rsid w:val="00973A2F"/>
    <w:rsid w:val="00977116"/>
    <w:rsid w:val="00982FFF"/>
    <w:rsid w:val="009830DC"/>
    <w:rsid w:val="00992710"/>
    <w:rsid w:val="00993917"/>
    <w:rsid w:val="009A0DED"/>
    <w:rsid w:val="009A2165"/>
    <w:rsid w:val="009A43F4"/>
    <w:rsid w:val="009A595E"/>
    <w:rsid w:val="009B41F3"/>
    <w:rsid w:val="009B68AD"/>
    <w:rsid w:val="009C0DE1"/>
    <w:rsid w:val="009C1C01"/>
    <w:rsid w:val="009C27D7"/>
    <w:rsid w:val="009C7B2F"/>
    <w:rsid w:val="009D13E9"/>
    <w:rsid w:val="009D17D3"/>
    <w:rsid w:val="009D2E16"/>
    <w:rsid w:val="009E3171"/>
    <w:rsid w:val="009F47BC"/>
    <w:rsid w:val="00A00812"/>
    <w:rsid w:val="00A02EEE"/>
    <w:rsid w:val="00A1281A"/>
    <w:rsid w:val="00A208AB"/>
    <w:rsid w:val="00A22792"/>
    <w:rsid w:val="00A232BF"/>
    <w:rsid w:val="00A31BE9"/>
    <w:rsid w:val="00A40923"/>
    <w:rsid w:val="00A409CA"/>
    <w:rsid w:val="00A453B8"/>
    <w:rsid w:val="00A45D09"/>
    <w:rsid w:val="00A64F24"/>
    <w:rsid w:val="00A7238F"/>
    <w:rsid w:val="00A72A46"/>
    <w:rsid w:val="00A73F0B"/>
    <w:rsid w:val="00A742C6"/>
    <w:rsid w:val="00A82D4B"/>
    <w:rsid w:val="00A84C8F"/>
    <w:rsid w:val="00A8676A"/>
    <w:rsid w:val="00A867B2"/>
    <w:rsid w:val="00A87051"/>
    <w:rsid w:val="00A93472"/>
    <w:rsid w:val="00A93484"/>
    <w:rsid w:val="00AA2C0E"/>
    <w:rsid w:val="00AA31CC"/>
    <w:rsid w:val="00AB0283"/>
    <w:rsid w:val="00AB04B4"/>
    <w:rsid w:val="00AD3815"/>
    <w:rsid w:val="00AD4C82"/>
    <w:rsid w:val="00AE6709"/>
    <w:rsid w:val="00AF623F"/>
    <w:rsid w:val="00B02301"/>
    <w:rsid w:val="00B06605"/>
    <w:rsid w:val="00B06883"/>
    <w:rsid w:val="00B117D1"/>
    <w:rsid w:val="00B11FF4"/>
    <w:rsid w:val="00B139E2"/>
    <w:rsid w:val="00B16160"/>
    <w:rsid w:val="00B27130"/>
    <w:rsid w:val="00B33DA8"/>
    <w:rsid w:val="00B41A08"/>
    <w:rsid w:val="00B4372D"/>
    <w:rsid w:val="00B440EB"/>
    <w:rsid w:val="00B50B2D"/>
    <w:rsid w:val="00B564FE"/>
    <w:rsid w:val="00B61BD7"/>
    <w:rsid w:val="00B64D46"/>
    <w:rsid w:val="00B65355"/>
    <w:rsid w:val="00B65B18"/>
    <w:rsid w:val="00B7226E"/>
    <w:rsid w:val="00B73ED2"/>
    <w:rsid w:val="00B74AE5"/>
    <w:rsid w:val="00B8004D"/>
    <w:rsid w:val="00B82B9D"/>
    <w:rsid w:val="00B82EAA"/>
    <w:rsid w:val="00B90A46"/>
    <w:rsid w:val="00B93121"/>
    <w:rsid w:val="00BA28A4"/>
    <w:rsid w:val="00BA46A3"/>
    <w:rsid w:val="00BA5A4E"/>
    <w:rsid w:val="00BA61EE"/>
    <w:rsid w:val="00BB5CE5"/>
    <w:rsid w:val="00BC053C"/>
    <w:rsid w:val="00BD2512"/>
    <w:rsid w:val="00BE2947"/>
    <w:rsid w:val="00BE6504"/>
    <w:rsid w:val="00BF013B"/>
    <w:rsid w:val="00BF25FA"/>
    <w:rsid w:val="00BF365C"/>
    <w:rsid w:val="00BF7E18"/>
    <w:rsid w:val="00C02DBF"/>
    <w:rsid w:val="00C03332"/>
    <w:rsid w:val="00C143E8"/>
    <w:rsid w:val="00C144DF"/>
    <w:rsid w:val="00C15633"/>
    <w:rsid w:val="00C25519"/>
    <w:rsid w:val="00C354E3"/>
    <w:rsid w:val="00C37FE9"/>
    <w:rsid w:val="00C4697F"/>
    <w:rsid w:val="00C55DAE"/>
    <w:rsid w:val="00C62CF6"/>
    <w:rsid w:val="00C63448"/>
    <w:rsid w:val="00C63F35"/>
    <w:rsid w:val="00C7037E"/>
    <w:rsid w:val="00C71889"/>
    <w:rsid w:val="00C71A74"/>
    <w:rsid w:val="00C7214E"/>
    <w:rsid w:val="00C73541"/>
    <w:rsid w:val="00C7648E"/>
    <w:rsid w:val="00C8165C"/>
    <w:rsid w:val="00C82D38"/>
    <w:rsid w:val="00C84171"/>
    <w:rsid w:val="00C849ED"/>
    <w:rsid w:val="00C85D0E"/>
    <w:rsid w:val="00C86D30"/>
    <w:rsid w:val="00C92281"/>
    <w:rsid w:val="00C9472B"/>
    <w:rsid w:val="00C95A4E"/>
    <w:rsid w:val="00C97166"/>
    <w:rsid w:val="00CA4219"/>
    <w:rsid w:val="00CA7437"/>
    <w:rsid w:val="00CB5EDC"/>
    <w:rsid w:val="00CC03EF"/>
    <w:rsid w:val="00CC1747"/>
    <w:rsid w:val="00CC4EF4"/>
    <w:rsid w:val="00CC7753"/>
    <w:rsid w:val="00CF22A0"/>
    <w:rsid w:val="00CF6B79"/>
    <w:rsid w:val="00CF7042"/>
    <w:rsid w:val="00D00741"/>
    <w:rsid w:val="00D01232"/>
    <w:rsid w:val="00D02CCC"/>
    <w:rsid w:val="00D063F7"/>
    <w:rsid w:val="00D064C9"/>
    <w:rsid w:val="00D10555"/>
    <w:rsid w:val="00D105E5"/>
    <w:rsid w:val="00D108FD"/>
    <w:rsid w:val="00D11E34"/>
    <w:rsid w:val="00D22684"/>
    <w:rsid w:val="00D305D7"/>
    <w:rsid w:val="00D405C2"/>
    <w:rsid w:val="00D428BA"/>
    <w:rsid w:val="00D4341A"/>
    <w:rsid w:val="00D44451"/>
    <w:rsid w:val="00D449AE"/>
    <w:rsid w:val="00D53085"/>
    <w:rsid w:val="00D558BA"/>
    <w:rsid w:val="00D55BBF"/>
    <w:rsid w:val="00D5643B"/>
    <w:rsid w:val="00D62BA7"/>
    <w:rsid w:val="00D62C81"/>
    <w:rsid w:val="00D632AF"/>
    <w:rsid w:val="00D67C7F"/>
    <w:rsid w:val="00D71DB7"/>
    <w:rsid w:val="00D771D4"/>
    <w:rsid w:val="00D779B3"/>
    <w:rsid w:val="00D83C1F"/>
    <w:rsid w:val="00D86301"/>
    <w:rsid w:val="00D9415C"/>
    <w:rsid w:val="00D96401"/>
    <w:rsid w:val="00D96FAA"/>
    <w:rsid w:val="00DB115E"/>
    <w:rsid w:val="00DB3C97"/>
    <w:rsid w:val="00DB78AA"/>
    <w:rsid w:val="00DC1628"/>
    <w:rsid w:val="00DC1BCA"/>
    <w:rsid w:val="00DC3FF3"/>
    <w:rsid w:val="00DC413A"/>
    <w:rsid w:val="00DC442A"/>
    <w:rsid w:val="00DD0812"/>
    <w:rsid w:val="00DD3616"/>
    <w:rsid w:val="00DD7F49"/>
    <w:rsid w:val="00DE0A50"/>
    <w:rsid w:val="00DE4D4D"/>
    <w:rsid w:val="00DE63C2"/>
    <w:rsid w:val="00DF1450"/>
    <w:rsid w:val="00DF26ED"/>
    <w:rsid w:val="00E01F26"/>
    <w:rsid w:val="00E0273C"/>
    <w:rsid w:val="00E07150"/>
    <w:rsid w:val="00E1112E"/>
    <w:rsid w:val="00E11F13"/>
    <w:rsid w:val="00E26972"/>
    <w:rsid w:val="00E36B12"/>
    <w:rsid w:val="00E36B5B"/>
    <w:rsid w:val="00E371BB"/>
    <w:rsid w:val="00E50543"/>
    <w:rsid w:val="00E56B25"/>
    <w:rsid w:val="00E654E4"/>
    <w:rsid w:val="00E759B1"/>
    <w:rsid w:val="00E77EFF"/>
    <w:rsid w:val="00E872DD"/>
    <w:rsid w:val="00E909AC"/>
    <w:rsid w:val="00E92480"/>
    <w:rsid w:val="00E92EA3"/>
    <w:rsid w:val="00E96D8A"/>
    <w:rsid w:val="00EA3E08"/>
    <w:rsid w:val="00EA521A"/>
    <w:rsid w:val="00EA5609"/>
    <w:rsid w:val="00EB160C"/>
    <w:rsid w:val="00EB4EA0"/>
    <w:rsid w:val="00EC07E0"/>
    <w:rsid w:val="00EC6938"/>
    <w:rsid w:val="00ED07E0"/>
    <w:rsid w:val="00ED2990"/>
    <w:rsid w:val="00ED2E5B"/>
    <w:rsid w:val="00EE7D3C"/>
    <w:rsid w:val="00EF4628"/>
    <w:rsid w:val="00EF4824"/>
    <w:rsid w:val="00F253A0"/>
    <w:rsid w:val="00F25838"/>
    <w:rsid w:val="00F325AA"/>
    <w:rsid w:val="00F532FC"/>
    <w:rsid w:val="00F63A79"/>
    <w:rsid w:val="00F72662"/>
    <w:rsid w:val="00F74980"/>
    <w:rsid w:val="00F74DBD"/>
    <w:rsid w:val="00F75ADA"/>
    <w:rsid w:val="00F83E23"/>
    <w:rsid w:val="00F86AD1"/>
    <w:rsid w:val="00F969A2"/>
    <w:rsid w:val="00FA108D"/>
    <w:rsid w:val="00FA16C2"/>
    <w:rsid w:val="00FA7F97"/>
    <w:rsid w:val="00FB03F0"/>
    <w:rsid w:val="00FB2A3E"/>
    <w:rsid w:val="00FB515C"/>
    <w:rsid w:val="00FB68C5"/>
    <w:rsid w:val="00FC1CF1"/>
    <w:rsid w:val="00FC45BD"/>
    <w:rsid w:val="00FC5E91"/>
    <w:rsid w:val="00FD212A"/>
    <w:rsid w:val="00FD4B3A"/>
    <w:rsid w:val="00FE114F"/>
    <w:rsid w:val="00FE2CB8"/>
    <w:rsid w:val="00FE3FC6"/>
    <w:rsid w:val="00FE450F"/>
    <w:rsid w:val="00FE6EEA"/>
    <w:rsid w:val="00FF20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14:docId w14:val="45E42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14AE5"/>
    <w:pPr>
      <w:spacing w:line="260" w:lineRule="atLeast"/>
    </w:pPr>
    <w:rPr>
      <w:rFonts w:eastAsiaTheme="minorHAnsi" w:cstheme="minorBidi"/>
      <w:sz w:val="22"/>
      <w:lang w:eastAsia="en-US"/>
    </w:rPr>
  </w:style>
  <w:style w:type="paragraph" w:styleId="Heading1">
    <w:name w:val="heading 1"/>
    <w:basedOn w:val="Normal"/>
    <w:next w:val="Normal"/>
    <w:qFormat/>
    <w:rsid w:val="008A483B"/>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A483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8A483B"/>
    <w:pPr>
      <w:keepNext/>
      <w:spacing w:before="240" w:after="60"/>
      <w:outlineLvl w:val="2"/>
    </w:pPr>
    <w:rPr>
      <w:rFonts w:ascii="Arial" w:hAnsi="Arial" w:cs="Arial"/>
      <w:b/>
      <w:bCs/>
      <w:sz w:val="26"/>
      <w:szCs w:val="26"/>
    </w:rPr>
  </w:style>
  <w:style w:type="paragraph" w:styleId="Heading4">
    <w:name w:val="heading 4"/>
    <w:basedOn w:val="Normal"/>
    <w:next w:val="Normal"/>
    <w:qFormat/>
    <w:rsid w:val="008A483B"/>
    <w:pPr>
      <w:keepNext/>
      <w:spacing w:before="240" w:after="60"/>
      <w:outlineLvl w:val="3"/>
    </w:pPr>
    <w:rPr>
      <w:b/>
      <w:bCs/>
      <w:sz w:val="28"/>
      <w:szCs w:val="28"/>
    </w:rPr>
  </w:style>
  <w:style w:type="paragraph" w:styleId="Heading5">
    <w:name w:val="heading 5"/>
    <w:basedOn w:val="Normal"/>
    <w:next w:val="Normal"/>
    <w:qFormat/>
    <w:rsid w:val="008A483B"/>
    <w:pPr>
      <w:spacing w:before="240" w:after="60"/>
      <w:outlineLvl w:val="4"/>
    </w:pPr>
    <w:rPr>
      <w:b/>
      <w:bCs/>
      <w:i/>
      <w:iCs/>
      <w:sz w:val="26"/>
      <w:szCs w:val="26"/>
    </w:rPr>
  </w:style>
  <w:style w:type="paragraph" w:styleId="Heading6">
    <w:name w:val="heading 6"/>
    <w:basedOn w:val="Normal"/>
    <w:next w:val="Normal"/>
    <w:qFormat/>
    <w:rsid w:val="008A483B"/>
    <w:pPr>
      <w:spacing w:before="240" w:after="60"/>
      <w:outlineLvl w:val="5"/>
    </w:pPr>
    <w:rPr>
      <w:b/>
      <w:bCs/>
      <w:szCs w:val="22"/>
    </w:rPr>
  </w:style>
  <w:style w:type="paragraph" w:styleId="Heading7">
    <w:name w:val="heading 7"/>
    <w:basedOn w:val="Normal"/>
    <w:next w:val="Normal"/>
    <w:qFormat/>
    <w:rsid w:val="008A483B"/>
    <w:pPr>
      <w:spacing w:before="240" w:after="60"/>
      <w:outlineLvl w:val="6"/>
    </w:pPr>
  </w:style>
  <w:style w:type="paragraph" w:styleId="Heading8">
    <w:name w:val="heading 8"/>
    <w:basedOn w:val="Normal"/>
    <w:next w:val="Normal"/>
    <w:qFormat/>
    <w:rsid w:val="008A483B"/>
    <w:pPr>
      <w:spacing w:before="240" w:after="60"/>
      <w:outlineLvl w:val="7"/>
    </w:pPr>
    <w:rPr>
      <w:i/>
      <w:iCs/>
    </w:rPr>
  </w:style>
  <w:style w:type="paragraph" w:styleId="Heading9">
    <w:name w:val="heading 9"/>
    <w:basedOn w:val="Normal"/>
    <w:next w:val="Normal"/>
    <w:qFormat/>
    <w:rsid w:val="008A483B"/>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sSectionBreak">
    <w:name w:val="ContentsSectionBreak"/>
    <w:basedOn w:val="Normal"/>
    <w:next w:val="Normal"/>
    <w:rsid w:val="008A483B"/>
  </w:style>
  <w:style w:type="paragraph" w:customStyle="1" w:styleId="DictionarySectionBreak">
    <w:name w:val="DictionarySectionBreak"/>
    <w:basedOn w:val="Normal"/>
    <w:next w:val="Normal"/>
    <w:rsid w:val="008A483B"/>
  </w:style>
  <w:style w:type="paragraph" w:styleId="Footer">
    <w:name w:val="footer"/>
    <w:link w:val="FooterChar"/>
    <w:rsid w:val="00214AE5"/>
    <w:pPr>
      <w:tabs>
        <w:tab w:val="center" w:pos="4153"/>
        <w:tab w:val="right" w:pos="8306"/>
      </w:tabs>
    </w:pPr>
    <w:rPr>
      <w:sz w:val="22"/>
      <w:szCs w:val="24"/>
    </w:rPr>
  </w:style>
  <w:style w:type="paragraph" w:customStyle="1" w:styleId="FooterDraft">
    <w:name w:val="FooterDraft"/>
    <w:basedOn w:val="Normal"/>
    <w:rsid w:val="008A483B"/>
    <w:pPr>
      <w:jc w:val="center"/>
    </w:pPr>
    <w:rPr>
      <w:rFonts w:ascii="Arial" w:hAnsi="Arial"/>
      <w:b/>
      <w:sz w:val="40"/>
    </w:rPr>
  </w:style>
  <w:style w:type="paragraph" w:customStyle="1" w:styleId="FooterCitation">
    <w:name w:val="FooterCitation"/>
    <w:basedOn w:val="Footer"/>
    <w:rsid w:val="00E01F26"/>
    <w:pPr>
      <w:spacing w:before="20" w:line="240" w:lineRule="exact"/>
      <w:jc w:val="center"/>
    </w:pPr>
    <w:rPr>
      <w:i/>
    </w:rPr>
  </w:style>
  <w:style w:type="paragraph" w:customStyle="1" w:styleId="HeaderBoldEven">
    <w:name w:val="HeaderBoldEven"/>
    <w:basedOn w:val="Normal"/>
    <w:rsid w:val="008A483B"/>
    <w:pPr>
      <w:spacing w:before="120" w:after="60"/>
    </w:pPr>
    <w:rPr>
      <w:rFonts w:ascii="Arial" w:hAnsi="Arial"/>
      <w:b/>
      <w:sz w:val="20"/>
    </w:rPr>
  </w:style>
  <w:style w:type="paragraph" w:customStyle="1" w:styleId="HeaderBoldOdd">
    <w:name w:val="HeaderBoldOdd"/>
    <w:basedOn w:val="Normal"/>
    <w:rsid w:val="008A483B"/>
    <w:pPr>
      <w:spacing w:before="120" w:after="60"/>
      <w:jc w:val="right"/>
    </w:pPr>
    <w:rPr>
      <w:rFonts w:ascii="Arial" w:hAnsi="Arial"/>
      <w:b/>
      <w:sz w:val="20"/>
    </w:rPr>
  </w:style>
  <w:style w:type="paragraph" w:customStyle="1" w:styleId="HeaderContentsPage">
    <w:name w:val="HeaderContents&quot;Page&quot;"/>
    <w:basedOn w:val="Normal"/>
    <w:rsid w:val="008A483B"/>
    <w:pPr>
      <w:spacing w:before="120" w:after="120"/>
      <w:jc w:val="right"/>
    </w:pPr>
    <w:rPr>
      <w:rFonts w:ascii="Arial" w:hAnsi="Arial"/>
      <w:sz w:val="20"/>
    </w:rPr>
  </w:style>
  <w:style w:type="paragraph" w:customStyle="1" w:styleId="HeaderLiteEven">
    <w:name w:val="HeaderLiteEven"/>
    <w:basedOn w:val="Normal"/>
    <w:rsid w:val="008A483B"/>
    <w:pPr>
      <w:tabs>
        <w:tab w:val="center" w:pos="3969"/>
        <w:tab w:val="right" w:pos="8505"/>
      </w:tabs>
      <w:spacing w:before="60"/>
    </w:pPr>
    <w:rPr>
      <w:rFonts w:ascii="Arial" w:hAnsi="Arial"/>
      <w:sz w:val="18"/>
    </w:rPr>
  </w:style>
  <w:style w:type="paragraph" w:customStyle="1" w:styleId="HeaderLiteOdd">
    <w:name w:val="HeaderLiteOdd"/>
    <w:basedOn w:val="Normal"/>
    <w:rsid w:val="008A483B"/>
    <w:pPr>
      <w:tabs>
        <w:tab w:val="center" w:pos="3969"/>
        <w:tab w:val="right" w:pos="8505"/>
      </w:tabs>
      <w:spacing w:before="60"/>
      <w:jc w:val="right"/>
    </w:pPr>
    <w:rPr>
      <w:rFonts w:ascii="Arial" w:hAnsi="Arial"/>
      <w:sz w:val="18"/>
    </w:rPr>
  </w:style>
  <w:style w:type="paragraph" w:customStyle="1" w:styleId="MainBodySectionBreak">
    <w:name w:val="MainBody Section Break"/>
    <w:basedOn w:val="Normal"/>
    <w:next w:val="Normal"/>
    <w:rsid w:val="008A483B"/>
  </w:style>
  <w:style w:type="paragraph" w:customStyle="1" w:styleId="NotesSectionBreak">
    <w:name w:val="NotesSectionBreak"/>
    <w:basedOn w:val="Normal"/>
    <w:next w:val="Normal"/>
    <w:rsid w:val="008A483B"/>
  </w:style>
  <w:style w:type="paragraph" w:customStyle="1" w:styleId="ReadersGuideSectionBreak">
    <w:name w:val="ReadersGuideSectionBreak"/>
    <w:basedOn w:val="Normal"/>
    <w:next w:val="Normal"/>
    <w:rsid w:val="008A483B"/>
  </w:style>
  <w:style w:type="paragraph" w:customStyle="1" w:styleId="SchedSectionBreak">
    <w:name w:val="SchedSectionBreak"/>
    <w:basedOn w:val="Normal"/>
    <w:next w:val="Normal"/>
    <w:rsid w:val="008A483B"/>
  </w:style>
  <w:style w:type="paragraph" w:customStyle="1" w:styleId="SigningPageBreak">
    <w:name w:val="SigningPageBreak"/>
    <w:basedOn w:val="Normal"/>
    <w:next w:val="Normal"/>
    <w:rsid w:val="008A483B"/>
  </w:style>
  <w:style w:type="numbering" w:styleId="111111">
    <w:name w:val="Outline List 2"/>
    <w:basedOn w:val="NoList"/>
    <w:rsid w:val="008A483B"/>
    <w:pPr>
      <w:numPr>
        <w:numId w:val="1"/>
      </w:numPr>
    </w:pPr>
  </w:style>
  <w:style w:type="numbering" w:styleId="1ai">
    <w:name w:val="Outline List 1"/>
    <w:basedOn w:val="NoList"/>
    <w:rsid w:val="008A483B"/>
    <w:pPr>
      <w:numPr>
        <w:numId w:val="2"/>
      </w:numPr>
    </w:pPr>
  </w:style>
  <w:style w:type="numbering" w:styleId="ArticleSection">
    <w:name w:val="Outline List 3"/>
    <w:basedOn w:val="NoList"/>
    <w:rsid w:val="008A483B"/>
    <w:pPr>
      <w:numPr>
        <w:numId w:val="3"/>
      </w:numPr>
    </w:pPr>
  </w:style>
  <w:style w:type="paragraph" w:styleId="BlockText">
    <w:name w:val="Block Text"/>
    <w:basedOn w:val="Normal"/>
    <w:rsid w:val="008A483B"/>
    <w:pPr>
      <w:spacing w:after="120"/>
      <w:ind w:left="1440" w:right="1440"/>
    </w:pPr>
  </w:style>
  <w:style w:type="paragraph" w:styleId="BodyText">
    <w:name w:val="Body Text"/>
    <w:basedOn w:val="Normal"/>
    <w:rsid w:val="008A483B"/>
    <w:pPr>
      <w:spacing w:after="120"/>
    </w:pPr>
  </w:style>
  <w:style w:type="paragraph" w:styleId="BodyText2">
    <w:name w:val="Body Text 2"/>
    <w:basedOn w:val="Normal"/>
    <w:rsid w:val="008A483B"/>
    <w:pPr>
      <w:spacing w:after="120" w:line="480" w:lineRule="auto"/>
    </w:pPr>
  </w:style>
  <w:style w:type="paragraph" w:styleId="BodyText3">
    <w:name w:val="Body Text 3"/>
    <w:basedOn w:val="Normal"/>
    <w:rsid w:val="008A483B"/>
    <w:pPr>
      <w:spacing w:after="120"/>
    </w:pPr>
    <w:rPr>
      <w:sz w:val="16"/>
      <w:szCs w:val="16"/>
    </w:rPr>
  </w:style>
  <w:style w:type="paragraph" w:styleId="BodyTextFirstIndent">
    <w:name w:val="Body Text First Indent"/>
    <w:basedOn w:val="BodyText"/>
    <w:rsid w:val="008A483B"/>
    <w:pPr>
      <w:ind w:firstLine="210"/>
    </w:pPr>
  </w:style>
  <w:style w:type="paragraph" w:styleId="BodyTextIndent">
    <w:name w:val="Body Text Indent"/>
    <w:basedOn w:val="Normal"/>
    <w:rsid w:val="008A483B"/>
    <w:pPr>
      <w:spacing w:after="120"/>
      <w:ind w:left="283"/>
    </w:pPr>
  </w:style>
  <w:style w:type="paragraph" w:styleId="BodyTextFirstIndent2">
    <w:name w:val="Body Text First Indent 2"/>
    <w:basedOn w:val="BodyTextIndent"/>
    <w:rsid w:val="008A483B"/>
    <w:pPr>
      <w:ind w:firstLine="210"/>
    </w:pPr>
  </w:style>
  <w:style w:type="paragraph" w:styleId="BodyTextIndent2">
    <w:name w:val="Body Text Indent 2"/>
    <w:basedOn w:val="Normal"/>
    <w:rsid w:val="008A483B"/>
    <w:pPr>
      <w:spacing w:after="120" w:line="480" w:lineRule="auto"/>
      <w:ind w:left="283"/>
    </w:pPr>
  </w:style>
  <w:style w:type="paragraph" w:styleId="BodyTextIndent3">
    <w:name w:val="Body Text Indent 3"/>
    <w:basedOn w:val="Normal"/>
    <w:rsid w:val="008A483B"/>
    <w:pPr>
      <w:spacing w:after="120"/>
      <w:ind w:left="283"/>
    </w:pPr>
    <w:rPr>
      <w:sz w:val="16"/>
      <w:szCs w:val="16"/>
    </w:rPr>
  </w:style>
  <w:style w:type="paragraph" w:styleId="Closing">
    <w:name w:val="Closing"/>
    <w:basedOn w:val="Normal"/>
    <w:rsid w:val="008A483B"/>
    <w:pPr>
      <w:ind w:left="4252"/>
    </w:pPr>
  </w:style>
  <w:style w:type="paragraph" w:styleId="Date">
    <w:name w:val="Date"/>
    <w:basedOn w:val="Normal"/>
    <w:next w:val="Normal"/>
    <w:rsid w:val="008A483B"/>
  </w:style>
  <w:style w:type="paragraph" w:styleId="E-mailSignature">
    <w:name w:val="E-mail Signature"/>
    <w:basedOn w:val="Normal"/>
    <w:rsid w:val="008A483B"/>
  </w:style>
  <w:style w:type="character" w:styleId="Emphasis">
    <w:name w:val="Emphasis"/>
    <w:basedOn w:val="DefaultParagraphFont"/>
    <w:qFormat/>
    <w:rsid w:val="008A483B"/>
    <w:rPr>
      <w:i/>
      <w:iCs/>
    </w:rPr>
  </w:style>
  <w:style w:type="paragraph" w:styleId="EnvelopeAddress">
    <w:name w:val="envelope address"/>
    <w:basedOn w:val="Normal"/>
    <w:rsid w:val="008A483B"/>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8A483B"/>
    <w:rPr>
      <w:rFonts w:ascii="Arial" w:hAnsi="Arial" w:cs="Arial"/>
      <w:sz w:val="20"/>
    </w:rPr>
  </w:style>
  <w:style w:type="character" w:styleId="FollowedHyperlink">
    <w:name w:val="FollowedHyperlink"/>
    <w:basedOn w:val="DefaultParagraphFont"/>
    <w:rsid w:val="008A483B"/>
    <w:rPr>
      <w:color w:val="800080"/>
      <w:u w:val="single"/>
    </w:rPr>
  </w:style>
  <w:style w:type="paragraph" w:styleId="Header">
    <w:name w:val="header"/>
    <w:basedOn w:val="OPCParaBase"/>
    <w:link w:val="HeaderChar"/>
    <w:unhideWhenUsed/>
    <w:rsid w:val="00214AE5"/>
    <w:pPr>
      <w:keepNext/>
      <w:keepLines/>
      <w:tabs>
        <w:tab w:val="center" w:pos="4150"/>
        <w:tab w:val="right" w:pos="8307"/>
      </w:tabs>
      <w:spacing w:line="160" w:lineRule="exact"/>
    </w:pPr>
    <w:rPr>
      <w:sz w:val="16"/>
    </w:rPr>
  </w:style>
  <w:style w:type="character" w:styleId="HTMLAcronym">
    <w:name w:val="HTML Acronym"/>
    <w:basedOn w:val="DefaultParagraphFont"/>
    <w:rsid w:val="008A483B"/>
  </w:style>
  <w:style w:type="paragraph" w:styleId="HTMLAddress">
    <w:name w:val="HTML Address"/>
    <w:basedOn w:val="Normal"/>
    <w:rsid w:val="008A483B"/>
    <w:rPr>
      <w:i/>
      <w:iCs/>
    </w:rPr>
  </w:style>
  <w:style w:type="character" w:styleId="HTMLCite">
    <w:name w:val="HTML Cite"/>
    <w:basedOn w:val="DefaultParagraphFont"/>
    <w:rsid w:val="008A483B"/>
    <w:rPr>
      <w:i/>
      <w:iCs/>
    </w:rPr>
  </w:style>
  <w:style w:type="character" w:styleId="HTMLCode">
    <w:name w:val="HTML Code"/>
    <w:basedOn w:val="DefaultParagraphFont"/>
    <w:rsid w:val="008A483B"/>
    <w:rPr>
      <w:rFonts w:ascii="Courier New" w:hAnsi="Courier New" w:cs="Courier New"/>
      <w:sz w:val="20"/>
      <w:szCs w:val="20"/>
    </w:rPr>
  </w:style>
  <w:style w:type="character" w:styleId="HTMLDefinition">
    <w:name w:val="HTML Definition"/>
    <w:basedOn w:val="DefaultParagraphFont"/>
    <w:rsid w:val="008A483B"/>
    <w:rPr>
      <w:i/>
      <w:iCs/>
    </w:rPr>
  </w:style>
  <w:style w:type="character" w:styleId="HTMLKeyboard">
    <w:name w:val="HTML Keyboard"/>
    <w:basedOn w:val="DefaultParagraphFont"/>
    <w:rsid w:val="008A483B"/>
    <w:rPr>
      <w:rFonts w:ascii="Courier New" w:hAnsi="Courier New" w:cs="Courier New"/>
      <w:sz w:val="20"/>
      <w:szCs w:val="20"/>
    </w:rPr>
  </w:style>
  <w:style w:type="paragraph" w:styleId="HTMLPreformatted">
    <w:name w:val="HTML Preformatted"/>
    <w:basedOn w:val="Normal"/>
    <w:rsid w:val="008A483B"/>
    <w:rPr>
      <w:rFonts w:ascii="Courier New" w:hAnsi="Courier New" w:cs="Courier New"/>
      <w:sz w:val="20"/>
    </w:rPr>
  </w:style>
  <w:style w:type="character" w:styleId="HTMLSample">
    <w:name w:val="HTML Sample"/>
    <w:basedOn w:val="DefaultParagraphFont"/>
    <w:rsid w:val="008A483B"/>
    <w:rPr>
      <w:rFonts w:ascii="Courier New" w:hAnsi="Courier New" w:cs="Courier New"/>
    </w:rPr>
  </w:style>
  <w:style w:type="character" w:styleId="HTMLTypewriter">
    <w:name w:val="HTML Typewriter"/>
    <w:basedOn w:val="DefaultParagraphFont"/>
    <w:rsid w:val="008A483B"/>
    <w:rPr>
      <w:rFonts w:ascii="Courier New" w:hAnsi="Courier New" w:cs="Courier New"/>
      <w:sz w:val="20"/>
      <w:szCs w:val="20"/>
    </w:rPr>
  </w:style>
  <w:style w:type="character" w:styleId="HTMLVariable">
    <w:name w:val="HTML Variable"/>
    <w:basedOn w:val="DefaultParagraphFont"/>
    <w:rsid w:val="008A483B"/>
    <w:rPr>
      <w:i/>
      <w:iCs/>
    </w:rPr>
  </w:style>
  <w:style w:type="character" w:styleId="Hyperlink">
    <w:name w:val="Hyperlink"/>
    <w:basedOn w:val="DefaultParagraphFont"/>
    <w:rsid w:val="008A483B"/>
    <w:rPr>
      <w:color w:val="0000FF"/>
      <w:u w:val="single"/>
    </w:rPr>
  </w:style>
  <w:style w:type="character" w:styleId="LineNumber">
    <w:name w:val="line number"/>
    <w:basedOn w:val="OPCCharBase"/>
    <w:uiPriority w:val="99"/>
    <w:unhideWhenUsed/>
    <w:rsid w:val="00214AE5"/>
    <w:rPr>
      <w:sz w:val="16"/>
    </w:rPr>
  </w:style>
  <w:style w:type="paragraph" w:styleId="List">
    <w:name w:val="List"/>
    <w:basedOn w:val="Normal"/>
    <w:rsid w:val="008A483B"/>
    <w:pPr>
      <w:ind w:left="283" w:hanging="283"/>
    </w:pPr>
  </w:style>
  <w:style w:type="paragraph" w:styleId="List2">
    <w:name w:val="List 2"/>
    <w:basedOn w:val="Normal"/>
    <w:rsid w:val="008A483B"/>
    <w:pPr>
      <w:ind w:left="566" w:hanging="283"/>
    </w:pPr>
  </w:style>
  <w:style w:type="paragraph" w:styleId="List3">
    <w:name w:val="List 3"/>
    <w:basedOn w:val="Normal"/>
    <w:rsid w:val="008A483B"/>
    <w:pPr>
      <w:ind w:left="849" w:hanging="283"/>
    </w:pPr>
  </w:style>
  <w:style w:type="paragraph" w:styleId="List4">
    <w:name w:val="List 4"/>
    <w:basedOn w:val="Normal"/>
    <w:rsid w:val="008A483B"/>
    <w:pPr>
      <w:ind w:left="1132" w:hanging="283"/>
    </w:pPr>
  </w:style>
  <w:style w:type="paragraph" w:styleId="List5">
    <w:name w:val="List 5"/>
    <w:basedOn w:val="Normal"/>
    <w:rsid w:val="008A483B"/>
    <w:pPr>
      <w:ind w:left="1415" w:hanging="283"/>
    </w:pPr>
  </w:style>
  <w:style w:type="paragraph" w:styleId="ListBullet">
    <w:name w:val="List Bullet"/>
    <w:basedOn w:val="Normal"/>
    <w:rsid w:val="008A483B"/>
    <w:pPr>
      <w:tabs>
        <w:tab w:val="num" w:pos="360"/>
      </w:tabs>
      <w:ind w:left="360" w:hanging="360"/>
    </w:pPr>
  </w:style>
  <w:style w:type="paragraph" w:styleId="ListBullet2">
    <w:name w:val="List Bullet 2"/>
    <w:basedOn w:val="Normal"/>
    <w:rsid w:val="008A483B"/>
    <w:pPr>
      <w:tabs>
        <w:tab w:val="num" w:pos="360"/>
      </w:tabs>
    </w:pPr>
  </w:style>
  <w:style w:type="paragraph" w:styleId="ListBullet3">
    <w:name w:val="List Bullet 3"/>
    <w:basedOn w:val="Normal"/>
    <w:rsid w:val="008A483B"/>
    <w:pPr>
      <w:tabs>
        <w:tab w:val="num" w:pos="926"/>
      </w:tabs>
      <w:ind w:left="926" w:hanging="360"/>
    </w:pPr>
  </w:style>
  <w:style w:type="paragraph" w:styleId="ListBullet4">
    <w:name w:val="List Bullet 4"/>
    <w:basedOn w:val="Normal"/>
    <w:rsid w:val="008A483B"/>
    <w:pPr>
      <w:tabs>
        <w:tab w:val="num" w:pos="1209"/>
      </w:tabs>
      <w:ind w:left="1209" w:hanging="360"/>
    </w:pPr>
  </w:style>
  <w:style w:type="paragraph" w:styleId="ListBullet5">
    <w:name w:val="List Bullet 5"/>
    <w:basedOn w:val="Normal"/>
    <w:rsid w:val="008A483B"/>
    <w:pPr>
      <w:tabs>
        <w:tab w:val="num" w:pos="1492"/>
      </w:tabs>
      <w:ind w:left="1492" w:hanging="360"/>
    </w:pPr>
  </w:style>
  <w:style w:type="paragraph" w:styleId="ListContinue">
    <w:name w:val="List Continue"/>
    <w:basedOn w:val="Normal"/>
    <w:rsid w:val="008A483B"/>
    <w:pPr>
      <w:spacing w:after="120"/>
      <w:ind w:left="283"/>
    </w:pPr>
  </w:style>
  <w:style w:type="paragraph" w:styleId="ListContinue2">
    <w:name w:val="List Continue 2"/>
    <w:basedOn w:val="Normal"/>
    <w:rsid w:val="008A483B"/>
    <w:pPr>
      <w:spacing w:after="120"/>
      <w:ind w:left="566"/>
    </w:pPr>
  </w:style>
  <w:style w:type="paragraph" w:styleId="ListContinue3">
    <w:name w:val="List Continue 3"/>
    <w:basedOn w:val="Normal"/>
    <w:rsid w:val="008A483B"/>
    <w:pPr>
      <w:spacing w:after="120"/>
      <w:ind w:left="849"/>
    </w:pPr>
  </w:style>
  <w:style w:type="paragraph" w:styleId="ListContinue4">
    <w:name w:val="List Continue 4"/>
    <w:basedOn w:val="Normal"/>
    <w:rsid w:val="008A483B"/>
    <w:pPr>
      <w:spacing w:after="120"/>
      <w:ind w:left="1132"/>
    </w:pPr>
  </w:style>
  <w:style w:type="paragraph" w:styleId="ListContinue5">
    <w:name w:val="List Continue 5"/>
    <w:basedOn w:val="Normal"/>
    <w:rsid w:val="008A483B"/>
    <w:pPr>
      <w:spacing w:after="120"/>
      <w:ind w:left="1415"/>
    </w:pPr>
  </w:style>
  <w:style w:type="paragraph" w:styleId="ListNumber">
    <w:name w:val="List Number"/>
    <w:basedOn w:val="Normal"/>
    <w:rsid w:val="008A483B"/>
    <w:pPr>
      <w:tabs>
        <w:tab w:val="num" w:pos="360"/>
      </w:tabs>
      <w:ind w:left="360" w:hanging="360"/>
    </w:pPr>
  </w:style>
  <w:style w:type="paragraph" w:styleId="ListNumber2">
    <w:name w:val="List Number 2"/>
    <w:basedOn w:val="Normal"/>
    <w:rsid w:val="008A483B"/>
    <w:pPr>
      <w:tabs>
        <w:tab w:val="num" w:pos="643"/>
      </w:tabs>
      <w:ind w:left="643" w:hanging="360"/>
    </w:pPr>
  </w:style>
  <w:style w:type="paragraph" w:styleId="ListNumber3">
    <w:name w:val="List Number 3"/>
    <w:basedOn w:val="Normal"/>
    <w:rsid w:val="008A483B"/>
    <w:pPr>
      <w:tabs>
        <w:tab w:val="num" w:pos="926"/>
      </w:tabs>
      <w:ind w:left="926" w:hanging="360"/>
    </w:pPr>
  </w:style>
  <w:style w:type="paragraph" w:styleId="ListNumber4">
    <w:name w:val="List Number 4"/>
    <w:basedOn w:val="Normal"/>
    <w:rsid w:val="008A483B"/>
    <w:pPr>
      <w:tabs>
        <w:tab w:val="num" w:pos="1209"/>
      </w:tabs>
      <w:ind w:left="1209" w:hanging="360"/>
    </w:pPr>
  </w:style>
  <w:style w:type="paragraph" w:styleId="ListNumber5">
    <w:name w:val="List Number 5"/>
    <w:basedOn w:val="Normal"/>
    <w:rsid w:val="008A483B"/>
    <w:pPr>
      <w:tabs>
        <w:tab w:val="num" w:pos="1492"/>
      </w:tabs>
      <w:ind w:left="1492" w:hanging="360"/>
    </w:pPr>
  </w:style>
  <w:style w:type="paragraph" w:styleId="MessageHeader">
    <w:name w:val="Message Header"/>
    <w:basedOn w:val="Normal"/>
    <w:rsid w:val="008A483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8A483B"/>
  </w:style>
  <w:style w:type="paragraph" w:styleId="NormalIndent">
    <w:name w:val="Normal Indent"/>
    <w:basedOn w:val="Normal"/>
    <w:rsid w:val="008A483B"/>
    <w:pPr>
      <w:ind w:left="720"/>
    </w:pPr>
  </w:style>
  <w:style w:type="paragraph" w:styleId="NoteHeading">
    <w:name w:val="Note Heading"/>
    <w:aliases w:val="HN"/>
    <w:basedOn w:val="Normal"/>
    <w:next w:val="Normal"/>
    <w:rsid w:val="00BA46A3"/>
    <w:pPr>
      <w:keepNext/>
      <w:keepLines/>
      <w:pageBreakBefore/>
      <w:tabs>
        <w:tab w:val="left" w:pos="1559"/>
      </w:tabs>
      <w:spacing w:before="120" w:line="240" w:lineRule="atLeast"/>
    </w:pPr>
    <w:rPr>
      <w:rFonts w:ascii="Arial" w:hAnsi="Arial"/>
      <w:b/>
      <w:sz w:val="32"/>
    </w:rPr>
  </w:style>
  <w:style w:type="character" w:styleId="PageNumber">
    <w:name w:val="page number"/>
    <w:basedOn w:val="DefaultParagraphFont"/>
    <w:rsid w:val="00ED07E0"/>
    <w:rPr>
      <w:rFonts w:ascii="Arial" w:hAnsi="Arial"/>
      <w:sz w:val="22"/>
      <w:szCs w:val="22"/>
    </w:rPr>
  </w:style>
  <w:style w:type="paragraph" w:styleId="PlainText">
    <w:name w:val="Plain Text"/>
    <w:basedOn w:val="Normal"/>
    <w:rsid w:val="008A483B"/>
    <w:rPr>
      <w:rFonts w:ascii="Courier New" w:hAnsi="Courier New" w:cs="Courier New"/>
      <w:sz w:val="20"/>
    </w:rPr>
  </w:style>
  <w:style w:type="paragraph" w:styleId="Salutation">
    <w:name w:val="Salutation"/>
    <w:basedOn w:val="Normal"/>
    <w:next w:val="Normal"/>
    <w:rsid w:val="008A483B"/>
  </w:style>
  <w:style w:type="paragraph" w:styleId="Signature">
    <w:name w:val="Signature"/>
    <w:basedOn w:val="Normal"/>
    <w:rsid w:val="008A483B"/>
    <w:pPr>
      <w:ind w:left="4252"/>
    </w:pPr>
  </w:style>
  <w:style w:type="character" w:styleId="Strong">
    <w:name w:val="Strong"/>
    <w:basedOn w:val="DefaultParagraphFont"/>
    <w:qFormat/>
    <w:rsid w:val="008A483B"/>
    <w:rPr>
      <w:b/>
      <w:bCs/>
    </w:rPr>
  </w:style>
  <w:style w:type="paragraph" w:styleId="Subtitle">
    <w:name w:val="Subtitle"/>
    <w:basedOn w:val="Normal"/>
    <w:qFormat/>
    <w:rsid w:val="008A483B"/>
    <w:pPr>
      <w:spacing w:after="60"/>
      <w:jc w:val="center"/>
      <w:outlineLvl w:val="1"/>
    </w:pPr>
    <w:rPr>
      <w:rFonts w:ascii="Arial" w:hAnsi="Arial" w:cs="Arial"/>
    </w:rPr>
  </w:style>
  <w:style w:type="table" w:styleId="Table3Deffects1">
    <w:name w:val="Table 3D effects 1"/>
    <w:basedOn w:val="TableNormal"/>
    <w:rsid w:val="008A483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483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483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483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483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483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483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483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483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483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483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483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483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483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483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483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483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214AE5"/>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8A483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483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483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483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483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483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483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483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483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483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483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483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483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483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483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483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483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483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483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483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483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483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4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483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483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483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ENotesHeading">
    <w:name w:val="TableENotesHeading"/>
    <w:basedOn w:val="Normal"/>
    <w:next w:val="TableASLI"/>
    <w:rsid w:val="008A483B"/>
    <w:pPr>
      <w:spacing w:before="240" w:after="240" w:line="300" w:lineRule="exact"/>
      <w:ind w:left="2410" w:hanging="2410"/>
    </w:pPr>
    <w:rPr>
      <w:rFonts w:ascii="Arial" w:hAnsi="Arial"/>
      <w:b/>
      <w:sz w:val="28"/>
    </w:rPr>
  </w:style>
  <w:style w:type="paragraph" w:styleId="Title">
    <w:name w:val="Title"/>
    <w:basedOn w:val="Normal"/>
    <w:qFormat/>
    <w:rsid w:val="008A483B"/>
    <w:pPr>
      <w:spacing w:before="240" w:after="60"/>
    </w:pPr>
    <w:rPr>
      <w:rFonts w:ascii="Arial" w:hAnsi="Arial" w:cs="Arial"/>
      <w:b/>
      <w:bCs/>
      <w:sz w:val="40"/>
      <w:szCs w:val="40"/>
    </w:rPr>
  </w:style>
  <w:style w:type="character" w:customStyle="1" w:styleId="CharAmSchNo">
    <w:name w:val="CharAmSchNo"/>
    <w:basedOn w:val="OPCCharBase"/>
    <w:qFormat/>
    <w:rsid w:val="00214AE5"/>
  </w:style>
  <w:style w:type="character" w:customStyle="1" w:styleId="CharAmSchText">
    <w:name w:val="CharAmSchText"/>
    <w:basedOn w:val="OPCCharBase"/>
    <w:qFormat/>
    <w:rsid w:val="00214AE5"/>
  </w:style>
  <w:style w:type="character" w:customStyle="1" w:styleId="CharChapNo">
    <w:name w:val="CharChapNo"/>
    <w:basedOn w:val="OPCCharBase"/>
    <w:qFormat/>
    <w:rsid w:val="00214AE5"/>
  </w:style>
  <w:style w:type="character" w:customStyle="1" w:styleId="CharChapText">
    <w:name w:val="CharChapText"/>
    <w:basedOn w:val="OPCCharBase"/>
    <w:qFormat/>
    <w:rsid w:val="00214AE5"/>
  </w:style>
  <w:style w:type="character" w:customStyle="1" w:styleId="CharDivNo">
    <w:name w:val="CharDivNo"/>
    <w:basedOn w:val="OPCCharBase"/>
    <w:qFormat/>
    <w:rsid w:val="00214AE5"/>
  </w:style>
  <w:style w:type="character" w:customStyle="1" w:styleId="CharDivText">
    <w:name w:val="CharDivText"/>
    <w:basedOn w:val="OPCCharBase"/>
    <w:qFormat/>
    <w:rsid w:val="00214AE5"/>
  </w:style>
  <w:style w:type="character" w:customStyle="1" w:styleId="CharPartNo">
    <w:name w:val="CharPartNo"/>
    <w:basedOn w:val="OPCCharBase"/>
    <w:qFormat/>
    <w:rsid w:val="00214AE5"/>
  </w:style>
  <w:style w:type="character" w:customStyle="1" w:styleId="CharPartText">
    <w:name w:val="CharPartText"/>
    <w:basedOn w:val="OPCCharBase"/>
    <w:qFormat/>
    <w:rsid w:val="00214AE5"/>
  </w:style>
  <w:style w:type="character" w:customStyle="1" w:styleId="CharSchPTNo">
    <w:name w:val="CharSchPTNo"/>
    <w:basedOn w:val="DefaultParagraphFont"/>
    <w:rsid w:val="008A483B"/>
  </w:style>
  <w:style w:type="character" w:customStyle="1" w:styleId="CharSchPTText">
    <w:name w:val="CharSchPTText"/>
    <w:basedOn w:val="DefaultParagraphFont"/>
    <w:rsid w:val="008A483B"/>
  </w:style>
  <w:style w:type="character" w:customStyle="1" w:styleId="CharSectno">
    <w:name w:val="CharSectno"/>
    <w:basedOn w:val="OPCCharBase"/>
    <w:qFormat/>
    <w:rsid w:val="00214AE5"/>
  </w:style>
  <w:style w:type="character" w:customStyle="1" w:styleId="CharENotesHeading">
    <w:name w:val="CharENotesHeading"/>
    <w:basedOn w:val="DefaultParagraphFont"/>
    <w:rsid w:val="008A483B"/>
  </w:style>
  <w:style w:type="character" w:customStyle="1" w:styleId="Citation">
    <w:name w:val="Citation"/>
    <w:basedOn w:val="DefaultParagraphFont"/>
    <w:rsid w:val="008A483B"/>
  </w:style>
  <w:style w:type="paragraph" w:customStyle="1" w:styleId="A1">
    <w:name w:val="A1"/>
    <w:aliases w:val="Heading Amendment,1. Amendment"/>
    <w:basedOn w:val="Normal"/>
    <w:next w:val="Normal"/>
    <w:rsid w:val="008A483B"/>
    <w:pPr>
      <w:keepNext/>
      <w:spacing w:before="480" w:line="260" w:lineRule="exact"/>
      <w:ind w:left="964" w:hanging="964"/>
    </w:pPr>
    <w:rPr>
      <w:rFonts w:ascii="Arial" w:hAnsi="Arial"/>
      <w:b/>
    </w:rPr>
  </w:style>
  <w:style w:type="paragraph" w:customStyle="1" w:styleId="A1S">
    <w:name w:val="A1S"/>
    <w:aliases w:val="1.Schedule Amendment"/>
    <w:basedOn w:val="Normal"/>
    <w:next w:val="Normal"/>
    <w:rsid w:val="008A483B"/>
    <w:pPr>
      <w:keepNext/>
      <w:spacing w:before="480" w:line="260" w:lineRule="exact"/>
      <w:ind w:left="964" w:hanging="964"/>
    </w:pPr>
    <w:rPr>
      <w:rFonts w:ascii="Arial" w:hAnsi="Arial"/>
      <w:b/>
    </w:rPr>
  </w:style>
  <w:style w:type="paragraph" w:customStyle="1" w:styleId="A2">
    <w:name w:val="A2"/>
    <w:aliases w:val="1.1 amendment,Instruction amendment"/>
    <w:basedOn w:val="Normal"/>
    <w:next w:val="Normal"/>
    <w:rsid w:val="008A483B"/>
    <w:pPr>
      <w:tabs>
        <w:tab w:val="right" w:pos="794"/>
      </w:tabs>
      <w:spacing w:before="120" w:line="260" w:lineRule="exact"/>
      <w:ind w:left="964" w:hanging="964"/>
      <w:jc w:val="both"/>
    </w:pPr>
  </w:style>
  <w:style w:type="paragraph" w:customStyle="1" w:styleId="A2S">
    <w:name w:val="A2S"/>
    <w:aliases w:val="Schedule Inst Amendment"/>
    <w:basedOn w:val="Normal"/>
    <w:next w:val="Normal"/>
    <w:rsid w:val="008A483B"/>
    <w:pPr>
      <w:keepNext/>
      <w:spacing w:before="120" w:line="260" w:lineRule="exact"/>
      <w:ind w:left="964"/>
    </w:pPr>
    <w:rPr>
      <w:i/>
    </w:rPr>
  </w:style>
  <w:style w:type="paragraph" w:customStyle="1" w:styleId="A3">
    <w:name w:val="A3"/>
    <w:aliases w:val="1.2 amendment"/>
    <w:basedOn w:val="Normal"/>
    <w:rsid w:val="008A483B"/>
    <w:pPr>
      <w:tabs>
        <w:tab w:val="right" w:pos="794"/>
      </w:tabs>
      <w:spacing w:before="180" w:line="260" w:lineRule="exact"/>
      <w:ind w:left="964" w:hanging="964"/>
      <w:jc w:val="both"/>
    </w:pPr>
  </w:style>
  <w:style w:type="paragraph" w:customStyle="1" w:styleId="A3S">
    <w:name w:val="A3S"/>
    <w:aliases w:val="Schedule Amendment"/>
    <w:basedOn w:val="Normal"/>
    <w:next w:val="A1S"/>
    <w:rsid w:val="008A483B"/>
    <w:pPr>
      <w:spacing w:before="60" w:line="260" w:lineRule="exact"/>
      <w:ind w:left="1247"/>
      <w:jc w:val="both"/>
    </w:pPr>
  </w:style>
  <w:style w:type="paragraph" w:customStyle="1" w:styleId="A4">
    <w:name w:val="A4"/>
    <w:aliases w:val="(a) Amendment"/>
    <w:basedOn w:val="Normal"/>
    <w:rsid w:val="008A483B"/>
    <w:pPr>
      <w:tabs>
        <w:tab w:val="right" w:pos="1247"/>
      </w:tabs>
      <w:spacing w:before="60" w:line="260" w:lineRule="exact"/>
      <w:ind w:left="1531" w:hanging="1531"/>
      <w:jc w:val="both"/>
    </w:pPr>
  </w:style>
  <w:style w:type="paragraph" w:customStyle="1" w:styleId="A5">
    <w:name w:val="A5"/>
    <w:aliases w:val="(i) Amendment"/>
    <w:basedOn w:val="Normal"/>
    <w:rsid w:val="008A483B"/>
    <w:pPr>
      <w:tabs>
        <w:tab w:val="right" w:pos="1758"/>
      </w:tabs>
      <w:spacing w:before="60" w:line="260" w:lineRule="exact"/>
      <w:ind w:left="2041" w:hanging="2041"/>
      <w:jc w:val="both"/>
    </w:pPr>
  </w:style>
  <w:style w:type="paragraph" w:customStyle="1" w:styleId="AN">
    <w:name w:val="AN"/>
    <w:aliases w:val="Note Amendment"/>
    <w:basedOn w:val="Normal"/>
    <w:next w:val="A1"/>
    <w:rsid w:val="008A483B"/>
    <w:pPr>
      <w:spacing w:before="120" w:line="220" w:lineRule="exact"/>
      <w:ind w:left="964"/>
      <w:jc w:val="both"/>
    </w:pPr>
    <w:rPr>
      <w:sz w:val="20"/>
    </w:rPr>
  </w:style>
  <w:style w:type="paragraph" w:customStyle="1" w:styleId="ASref">
    <w:name w:val="AS ref"/>
    <w:basedOn w:val="Normal"/>
    <w:next w:val="A1S"/>
    <w:rsid w:val="008A483B"/>
    <w:pPr>
      <w:keepNext/>
      <w:spacing w:before="60" w:line="200" w:lineRule="exact"/>
      <w:ind w:left="2410"/>
    </w:pPr>
    <w:rPr>
      <w:rFonts w:ascii="Arial" w:hAnsi="Arial"/>
      <w:sz w:val="18"/>
      <w:szCs w:val="18"/>
    </w:rPr>
  </w:style>
  <w:style w:type="paragraph" w:customStyle="1" w:styleId="AS">
    <w:name w:val="AS"/>
    <w:aliases w:val="Schedule title Amendment"/>
    <w:basedOn w:val="Normal"/>
    <w:next w:val="ASref"/>
    <w:rsid w:val="008A483B"/>
    <w:pPr>
      <w:keepNext/>
      <w:spacing w:before="480"/>
      <w:ind w:left="2410" w:hanging="2410"/>
    </w:pPr>
    <w:rPr>
      <w:rFonts w:ascii="Arial" w:hAnsi="Arial"/>
      <w:b/>
      <w:sz w:val="32"/>
    </w:rPr>
  </w:style>
  <w:style w:type="paragraph" w:customStyle="1" w:styleId="ASP">
    <w:name w:val="ASP"/>
    <w:aliases w:val="Schedule Part Amendment"/>
    <w:basedOn w:val="Normal"/>
    <w:next w:val="A1S"/>
    <w:rsid w:val="008A483B"/>
    <w:pPr>
      <w:keepNext/>
      <w:spacing w:before="360"/>
      <w:ind w:left="2410" w:hanging="2410"/>
    </w:pPr>
    <w:rPr>
      <w:rFonts w:ascii="Arial" w:hAnsi="Arial"/>
      <w:b/>
      <w:sz w:val="28"/>
    </w:rPr>
  </w:style>
  <w:style w:type="paragraph" w:customStyle="1" w:styleId="ContentsHead">
    <w:name w:val="ContentsHead"/>
    <w:basedOn w:val="Normal"/>
    <w:next w:val="Normal"/>
    <w:rsid w:val="008A483B"/>
    <w:pPr>
      <w:keepNext/>
      <w:pageBreakBefore/>
      <w:spacing w:before="240" w:after="240"/>
    </w:pPr>
    <w:rPr>
      <w:rFonts w:ascii="Arial" w:hAnsi="Arial"/>
      <w:b/>
      <w:sz w:val="28"/>
    </w:rPr>
  </w:style>
  <w:style w:type="paragraph" w:customStyle="1" w:styleId="DD">
    <w:name w:val="DD"/>
    <w:aliases w:val="Dictionary Definition"/>
    <w:basedOn w:val="Normal"/>
    <w:rsid w:val="008A483B"/>
    <w:pPr>
      <w:spacing w:before="80" w:line="260" w:lineRule="exact"/>
      <w:jc w:val="both"/>
    </w:pPr>
  </w:style>
  <w:style w:type="paragraph" w:customStyle="1" w:styleId="definition">
    <w:name w:val="definition"/>
    <w:basedOn w:val="Normal"/>
    <w:rsid w:val="008A483B"/>
    <w:pPr>
      <w:spacing w:before="80" w:line="260" w:lineRule="exact"/>
      <w:ind w:left="964"/>
      <w:jc w:val="both"/>
    </w:pPr>
  </w:style>
  <w:style w:type="paragraph" w:customStyle="1" w:styleId="DictionaryHeading">
    <w:name w:val="Dictionary Heading"/>
    <w:basedOn w:val="Normal"/>
    <w:next w:val="DD"/>
    <w:rsid w:val="008A483B"/>
    <w:pPr>
      <w:keepNext/>
      <w:spacing w:before="480"/>
      <w:ind w:left="2552" w:hanging="2552"/>
    </w:pPr>
    <w:rPr>
      <w:rFonts w:ascii="Arial" w:hAnsi="Arial"/>
      <w:b/>
      <w:sz w:val="32"/>
    </w:rPr>
  </w:style>
  <w:style w:type="paragraph" w:customStyle="1" w:styleId="DNote">
    <w:name w:val="DNote"/>
    <w:aliases w:val="DictionaryNote"/>
    <w:basedOn w:val="Normal"/>
    <w:rsid w:val="008A483B"/>
    <w:pPr>
      <w:spacing w:before="120" w:line="220" w:lineRule="exact"/>
      <w:ind w:left="425"/>
      <w:jc w:val="both"/>
    </w:pPr>
    <w:rPr>
      <w:sz w:val="20"/>
    </w:rPr>
  </w:style>
  <w:style w:type="paragraph" w:customStyle="1" w:styleId="DP1a">
    <w:name w:val="DP1(a)"/>
    <w:aliases w:val="Dictionary (a)"/>
    <w:basedOn w:val="Normal"/>
    <w:rsid w:val="008A483B"/>
    <w:pPr>
      <w:tabs>
        <w:tab w:val="right" w:pos="709"/>
      </w:tabs>
      <w:spacing w:before="60" w:line="260" w:lineRule="exact"/>
      <w:ind w:left="936" w:hanging="936"/>
      <w:jc w:val="both"/>
    </w:pPr>
  </w:style>
  <w:style w:type="paragraph" w:customStyle="1" w:styleId="DP2i">
    <w:name w:val="DP2(i)"/>
    <w:aliases w:val="Dictionary(i)"/>
    <w:basedOn w:val="Normal"/>
    <w:rsid w:val="008A483B"/>
    <w:pPr>
      <w:tabs>
        <w:tab w:val="right" w:pos="1276"/>
      </w:tabs>
      <w:spacing w:before="60" w:line="260" w:lineRule="exact"/>
      <w:ind w:left="1503" w:hanging="1503"/>
      <w:jc w:val="both"/>
    </w:pPr>
  </w:style>
  <w:style w:type="character" w:styleId="EndnoteReference">
    <w:name w:val="endnote reference"/>
    <w:basedOn w:val="DefaultParagraphFont"/>
    <w:rsid w:val="008A483B"/>
    <w:rPr>
      <w:vertAlign w:val="superscript"/>
    </w:rPr>
  </w:style>
  <w:style w:type="paragraph" w:styleId="EndnoteText">
    <w:name w:val="endnote text"/>
    <w:basedOn w:val="Normal"/>
    <w:rsid w:val="008A483B"/>
    <w:rPr>
      <w:sz w:val="20"/>
    </w:rPr>
  </w:style>
  <w:style w:type="paragraph" w:customStyle="1" w:styleId="ExampleBody">
    <w:name w:val="Example Body"/>
    <w:basedOn w:val="Normal"/>
    <w:rsid w:val="008A483B"/>
    <w:pPr>
      <w:spacing w:before="60" w:line="220" w:lineRule="exact"/>
      <w:ind w:left="964"/>
      <w:jc w:val="both"/>
    </w:pPr>
    <w:rPr>
      <w:sz w:val="20"/>
    </w:rPr>
  </w:style>
  <w:style w:type="paragraph" w:customStyle="1" w:styleId="ExampleList">
    <w:name w:val="Example List"/>
    <w:basedOn w:val="Normal"/>
    <w:rsid w:val="008A483B"/>
    <w:pPr>
      <w:tabs>
        <w:tab w:val="left" w:pos="1247"/>
        <w:tab w:val="left" w:pos="1349"/>
      </w:tabs>
      <w:spacing w:before="60" w:line="220" w:lineRule="exact"/>
      <w:ind w:left="340" w:firstLine="652"/>
      <w:jc w:val="both"/>
    </w:pPr>
    <w:rPr>
      <w:sz w:val="20"/>
    </w:rPr>
  </w:style>
  <w:style w:type="character" w:styleId="FootnoteReference">
    <w:name w:val="footnote reference"/>
    <w:basedOn w:val="DefaultParagraphFont"/>
    <w:rsid w:val="008A483B"/>
    <w:rPr>
      <w:rFonts w:ascii="Times New Roman" w:hAnsi="Times New Roman"/>
      <w:sz w:val="20"/>
      <w:vertAlign w:val="superscript"/>
    </w:rPr>
  </w:style>
  <w:style w:type="paragraph" w:styleId="FootnoteText">
    <w:name w:val="footnote text"/>
    <w:basedOn w:val="Normal"/>
    <w:rsid w:val="008A483B"/>
    <w:rPr>
      <w:sz w:val="20"/>
    </w:rPr>
  </w:style>
  <w:style w:type="paragraph" w:customStyle="1" w:styleId="Formula">
    <w:name w:val="Formula"/>
    <w:basedOn w:val="OPCParaBase"/>
    <w:rsid w:val="00214AE5"/>
    <w:pPr>
      <w:spacing w:line="240" w:lineRule="auto"/>
      <w:ind w:left="1134"/>
    </w:pPr>
    <w:rPr>
      <w:sz w:val="20"/>
    </w:rPr>
  </w:style>
  <w:style w:type="paragraph" w:customStyle="1" w:styleId="HC">
    <w:name w:val="HC"/>
    <w:aliases w:val="Chapter Heading"/>
    <w:basedOn w:val="Normal"/>
    <w:next w:val="Normal"/>
    <w:rsid w:val="008E5537"/>
    <w:pPr>
      <w:keepNext/>
      <w:pageBreakBefore/>
      <w:spacing w:before="480"/>
      <w:ind w:left="2410" w:hanging="2410"/>
    </w:pPr>
    <w:rPr>
      <w:rFonts w:ascii="Arial" w:hAnsi="Arial"/>
      <w:b/>
      <w:sz w:val="40"/>
    </w:rPr>
  </w:style>
  <w:style w:type="character" w:customStyle="1" w:styleId="CharSchNo">
    <w:name w:val="CharSchNo"/>
    <w:basedOn w:val="DefaultParagraphFont"/>
    <w:rsid w:val="008A483B"/>
  </w:style>
  <w:style w:type="paragraph" w:customStyle="1" w:styleId="HE">
    <w:name w:val="HE"/>
    <w:aliases w:val="Example heading"/>
    <w:basedOn w:val="Normal"/>
    <w:next w:val="ExampleBody"/>
    <w:rsid w:val="008A483B"/>
    <w:pPr>
      <w:keepNext/>
      <w:spacing w:before="120" w:line="220" w:lineRule="exact"/>
      <w:ind w:left="964"/>
    </w:pPr>
    <w:rPr>
      <w:i/>
      <w:sz w:val="20"/>
    </w:rPr>
  </w:style>
  <w:style w:type="paragraph" w:customStyle="1" w:styleId="HP">
    <w:name w:val="HP"/>
    <w:aliases w:val="Part Heading"/>
    <w:basedOn w:val="Normal"/>
    <w:next w:val="Normal"/>
    <w:rsid w:val="008A483B"/>
    <w:pPr>
      <w:keepNext/>
      <w:spacing w:before="360"/>
      <w:ind w:left="2410" w:hanging="2410"/>
    </w:pPr>
    <w:rPr>
      <w:rFonts w:ascii="Arial" w:hAnsi="Arial"/>
      <w:b/>
      <w:sz w:val="32"/>
    </w:rPr>
  </w:style>
  <w:style w:type="paragraph" w:customStyle="1" w:styleId="HR">
    <w:name w:val="HR"/>
    <w:aliases w:val="Regulation Heading"/>
    <w:basedOn w:val="Normal"/>
    <w:next w:val="Normal"/>
    <w:rsid w:val="008A483B"/>
    <w:pPr>
      <w:keepNext/>
      <w:spacing w:before="360"/>
      <w:ind w:left="964" w:hanging="964"/>
    </w:pPr>
    <w:rPr>
      <w:rFonts w:ascii="Arial" w:hAnsi="Arial"/>
      <w:b/>
    </w:rPr>
  </w:style>
  <w:style w:type="paragraph" w:customStyle="1" w:styleId="HS">
    <w:name w:val="HS"/>
    <w:aliases w:val="Subdiv Heading"/>
    <w:basedOn w:val="Normal"/>
    <w:next w:val="HR"/>
    <w:rsid w:val="008A483B"/>
    <w:pPr>
      <w:keepNext/>
      <w:spacing w:before="360"/>
      <w:ind w:left="2410" w:hanging="2410"/>
    </w:pPr>
    <w:rPr>
      <w:rFonts w:ascii="Arial" w:hAnsi="Arial"/>
      <w:b/>
    </w:rPr>
  </w:style>
  <w:style w:type="paragraph" w:customStyle="1" w:styleId="HSR">
    <w:name w:val="HSR"/>
    <w:aliases w:val="Subregulation Heading"/>
    <w:basedOn w:val="Normal"/>
    <w:next w:val="Normal"/>
    <w:rsid w:val="008A483B"/>
    <w:pPr>
      <w:keepNext/>
      <w:spacing w:before="300"/>
      <w:ind w:left="964"/>
    </w:pPr>
    <w:rPr>
      <w:rFonts w:ascii="Arial" w:hAnsi="Arial"/>
      <w:i/>
    </w:rPr>
  </w:style>
  <w:style w:type="paragraph" w:customStyle="1" w:styleId="Lt">
    <w:name w:val="Lt"/>
    <w:aliases w:val="Long title"/>
    <w:basedOn w:val="Normal"/>
    <w:rsid w:val="008A483B"/>
    <w:pPr>
      <w:spacing w:before="260"/>
    </w:pPr>
    <w:rPr>
      <w:rFonts w:ascii="Arial" w:hAnsi="Arial"/>
      <w:b/>
      <w:sz w:val="28"/>
    </w:rPr>
  </w:style>
  <w:style w:type="paragraph" w:customStyle="1" w:styleId="M1">
    <w:name w:val="M1"/>
    <w:aliases w:val="Modification Heading"/>
    <w:basedOn w:val="Normal"/>
    <w:next w:val="Normal"/>
    <w:rsid w:val="008A483B"/>
    <w:pPr>
      <w:keepNext/>
      <w:spacing w:before="480" w:line="260" w:lineRule="exact"/>
      <w:ind w:left="964" w:hanging="964"/>
    </w:pPr>
    <w:rPr>
      <w:rFonts w:ascii="Arial" w:hAnsi="Arial"/>
      <w:b/>
    </w:rPr>
  </w:style>
  <w:style w:type="paragraph" w:customStyle="1" w:styleId="M2">
    <w:name w:val="M2"/>
    <w:aliases w:val="Modification Instruction"/>
    <w:basedOn w:val="Normal"/>
    <w:next w:val="Normal"/>
    <w:rsid w:val="008A483B"/>
    <w:pPr>
      <w:keepNext/>
      <w:spacing w:before="120" w:line="260" w:lineRule="exact"/>
      <w:ind w:left="964"/>
    </w:pPr>
    <w:rPr>
      <w:i/>
    </w:rPr>
  </w:style>
  <w:style w:type="paragraph" w:customStyle="1" w:styleId="M3">
    <w:name w:val="M3"/>
    <w:aliases w:val="Modification Text"/>
    <w:basedOn w:val="Normal"/>
    <w:next w:val="M1"/>
    <w:rsid w:val="008A483B"/>
    <w:pPr>
      <w:spacing w:before="60" w:line="260" w:lineRule="exact"/>
      <w:ind w:left="1247"/>
      <w:jc w:val="both"/>
    </w:pPr>
  </w:style>
  <w:style w:type="paragraph" w:customStyle="1" w:styleId="Maker">
    <w:name w:val="Maker"/>
    <w:basedOn w:val="Normal"/>
    <w:rsid w:val="008A483B"/>
    <w:pPr>
      <w:tabs>
        <w:tab w:val="left" w:pos="3119"/>
      </w:tabs>
      <w:spacing w:line="300" w:lineRule="atLeast"/>
    </w:pPr>
  </w:style>
  <w:style w:type="paragraph" w:customStyle="1" w:styleId="MHD">
    <w:name w:val="MHD"/>
    <w:aliases w:val="Mod Division Heading"/>
    <w:basedOn w:val="Normal"/>
    <w:next w:val="Normal"/>
    <w:rsid w:val="008A483B"/>
    <w:pPr>
      <w:keepNext/>
      <w:spacing w:before="360"/>
      <w:ind w:left="2410" w:hanging="2410"/>
    </w:pPr>
    <w:rPr>
      <w:b/>
      <w:sz w:val="28"/>
    </w:rPr>
  </w:style>
  <w:style w:type="paragraph" w:customStyle="1" w:styleId="MHP">
    <w:name w:val="MHP"/>
    <w:aliases w:val="Mod Part Heading"/>
    <w:basedOn w:val="Normal"/>
    <w:next w:val="Normal"/>
    <w:rsid w:val="008A483B"/>
    <w:pPr>
      <w:keepNext/>
      <w:spacing w:before="360"/>
      <w:ind w:left="2410" w:hanging="2410"/>
    </w:pPr>
    <w:rPr>
      <w:b/>
      <w:sz w:val="32"/>
    </w:rPr>
  </w:style>
  <w:style w:type="paragraph" w:customStyle="1" w:styleId="MHR">
    <w:name w:val="MHR"/>
    <w:aliases w:val="Mod Regulation Heading"/>
    <w:basedOn w:val="Normal"/>
    <w:next w:val="Normal"/>
    <w:rsid w:val="008A483B"/>
    <w:pPr>
      <w:keepNext/>
      <w:spacing w:before="360"/>
      <w:ind w:left="964" w:hanging="964"/>
    </w:pPr>
    <w:rPr>
      <w:b/>
    </w:rPr>
  </w:style>
  <w:style w:type="paragraph" w:customStyle="1" w:styleId="MHS">
    <w:name w:val="MHS"/>
    <w:aliases w:val="Mod Subdivision Heading"/>
    <w:basedOn w:val="Normal"/>
    <w:next w:val="MHR"/>
    <w:rsid w:val="008A483B"/>
    <w:pPr>
      <w:keepNext/>
      <w:spacing w:before="360"/>
      <w:ind w:left="2410" w:hanging="2410"/>
    </w:pPr>
    <w:rPr>
      <w:b/>
    </w:rPr>
  </w:style>
  <w:style w:type="paragraph" w:customStyle="1" w:styleId="MHSR">
    <w:name w:val="MHSR"/>
    <w:aliases w:val="Mod Subregulation Heading"/>
    <w:basedOn w:val="Normal"/>
    <w:next w:val="Normal"/>
    <w:rsid w:val="008A483B"/>
    <w:pPr>
      <w:keepNext/>
      <w:spacing w:before="300"/>
      <w:ind w:left="964" w:hanging="964"/>
    </w:pPr>
    <w:rPr>
      <w:i/>
    </w:rPr>
  </w:style>
  <w:style w:type="paragraph" w:customStyle="1" w:styleId="Note">
    <w:name w:val="Note"/>
    <w:rsid w:val="008A483B"/>
    <w:pPr>
      <w:spacing w:before="120" w:line="220" w:lineRule="exact"/>
      <w:ind w:left="964"/>
      <w:jc w:val="both"/>
    </w:pPr>
    <w:rPr>
      <w:szCs w:val="24"/>
    </w:rPr>
  </w:style>
  <w:style w:type="paragraph" w:customStyle="1" w:styleId="NoteEnd">
    <w:name w:val="Note End"/>
    <w:basedOn w:val="Normal"/>
    <w:rsid w:val="008A483B"/>
    <w:pPr>
      <w:spacing w:before="120" w:line="240" w:lineRule="exact"/>
      <w:ind w:left="567" w:hanging="567"/>
      <w:jc w:val="both"/>
    </w:pPr>
  </w:style>
  <w:style w:type="paragraph" w:customStyle="1" w:styleId="Notepara">
    <w:name w:val="Note para"/>
    <w:basedOn w:val="Normal"/>
    <w:rsid w:val="008A483B"/>
    <w:pPr>
      <w:spacing w:before="60" w:line="220" w:lineRule="exact"/>
      <w:ind w:left="1304" w:hanging="340"/>
      <w:jc w:val="both"/>
    </w:pPr>
    <w:rPr>
      <w:sz w:val="20"/>
    </w:rPr>
  </w:style>
  <w:style w:type="paragraph" w:customStyle="1" w:styleId="P1">
    <w:name w:val="P1"/>
    <w:aliases w:val="(a)"/>
    <w:basedOn w:val="Normal"/>
    <w:rsid w:val="008A483B"/>
    <w:pPr>
      <w:tabs>
        <w:tab w:val="right" w:pos="1191"/>
      </w:tabs>
      <w:spacing w:before="60" w:line="260" w:lineRule="exact"/>
      <w:ind w:left="1418" w:hanging="1418"/>
      <w:jc w:val="both"/>
    </w:pPr>
  </w:style>
  <w:style w:type="paragraph" w:customStyle="1" w:styleId="P2">
    <w:name w:val="P2"/>
    <w:aliases w:val="(i)"/>
    <w:basedOn w:val="Normal"/>
    <w:rsid w:val="008A483B"/>
    <w:pPr>
      <w:tabs>
        <w:tab w:val="right" w:pos="1758"/>
        <w:tab w:val="left" w:pos="2155"/>
      </w:tabs>
      <w:spacing w:before="60" w:line="260" w:lineRule="exact"/>
      <w:ind w:left="1985" w:hanging="1985"/>
      <w:jc w:val="both"/>
    </w:pPr>
  </w:style>
  <w:style w:type="paragraph" w:customStyle="1" w:styleId="P3">
    <w:name w:val="P3"/>
    <w:aliases w:val="(A)"/>
    <w:basedOn w:val="Normal"/>
    <w:rsid w:val="008A483B"/>
    <w:pPr>
      <w:tabs>
        <w:tab w:val="right" w:pos="2410"/>
      </w:tabs>
      <w:spacing w:before="60" w:line="260" w:lineRule="exact"/>
      <w:ind w:left="2693" w:hanging="2693"/>
      <w:jc w:val="both"/>
    </w:pPr>
  </w:style>
  <w:style w:type="paragraph" w:customStyle="1" w:styleId="P4">
    <w:name w:val="P4"/>
    <w:aliases w:val="(I)"/>
    <w:basedOn w:val="Normal"/>
    <w:rsid w:val="008A483B"/>
    <w:pPr>
      <w:tabs>
        <w:tab w:val="right" w:pos="3119"/>
      </w:tabs>
      <w:spacing w:before="60" w:line="260" w:lineRule="exact"/>
      <w:ind w:left="3419" w:hanging="3419"/>
      <w:jc w:val="both"/>
    </w:pPr>
  </w:style>
  <w:style w:type="paragraph" w:customStyle="1" w:styleId="Penalty">
    <w:name w:val="Penalty"/>
    <w:basedOn w:val="OPCParaBase"/>
    <w:rsid w:val="00214AE5"/>
    <w:pPr>
      <w:tabs>
        <w:tab w:val="left" w:pos="2977"/>
      </w:tabs>
      <w:spacing w:before="180" w:line="240" w:lineRule="auto"/>
      <w:ind w:left="1985" w:hanging="851"/>
    </w:pPr>
  </w:style>
  <w:style w:type="paragraph" w:customStyle="1" w:styleId="Query">
    <w:name w:val="Query"/>
    <w:aliases w:val="QY"/>
    <w:basedOn w:val="Normal"/>
    <w:rsid w:val="008A483B"/>
    <w:pPr>
      <w:spacing w:before="180" w:line="260" w:lineRule="exact"/>
      <w:ind w:left="964" w:hanging="964"/>
      <w:jc w:val="both"/>
    </w:pPr>
    <w:rPr>
      <w:b/>
      <w:i/>
    </w:rPr>
  </w:style>
  <w:style w:type="paragraph" w:customStyle="1" w:styleId="R1">
    <w:name w:val="R1"/>
    <w:aliases w:val="1. or 1.(1)"/>
    <w:basedOn w:val="Normal"/>
    <w:next w:val="Normal"/>
    <w:rsid w:val="00533AB5"/>
    <w:pPr>
      <w:keepLines/>
      <w:tabs>
        <w:tab w:val="right" w:pos="794"/>
      </w:tabs>
      <w:spacing w:before="120" w:line="260" w:lineRule="exact"/>
      <w:ind w:left="964" w:hanging="964"/>
      <w:jc w:val="both"/>
    </w:pPr>
  </w:style>
  <w:style w:type="paragraph" w:customStyle="1" w:styleId="R2">
    <w:name w:val="R2"/>
    <w:aliases w:val="(2)"/>
    <w:basedOn w:val="Normal"/>
    <w:rsid w:val="00533AB5"/>
    <w:pPr>
      <w:keepLines/>
      <w:tabs>
        <w:tab w:val="right" w:pos="794"/>
      </w:tabs>
      <w:spacing w:before="180" w:line="260" w:lineRule="exact"/>
      <w:ind w:left="964" w:hanging="964"/>
      <w:jc w:val="both"/>
    </w:pPr>
  </w:style>
  <w:style w:type="paragraph" w:customStyle="1" w:styleId="Rc">
    <w:name w:val="Rc"/>
    <w:aliases w:val="Rn continued"/>
    <w:basedOn w:val="Normal"/>
    <w:next w:val="R2"/>
    <w:rsid w:val="008A483B"/>
    <w:pPr>
      <w:spacing w:before="60" w:line="260" w:lineRule="exact"/>
      <w:ind w:left="964"/>
      <w:jc w:val="both"/>
    </w:pPr>
  </w:style>
  <w:style w:type="paragraph" w:customStyle="1" w:styleId="RGHead">
    <w:name w:val="RGHead"/>
    <w:basedOn w:val="Normal"/>
    <w:next w:val="Normal"/>
    <w:rsid w:val="008A483B"/>
    <w:pPr>
      <w:keepNext/>
      <w:spacing w:before="360"/>
    </w:pPr>
    <w:rPr>
      <w:rFonts w:ascii="Arial" w:hAnsi="Arial"/>
      <w:b/>
      <w:sz w:val="32"/>
    </w:rPr>
  </w:style>
  <w:style w:type="paragraph" w:customStyle="1" w:styleId="RGPara">
    <w:name w:val="RGPara"/>
    <w:aliases w:val="Readers Guide Para"/>
    <w:basedOn w:val="Normal"/>
    <w:rsid w:val="008A483B"/>
    <w:pPr>
      <w:spacing w:before="120" w:line="260" w:lineRule="exact"/>
      <w:jc w:val="both"/>
    </w:pPr>
  </w:style>
  <w:style w:type="paragraph" w:customStyle="1" w:styleId="RGPtHd">
    <w:name w:val="RGPtHd"/>
    <w:aliases w:val="Readers Guide PT Heading"/>
    <w:basedOn w:val="Normal"/>
    <w:next w:val="Normal"/>
    <w:rsid w:val="008A483B"/>
    <w:pPr>
      <w:keepNext/>
      <w:spacing w:before="360"/>
    </w:pPr>
    <w:rPr>
      <w:rFonts w:ascii="Arial" w:hAnsi="Arial"/>
      <w:b/>
      <w:sz w:val="28"/>
    </w:rPr>
  </w:style>
  <w:style w:type="paragraph" w:customStyle="1" w:styleId="RGSecHdg">
    <w:name w:val="RGSecHdg"/>
    <w:aliases w:val="Readers Guide Sec Heading"/>
    <w:basedOn w:val="Normal"/>
    <w:next w:val="RGPara"/>
    <w:rsid w:val="008A483B"/>
    <w:pPr>
      <w:keepNext/>
      <w:spacing w:before="360"/>
      <w:ind w:left="964" w:hanging="964"/>
    </w:pPr>
    <w:rPr>
      <w:rFonts w:ascii="Arial" w:hAnsi="Arial"/>
      <w:b/>
    </w:rPr>
  </w:style>
  <w:style w:type="paragraph" w:customStyle="1" w:styleId="Rx2">
    <w:name w:val="Rx(2)"/>
    <w:aliases w:val="Subclause (2)"/>
    <w:basedOn w:val="Normal"/>
    <w:rsid w:val="008A483B"/>
    <w:pPr>
      <w:spacing w:before="180" w:line="260" w:lineRule="exact"/>
      <w:ind w:left="1134" w:hanging="1134"/>
      <w:jc w:val="both"/>
    </w:pPr>
  </w:style>
  <w:style w:type="paragraph" w:customStyle="1" w:styleId="Rxa">
    <w:name w:val="Rx(a)"/>
    <w:aliases w:val="Cardpara"/>
    <w:basedOn w:val="Normal"/>
    <w:rsid w:val="008A483B"/>
    <w:pPr>
      <w:tabs>
        <w:tab w:val="right" w:pos="1361"/>
      </w:tabs>
      <w:spacing w:before="60" w:line="260" w:lineRule="exact"/>
      <w:ind w:left="1644" w:hanging="1644"/>
      <w:jc w:val="both"/>
    </w:pPr>
  </w:style>
  <w:style w:type="paragraph" w:customStyle="1" w:styleId="RxA0">
    <w:name w:val="Rx(A)"/>
    <w:aliases w:val="CardSub-subpara"/>
    <w:basedOn w:val="Normal"/>
    <w:rsid w:val="008A483B"/>
    <w:pPr>
      <w:tabs>
        <w:tab w:val="right" w:pos="2438"/>
      </w:tabs>
      <w:spacing w:before="60" w:line="260" w:lineRule="exact"/>
      <w:ind w:left="2608" w:hanging="2608"/>
      <w:jc w:val="both"/>
    </w:pPr>
  </w:style>
  <w:style w:type="paragraph" w:customStyle="1" w:styleId="Rxi">
    <w:name w:val="Rx(i)"/>
    <w:aliases w:val="CardSubpara"/>
    <w:basedOn w:val="Normal"/>
    <w:rsid w:val="008A483B"/>
    <w:pPr>
      <w:tabs>
        <w:tab w:val="right" w:pos="1985"/>
      </w:tabs>
      <w:spacing w:before="60" w:line="260" w:lineRule="exact"/>
      <w:ind w:left="2155" w:hanging="2155"/>
      <w:jc w:val="both"/>
    </w:pPr>
  </w:style>
  <w:style w:type="paragraph" w:customStyle="1" w:styleId="RxI0">
    <w:name w:val="Rx(I)"/>
    <w:aliases w:val="CardSub-sub-subpara"/>
    <w:basedOn w:val="Normal"/>
    <w:rsid w:val="008A483B"/>
    <w:pPr>
      <w:tabs>
        <w:tab w:val="right" w:pos="2835"/>
      </w:tabs>
      <w:spacing w:before="60" w:line="260" w:lineRule="exact"/>
      <w:ind w:left="3005" w:hanging="3005"/>
      <w:jc w:val="both"/>
    </w:pPr>
  </w:style>
  <w:style w:type="paragraph" w:customStyle="1" w:styleId="Rx1">
    <w:name w:val="Rx.1"/>
    <w:aliases w:val="Division"/>
    <w:basedOn w:val="Normal"/>
    <w:next w:val="Normal"/>
    <w:rsid w:val="008A483B"/>
    <w:pPr>
      <w:keepNext/>
      <w:spacing w:before="360"/>
      <w:ind w:left="1134" w:hanging="1134"/>
    </w:pPr>
    <w:rPr>
      <w:rFonts w:ascii="Arial" w:hAnsi="Arial"/>
      <w:b/>
      <w:sz w:val="28"/>
    </w:rPr>
  </w:style>
  <w:style w:type="paragraph" w:customStyle="1" w:styleId="Rx12">
    <w:name w:val="Rx.12"/>
    <w:aliases w:val="Subdivision"/>
    <w:basedOn w:val="Normal"/>
    <w:next w:val="Normal"/>
    <w:rsid w:val="008A483B"/>
    <w:pPr>
      <w:keepNext/>
      <w:spacing w:before="360"/>
      <w:ind w:left="1134" w:hanging="1134"/>
    </w:pPr>
    <w:rPr>
      <w:rFonts w:ascii="Arial" w:hAnsi="Arial"/>
      <w:b/>
    </w:rPr>
  </w:style>
  <w:style w:type="paragraph" w:customStyle="1" w:styleId="Rx123">
    <w:name w:val="Rx.123"/>
    <w:aliases w:val="Clause/Subclause (1)"/>
    <w:basedOn w:val="Normal"/>
    <w:rsid w:val="008A483B"/>
    <w:pPr>
      <w:spacing w:before="120" w:line="260" w:lineRule="exact"/>
      <w:ind w:left="1134" w:hanging="1134"/>
      <w:jc w:val="both"/>
    </w:pPr>
  </w:style>
  <w:style w:type="paragraph" w:customStyle="1" w:styleId="RxDef">
    <w:name w:val="Rx.Def"/>
    <w:aliases w:val="MDefinition"/>
    <w:basedOn w:val="Normal"/>
    <w:rsid w:val="008A483B"/>
    <w:pPr>
      <w:spacing w:before="80" w:line="260" w:lineRule="exact"/>
      <w:ind w:left="1134"/>
      <w:jc w:val="both"/>
    </w:pPr>
  </w:style>
  <w:style w:type="paragraph" w:customStyle="1" w:styleId="RxN">
    <w:name w:val="Rx.N"/>
    <w:aliases w:val="MNote"/>
    <w:basedOn w:val="Normal"/>
    <w:rsid w:val="008A483B"/>
    <w:pPr>
      <w:spacing w:before="120" w:line="220" w:lineRule="exact"/>
      <w:ind w:left="1134"/>
      <w:jc w:val="both"/>
    </w:pPr>
    <w:rPr>
      <w:sz w:val="20"/>
    </w:rPr>
  </w:style>
  <w:style w:type="paragraph" w:customStyle="1" w:styleId="RxSC">
    <w:name w:val="Rx.SC"/>
    <w:aliases w:val="Subclass"/>
    <w:basedOn w:val="Normal"/>
    <w:next w:val="Rx1"/>
    <w:rsid w:val="008A483B"/>
    <w:pPr>
      <w:spacing w:before="360"/>
      <w:ind w:left="2835" w:hanging="2835"/>
    </w:pPr>
    <w:rPr>
      <w:rFonts w:ascii="Arial" w:hAnsi="Arial"/>
      <w:b/>
      <w:sz w:val="28"/>
    </w:rPr>
  </w:style>
  <w:style w:type="paragraph" w:customStyle="1" w:styleId="ScheduleHeading">
    <w:name w:val="Schedule Heading"/>
    <w:basedOn w:val="Normal"/>
    <w:next w:val="Normal"/>
    <w:rsid w:val="008A483B"/>
    <w:pPr>
      <w:keepNext/>
      <w:keepLines/>
      <w:spacing w:before="360"/>
      <w:ind w:left="964" w:hanging="964"/>
    </w:pPr>
    <w:rPr>
      <w:rFonts w:ascii="Arial" w:hAnsi="Arial"/>
      <w:b/>
    </w:rPr>
  </w:style>
  <w:style w:type="paragraph" w:customStyle="1" w:styleId="Schedulelist">
    <w:name w:val="Schedule list"/>
    <w:basedOn w:val="Normal"/>
    <w:rsid w:val="008A483B"/>
    <w:pPr>
      <w:tabs>
        <w:tab w:val="right" w:pos="1985"/>
      </w:tabs>
      <w:spacing w:before="60" w:line="260" w:lineRule="exact"/>
      <w:ind w:left="454"/>
    </w:pPr>
  </w:style>
  <w:style w:type="paragraph" w:customStyle="1" w:styleId="Schedulepara">
    <w:name w:val="Schedule para"/>
    <w:basedOn w:val="Normal"/>
    <w:rsid w:val="008A483B"/>
    <w:pPr>
      <w:tabs>
        <w:tab w:val="right" w:pos="567"/>
      </w:tabs>
      <w:spacing w:before="180" w:line="260" w:lineRule="exact"/>
      <w:ind w:left="964" w:hanging="964"/>
      <w:jc w:val="both"/>
    </w:pPr>
  </w:style>
  <w:style w:type="paragraph" w:customStyle="1" w:styleId="Schedulepart">
    <w:name w:val="Schedule part"/>
    <w:basedOn w:val="Normal"/>
    <w:rsid w:val="008A483B"/>
    <w:pPr>
      <w:keepNext/>
      <w:keepLines/>
      <w:spacing w:before="360"/>
      <w:ind w:left="1559" w:hanging="1559"/>
    </w:pPr>
    <w:rPr>
      <w:rFonts w:ascii="Arial" w:hAnsi="Arial"/>
      <w:b/>
      <w:sz w:val="28"/>
    </w:rPr>
  </w:style>
  <w:style w:type="paragraph" w:customStyle="1" w:styleId="Schedulereference">
    <w:name w:val="Schedule reference"/>
    <w:basedOn w:val="Normal"/>
    <w:next w:val="Schedulepart"/>
    <w:rsid w:val="008A483B"/>
    <w:pPr>
      <w:keepNext/>
      <w:keepLines/>
      <w:spacing w:before="60" w:line="200" w:lineRule="exact"/>
      <w:ind w:left="2410"/>
    </w:pPr>
    <w:rPr>
      <w:rFonts w:ascii="Arial" w:hAnsi="Arial"/>
      <w:sz w:val="18"/>
    </w:rPr>
  </w:style>
  <w:style w:type="paragraph" w:customStyle="1" w:styleId="Scheduletitle">
    <w:name w:val="Schedule title"/>
    <w:basedOn w:val="Normal"/>
    <w:next w:val="Schedulereference"/>
    <w:rsid w:val="00DC413A"/>
    <w:pPr>
      <w:keepNext/>
      <w:keepLines/>
      <w:pageBreakBefore/>
      <w:spacing w:before="480"/>
      <w:ind w:left="2410" w:hanging="2410"/>
    </w:pPr>
    <w:rPr>
      <w:rFonts w:ascii="Arial" w:hAnsi="Arial"/>
      <w:b/>
      <w:sz w:val="32"/>
    </w:rPr>
  </w:style>
  <w:style w:type="paragraph" w:customStyle="1" w:styleId="SRNo">
    <w:name w:val="SRNo"/>
    <w:basedOn w:val="Normal"/>
    <w:next w:val="Normal"/>
    <w:rsid w:val="008A483B"/>
    <w:pPr>
      <w:pBdr>
        <w:bottom w:val="single" w:sz="4" w:space="3" w:color="auto"/>
      </w:pBdr>
      <w:spacing w:before="480"/>
    </w:pPr>
    <w:rPr>
      <w:rFonts w:ascii="Arial" w:hAnsi="Arial"/>
      <w:b/>
    </w:rPr>
  </w:style>
  <w:style w:type="paragraph" w:customStyle="1" w:styleId="TableColHead">
    <w:name w:val="TableColHead"/>
    <w:basedOn w:val="Normal"/>
    <w:rsid w:val="00A00812"/>
    <w:pPr>
      <w:keepNext/>
      <w:spacing w:before="120" w:after="60" w:line="200" w:lineRule="exact"/>
    </w:pPr>
    <w:rPr>
      <w:rFonts w:ascii="Arial" w:hAnsi="Arial"/>
      <w:b/>
      <w:sz w:val="18"/>
    </w:rPr>
  </w:style>
  <w:style w:type="paragraph" w:customStyle="1" w:styleId="TableP1a">
    <w:name w:val="TableP1(a)"/>
    <w:basedOn w:val="Normal"/>
    <w:rsid w:val="00A93472"/>
    <w:pPr>
      <w:tabs>
        <w:tab w:val="right" w:pos="408"/>
      </w:tabs>
      <w:spacing w:after="60" w:line="240" w:lineRule="exact"/>
      <w:ind w:left="533" w:hanging="533"/>
    </w:pPr>
  </w:style>
  <w:style w:type="paragraph" w:customStyle="1" w:styleId="TableP2i">
    <w:name w:val="TableP2(i)"/>
    <w:basedOn w:val="Normal"/>
    <w:rsid w:val="00A93472"/>
    <w:pPr>
      <w:tabs>
        <w:tab w:val="right" w:pos="726"/>
      </w:tabs>
      <w:spacing w:after="60" w:line="240" w:lineRule="exact"/>
      <w:ind w:left="868" w:hanging="868"/>
    </w:pPr>
  </w:style>
  <w:style w:type="paragraph" w:customStyle="1" w:styleId="TableText">
    <w:name w:val="TableText"/>
    <w:basedOn w:val="Normal"/>
    <w:rsid w:val="008A483B"/>
    <w:pPr>
      <w:spacing w:before="60" w:after="60" w:line="240" w:lineRule="exact"/>
    </w:pPr>
  </w:style>
  <w:style w:type="paragraph" w:customStyle="1" w:styleId="TOC">
    <w:name w:val="TOC"/>
    <w:basedOn w:val="Normal"/>
    <w:next w:val="Normal"/>
    <w:rsid w:val="008A483B"/>
    <w:pPr>
      <w:tabs>
        <w:tab w:val="right" w:pos="7088"/>
      </w:tabs>
      <w:spacing w:after="120"/>
    </w:pPr>
    <w:rPr>
      <w:rFonts w:ascii="Arial" w:hAnsi="Arial"/>
      <w:sz w:val="20"/>
    </w:rPr>
  </w:style>
  <w:style w:type="paragraph" w:styleId="TOC1">
    <w:name w:val="toc 1"/>
    <w:basedOn w:val="OPCParaBase"/>
    <w:next w:val="Normal"/>
    <w:uiPriority w:val="39"/>
    <w:unhideWhenUsed/>
    <w:rsid w:val="00214AE5"/>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39"/>
    <w:unhideWhenUsed/>
    <w:rsid w:val="00214AE5"/>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unhideWhenUsed/>
    <w:rsid w:val="00214AE5"/>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unhideWhenUsed/>
    <w:rsid w:val="00214AE5"/>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214AE5"/>
    <w:pPr>
      <w:keepLines/>
      <w:tabs>
        <w:tab w:val="right" w:leader="dot" w:pos="8278"/>
      </w:tabs>
      <w:spacing w:before="40" w:line="240" w:lineRule="auto"/>
      <w:ind w:left="2098" w:right="567" w:hanging="680"/>
    </w:pPr>
    <w:rPr>
      <w:kern w:val="28"/>
      <w:sz w:val="18"/>
    </w:rPr>
  </w:style>
  <w:style w:type="paragraph" w:styleId="TOC6">
    <w:name w:val="toc 6"/>
    <w:basedOn w:val="OPCParaBase"/>
    <w:next w:val="Normal"/>
    <w:uiPriority w:val="39"/>
    <w:unhideWhenUsed/>
    <w:rsid w:val="00214AE5"/>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unhideWhenUsed/>
    <w:rsid w:val="00214AE5"/>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unhideWhenUsed/>
    <w:rsid w:val="00214AE5"/>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214AE5"/>
    <w:pPr>
      <w:keepLines/>
      <w:tabs>
        <w:tab w:val="right" w:pos="8278"/>
      </w:tabs>
      <w:spacing w:before="80" w:line="240" w:lineRule="auto"/>
      <w:ind w:left="851" w:right="567"/>
    </w:pPr>
    <w:rPr>
      <w:i/>
      <w:kern w:val="28"/>
      <w:sz w:val="20"/>
    </w:rPr>
  </w:style>
  <w:style w:type="paragraph" w:customStyle="1" w:styleId="ZA2">
    <w:name w:val="ZA2"/>
    <w:basedOn w:val="A2"/>
    <w:rsid w:val="008A483B"/>
    <w:pPr>
      <w:keepNext/>
    </w:pPr>
  </w:style>
  <w:style w:type="paragraph" w:customStyle="1" w:styleId="ZA3">
    <w:name w:val="ZA3"/>
    <w:basedOn w:val="A3"/>
    <w:rsid w:val="008A483B"/>
    <w:pPr>
      <w:keepNext/>
    </w:pPr>
  </w:style>
  <w:style w:type="paragraph" w:customStyle="1" w:styleId="ZA4">
    <w:name w:val="ZA4"/>
    <w:basedOn w:val="Normal"/>
    <w:next w:val="A4"/>
    <w:rsid w:val="008A483B"/>
    <w:pPr>
      <w:keepNext/>
      <w:tabs>
        <w:tab w:val="right" w:pos="1247"/>
      </w:tabs>
      <w:spacing w:before="60" w:line="260" w:lineRule="exact"/>
      <w:ind w:left="1531" w:hanging="1531"/>
      <w:jc w:val="both"/>
    </w:pPr>
  </w:style>
  <w:style w:type="paragraph" w:customStyle="1" w:styleId="ZDD">
    <w:name w:val="ZDD"/>
    <w:aliases w:val="Dict Def"/>
    <w:basedOn w:val="DD"/>
    <w:rsid w:val="008A483B"/>
    <w:pPr>
      <w:keepNext/>
    </w:pPr>
  </w:style>
  <w:style w:type="paragraph" w:customStyle="1" w:styleId="Zdefinition">
    <w:name w:val="Zdefinition"/>
    <w:basedOn w:val="definition"/>
    <w:rsid w:val="008A483B"/>
    <w:pPr>
      <w:keepNext/>
    </w:pPr>
  </w:style>
  <w:style w:type="paragraph" w:customStyle="1" w:styleId="ZDP1">
    <w:name w:val="ZDP1"/>
    <w:basedOn w:val="DP1a"/>
    <w:rsid w:val="008A483B"/>
    <w:pPr>
      <w:keepNext/>
    </w:pPr>
  </w:style>
  <w:style w:type="paragraph" w:customStyle="1" w:styleId="ZExampleBody">
    <w:name w:val="ZExample Body"/>
    <w:basedOn w:val="ExampleBody"/>
    <w:rsid w:val="008A483B"/>
    <w:pPr>
      <w:keepNext/>
    </w:pPr>
  </w:style>
  <w:style w:type="paragraph" w:customStyle="1" w:styleId="ZNote">
    <w:name w:val="ZNote"/>
    <w:basedOn w:val="Normal"/>
    <w:rsid w:val="008A483B"/>
    <w:pPr>
      <w:keepNext/>
      <w:spacing w:before="120" w:line="220" w:lineRule="exact"/>
      <w:ind w:left="964"/>
      <w:jc w:val="both"/>
    </w:pPr>
    <w:rPr>
      <w:sz w:val="20"/>
    </w:rPr>
  </w:style>
  <w:style w:type="paragraph" w:customStyle="1" w:styleId="ZP1">
    <w:name w:val="ZP1"/>
    <w:basedOn w:val="P1"/>
    <w:rsid w:val="008A483B"/>
    <w:pPr>
      <w:keepNext/>
    </w:pPr>
  </w:style>
  <w:style w:type="paragraph" w:customStyle="1" w:styleId="ZP2">
    <w:name w:val="ZP2"/>
    <w:basedOn w:val="P2"/>
    <w:rsid w:val="008A483B"/>
    <w:pPr>
      <w:keepNext/>
    </w:pPr>
  </w:style>
  <w:style w:type="paragraph" w:customStyle="1" w:styleId="ZP3">
    <w:name w:val="ZP3"/>
    <w:basedOn w:val="P3"/>
    <w:rsid w:val="008A483B"/>
    <w:pPr>
      <w:keepNext/>
    </w:pPr>
  </w:style>
  <w:style w:type="paragraph" w:customStyle="1" w:styleId="ZR1">
    <w:name w:val="ZR1"/>
    <w:basedOn w:val="R1"/>
    <w:rsid w:val="008A483B"/>
    <w:pPr>
      <w:keepNext/>
    </w:pPr>
  </w:style>
  <w:style w:type="paragraph" w:customStyle="1" w:styleId="ZR2">
    <w:name w:val="ZR2"/>
    <w:basedOn w:val="R2"/>
    <w:rsid w:val="008A483B"/>
    <w:pPr>
      <w:keepNext/>
    </w:pPr>
  </w:style>
  <w:style w:type="paragraph" w:customStyle="1" w:styleId="ZRcN">
    <w:name w:val="ZRcN"/>
    <w:basedOn w:val="Rc"/>
    <w:rsid w:val="008A483B"/>
    <w:pPr>
      <w:keepNext/>
    </w:pPr>
  </w:style>
  <w:style w:type="paragraph" w:customStyle="1" w:styleId="ZRx2">
    <w:name w:val="ZRx(2)"/>
    <w:basedOn w:val="Rx2"/>
    <w:rsid w:val="008A483B"/>
    <w:pPr>
      <w:keepNext/>
    </w:pPr>
  </w:style>
  <w:style w:type="paragraph" w:customStyle="1" w:styleId="ZRxA">
    <w:name w:val="ZRx(A)"/>
    <w:basedOn w:val="RxA0"/>
    <w:rsid w:val="008A483B"/>
    <w:pPr>
      <w:keepNext/>
    </w:pPr>
  </w:style>
  <w:style w:type="paragraph" w:customStyle="1" w:styleId="ZRxa0">
    <w:name w:val="ZRx(a)"/>
    <w:basedOn w:val="Rxa"/>
    <w:rsid w:val="008A483B"/>
    <w:pPr>
      <w:keepNext/>
    </w:pPr>
  </w:style>
  <w:style w:type="paragraph" w:customStyle="1" w:styleId="ZRxi">
    <w:name w:val="ZRx(i)"/>
    <w:basedOn w:val="Rxi"/>
    <w:rsid w:val="008A483B"/>
    <w:pPr>
      <w:keepNext/>
    </w:pPr>
  </w:style>
  <w:style w:type="paragraph" w:customStyle="1" w:styleId="ZRx123">
    <w:name w:val="ZRx.123"/>
    <w:basedOn w:val="Rx123"/>
    <w:rsid w:val="008A483B"/>
    <w:pPr>
      <w:keepNext/>
    </w:pPr>
  </w:style>
  <w:style w:type="paragraph" w:customStyle="1" w:styleId="TableOfAmend">
    <w:name w:val="TableOfAmend"/>
    <w:basedOn w:val="Normal"/>
    <w:rsid w:val="006C42CE"/>
    <w:pPr>
      <w:tabs>
        <w:tab w:val="right" w:leader="dot" w:pos="2268"/>
      </w:tabs>
      <w:spacing w:before="60" w:line="200" w:lineRule="exact"/>
      <w:ind w:left="170" w:right="-11" w:hanging="170"/>
    </w:pPr>
    <w:rPr>
      <w:rFonts w:ascii="Arial" w:hAnsi="Arial"/>
      <w:sz w:val="18"/>
    </w:rPr>
  </w:style>
  <w:style w:type="paragraph" w:customStyle="1" w:styleId="TableOfAmend0pt">
    <w:name w:val="TableOfAmend0pt"/>
    <w:basedOn w:val="TableOfAmend"/>
    <w:rsid w:val="006C42CE"/>
    <w:pPr>
      <w:spacing w:before="0"/>
    </w:pPr>
  </w:style>
  <w:style w:type="paragraph" w:customStyle="1" w:styleId="TableOfAmendHead">
    <w:name w:val="TableOfAmendHead"/>
    <w:basedOn w:val="TableOfAmend"/>
    <w:next w:val="Normal"/>
    <w:rsid w:val="006C42CE"/>
    <w:pPr>
      <w:spacing w:after="60"/>
    </w:pPr>
    <w:rPr>
      <w:sz w:val="16"/>
    </w:rPr>
  </w:style>
  <w:style w:type="paragraph" w:customStyle="1" w:styleId="HD">
    <w:name w:val="HD"/>
    <w:aliases w:val="Division Heading"/>
    <w:basedOn w:val="Normal"/>
    <w:next w:val="HR"/>
    <w:rsid w:val="00B61BD7"/>
    <w:pPr>
      <w:keepNext/>
      <w:spacing w:before="360"/>
      <w:ind w:left="2410" w:hanging="2410"/>
    </w:pPr>
    <w:rPr>
      <w:rFonts w:ascii="Arial" w:hAnsi="Arial"/>
      <w:b/>
      <w:sz w:val="28"/>
    </w:rPr>
  </w:style>
  <w:style w:type="paragraph" w:customStyle="1" w:styleId="TableASLI">
    <w:name w:val="TableASLI"/>
    <w:basedOn w:val="Normal"/>
    <w:rsid w:val="008A483B"/>
    <w:pPr>
      <w:spacing w:before="360" w:after="120" w:line="280" w:lineRule="exact"/>
      <w:ind w:left="2410" w:hanging="2410"/>
    </w:pPr>
    <w:rPr>
      <w:rFonts w:ascii="Arial" w:hAnsi="Arial"/>
      <w:b/>
      <w:sz w:val="26"/>
    </w:rPr>
  </w:style>
  <w:style w:type="paragraph" w:customStyle="1" w:styleId="Schedulereferenceleft">
    <w:name w:val="Schedule reference left"/>
    <w:basedOn w:val="Schedulereference"/>
    <w:rsid w:val="008A483B"/>
    <w:pPr>
      <w:ind w:left="0"/>
      <w:jc w:val="both"/>
    </w:pPr>
  </w:style>
  <w:style w:type="paragraph" w:customStyle="1" w:styleId="RegNotesa">
    <w:name w:val="RegNotes(a)"/>
    <w:basedOn w:val="Normal"/>
    <w:rsid w:val="008A483B"/>
    <w:pPr>
      <w:spacing w:before="60" w:line="200" w:lineRule="exact"/>
      <w:ind w:left="425" w:hanging="425"/>
      <w:jc w:val="both"/>
    </w:pPr>
    <w:rPr>
      <w:rFonts w:ascii="Arial" w:hAnsi="Arial"/>
      <w:sz w:val="18"/>
    </w:rPr>
  </w:style>
  <w:style w:type="paragraph" w:customStyle="1" w:styleId="RegNotes1">
    <w:name w:val="RegNotes(1)"/>
    <w:basedOn w:val="RegNotesa"/>
    <w:rsid w:val="008A483B"/>
    <w:pPr>
      <w:ind w:left="850"/>
    </w:pPr>
  </w:style>
  <w:style w:type="paragraph" w:customStyle="1" w:styleId="FooterText">
    <w:name w:val="Footer Text"/>
    <w:basedOn w:val="Normal"/>
    <w:rsid w:val="008A483B"/>
    <w:rPr>
      <w:sz w:val="20"/>
    </w:rPr>
  </w:style>
  <w:style w:type="paragraph" w:customStyle="1" w:styleId="EndNotes">
    <w:name w:val="EndNotes"/>
    <w:basedOn w:val="Normal"/>
    <w:rsid w:val="008A483B"/>
    <w:pPr>
      <w:spacing w:before="120" w:line="260" w:lineRule="exact"/>
      <w:jc w:val="both"/>
    </w:pPr>
  </w:style>
  <w:style w:type="paragraph" w:customStyle="1" w:styleId="ENoteNo">
    <w:name w:val="ENoteNo"/>
    <w:basedOn w:val="EndNotes"/>
    <w:rsid w:val="008A483B"/>
    <w:pPr>
      <w:ind w:left="357" w:hanging="357"/>
    </w:pPr>
    <w:rPr>
      <w:rFonts w:ascii="Arial" w:hAnsi="Arial"/>
      <w:b/>
    </w:rPr>
  </w:style>
  <w:style w:type="paragraph" w:customStyle="1" w:styleId="CoverUpdate">
    <w:name w:val="CoverUpdate"/>
    <w:basedOn w:val="Normal"/>
    <w:rsid w:val="008A483B"/>
    <w:pPr>
      <w:spacing w:before="240"/>
    </w:pPr>
  </w:style>
  <w:style w:type="paragraph" w:customStyle="1" w:styleId="CoverAct">
    <w:name w:val="CoverAct"/>
    <w:basedOn w:val="Normal"/>
    <w:next w:val="CoverUpdate"/>
    <w:rsid w:val="008A483B"/>
    <w:pPr>
      <w:pBdr>
        <w:bottom w:val="single" w:sz="4" w:space="3" w:color="auto"/>
      </w:pBdr>
    </w:pPr>
    <w:rPr>
      <w:rFonts w:ascii="Arial" w:hAnsi="Arial"/>
      <w:i/>
      <w:sz w:val="28"/>
    </w:rPr>
  </w:style>
  <w:style w:type="paragraph" w:customStyle="1" w:styleId="CoverMade">
    <w:name w:val="CoverMade"/>
    <w:basedOn w:val="Normal"/>
    <w:rsid w:val="008A483B"/>
    <w:pPr>
      <w:spacing w:before="240" w:after="240"/>
    </w:pPr>
    <w:rPr>
      <w:rFonts w:ascii="Arial" w:hAnsi="Arial"/>
    </w:rPr>
  </w:style>
  <w:style w:type="paragraph" w:customStyle="1" w:styleId="CoverStatRule">
    <w:name w:val="CoverStatRule"/>
    <w:basedOn w:val="Normal"/>
    <w:next w:val="Normal"/>
    <w:rsid w:val="008A483B"/>
    <w:pPr>
      <w:spacing w:before="240"/>
    </w:pPr>
    <w:rPr>
      <w:rFonts w:ascii="Arial" w:hAnsi="Arial"/>
      <w:b/>
    </w:rPr>
  </w:style>
  <w:style w:type="paragraph" w:customStyle="1" w:styleId="ContentsStatRule">
    <w:name w:val="ContentsStatRule"/>
    <w:basedOn w:val="Normal"/>
    <w:rsid w:val="008A483B"/>
    <w:pPr>
      <w:spacing w:before="480"/>
    </w:pPr>
    <w:rPr>
      <w:rFonts w:ascii="Arial" w:hAnsi="Arial"/>
      <w:b/>
    </w:rPr>
  </w:style>
  <w:style w:type="paragraph" w:customStyle="1" w:styleId="ContentsPage">
    <w:name w:val="ContentsPage"/>
    <w:basedOn w:val="Normal"/>
    <w:next w:val="TOC"/>
    <w:rsid w:val="008A483B"/>
    <w:pPr>
      <w:spacing w:before="120"/>
      <w:jc w:val="right"/>
    </w:pPr>
    <w:rPr>
      <w:rFonts w:ascii="Arial" w:hAnsi="Arial"/>
    </w:rPr>
  </w:style>
  <w:style w:type="paragraph" w:customStyle="1" w:styleId="AsAmendedBy">
    <w:name w:val="AsAmendedBy"/>
    <w:basedOn w:val="Normal"/>
    <w:rsid w:val="008A483B"/>
    <w:pPr>
      <w:spacing w:before="60" w:line="200" w:lineRule="exact"/>
      <w:ind w:left="170"/>
    </w:pPr>
    <w:rPr>
      <w:rFonts w:ascii="Arial" w:hAnsi="Arial"/>
      <w:sz w:val="18"/>
    </w:rPr>
  </w:style>
  <w:style w:type="paragraph" w:customStyle="1" w:styleId="AsAmendedByBold">
    <w:name w:val="AsAmendedByBold"/>
    <w:basedOn w:val="Normal"/>
    <w:next w:val="AsAmendedBy"/>
    <w:rsid w:val="008A483B"/>
    <w:pPr>
      <w:spacing w:before="60" w:after="60" w:line="200" w:lineRule="exact"/>
      <w:ind w:left="170"/>
    </w:pPr>
    <w:rPr>
      <w:rFonts w:ascii="Arial" w:hAnsi="Arial"/>
      <w:b/>
      <w:sz w:val="18"/>
    </w:rPr>
  </w:style>
  <w:style w:type="paragraph" w:customStyle="1" w:styleId="PageBreak">
    <w:name w:val="PageBreak"/>
    <w:aliases w:val="pb"/>
    <w:basedOn w:val="OPCParaBase"/>
    <w:rsid w:val="00214AE5"/>
    <w:pPr>
      <w:spacing w:line="240" w:lineRule="auto"/>
    </w:pPr>
    <w:rPr>
      <w:sz w:val="20"/>
    </w:rPr>
  </w:style>
  <w:style w:type="paragraph" w:customStyle="1" w:styleId="Tablepara">
    <w:name w:val="Table para"/>
    <w:basedOn w:val="Normal"/>
    <w:rsid w:val="008A483B"/>
    <w:pPr>
      <w:spacing w:before="40" w:line="240" w:lineRule="exact"/>
      <w:ind w:left="459" w:hanging="425"/>
    </w:pPr>
  </w:style>
  <w:style w:type="paragraph" w:customStyle="1" w:styleId="Tablesubpara">
    <w:name w:val="Table subpara"/>
    <w:basedOn w:val="Normal"/>
    <w:rsid w:val="008A483B"/>
    <w:pPr>
      <w:tabs>
        <w:tab w:val="right" w:pos="884"/>
      </w:tabs>
      <w:spacing w:before="40"/>
      <w:ind w:left="1168" w:hanging="1168"/>
    </w:pPr>
  </w:style>
  <w:style w:type="paragraph" w:customStyle="1" w:styleId="TableTextpa">
    <w:name w:val="TableText p(a)"/>
    <w:basedOn w:val="TableText"/>
    <w:rsid w:val="008A483B"/>
    <w:pPr>
      <w:spacing w:after="0"/>
      <w:ind w:left="318" w:hanging="318"/>
    </w:pPr>
    <w:rPr>
      <w:sz w:val="18"/>
      <w:lang w:eastAsia="en-AU"/>
    </w:rPr>
  </w:style>
  <w:style w:type="character" w:customStyle="1" w:styleId="CharSchText">
    <w:name w:val="CharSchText"/>
    <w:basedOn w:val="DefaultParagraphFont"/>
    <w:rsid w:val="008A483B"/>
  </w:style>
  <w:style w:type="paragraph" w:customStyle="1" w:styleId="TableENotesHeadingAmdt">
    <w:name w:val="TableENotesHeadingAmdt"/>
    <w:basedOn w:val="Normal"/>
    <w:rsid w:val="008A483B"/>
    <w:pPr>
      <w:pageBreakBefore/>
      <w:spacing w:before="240" w:after="240" w:line="300" w:lineRule="exact"/>
      <w:ind w:left="2410" w:hanging="2410"/>
    </w:pPr>
    <w:rPr>
      <w:rFonts w:ascii="Arial" w:hAnsi="Arial"/>
      <w:b/>
      <w:sz w:val="28"/>
    </w:rPr>
  </w:style>
  <w:style w:type="paragraph" w:styleId="BalloonText">
    <w:name w:val="Balloon Text"/>
    <w:basedOn w:val="Normal"/>
    <w:link w:val="BalloonTextChar"/>
    <w:uiPriority w:val="99"/>
    <w:unhideWhenUsed/>
    <w:rsid w:val="00214AE5"/>
    <w:pPr>
      <w:spacing w:line="240" w:lineRule="auto"/>
    </w:pPr>
    <w:rPr>
      <w:rFonts w:ascii="Tahoma" w:hAnsi="Tahoma" w:cs="Tahoma"/>
      <w:sz w:val="16"/>
      <w:szCs w:val="16"/>
    </w:rPr>
  </w:style>
  <w:style w:type="paragraph" w:styleId="Caption">
    <w:name w:val="caption"/>
    <w:basedOn w:val="Normal"/>
    <w:next w:val="Normal"/>
    <w:qFormat/>
    <w:rsid w:val="008A483B"/>
    <w:pPr>
      <w:spacing w:before="120" w:after="120"/>
    </w:pPr>
    <w:rPr>
      <w:b/>
      <w:bCs/>
      <w:sz w:val="20"/>
    </w:rPr>
  </w:style>
  <w:style w:type="character" w:styleId="CommentReference">
    <w:name w:val="annotation reference"/>
    <w:basedOn w:val="DefaultParagraphFont"/>
    <w:rsid w:val="008A483B"/>
    <w:rPr>
      <w:sz w:val="16"/>
      <w:szCs w:val="16"/>
    </w:rPr>
  </w:style>
  <w:style w:type="paragraph" w:styleId="CommentText">
    <w:name w:val="annotation text"/>
    <w:basedOn w:val="Normal"/>
    <w:rsid w:val="008A483B"/>
    <w:rPr>
      <w:sz w:val="20"/>
    </w:rPr>
  </w:style>
  <w:style w:type="paragraph" w:styleId="CommentSubject">
    <w:name w:val="annotation subject"/>
    <w:basedOn w:val="CommentText"/>
    <w:next w:val="CommentText"/>
    <w:rsid w:val="008A483B"/>
    <w:rPr>
      <w:b/>
      <w:bCs/>
    </w:rPr>
  </w:style>
  <w:style w:type="paragraph" w:styleId="DocumentMap">
    <w:name w:val="Document Map"/>
    <w:basedOn w:val="Normal"/>
    <w:rsid w:val="008A483B"/>
    <w:pPr>
      <w:shd w:val="clear" w:color="auto" w:fill="000080"/>
    </w:pPr>
    <w:rPr>
      <w:rFonts w:ascii="Tahoma" w:hAnsi="Tahoma" w:cs="Tahoma"/>
    </w:rPr>
  </w:style>
  <w:style w:type="paragraph" w:styleId="Index1">
    <w:name w:val="index 1"/>
    <w:basedOn w:val="Normal"/>
    <w:next w:val="Normal"/>
    <w:rsid w:val="008A483B"/>
    <w:pPr>
      <w:ind w:left="240" w:hanging="240"/>
    </w:pPr>
  </w:style>
  <w:style w:type="paragraph" w:styleId="Index2">
    <w:name w:val="index 2"/>
    <w:basedOn w:val="Normal"/>
    <w:next w:val="Normal"/>
    <w:rsid w:val="008A483B"/>
    <w:pPr>
      <w:ind w:left="480" w:hanging="240"/>
    </w:pPr>
  </w:style>
  <w:style w:type="paragraph" w:styleId="Index3">
    <w:name w:val="index 3"/>
    <w:basedOn w:val="Normal"/>
    <w:next w:val="Normal"/>
    <w:rsid w:val="008A483B"/>
    <w:pPr>
      <w:ind w:left="720" w:hanging="240"/>
    </w:pPr>
  </w:style>
  <w:style w:type="paragraph" w:styleId="Index4">
    <w:name w:val="index 4"/>
    <w:basedOn w:val="Normal"/>
    <w:next w:val="Normal"/>
    <w:rsid w:val="008A483B"/>
    <w:pPr>
      <w:ind w:left="960" w:hanging="240"/>
    </w:pPr>
  </w:style>
  <w:style w:type="paragraph" w:styleId="Index5">
    <w:name w:val="index 5"/>
    <w:basedOn w:val="Normal"/>
    <w:next w:val="Normal"/>
    <w:rsid w:val="008A483B"/>
    <w:pPr>
      <w:ind w:left="1200" w:hanging="240"/>
    </w:pPr>
  </w:style>
  <w:style w:type="paragraph" w:styleId="Index6">
    <w:name w:val="index 6"/>
    <w:basedOn w:val="Normal"/>
    <w:next w:val="Normal"/>
    <w:rsid w:val="008A483B"/>
    <w:pPr>
      <w:ind w:left="1440" w:hanging="240"/>
    </w:pPr>
  </w:style>
  <w:style w:type="paragraph" w:styleId="Index7">
    <w:name w:val="index 7"/>
    <w:basedOn w:val="Normal"/>
    <w:next w:val="Normal"/>
    <w:rsid w:val="008A483B"/>
    <w:pPr>
      <w:ind w:left="1680" w:hanging="240"/>
    </w:pPr>
  </w:style>
  <w:style w:type="paragraph" w:styleId="Index8">
    <w:name w:val="index 8"/>
    <w:basedOn w:val="Normal"/>
    <w:next w:val="Normal"/>
    <w:rsid w:val="008A483B"/>
    <w:pPr>
      <w:ind w:left="1920" w:hanging="240"/>
    </w:pPr>
  </w:style>
  <w:style w:type="paragraph" w:styleId="Index9">
    <w:name w:val="index 9"/>
    <w:basedOn w:val="Normal"/>
    <w:next w:val="Normal"/>
    <w:rsid w:val="008A483B"/>
    <w:pPr>
      <w:ind w:left="2160" w:hanging="240"/>
    </w:pPr>
  </w:style>
  <w:style w:type="paragraph" w:styleId="IndexHeading">
    <w:name w:val="index heading"/>
    <w:basedOn w:val="Normal"/>
    <w:next w:val="Index1"/>
    <w:rsid w:val="008A483B"/>
    <w:rPr>
      <w:rFonts w:ascii="Arial" w:hAnsi="Arial" w:cs="Arial"/>
      <w:b/>
      <w:bCs/>
    </w:rPr>
  </w:style>
  <w:style w:type="paragraph" w:styleId="MacroText">
    <w:name w:val="macro"/>
    <w:rsid w:val="008A483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8A483B"/>
    <w:pPr>
      <w:ind w:left="240" w:hanging="240"/>
    </w:pPr>
  </w:style>
  <w:style w:type="paragraph" w:styleId="TableofFigures">
    <w:name w:val="table of figures"/>
    <w:basedOn w:val="Normal"/>
    <w:next w:val="Normal"/>
    <w:rsid w:val="008A483B"/>
    <w:pPr>
      <w:ind w:left="480" w:hanging="480"/>
    </w:pPr>
  </w:style>
  <w:style w:type="paragraph" w:styleId="TOAHeading">
    <w:name w:val="toa heading"/>
    <w:basedOn w:val="Normal"/>
    <w:next w:val="Normal"/>
    <w:rsid w:val="008A483B"/>
    <w:pPr>
      <w:spacing w:before="120"/>
    </w:pPr>
    <w:rPr>
      <w:rFonts w:ascii="Arial" w:hAnsi="Arial" w:cs="Arial"/>
      <w:b/>
      <w:bCs/>
    </w:rPr>
  </w:style>
  <w:style w:type="paragraph" w:customStyle="1" w:styleId="top1">
    <w:name w:val="top1"/>
    <w:basedOn w:val="Normal"/>
    <w:rsid w:val="008A483B"/>
    <w:pPr>
      <w:keepNext/>
      <w:tabs>
        <w:tab w:val="right" w:pos="7218"/>
      </w:tabs>
      <w:spacing w:before="120"/>
      <w:ind w:left="2410" w:right="136" w:hanging="1418"/>
    </w:pPr>
    <w:rPr>
      <w:rFonts w:ascii="Arial" w:hAnsi="Arial"/>
      <w:b/>
      <w:sz w:val="18"/>
    </w:rPr>
  </w:style>
  <w:style w:type="paragraph" w:customStyle="1" w:styleId="top2">
    <w:name w:val="top2"/>
    <w:basedOn w:val="Normal"/>
    <w:rsid w:val="008A483B"/>
    <w:pPr>
      <w:tabs>
        <w:tab w:val="left" w:pos="3686"/>
        <w:tab w:val="right" w:pos="7082"/>
      </w:tabs>
      <w:spacing w:before="80"/>
      <w:ind w:left="2410" w:hanging="1168"/>
    </w:pPr>
    <w:rPr>
      <w:rFonts w:ascii="Arial" w:hAnsi="Arial"/>
      <w:b/>
      <w:sz w:val="18"/>
    </w:rPr>
  </w:style>
  <w:style w:type="paragraph" w:customStyle="1" w:styleId="top3">
    <w:name w:val="top3"/>
    <w:basedOn w:val="Normal"/>
    <w:rsid w:val="008A483B"/>
    <w:pPr>
      <w:spacing w:before="80"/>
      <w:ind w:left="2410" w:hanging="1168"/>
    </w:pPr>
    <w:rPr>
      <w:rFonts w:ascii="Arial" w:hAnsi="Arial"/>
      <w:sz w:val="18"/>
    </w:rPr>
  </w:style>
  <w:style w:type="paragraph" w:customStyle="1" w:styleId="ScheduleDivision">
    <w:name w:val="Schedule Division"/>
    <w:basedOn w:val="Normal"/>
    <w:next w:val="ScheduleHeading"/>
    <w:rsid w:val="008A483B"/>
    <w:pPr>
      <w:keepNext/>
      <w:spacing w:before="360"/>
      <w:ind w:left="1559" w:hanging="1559"/>
    </w:pPr>
    <w:rPr>
      <w:rFonts w:ascii="Arial" w:hAnsi="Arial"/>
      <w:b/>
    </w:rPr>
  </w:style>
  <w:style w:type="paragraph" w:customStyle="1" w:styleId="notetext">
    <w:name w:val="note(text)"/>
    <w:aliases w:val="n"/>
    <w:basedOn w:val="OPCParaBase"/>
    <w:rsid w:val="00214AE5"/>
    <w:pPr>
      <w:spacing w:before="122" w:line="240" w:lineRule="auto"/>
      <w:ind w:left="1985" w:hanging="851"/>
    </w:pPr>
    <w:rPr>
      <w:sz w:val="18"/>
    </w:rPr>
  </w:style>
  <w:style w:type="paragraph" w:customStyle="1" w:styleId="FooterPageOdd">
    <w:name w:val="FooterPageOdd"/>
    <w:basedOn w:val="Footer"/>
    <w:rsid w:val="00D62BA7"/>
    <w:pPr>
      <w:tabs>
        <w:tab w:val="clear" w:pos="4153"/>
        <w:tab w:val="clear" w:pos="8306"/>
        <w:tab w:val="center" w:pos="3600"/>
        <w:tab w:val="right" w:pos="7201"/>
      </w:tabs>
      <w:jc w:val="right"/>
    </w:pPr>
    <w:rPr>
      <w:szCs w:val="18"/>
      <w:lang w:eastAsia="en-US"/>
    </w:rPr>
  </w:style>
  <w:style w:type="paragraph" w:customStyle="1" w:styleId="FooterPageEven">
    <w:name w:val="FooterPageEven"/>
    <w:basedOn w:val="FooterPageOdd"/>
    <w:rsid w:val="00D62BA7"/>
    <w:pPr>
      <w:jc w:val="left"/>
    </w:pPr>
  </w:style>
  <w:style w:type="paragraph" w:customStyle="1" w:styleId="Footerinfo">
    <w:name w:val="Footerinfo"/>
    <w:basedOn w:val="Footer"/>
    <w:rsid w:val="008A483B"/>
    <w:pPr>
      <w:tabs>
        <w:tab w:val="clear" w:pos="4153"/>
        <w:tab w:val="clear" w:pos="8306"/>
        <w:tab w:val="center" w:pos="3600"/>
        <w:tab w:val="right" w:pos="7201"/>
      </w:tabs>
    </w:pPr>
    <w:rPr>
      <w:sz w:val="12"/>
      <w:szCs w:val="18"/>
      <w:lang w:eastAsia="en-US"/>
    </w:rPr>
  </w:style>
  <w:style w:type="paragraph" w:customStyle="1" w:styleId="TableOfStatRules">
    <w:name w:val="TableOfStatRules"/>
    <w:basedOn w:val="Normal"/>
    <w:rsid w:val="006C42CE"/>
    <w:pPr>
      <w:spacing w:before="60" w:line="200" w:lineRule="exact"/>
    </w:pPr>
    <w:rPr>
      <w:rFonts w:ascii="Arial" w:hAnsi="Arial"/>
      <w:sz w:val="18"/>
    </w:rPr>
  </w:style>
  <w:style w:type="paragraph" w:customStyle="1" w:styleId="CHS">
    <w:name w:val="CHS"/>
    <w:aliases w:val="CASA Subdivision Heading"/>
    <w:basedOn w:val="HS"/>
    <w:next w:val="HR"/>
    <w:rsid w:val="00F74DBD"/>
    <w:rPr>
      <w:b w:val="0"/>
      <w:i/>
    </w:rPr>
  </w:style>
  <w:style w:type="paragraph" w:customStyle="1" w:styleId="FooterInfo0">
    <w:name w:val="FooterInfo"/>
    <w:basedOn w:val="Normal"/>
    <w:rsid w:val="00877860"/>
    <w:rPr>
      <w:rFonts w:ascii="Arial" w:hAnsi="Arial"/>
      <w:sz w:val="12"/>
    </w:rPr>
  </w:style>
  <w:style w:type="paragraph" w:customStyle="1" w:styleId="LandscapeSectionBreak">
    <w:name w:val="LandscapeSectionBreak"/>
    <w:basedOn w:val="Normal"/>
    <w:next w:val="Normal"/>
    <w:rsid w:val="00877860"/>
  </w:style>
  <w:style w:type="paragraph" w:customStyle="1" w:styleId="IntroP1a">
    <w:name w:val="IntroP1(a)"/>
    <w:basedOn w:val="Normal"/>
    <w:rsid w:val="00877860"/>
    <w:pPr>
      <w:spacing w:before="60" w:line="260" w:lineRule="exact"/>
      <w:ind w:left="454" w:hanging="454"/>
      <w:jc w:val="both"/>
    </w:pPr>
  </w:style>
  <w:style w:type="character" w:customStyle="1" w:styleId="CharAmSchPTNo">
    <w:name w:val="CharAmSchPTNo"/>
    <w:basedOn w:val="DefaultParagraphFont"/>
    <w:rsid w:val="00877860"/>
  </w:style>
  <w:style w:type="character" w:customStyle="1" w:styleId="CharAmSchPTText">
    <w:name w:val="CharAmSchPTText"/>
    <w:basedOn w:val="DefaultParagraphFont"/>
    <w:rsid w:val="00877860"/>
  </w:style>
  <w:style w:type="table" w:customStyle="1" w:styleId="TableGeneral">
    <w:name w:val="TableGeneral"/>
    <w:basedOn w:val="TableNormal"/>
    <w:rsid w:val="00877860"/>
    <w:pPr>
      <w:spacing w:before="60" w:after="60" w:line="240" w:lineRule="exact"/>
    </w:pPr>
    <w:rPr>
      <w:sz w:val="22"/>
    </w:rPr>
    <w:tblPr>
      <w:tblCellSpacing w:w="11" w:type="dxa"/>
    </w:tblPr>
    <w:trPr>
      <w:tblCellSpacing w:w="11" w:type="dxa"/>
    </w:trPr>
    <w:tblStylePr w:type="firstRow">
      <w:pPr>
        <w:wordWrap/>
        <w:spacing w:beforeLines="0" w:beforeAutospacing="0" w:afterLines="0" w:afterAutospacing="0" w:line="200" w:lineRule="exact"/>
        <w:contextualSpacing w:val="0"/>
      </w:pPr>
      <w:rPr>
        <w:rFonts w:ascii="Arial" w:hAnsi="Arial"/>
        <w:b/>
        <w:sz w:val="18"/>
      </w:rPr>
      <w:tblPr/>
      <w:tcPr>
        <w:tcBorders>
          <w:top w:val="nil"/>
          <w:left w:val="nil"/>
          <w:bottom w:val="single" w:sz="4" w:space="0" w:color="auto"/>
          <w:right w:val="nil"/>
          <w:insideH w:val="nil"/>
          <w:insideV w:val="nil"/>
          <w:tl2br w:val="nil"/>
          <w:tr2bl w:val="nil"/>
        </w:tcBorders>
      </w:tcPr>
    </w:tblStylePr>
    <w:tblStylePr w:type="lastRow">
      <w:pPr>
        <w:wordWrap/>
      </w:pPr>
      <w:tblPr/>
      <w:tcPr>
        <w:tcBorders>
          <w:top w:val="nil"/>
          <w:left w:val="nil"/>
          <w:bottom w:val="single" w:sz="4" w:space="0" w:color="auto"/>
          <w:right w:val="nil"/>
          <w:insideH w:val="nil"/>
          <w:insideV w:val="nil"/>
          <w:tl2br w:val="nil"/>
          <w:tr2bl w:val="nil"/>
        </w:tcBorders>
      </w:tcPr>
    </w:tblStylePr>
  </w:style>
  <w:style w:type="paragraph" w:customStyle="1" w:styleId="IntroP2i">
    <w:name w:val="IntroP2(i)"/>
    <w:basedOn w:val="Normal"/>
    <w:rsid w:val="00877860"/>
    <w:pPr>
      <w:tabs>
        <w:tab w:val="right" w:pos="709"/>
      </w:tabs>
      <w:spacing w:before="60" w:line="260" w:lineRule="exact"/>
      <w:ind w:left="907" w:hanging="907"/>
      <w:jc w:val="both"/>
    </w:pPr>
  </w:style>
  <w:style w:type="paragraph" w:customStyle="1" w:styleId="IntroP3A">
    <w:name w:val="IntroP3(A)"/>
    <w:basedOn w:val="Normal"/>
    <w:rsid w:val="00877860"/>
    <w:pPr>
      <w:tabs>
        <w:tab w:val="right" w:pos="1276"/>
      </w:tabs>
      <w:spacing w:before="60" w:line="260" w:lineRule="exact"/>
      <w:ind w:left="1503" w:hanging="1503"/>
      <w:jc w:val="both"/>
    </w:pPr>
  </w:style>
  <w:style w:type="paragraph" w:customStyle="1" w:styleId="InstructorsNote">
    <w:name w:val="InstructorsNote"/>
    <w:basedOn w:val="Normal"/>
    <w:next w:val="Normal"/>
    <w:rsid w:val="00877860"/>
    <w:pPr>
      <w:spacing w:before="120"/>
      <w:ind w:left="958" w:hanging="958"/>
    </w:pPr>
    <w:rPr>
      <w:rFonts w:ascii="Arial" w:hAnsi="Arial" w:cs="Arial"/>
      <w:b/>
      <w:sz w:val="16"/>
      <w:szCs w:val="18"/>
    </w:rPr>
  </w:style>
  <w:style w:type="character" w:customStyle="1" w:styleId="TitleSuperscript">
    <w:name w:val="TitleSuperscript"/>
    <w:basedOn w:val="DefaultParagraphFont"/>
    <w:rsid w:val="00877860"/>
    <w:rPr>
      <w:rFonts w:ascii="Arial" w:hAnsi="Arial"/>
      <w:position w:val="6"/>
      <w:sz w:val="24"/>
      <w:szCs w:val="24"/>
      <w:vertAlign w:val="superscript"/>
    </w:rPr>
  </w:style>
  <w:style w:type="paragraph" w:customStyle="1" w:styleId="NormalSpace">
    <w:name w:val="Normal + Space"/>
    <w:basedOn w:val="Normal"/>
    <w:rsid w:val="00877860"/>
    <w:pPr>
      <w:spacing w:after="240"/>
    </w:pPr>
  </w:style>
  <w:style w:type="character" w:customStyle="1" w:styleId="italic">
    <w:name w:val="italic"/>
    <w:basedOn w:val="DefaultParagraphFont"/>
    <w:rsid w:val="00877860"/>
  </w:style>
  <w:style w:type="paragraph" w:customStyle="1" w:styleId="DOT1">
    <w:name w:val="DOT1"/>
    <w:basedOn w:val="Normal"/>
    <w:rsid w:val="00877860"/>
    <w:pPr>
      <w:spacing w:after="240"/>
      <w:ind w:left="709" w:hanging="709"/>
    </w:pPr>
    <w:rPr>
      <w:rFonts w:ascii="CG Times (WN)" w:hAnsi="CG Times (WN)"/>
    </w:rPr>
  </w:style>
  <w:style w:type="paragraph" w:customStyle="1" w:styleId="B1">
    <w:name w:val="B1#"/>
    <w:basedOn w:val="Normal"/>
    <w:autoRedefine/>
    <w:rsid w:val="00877860"/>
    <w:pPr>
      <w:spacing w:after="120" w:line="280" w:lineRule="atLeast"/>
      <w:ind w:left="34"/>
    </w:pPr>
    <w:rPr>
      <w:rFonts w:ascii="Arial" w:hAnsi="Arial"/>
      <w:b/>
      <w:snapToGrid w:val="0"/>
      <w:color w:val="000000"/>
    </w:rPr>
  </w:style>
  <w:style w:type="character" w:customStyle="1" w:styleId="RClause">
    <w:name w:val="RClause"/>
    <w:basedOn w:val="DefaultParagraphFont"/>
    <w:rsid w:val="00877860"/>
    <w:rPr>
      <w:color w:val="0000FF"/>
    </w:rPr>
  </w:style>
  <w:style w:type="character" w:customStyle="1" w:styleId="rdesignation">
    <w:name w:val="rdesignation"/>
    <w:basedOn w:val="DefaultParagraphFont"/>
    <w:rsid w:val="00877860"/>
  </w:style>
  <w:style w:type="paragraph" w:customStyle="1" w:styleId="B2">
    <w:name w:val="B2#"/>
    <w:basedOn w:val="Normal"/>
    <w:autoRedefine/>
    <w:rsid w:val="00877860"/>
    <w:pPr>
      <w:tabs>
        <w:tab w:val="left" w:pos="1134"/>
      </w:tabs>
      <w:spacing w:before="40" w:after="40" w:line="280" w:lineRule="atLeast"/>
      <w:ind w:left="567" w:hanging="567"/>
    </w:pPr>
    <w:rPr>
      <w:rFonts w:ascii="Arial" w:hAnsi="Arial"/>
      <w:noProof/>
      <w:color w:val="000000"/>
    </w:rPr>
  </w:style>
  <w:style w:type="paragraph" w:customStyle="1" w:styleId="TxBrc7">
    <w:name w:val="TxBr_c7"/>
    <w:basedOn w:val="Normal"/>
    <w:rsid w:val="00877860"/>
    <w:pPr>
      <w:widowControl w:val="0"/>
      <w:spacing w:line="240" w:lineRule="atLeast"/>
      <w:jc w:val="center"/>
    </w:pPr>
    <w:rPr>
      <w:snapToGrid w:val="0"/>
      <w:lang w:val="en-US"/>
    </w:rPr>
  </w:style>
  <w:style w:type="paragraph" w:customStyle="1" w:styleId="Scheduleheading0">
    <w:name w:val="Schedule heading"/>
    <w:basedOn w:val="Normal"/>
    <w:next w:val="R1"/>
    <w:rsid w:val="00877860"/>
    <w:pPr>
      <w:keepNext/>
      <w:tabs>
        <w:tab w:val="left" w:pos="1985"/>
      </w:tabs>
      <w:spacing w:before="360"/>
      <w:ind w:left="964" w:hanging="964"/>
    </w:pPr>
    <w:rPr>
      <w:rFonts w:ascii="Arial" w:hAnsi="Arial"/>
      <w:b/>
    </w:rPr>
  </w:style>
  <w:style w:type="character" w:customStyle="1" w:styleId="ROverrideDestination">
    <w:name w:val="ROverrideDestination"/>
    <w:basedOn w:val="DefaultParagraphFont"/>
    <w:rsid w:val="00877860"/>
    <w:rPr>
      <w:vanish/>
      <w:color w:val="993300"/>
    </w:rPr>
  </w:style>
  <w:style w:type="character" w:customStyle="1" w:styleId="RVOL1B">
    <w:name w:val="RVOL1B"/>
    <w:basedOn w:val="DefaultParagraphFont"/>
    <w:rsid w:val="00877860"/>
    <w:rPr>
      <w:b/>
      <w:color w:val="FF0000"/>
    </w:rPr>
  </w:style>
  <w:style w:type="paragraph" w:customStyle="1" w:styleId="TableText0">
    <w:name w:val="Table Text"/>
    <w:basedOn w:val="NormalSpace"/>
    <w:rsid w:val="00877860"/>
    <w:pPr>
      <w:spacing w:before="120" w:after="0"/>
    </w:pPr>
    <w:rPr>
      <w:rFonts w:ascii="Arial" w:hAnsi="Arial" w:cs="Arial"/>
      <w:color w:val="000000"/>
    </w:rPr>
  </w:style>
  <w:style w:type="character" w:customStyle="1" w:styleId="FooterChar">
    <w:name w:val="Footer Char"/>
    <w:basedOn w:val="DefaultParagraphFont"/>
    <w:link w:val="Footer"/>
    <w:rsid w:val="00214AE5"/>
    <w:rPr>
      <w:sz w:val="22"/>
      <w:szCs w:val="24"/>
    </w:rPr>
  </w:style>
  <w:style w:type="paragraph" w:customStyle="1" w:styleId="subsection">
    <w:name w:val="subsection"/>
    <w:aliases w:val="ss"/>
    <w:basedOn w:val="OPCParaBase"/>
    <w:link w:val="subsectionChar"/>
    <w:rsid w:val="00214AE5"/>
    <w:pPr>
      <w:tabs>
        <w:tab w:val="right" w:pos="1021"/>
      </w:tabs>
      <w:spacing w:before="180" w:line="240" w:lineRule="auto"/>
      <w:ind w:left="1134" w:hanging="1134"/>
    </w:pPr>
  </w:style>
  <w:style w:type="paragraph" w:customStyle="1" w:styleId="paragraph">
    <w:name w:val="paragraph"/>
    <w:aliases w:val="a"/>
    <w:basedOn w:val="OPCParaBase"/>
    <w:rsid w:val="00214AE5"/>
    <w:pPr>
      <w:tabs>
        <w:tab w:val="right" w:pos="1531"/>
      </w:tabs>
      <w:spacing w:before="40" w:line="240" w:lineRule="auto"/>
      <w:ind w:left="1644" w:hanging="1644"/>
    </w:pPr>
  </w:style>
  <w:style w:type="character" w:customStyle="1" w:styleId="HeaderChar">
    <w:name w:val="Header Char"/>
    <w:basedOn w:val="DefaultParagraphFont"/>
    <w:link w:val="Header"/>
    <w:rsid w:val="00214AE5"/>
    <w:rPr>
      <w:sz w:val="16"/>
    </w:rPr>
  </w:style>
  <w:style w:type="paragraph" w:customStyle="1" w:styleId="ShortT">
    <w:name w:val="ShortT"/>
    <w:basedOn w:val="OPCParaBase"/>
    <w:next w:val="Normal"/>
    <w:qFormat/>
    <w:rsid w:val="00214AE5"/>
    <w:pPr>
      <w:spacing w:line="240" w:lineRule="auto"/>
    </w:pPr>
    <w:rPr>
      <w:b/>
      <w:sz w:val="40"/>
    </w:rPr>
  </w:style>
  <w:style w:type="paragraph" w:customStyle="1" w:styleId="CompiledActNo">
    <w:name w:val="CompiledActNo"/>
    <w:basedOn w:val="OPCParaBase"/>
    <w:next w:val="Normal"/>
    <w:rsid w:val="00214AE5"/>
    <w:rPr>
      <w:b/>
      <w:sz w:val="24"/>
      <w:szCs w:val="24"/>
    </w:rPr>
  </w:style>
  <w:style w:type="character" w:customStyle="1" w:styleId="OPCCharBase">
    <w:name w:val="OPCCharBase"/>
    <w:uiPriority w:val="1"/>
    <w:qFormat/>
    <w:rsid w:val="00214AE5"/>
  </w:style>
  <w:style w:type="paragraph" w:customStyle="1" w:styleId="OPCParaBase">
    <w:name w:val="OPCParaBase"/>
    <w:qFormat/>
    <w:rsid w:val="00214AE5"/>
    <w:pPr>
      <w:spacing w:line="260" w:lineRule="atLeast"/>
    </w:pPr>
    <w:rPr>
      <w:sz w:val="22"/>
    </w:rPr>
  </w:style>
  <w:style w:type="paragraph" w:customStyle="1" w:styleId="ActHead1">
    <w:name w:val="ActHead 1"/>
    <w:aliases w:val="c"/>
    <w:basedOn w:val="OPCParaBase"/>
    <w:next w:val="Normal"/>
    <w:qFormat/>
    <w:rsid w:val="00214AE5"/>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214AE5"/>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214AE5"/>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214AE5"/>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214AE5"/>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214AE5"/>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214AE5"/>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214AE5"/>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214AE5"/>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214AE5"/>
  </w:style>
  <w:style w:type="paragraph" w:customStyle="1" w:styleId="Blocks">
    <w:name w:val="Blocks"/>
    <w:aliases w:val="bb"/>
    <w:basedOn w:val="OPCParaBase"/>
    <w:qFormat/>
    <w:rsid w:val="00214AE5"/>
    <w:pPr>
      <w:spacing w:line="240" w:lineRule="auto"/>
    </w:pPr>
    <w:rPr>
      <w:sz w:val="24"/>
    </w:rPr>
  </w:style>
  <w:style w:type="paragraph" w:customStyle="1" w:styleId="BoxText">
    <w:name w:val="BoxText"/>
    <w:aliases w:val="bt"/>
    <w:basedOn w:val="OPCParaBase"/>
    <w:qFormat/>
    <w:rsid w:val="00214AE5"/>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214AE5"/>
    <w:rPr>
      <w:b/>
    </w:rPr>
  </w:style>
  <w:style w:type="paragraph" w:customStyle="1" w:styleId="BoxHeadItalic">
    <w:name w:val="BoxHeadItalic"/>
    <w:aliases w:val="bhi"/>
    <w:basedOn w:val="BoxText"/>
    <w:next w:val="BoxStep"/>
    <w:qFormat/>
    <w:rsid w:val="00214AE5"/>
    <w:rPr>
      <w:i/>
    </w:rPr>
  </w:style>
  <w:style w:type="paragraph" w:customStyle="1" w:styleId="BoxList">
    <w:name w:val="BoxList"/>
    <w:aliases w:val="bl"/>
    <w:basedOn w:val="BoxText"/>
    <w:qFormat/>
    <w:rsid w:val="00214AE5"/>
    <w:pPr>
      <w:ind w:left="1559" w:hanging="425"/>
    </w:pPr>
  </w:style>
  <w:style w:type="paragraph" w:customStyle="1" w:styleId="BoxNote">
    <w:name w:val="BoxNote"/>
    <w:aliases w:val="bn"/>
    <w:basedOn w:val="BoxText"/>
    <w:qFormat/>
    <w:rsid w:val="00214AE5"/>
    <w:pPr>
      <w:tabs>
        <w:tab w:val="left" w:pos="1985"/>
      </w:tabs>
      <w:spacing w:before="122" w:line="198" w:lineRule="exact"/>
      <w:ind w:left="2948" w:hanging="1814"/>
    </w:pPr>
    <w:rPr>
      <w:sz w:val="18"/>
    </w:rPr>
  </w:style>
  <w:style w:type="paragraph" w:customStyle="1" w:styleId="BoxPara">
    <w:name w:val="BoxPara"/>
    <w:aliases w:val="bp"/>
    <w:basedOn w:val="BoxText"/>
    <w:qFormat/>
    <w:rsid w:val="00214AE5"/>
    <w:pPr>
      <w:tabs>
        <w:tab w:val="right" w:pos="2268"/>
      </w:tabs>
      <w:ind w:left="2552" w:hanging="1418"/>
    </w:pPr>
  </w:style>
  <w:style w:type="paragraph" w:customStyle="1" w:styleId="BoxStep">
    <w:name w:val="BoxStep"/>
    <w:aliases w:val="bs"/>
    <w:basedOn w:val="BoxText"/>
    <w:qFormat/>
    <w:rsid w:val="00214AE5"/>
    <w:pPr>
      <w:ind w:left="1985" w:hanging="851"/>
    </w:pPr>
  </w:style>
  <w:style w:type="character" w:customStyle="1" w:styleId="CharAmPartNo">
    <w:name w:val="CharAmPartNo"/>
    <w:basedOn w:val="OPCCharBase"/>
    <w:qFormat/>
    <w:rsid w:val="00214AE5"/>
  </w:style>
  <w:style w:type="character" w:customStyle="1" w:styleId="CharAmPartText">
    <w:name w:val="CharAmPartText"/>
    <w:basedOn w:val="OPCCharBase"/>
    <w:qFormat/>
    <w:rsid w:val="00214AE5"/>
  </w:style>
  <w:style w:type="character" w:customStyle="1" w:styleId="CharBoldItalic">
    <w:name w:val="CharBoldItalic"/>
    <w:basedOn w:val="OPCCharBase"/>
    <w:uiPriority w:val="1"/>
    <w:qFormat/>
    <w:rsid w:val="00214AE5"/>
    <w:rPr>
      <w:b/>
      <w:i/>
    </w:rPr>
  </w:style>
  <w:style w:type="character" w:customStyle="1" w:styleId="CharItalic">
    <w:name w:val="CharItalic"/>
    <w:basedOn w:val="OPCCharBase"/>
    <w:uiPriority w:val="1"/>
    <w:qFormat/>
    <w:rsid w:val="00214AE5"/>
    <w:rPr>
      <w:i/>
    </w:rPr>
  </w:style>
  <w:style w:type="character" w:customStyle="1" w:styleId="CharSubdNo">
    <w:name w:val="CharSubdNo"/>
    <w:basedOn w:val="OPCCharBase"/>
    <w:uiPriority w:val="1"/>
    <w:qFormat/>
    <w:rsid w:val="00214AE5"/>
  </w:style>
  <w:style w:type="character" w:customStyle="1" w:styleId="CharSubdText">
    <w:name w:val="CharSubdText"/>
    <w:basedOn w:val="OPCCharBase"/>
    <w:uiPriority w:val="1"/>
    <w:qFormat/>
    <w:rsid w:val="00214AE5"/>
  </w:style>
  <w:style w:type="paragraph" w:customStyle="1" w:styleId="CTA--">
    <w:name w:val="CTA --"/>
    <w:basedOn w:val="OPCParaBase"/>
    <w:next w:val="Normal"/>
    <w:rsid w:val="00214AE5"/>
    <w:pPr>
      <w:spacing w:before="60" w:line="240" w:lineRule="atLeast"/>
      <w:ind w:left="142" w:hanging="142"/>
    </w:pPr>
    <w:rPr>
      <w:sz w:val="20"/>
    </w:rPr>
  </w:style>
  <w:style w:type="paragraph" w:customStyle="1" w:styleId="CTA-">
    <w:name w:val="CTA -"/>
    <w:basedOn w:val="OPCParaBase"/>
    <w:rsid w:val="00214AE5"/>
    <w:pPr>
      <w:spacing w:before="60" w:line="240" w:lineRule="atLeast"/>
      <w:ind w:left="85" w:hanging="85"/>
    </w:pPr>
    <w:rPr>
      <w:sz w:val="20"/>
    </w:rPr>
  </w:style>
  <w:style w:type="paragraph" w:customStyle="1" w:styleId="CTA---">
    <w:name w:val="CTA ---"/>
    <w:basedOn w:val="OPCParaBase"/>
    <w:next w:val="Normal"/>
    <w:rsid w:val="00214AE5"/>
    <w:pPr>
      <w:spacing w:before="60" w:line="240" w:lineRule="atLeast"/>
      <w:ind w:left="198" w:hanging="198"/>
    </w:pPr>
    <w:rPr>
      <w:sz w:val="20"/>
    </w:rPr>
  </w:style>
  <w:style w:type="paragraph" w:customStyle="1" w:styleId="CTA----">
    <w:name w:val="CTA ----"/>
    <w:basedOn w:val="OPCParaBase"/>
    <w:next w:val="Normal"/>
    <w:rsid w:val="00214AE5"/>
    <w:pPr>
      <w:spacing w:before="60" w:line="240" w:lineRule="atLeast"/>
      <w:ind w:left="255" w:hanging="255"/>
    </w:pPr>
    <w:rPr>
      <w:sz w:val="20"/>
    </w:rPr>
  </w:style>
  <w:style w:type="paragraph" w:customStyle="1" w:styleId="CTA1a">
    <w:name w:val="CTA 1(a)"/>
    <w:basedOn w:val="OPCParaBase"/>
    <w:rsid w:val="00214AE5"/>
    <w:pPr>
      <w:tabs>
        <w:tab w:val="right" w:pos="414"/>
      </w:tabs>
      <w:spacing w:before="40" w:line="240" w:lineRule="atLeast"/>
      <w:ind w:left="675" w:hanging="675"/>
    </w:pPr>
    <w:rPr>
      <w:sz w:val="20"/>
    </w:rPr>
  </w:style>
  <w:style w:type="paragraph" w:customStyle="1" w:styleId="CTA1ai">
    <w:name w:val="CTA 1(a)(i)"/>
    <w:basedOn w:val="OPCParaBase"/>
    <w:rsid w:val="00214AE5"/>
    <w:pPr>
      <w:tabs>
        <w:tab w:val="right" w:pos="1004"/>
      </w:tabs>
      <w:spacing w:before="40" w:line="240" w:lineRule="atLeast"/>
      <w:ind w:left="1253" w:hanging="1253"/>
    </w:pPr>
    <w:rPr>
      <w:sz w:val="20"/>
    </w:rPr>
  </w:style>
  <w:style w:type="paragraph" w:customStyle="1" w:styleId="CTA2a">
    <w:name w:val="CTA 2(a)"/>
    <w:basedOn w:val="OPCParaBase"/>
    <w:rsid w:val="00214AE5"/>
    <w:pPr>
      <w:tabs>
        <w:tab w:val="right" w:pos="482"/>
      </w:tabs>
      <w:spacing w:before="40" w:line="240" w:lineRule="atLeast"/>
      <w:ind w:left="748" w:hanging="748"/>
    </w:pPr>
    <w:rPr>
      <w:sz w:val="20"/>
    </w:rPr>
  </w:style>
  <w:style w:type="paragraph" w:customStyle="1" w:styleId="CTA2ai">
    <w:name w:val="CTA 2(a)(i)"/>
    <w:basedOn w:val="OPCParaBase"/>
    <w:rsid w:val="00214AE5"/>
    <w:pPr>
      <w:tabs>
        <w:tab w:val="right" w:pos="1089"/>
      </w:tabs>
      <w:spacing w:before="40" w:line="240" w:lineRule="atLeast"/>
      <w:ind w:left="1327" w:hanging="1327"/>
    </w:pPr>
    <w:rPr>
      <w:sz w:val="20"/>
    </w:rPr>
  </w:style>
  <w:style w:type="paragraph" w:customStyle="1" w:styleId="CTA3a">
    <w:name w:val="CTA 3(a)"/>
    <w:basedOn w:val="OPCParaBase"/>
    <w:rsid w:val="00214AE5"/>
    <w:pPr>
      <w:tabs>
        <w:tab w:val="right" w:pos="556"/>
      </w:tabs>
      <w:spacing w:before="40" w:line="240" w:lineRule="atLeast"/>
      <w:ind w:left="805" w:hanging="805"/>
    </w:pPr>
    <w:rPr>
      <w:sz w:val="20"/>
    </w:rPr>
  </w:style>
  <w:style w:type="paragraph" w:customStyle="1" w:styleId="CTA3ai">
    <w:name w:val="CTA 3(a)(i)"/>
    <w:basedOn w:val="OPCParaBase"/>
    <w:rsid w:val="00214AE5"/>
    <w:pPr>
      <w:tabs>
        <w:tab w:val="right" w:pos="1140"/>
      </w:tabs>
      <w:spacing w:before="40" w:line="240" w:lineRule="atLeast"/>
      <w:ind w:left="1361" w:hanging="1361"/>
    </w:pPr>
    <w:rPr>
      <w:sz w:val="20"/>
    </w:rPr>
  </w:style>
  <w:style w:type="paragraph" w:customStyle="1" w:styleId="CTA4a">
    <w:name w:val="CTA 4(a)"/>
    <w:basedOn w:val="OPCParaBase"/>
    <w:rsid w:val="00214AE5"/>
    <w:pPr>
      <w:tabs>
        <w:tab w:val="right" w:pos="624"/>
      </w:tabs>
      <w:spacing w:before="40" w:line="240" w:lineRule="atLeast"/>
      <w:ind w:left="873" w:hanging="873"/>
    </w:pPr>
    <w:rPr>
      <w:sz w:val="20"/>
    </w:rPr>
  </w:style>
  <w:style w:type="paragraph" w:customStyle="1" w:styleId="CTA4ai">
    <w:name w:val="CTA 4(a)(i)"/>
    <w:basedOn w:val="OPCParaBase"/>
    <w:rsid w:val="00214AE5"/>
    <w:pPr>
      <w:tabs>
        <w:tab w:val="right" w:pos="1213"/>
      </w:tabs>
      <w:spacing w:before="40" w:line="240" w:lineRule="atLeast"/>
      <w:ind w:left="1452" w:hanging="1452"/>
    </w:pPr>
    <w:rPr>
      <w:sz w:val="20"/>
    </w:rPr>
  </w:style>
  <w:style w:type="paragraph" w:customStyle="1" w:styleId="CTACAPS">
    <w:name w:val="CTA CAPS"/>
    <w:basedOn w:val="OPCParaBase"/>
    <w:rsid w:val="00214AE5"/>
    <w:pPr>
      <w:spacing w:before="60" w:line="240" w:lineRule="atLeast"/>
    </w:pPr>
    <w:rPr>
      <w:sz w:val="20"/>
    </w:rPr>
  </w:style>
  <w:style w:type="paragraph" w:customStyle="1" w:styleId="CTAright">
    <w:name w:val="CTA right"/>
    <w:basedOn w:val="OPCParaBase"/>
    <w:rsid w:val="00214AE5"/>
    <w:pPr>
      <w:spacing w:before="60" w:line="240" w:lineRule="auto"/>
      <w:jc w:val="right"/>
    </w:pPr>
    <w:rPr>
      <w:sz w:val="20"/>
    </w:rPr>
  </w:style>
  <w:style w:type="paragraph" w:customStyle="1" w:styleId="Definition0">
    <w:name w:val="Definition"/>
    <w:aliases w:val="dd"/>
    <w:basedOn w:val="OPCParaBase"/>
    <w:rsid w:val="00214AE5"/>
    <w:pPr>
      <w:spacing w:before="180" w:line="240" w:lineRule="auto"/>
      <w:ind w:left="1134"/>
    </w:pPr>
  </w:style>
  <w:style w:type="paragraph" w:customStyle="1" w:styleId="ETAsubitem">
    <w:name w:val="ETA(subitem)"/>
    <w:basedOn w:val="OPCParaBase"/>
    <w:rsid w:val="00214AE5"/>
    <w:pPr>
      <w:tabs>
        <w:tab w:val="right" w:pos="340"/>
      </w:tabs>
      <w:spacing w:before="60" w:line="240" w:lineRule="auto"/>
      <w:ind w:left="454" w:hanging="454"/>
    </w:pPr>
    <w:rPr>
      <w:sz w:val="20"/>
    </w:rPr>
  </w:style>
  <w:style w:type="paragraph" w:customStyle="1" w:styleId="ETApara">
    <w:name w:val="ETA(para)"/>
    <w:basedOn w:val="OPCParaBase"/>
    <w:rsid w:val="00214AE5"/>
    <w:pPr>
      <w:tabs>
        <w:tab w:val="right" w:pos="754"/>
      </w:tabs>
      <w:spacing w:before="60" w:line="240" w:lineRule="auto"/>
      <w:ind w:left="828" w:hanging="828"/>
    </w:pPr>
    <w:rPr>
      <w:sz w:val="20"/>
    </w:rPr>
  </w:style>
  <w:style w:type="paragraph" w:customStyle="1" w:styleId="ETAsubpara">
    <w:name w:val="ETA(subpara)"/>
    <w:basedOn w:val="OPCParaBase"/>
    <w:rsid w:val="00214AE5"/>
    <w:pPr>
      <w:tabs>
        <w:tab w:val="right" w:pos="1083"/>
      </w:tabs>
      <w:spacing w:before="60" w:line="240" w:lineRule="auto"/>
      <w:ind w:left="1191" w:hanging="1191"/>
    </w:pPr>
    <w:rPr>
      <w:sz w:val="20"/>
    </w:rPr>
  </w:style>
  <w:style w:type="paragraph" w:customStyle="1" w:styleId="ETAsub-subpara">
    <w:name w:val="ETA(sub-subpara)"/>
    <w:basedOn w:val="OPCParaBase"/>
    <w:rsid w:val="00214AE5"/>
    <w:pPr>
      <w:tabs>
        <w:tab w:val="right" w:pos="1412"/>
      </w:tabs>
      <w:spacing w:before="60" w:line="240" w:lineRule="auto"/>
      <w:ind w:left="1525" w:hanging="1525"/>
    </w:pPr>
    <w:rPr>
      <w:sz w:val="20"/>
    </w:rPr>
  </w:style>
  <w:style w:type="paragraph" w:customStyle="1" w:styleId="House">
    <w:name w:val="House"/>
    <w:basedOn w:val="OPCParaBase"/>
    <w:rsid w:val="00214AE5"/>
    <w:pPr>
      <w:spacing w:line="240" w:lineRule="auto"/>
    </w:pPr>
    <w:rPr>
      <w:sz w:val="28"/>
    </w:rPr>
  </w:style>
  <w:style w:type="paragraph" w:customStyle="1" w:styleId="Item">
    <w:name w:val="Item"/>
    <w:aliases w:val="i"/>
    <w:basedOn w:val="OPCParaBase"/>
    <w:next w:val="ItemHead"/>
    <w:rsid w:val="00214AE5"/>
    <w:pPr>
      <w:keepLines/>
      <w:spacing w:before="80" w:line="240" w:lineRule="auto"/>
      <w:ind w:left="709"/>
    </w:pPr>
  </w:style>
  <w:style w:type="paragraph" w:customStyle="1" w:styleId="ItemHead">
    <w:name w:val="ItemHead"/>
    <w:aliases w:val="ih"/>
    <w:basedOn w:val="OPCParaBase"/>
    <w:next w:val="Item"/>
    <w:rsid w:val="00214AE5"/>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214AE5"/>
    <w:pPr>
      <w:spacing w:line="240" w:lineRule="auto"/>
    </w:pPr>
    <w:rPr>
      <w:b/>
      <w:sz w:val="32"/>
    </w:rPr>
  </w:style>
  <w:style w:type="paragraph" w:customStyle="1" w:styleId="notedraft">
    <w:name w:val="note(draft)"/>
    <w:aliases w:val="nd"/>
    <w:basedOn w:val="OPCParaBase"/>
    <w:rsid w:val="00214AE5"/>
    <w:pPr>
      <w:spacing w:before="240" w:line="240" w:lineRule="auto"/>
      <w:ind w:left="284" w:hanging="284"/>
    </w:pPr>
    <w:rPr>
      <w:i/>
      <w:sz w:val="24"/>
    </w:rPr>
  </w:style>
  <w:style w:type="paragraph" w:customStyle="1" w:styleId="notemargin">
    <w:name w:val="note(margin)"/>
    <w:aliases w:val="nm"/>
    <w:basedOn w:val="OPCParaBase"/>
    <w:rsid w:val="00214AE5"/>
    <w:pPr>
      <w:tabs>
        <w:tab w:val="left" w:pos="709"/>
      </w:tabs>
      <w:spacing w:before="122" w:line="198" w:lineRule="exact"/>
      <w:ind w:left="709" w:hanging="709"/>
    </w:pPr>
    <w:rPr>
      <w:sz w:val="18"/>
    </w:rPr>
  </w:style>
  <w:style w:type="paragraph" w:customStyle="1" w:styleId="noteToPara">
    <w:name w:val="noteToPara"/>
    <w:aliases w:val="ntp"/>
    <w:basedOn w:val="OPCParaBase"/>
    <w:rsid w:val="00214AE5"/>
    <w:pPr>
      <w:spacing w:before="122" w:line="198" w:lineRule="exact"/>
      <w:ind w:left="2353" w:hanging="709"/>
    </w:pPr>
    <w:rPr>
      <w:sz w:val="18"/>
    </w:rPr>
  </w:style>
  <w:style w:type="paragraph" w:customStyle="1" w:styleId="noteParlAmend">
    <w:name w:val="note(ParlAmend)"/>
    <w:aliases w:val="npp"/>
    <w:basedOn w:val="OPCParaBase"/>
    <w:next w:val="ParlAmend"/>
    <w:rsid w:val="00214AE5"/>
    <w:pPr>
      <w:spacing w:line="240" w:lineRule="auto"/>
      <w:jc w:val="right"/>
    </w:pPr>
    <w:rPr>
      <w:rFonts w:ascii="Arial" w:hAnsi="Arial"/>
      <w:b/>
      <w:i/>
    </w:rPr>
  </w:style>
  <w:style w:type="paragraph" w:customStyle="1" w:styleId="Page1">
    <w:name w:val="Page1"/>
    <w:basedOn w:val="OPCParaBase"/>
    <w:rsid w:val="00214AE5"/>
    <w:pPr>
      <w:spacing w:before="5600" w:line="240" w:lineRule="auto"/>
    </w:pPr>
    <w:rPr>
      <w:b/>
      <w:sz w:val="32"/>
    </w:rPr>
  </w:style>
  <w:style w:type="paragraph" w:customStyle="1" w:styleId="paragraphsub">
    <w:name w:val="paragraph(sub)"/>
    <w:aliases w:val="aa"/>
    <w:basedOn w:val="OPCParaBase"/>
    <w:rsid w:val="00214AE5"/>
    <w:pPr>
      <w:tabs>
        <w:tab w:val="right" w:pos="1985"/>
      </w:tabs>
      <w:spacing w:before="40" w:line="240" w:lineRule="auto"/>
      <w:ind w:left="2098" w:hanging="2098"/>
    </w:pPr>
  </w:style>
  <w:style w:type="paragraph" w:customStyle="1" w:styleId="paragraphsub-sub">
    <w:name w:val="paragraph(sub-sub)"/>
    <w:aliases w:val="aaa"/>
    <w:basedOn w:val="OPCParaBase"/>
    <w:rsid w:val="00214AE5"/>
    <w:pPr>
      <w:tabs>
        <w:tab w:val="right" w:pos="2722"/>
      </w:tabs>
      <w:spacing w:before="40" w:line="240" w:lineRule="auto"/>
      <w:ind w:left="2835" w:hanging="2835"/>
    </w:pPr>
  </w:style>
  <w:style w:type="paragraph" w:customStyle="1" w:styleId="ParlAmend">
    <w:name w:val="ParlAmend"/>
    <w:aliases w:val="pp"/>
    <w:basedOn w:val="OPCParaBase"/>
    <w:rsid w:val="00214AE5"/>
    <w:pPr>
      <w:spacing w:before="240" w:line="240" w:lineRule="atLeast"/>
      <w:ind w:hanging="567"/>
    </w:pPr>
    <w:rPr>
      <w:sz w:val="24"/>
    </w:rPr>
  </w:style>
  <w:style w:type="paragraph" w:customStyle="1" w:styleId="Portfolio">
    <w:name w:val="Portfolio"/>
    <w:basedOn w:val="OPCParaBase"/>
    <w:rsid w:val="00214AE5"/>
    <w:pPr>
      <w:spacing w:line="240" w:lineRule="auto"/>
    </w:pPr>
    <w:rPr>
      <w:i/>
      <w:sz w:val="20"/>
    </w:rPr>
  </w:style>
  <w:style w:type="paragraph" w:customStyle="1" w:styleId="Preamble">
    <w:name w:val="Preamble"/>
    <w:basedOn w:val="OPCParaBase"/>
    <w:next w:val="Normal"/>
    <w:rsid w:val="00214AE5"/>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214AE5"/>
    <w:pPr>
      <w:spacing w:line="240" w:lineRule="auto"/>
    </w:pPr>
    <w:rPr>
      <w:i/>
      <w:sz w:val="20"/>
    </w:rPr>
  </w:style>
  <w:style w:type="paragraph" w:customStyle="1" w:styleId="Session">
    <w:name w:val="Session"/>
    <w:basedOn w:val="OPCParaBase"/>
    <w:rsid w:val="00214AE5"/>
    <w:pPr>
      <w:spacing w:line="240" w:lineRule="auto"/>
    </w:pPr>
    <w:rPr>
      <w:sz w:val="28"/>
    </w:rPr>
  </w:style>
  <w:style w:type="paragraph" w:customStyle="1" w:styleId="Sponsor">
    <w:name w:val="Sponsor"/>
    <w:basedOn w:val="OPCParaBase"/>
    <w:rsid w:val="00214AE5"/>
    <w:pPr>
      <w:spacing w:line="240" w:lineRule="auto"/>
    </w:pPr>
    <w:rPr>
      <w:i/>
    </w:rPr>
  </w:style>
  <w:style w:type="paragraph" w:customStyle="1" w:styleId="Subitem">
    <w:name w:val="Subitem"/>
    <w:aliases w:val="iss"/>
    <w:basedOn w:val="OPCParaBase"/>
    <w:rsid w:val="00214AE5"/>
    <w:pPr>
      <w:spacing w:before="180" w:line="240" w:lineRule="auto"/>
      <w:ind w:left="709" w:hanging="709"/>
    </w:pPr>
  </w:style>
  <w:style w:type="paragraph" w:customStyle="1" w:styleId="SubitemHead">
    <w:name w:val="SubitemHead"/>
    <w:aliases w:val="issh"/>
    <w:basedOn w:val="OPCParaBase"/>
    <w:rsid w:val="00214AE5"/>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214AE5"/>
    <w:pPr>
      <w:spacing w:before="40" w:line="240" w:lineRule="auto"/>
      <w:ind w:left="1134"/>
    </w:pPr>
  </w:style>
  <w:style w:type="paragraph" w:customStyle="1" w:styleId="SubsectionHead">
    <w:name w:val="SubsectionHead"/>
    <w:aliases w:val="ssh"/>
    <w:basedOn w:val="OPCParaBase"/>
    <w:next w:val="subsection"/>
    <w:rsid w:val="00214AE5"/>
    <w:pPr>
      <w:keepNext/>
      <w:keepLines/>
      <w:spacing w:before="240" w:line="240" w:lineRule="auto"/>
      <w:ind w:left="1134"/>
    </w:pPr>
    <w:rPr>
      <w:i/>
    </w:rPr>
  </w:style>
  <w:style w:type="paragraph" w:customStyle="1" w:styleId="Tablea">
    <w:name w:val="Table(a)"/>
    <w:aliases w:val="ta"/>
    <w:basedOn w:val="OPCParaBase"/>
    <w:rsid w:val="00214AE5"/>
    <w:pPr>
      <w:spacing w:before="60" w:line="240" w:lineRule="auto"/>
      <w:ind w:left="284" w:hanging="284"/>
    </w:pPr>
    <w:rPr>
      <w:sz w:val="20"/>
    </w:rPr>
  </w:style>
  <w:style w:type="paragraph" w:customStyle="1" w:styleId="TableAA">
    <w:name w:val="Table(AA)"/>
    <w:aliases w:val="taaa"/>
    <w:basedOn w:val="OPCParaBase"/>
    <w:rsid w:val="00214AE5"/>
    <w:pPr>
      <w:tabs>
        <w:tab w:val="left" w:pos="-6543"/>
        <w:tab w:val="left" w:pos="-6260"/>
      </w:tabs>
      <w:spacing w:line="240" w:lineRule="exact"/>
      <w:ind w:left="1055" w:hanging="284"/>
    </w:pPr>
    <w:rPr>
      <w:sz w:val="20"/>
    </w:rPr>
  </w:style>
  <w:style w:type="paragraph" w:customStyle="1" w:styleId="Tablei">
    <w:name w:val="Table(i)"/>
    <w:aliases w:val="taa"/>
    <w:basedOn w:val="OPCParaBase"/>
    <w:rsid w:val="00214AE5"/>
    <w:pPr>
      <w:tabs>
        <w:tab w:val="left" w:pos="-6543"/>
        <w:tab w:val="left" w:pos="-6260"/>
        <w:tab w:val="right" w:pos="970"/>
      </w:tabs>
      <w:spacing w:line="240" w:lineRule="exact"/>
      <w:ind w:left="828" w:hanging="284"/>
    </w:pPr>
    <w:rPr>
      <w:sz w:val="20"/>
    </w:rPr>
  </w:style>
  <w:style w:type="paragraph" w:customStyle="1" w:styleId="Tabletext1">
    <w:name w:val="Tabletext"/>
    <w:aliases w:val="tt"/>
    <w:basedOn w:val="OPCParaBase"/>
    <w:rsid w:val="00214AE5"/>
    <w:pPr>
      <w:spacing w:before="60" w:line="240" w:lineRule="atLeast"/>
    </w:pPr>
    <w:rPr>
      <w:sz w:val="20"/>
    </w:rPr>
  </w:style>
  <w:style w:type="paragraph" w:customStyle="1" w:styleId="TLPBoxTextnote">
    <w:name w:val="TLPBoxText(note"/>
    <w:aliases w:val="right)"/>
    <w:basedOn w:val="OPCParaBase"/>
    <w:rsid w:val="00214AE5"/>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214AE5"/>
    <w:pPr>
      <w:numPr>
        <w:numId w:val="19"/>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214AE5"/>
    <w:pPr>
      <w:spacing w:before="122" w:line="198" w:lineRule="exact"/>
      <w:ind w:left="1985" w:hanging="851"/>
      <w:jc w:val="right"/>
    </w:pPr>
    <w:rPr>
      <w:sz w:val="18"/>
    </w:rPr>
  </w:style>
  <w:style w:type="paragraph" w:customStyle="1" w:styleId="TLPTableBullet">
    <w:name w:val="TLPTableBullet"/>
    <w:aliases w:val="ttb"/>
    <w:basedOn w:val="OPCParaBase"/>
    <w:rsid w:val="00214AE5"/>
    <w:pPr>
      <w:spacing w:line="240" w:lineRule="exact"/>
      <w:ind w:left="284" w:hanging="284"/>
    </w:pPr>
    <w:rPr>
      <w:sz w:val="20"/>
    </w:rPr>
  </w:style>
  <w:style w:type="paragraph" w:customStyle="1" w:styleId="TofSectsGroupHeading">
    <w:name w:val="TofSects(GroupHeading)"/>
    <w:basedOn w:val="OPCParaBase"/>
    <w:next w:val="TofSectsSection"/>
    <w:rsid w:val="00214AE5"/>
    <w:pPr>
      <w:keepLines/>
      <w:spacing w:before="240" w:after="120" w:line="240" w:lineRule="auto"/>
      <w:ind w:left="794"/>
    </w:pPr>
    <w:rPr>
      <w:b/>
      <w:kern w:val="28"/>
      <w:sz w:val="20"/>
    </w:rPr>
  </w:style>
  <w:style w:type="paragraph" w:customStyle="1" w:styleId="TofSectsHeading">
    <w:name w:val="TofSects(Heading)"/>
    <w:basedOn w:val="OPCParaBase"/>
    <w:rsid w:val="00214AE5"/>
    <w:pPr>
      <w:spacing w:before="240" w:after="120" w:line="240" w:lineRule="auto"/>
    </w:pPr>
    <w:rPr>
      <w:b/>
      <w:sz w:val="24"/>
    </w:rPr>
  </w:style>
  <w:style w:type="paragraph" w:customStyle="1" w:styleId="TofSectsSection">
    <w:name w:val="TofSects(Section)"/>
    <w:basedOn w:val="OPCParaBase"/>
    <w:rsid w:val="00214AE5"/>
    <w:pPr>
      <w:keepLines/>
      <w:spacing w:before="40" w:line="240" w:lineRule="auto"/>
      <w:ind w:left="1588" w:hanging="794"/>
    </w:pPr>
    <w:rPr>
      <w:kern w:val="28"/>
      <w:sz w:val="18"/>
    </w:rPr>
  </w:style>
  <w:style w:type="paragraph" w:customStyle="1" w:styleId="TofSectsSubdiv">
    <w:name w:val="TofSects(Subdiv)"/>
    <w:basedOn w:val="OPCParaBase"/>
    <w:rsid w:val="00214AE5"/>
    <w:pPr>
      <w:keepLines/>
      <w:spacing w:before="80" w:line="240" w:lineRule="auto"/>
      <w:ind w:left="1588" w:hanging="794"/>
    </w:pPr>
    <w:rPr>
      <w:kern w:val="28"/>
    </w:rPr>
  </w:style>
  <w:style w:type="paragraph" w:customStyle="1" w:styleId="WRStyle">
    <w:name w:val="WR Style"/>
    <w:aliases w:val="WR"/>
    <w:basedOn w:val="OPCParaBase"/>
    <w:rsid w:val="00214AE5"/>
    <w:pPr>
      <w:spacing w:before="240" w:line="240" w:lineRule="auto"/>
      <w:ind w:left="284" w:hanging="284"/>
    </w:pPr>
    <w:rPr>
      <w:b/>
      <w:i/>
      <w:kern w:val="28"/>
      <w:sz w:val="24"/>
    </w:rPr>
  </w:style>
  <w:style w:type="paragraph" w:customStyle="1" w:styleId="notepara0">
    <w:name w:val="note(para)"/>
    <w:aliases w:val="na"/>
    <w:basedOn w:val="OPCParaBase"/>
    <w:rsid w:val="00214AE5"/>
    <w:pPr>
      <w:spacing w:before="40" w:line="198" w:lineRule="exact"/>
      <w:ind w:left="2354" w:hanging="369"/>
    </w:pPr>
    <w:rPr>
      <w:sz w:val="18"/>
    </w:rPr>
  </w:style>
  <w:style w:type="table" w:customStyle="1" w:styleId="CFlag">
    <w:name w:val="CFlag"/>
    <w:basedOn w:val="TableNormal"/>
    <w:uiPriority w:val="99"/>
    <w:rsid w:val="00214AE5"/>
    <w:tblPr/>
  </w:style>
  <w:style w:type="character" w:customStyle="1" w:styleId="BalloonTextChar">
    <w:name w:val="Balloon Text Char"/>
    <w:basedOn w:val="DefaultParagraphFont"/>
    <w:link w:val="BalloonText"/>
    <w:uiPriority w:val="99"/>
    <w:rsid w:val="00214AE5"/>
    <w:rPr>
      <w:rFonts w:ascii="Tahoma" w:eastAsiaTheme="minorHAnsi" w:hAnsi="Tahoma" w:cs="Tahoma"/>
      <w:sz w:val="16"/>
      <w:szCs w:val="16"/>
      <w:lang w:eastAsia="en-US"/>
    </w:rPr>
  </w:style>
  <w:style w:type="paragraph" w:customStyle="1" w:styleId="InstNo">
    <w:name w:val="InstNo"/>
    <w:basedOn w:val="OPCParaBase"/>
    <w:next w:val="Normal"/>
    <w:rsid w:val="00214AE5"/>
    <w:rPr>
      <w:b/>
      <w:sz w:val="28"/>
      <w:szCs w:val="32"/>
    </w:rPr>
  </w:style>
  <w:style w:type="paragraph" w:customStyle="1" w:styleId="LegislationMadeUnder">
    <w:name w:val="LegislationMadeUnder"/>
    <w:basedOn w:val="OPCParaBase"/>
    <w:next w:val="Normal"/>
    <w:rsid w:val="00214AE5"/>
    <w:rPr>
      <w:i/>
      <w:sz w:val="32"/>
      <w:szCs w:val="32"/>
    </w:rPr>
  </w:style>
  <w:style w:type="paragraph" w:customStyle="1" w:styleId="SignCoverPageEnd">
    <w:name w:val="SignCoverPageEnd"/>
    <w:basedOn w:val="OPCParaBase"/>
    <w:next w:val="Normal"/>
    <w:rsid w:val="00214AE5"/>
    <w:pPr>
      <w:keepNext/>
      <w:pBdr>
        <w:bottom w:val="single" w:sz="4" w:space="12" w:color="auto"/>
      </w:pBdr>
      <w:tabs>
        <w:tab w:val="left" w:pos="3402"/>
      </w:tabs>
      <w:spacing w:line="300" w:lineRule="atLeast"/>
      <w:ind w:right="397"/>
    </w:pPr>
    <w:rPr>
      <w:sz w:val="24"/>
    </w:rPr>
  </w:style>
  <w:style w:type="paragraph" w:customStyle="1" w:styleId="SignCoverPageStart">
    <w:name w:val="SignCoverPageStart"/>
    <w:basedOn w:val="OPCParaBase"/>
    <w:next w:val="Normal"/>
    <w:rsid w:val="00214AE5"/>
    <w:pPr>
      <w:pBdr>
        <w:top w:val="single" w:sz="4" w:space="1" w:color="auto"/>
      </w:pBdr>
      <w:spacing w:before="360"/>
      <w:ind w:right="397"/>
      <w:jc w:val="both"/>
    </w:pPr>
  </w:style>
  <w:style w:type="paragraph" w:customStyle="1" w:styleId="NotesHeading1">
    <w:name w:val="NotesHeading 1"/>
    <w:basedOn w:val="OPCParaBase"/>
    <w:next w:val="Normal"/>
    <w:rsid w:val="00214AE5"/>
    <w:rPr>
      <w:b/>
      <w:sz w:val="28"/>
      <w:szCs w:val="28"/>
    </w:rPr>
  </w:style>
  <w:style w:type="paragraph" w:customStyle="1" w:styleId="NotesHeading2">
    <w:name w:val="NotesHeading 2"/>
    <w:basedOn w:val="OPCParaBase"/>
    <w:next w:val="Normal"/>
    <w:rsid w:val="00214AE5"/>
    <w:rPr>
      <w:b/>
      <w:sz w:val="28"/>
      <w:szCs w:val="28"/>
    </w:rPr>
  </w:style>
  <w:style w:type="paragraph" w:customStyle="1" w:styleId="ENotesText">
    <w:name w:val="ENotesText"/>
    <w:aliases w:val="Ent"/>
    <w:basedOn w:val="OPCParaBase"/>
    <w:next w:val="Normal"/>
    <w:rsid w:val="00214AE5"/>
    <w:pPr>
      <w:spacing w:before="120"/>
    </w:pPr>
  </w:style>
  <w:style w:type="paragraph" w:customStyle="1" w:styleId="CompiledMadeUnder">
    <w:name w:val="CompiledMadeUnder"/>
    <w:basedOn w:val="OPCParaBase"/>
    <w:next w:val="Normal"/>
    <w:rsid w:val="00214AE5"/>
    <w:rPr>
      <w:i/>
      <w:sz w:val="24"/>
      <w:szCs w:val="24"/>
    </w:rPr>
  </w:style>
  <w:style w:type="paragraph" w:customStyle="1" w:styleId="Paragraphsub-sub-sub">
    <w:name w:val="Paragraph(sub-sub-sub)"/>
    <w:aliases w:val="aaaa"/>
    <w:basedOn w:val="OPCParaBase"/>
    <w:rsid w:val="00214AE5"/>
    <w:pPr>
      <w:tabs>
        <w:tab w:val="right" w:pos="3402"/>
      </w:tabs>
      <w:spacing w:before="40" w:line="240" w:lineRule="auto"/>
      <w:ind w:left="3402" w:hanging="3402"/>
    </w:pPr>
  </w:style>
  <w:style w:type="paragraph" w:customStyle="1" w:styleId="EndNotespara">
    <w:name w:val="EndNotes(para)"/>
    <w:aliases w:val="eta"/>
    <w:basedOn w:val="OPCParaBase"/>
    <w:next w:val="Normal"/>
    <w:rsid w:val="00214AE5"/>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214AE5"/>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Normal"/>
    <w:rsid w:val="00214AE5"/>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214AE5"/>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214AE5"/>
    <w:pPr>
      <w:spacing w:before="60" w:line="240" w:lineRule="auto"/>
    </w:pPr>
    <w:rPr>
      <w:rFonts w:cs="Arial"/>
      <w:sz w:val="20"/>
      <w:szCs w:val="22"/>
    </w:rPr>
  </w:style>
  <w:style w:type="paragraph" w:customStyle="1" w:styleId="NoteToSubpara">
    <w:name w:val="NoteToSubpara"/>
    <w:aliases w:val="nts"/>
    <w:basedOn w:val="OPCParaBase"/>
    <w:rsid w:val="00214AE5"/>
    <w:pPr>
      <w:spacing w:before="40" w:line="198" w:lineRule="exact"/>
      <w:ind w:left="2835" w:hanging="709"/>
    </w:pPr>
    <w:rPr>
      <w:sz w:val="18"/>
    </w:rPr>
  </w:style>
  <w:style w:type="paragraph" w:customStyle="1" w:styleId="ENoteTableHeading">
    <w:name w:val="ENoteTableHeading"/>
    <w:aliases w:val="enth"/>
    <w:basedOn w:val="OPCParaBase"/>
    <w:rsid w:val="00214AE5"/>
    <w:pPr>
      <w:keepNext/>
      <w:spacing w:before="60" w:line="240" w:lineRule="atLeast"/>
    </w:pPr>
    <w:rPr>
      <w:rFonts w:ascii="Arial" w:hAnsi="Arial"/>
      <w:b/>
      <w:sz w:val="16"/>
    </w:rPr>
  </w:style>
  <w:style w:type="paragraph" w:customStyle="1" w:styleId="ENoteTTi">
    <w:name w:val="ENoteTTi"/>
    <w:aliases w:val="entti"/>
    <w:basedOn w:val="OPCParaBase"/>
    <w:rsid w:val="00214AE5"/>
    <w:pPr>
      <w:keepNext/>
      <w:spacing w:before="60" w:line="240" w:lineRule="atLeast"/>
      <w:ind w:left="170"/>
    </w:pPr>
    <w:rPr>
      <w:sz w:val="16"/>
    </w:rPr>
  </w:style>
  <w:style w:type="paragraph" w:customStyle="1" w:styleId="ENotesHeading1">
    <w:name w:val="ENotesHeading 1"/>
    <w:aliases w:val="Enh1,ENh1"/>
    <w:basedOn w:val="OPCParaBase"/>
    <w:next w:val="Normal"/>
    <w:rsid w:val="00214AE5"/>
    <w:pPr>
      <w:spacing w:before="120"/>
      <w:outlineLvl w:val="1"/>
    </w:pPr>
    <w:rPr>
      <w:b/>
      <w:sz w:val="28"/>
      <w:szCs w:val="28"/>
    </w:rPr>
  </w:style>
  <w:style w:type="paragraph" w:customStyle="1" w:styleId="ENotesHeading2">
    <w:name w:val="ENotesHeading 2"/>
    <w:aliases w:val="Enh2,ENh2"/>
    <w:basedOn w:val="OPCParaBase"/>
    <w:next w:val="Normal"/>
    <w:rsid w:val="00214AE5"/>
    <w:pPr>
      <w:spacing w:before="120" w:after="120"/>
      <w:outlineLvl w:val="2"/>
    </w:pPr>
    <w:rPr>
      <w:b/>
      <w:sz w:val="24"/>
      <w:szCs w:val="28"/>
    </w:rPr>
  </w:style>
  <w:style w:type="paragraph" w:customStyle="1" w:styleId="ENoteTTIndentHeading">
    <w:name w:val="ENoteTTIndentHeading"/>
    <w:aliases w:val="enTTHi"/>
    <w:basedOn w:val="OPCParaBase"/>
    <w:rsid w:val="00214AE5"/>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214AE5"/>
    <w:pPr>
      <w:spacing w:before="60" w:line="240" w:lineRule="atLeast"/>
    </w:pPr>
    <w:rPr>
      <w:sz w:val="16"/>
    </w:rPr>
  </w:style>
  <w:style w:type="paragraph" w:customStyle="1" w:styleId="MadeunderText">
    <w:name w:val="MadeunderText"/>
    <w:basedOn w:val="OPCParaBase"/>
    <w:next w:val="CompiledMadeUnder"/>
    <w:rsid w:val="00214AE5"/>
    <w:pPr>
      <w:spacing w:before="240"/>
    </w:pPr>
    <w:rPr>
      <w:sz w:val="24"/>
      <w:szCs w:val="24"/>
    </w:rPr>
  </w:style>
  <w:style w:type="paragraph" w:customStyle="1" w:styleId="ENotesHeading3">
    <w:name w:val="ENotesHeading 3"/>
    <w:aliases w:val="Enh3"/>
    <w:basedOn w:val="OPCParaBase"/>
    <w:next w:val="Normal"/>
    <w:rsid w:val="00214AE5"/>
    <w:pPr>
      <w:keepNext/>
      <w:spacing w:before="120" w:line="240" w:lineRule="auto"/>
      <w:outlineLvl w:val="4"/>
    </w:pPr>
    <w:rPr>
      <w:b/>
      <w:szCs w:val="24"/>
    </w:rPr>
  </w:style>
  <w:style w:type="paragraph" w:customStyle="1" w:styleId="SubPartCASA">
    <w:name w:val="SubPart(CASA)"/>
    <w:aliases w:val="csp"/>
    <w:basedOn w:val="OPCParaBase"/>
    <w:next w:val="ActHead3"/>
    <w:rsid w:val="00214AE5"/>
    <w:pPr>
      <w:keepNext/>
      <w:keepLines/>
      <w:spacing w:before="280"/>
      <w:outlineLvl w:val="1"/>
    </w:pPr>
    <w:rPr>
      <w:b/>
      <w:kern w:val="28"/>
      <w:sz w:val="32"/>
    </w:rPr>
  </w:style>
  <w:style w:type="character" w:customStyle="1" w:styleId="CharSubPartTextCASA">
    <w:name w:val="CharSubPartText(CASA)"/>
    <w:basedOn w:val="OPCCharBase"/>
    <w:uiPriority w:val="1"/>
    <w:rsid w:val="00214AE5"/>
  </w:style>
  <w:style w:type="character" w:customStyle="1" w:styleId="CharSubPartNoCASA">
    <w:name w:val="CharSubPartNo(CASA)"/>
    <w:basedOn w:val="OPCCharBase"/>
    <w:uiPriority w:val="1"/>
    <w:rsid w:val="00214AE5"/>
  </w:style>
  <w:style w:type="paragraph" w:customStyle="1" w:styleId="ENoteTTIndentHeadingSub">
    <w:name w:val="ENoteTTIndentHeadingSub"/>
    <w:aliases w:val="enTTHis"/>
    <w:basedOn w:val="OPCParaBase"/>
    <w:rsid w:val="00214AE5"/>
    <w:pPr>
      <w:keepNext/>
      <w:spacing w:before="60" w:line="240" w:lineRule="atLeast"/>
      <w:ind w:left="340"/>
    </w:pPr>
    <w:rPr>
      <w:b/>
      <w:sz w:val="16"/>
    </w:rPr>
  </w:style>
  <w:style w:type="paragraph" w:customStyle="1" w:styleId="ENoteTTiSub">
    <w:name w:val="ENoteTTiSub"/>
    <w:aliases w:val="enttis"/>
    <w:basedOn w:val="OPCParaBase"/>
    <w:rsid w:val="00214AE5"/>
    <w:pPr>
      <w:keepNext/>
      <w:spacing w:before="60" w:line="240" w:lineRule="atLeast"/>
      <w:ind w:left="340"/>
    </w:pPr>
    <w:rPr>
      <w:sz w:val="16"/>
    </w:rPr>
  </w:style>
  <w:style w:type="paragraph" w:customStyle="1" w:styleId="SubDivisionMigration">
    <w:name w:val="SubDivisionMigration"/>
    <w:aliases w:val="sdm"/>
    <w:basedOn w:val="OPCParaBase"/>
    <w:rsid w:val="00214AE5"/>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214AE5"/>
    <w:pPr>
      <w:keepNext/>
      <w:keepLines/>
      <w:spacing w:before="240" w:line="240" w:lineRule="auto"/>
      <w:ind w:left="1134" w:hanging="1134"/>
    </w:pPr>
    <w:rPr>
      <w:b/>
      <w:sz w:val="28"/>
    </w:rPr>
  </w:style>
  <w:style w:type="paragraph" w:customStyle="1" w:styleId="FreeForm">
    <w:name w:val="FreeForm"/>
    <w:rsid w:val="00214AE5"/>
    <w:rPr>
      <w:rFonts w:ascii="Arial" w:eastAsiaTheme="minorHAnsi" w:hAnsi="Arial" w:cstheme="minorBidi"/>
      <w:sz w:val="22"/>
      <w:lang w:eastAsia="en-US"/>
    </w:rPr>
  </w:style>
  <w:style w:type="paragraph" w:customStyle="1" w:styleId="SOText">
    <w:name w:val="SO Text"/>
    <w:aliases w:val="sot"/>
    <w:link w:val="SOTextChar"/>
    <w:rsid w:val="00214AE5"/>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214AE5"/>
    <w:rPr>
      <w:rFonts w:eastAsiaTheme="minorHAnsi" w:cstheme="minorBidi"/>
      <w:sz w:val="22"/>
      <w:lang w:eastAsia="en-US"/>
    </w:rPr>
  </w:style>
  <w:style w:type="paragraph" w:customStyle="1" w:styleId="SOTextNote">
    <w:name w:val="SO TextNote"/>
    <w:aliases w:val="sont"/>
    <w:basedOn w:val="SOText"/>
    <w:qFormat/>
    <w:rsid w:val="00214AE5"/>
    <w:pPr>
      <w:spacing w:before="122" w:line="198" w:lineRule="exact"/>
      <w:ind w:left="1843" w:hanging="709"/>
    </w:pPr>
    <w:rPr>
      <w:sz w:val="18"/>
    </w:rPr>
  </w:style>
  <w:style w:type="paragraph" w:customStyle="1" w:styleId="SOPara">
    <w:name w:val="SO Para"/>
    <w:aliases w:val="soa"/>
    <w:basedOn w:val="SOText"/>
    <w:link w:val="SOParaChar"/>
    <w:qFormat/>
    <w:rsid w:val="00214AE5"/>
    <w:pPr>
      <w:tabs>
        <w:tab w:val="right" w:pos="1786"/>
      </w:tabs>
      <w:spacing w:before="40"/>
      <w:ind w:left="2070" w:hanging="936"/>
    </w:pPr>
  </w:style>
  <w:style w:type="character" w:customStyle="1" w:styleId="SOParaChar">
    <w:name w:val="SO Para Char"/>
    <w:aliases w:val="soa Char"/>
    <w:basedOn w:val="DefaultParagraphFont"/>
    <w:link w:val="SOPara"/>
    <w:rsid w:val="00214AE5"/>
    <w:rPr>
      <w:rFonts w:eastAsiaTheme="minorHAnsi" w:cstheme="minorBidi"/>
      <w:sz w:val="22"/>
      <w:lang w:eastAsia="en-US"/>
    </w:rPr>
  </w:style>
  <w:style w:type="paragraph" w:customStyle="1" w:styleId="FileName">
    <w:name w:val="FileName"/>
    <w:basedOn w:val="Normal"/>
    <w:rsid w:val="00214AE5"/>
  </w:style>
  <w:style w:type="paragraph" w:customStyle="1" w:styleId="TableHeading">
    <w:name w:val="TableHeading"/>
    <w:aliases w:val="th"/>
    <w:basedOn w:val="OPCParaBase"/>
    <w:next w:val="Tabletext1"/>
    <w:rsid w:val="00214AE5"/>
    <w:pPr>
      <w:keepNext/>
      <w:spacing w:before="60" w:line="240" w:lineRule="atLeast"/>
    </w:pPr>
    <w:rPr>
      <w:b/>
      <w:sz w:val="20"/>
    </w:rPr>
  </w:style>
  <w:style w:type="paragraph" w:customStyle="1" w:styleId="SOHeadBold">
    <w:name w:val="SO HeadBold"/>
    <w:aliases w:val="sohb"/>
    <w:basedOn w:val="SOText"/>
    <w:next w:val="SOText"/>
    <w:link w:val="SOHeadBoldChar"/>
    <w:qFormat/>
    <w:rsid w:val="00214AE5"/>
    <w:rPr>
      <w:b/>
    </w:rPr>
  </w:style>
  <w:style w:type="character" w:customStyle="1" w:styleId="SOHeadBoldChar">
    <w:name w:val="SO HeadBold Char"/>
    <w:aliases w:val="sohb Char"/>
    <w:basedOn w:val="DefaultParagraphFont"/>
    <w:link w:val="SOHeadBold"/>
    <w:rsid w:val="00214AE5"/>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214AE5"/>
    <w:rPr>
      <w:i/>
    </w:rPr>
  </w:style>
  <w:style w:type="character" w:customStyle="1" w:styleId="SOHeadItalicChar">
    <w:name w:val="SO HeadItalic Char"/>
    <w:aliases w:val="sohi Char"/>
    <w:basedOn w:val="DefaultParagraphFont"/>
    <w:link w:val="SOHeadItalic"/>
    <w:rsid w:val="00214AE5"/>
    <w:rPr>
      <w:rFonts w:eastAsiaTheme="minorHAnsi" w:cstheme="minorBidi"/>
      <w:i/>
      <w:sz w:val="22"/>
      <w:lang w:eastAsia="en-US"/>
    </w:rPr>
  </w:style>
  <w:style w:type="paragraph" w:customStyle="1" w:styleId="SOBullet">
    <w:name w:val="SO Bullet"/>
    <w:aliases w:val="sotb"/>
    <w:basedOn w:val="SOText"/>
    <w:link w:val="SOBulletChar"/>
    <w:qFormat/>
    <w:rsid w:val="00214AE5"/>
    <w:pPr>
      <w:ind w:left="1559" w:hanging="425"/>
    </w:pPr>
  </w:style>
  <w:style w:type="character" w:customStyle="1" w:styleId="SOBulletChar">
    <w:name w:val="SO Bullet Char"/>
    <w:aliases w:val="sotb Char"/>
    <w:basedOn w:val="DefaultParagraphFont"/>
    <w:link w:val="SOBullet"/>
    <w:rsid w:val="00214AE5"/>
    <w:rPr>
      <w:rFonts w:eastAsiaTheme="minorHAnsi" w:cstheme="minorBidi"/>
      <w:sz w:val="22"/>
      <w:lang w:eastAsia="en-US"/>
    </w:rPr>
  </w:style>
  <w:style w:type="paragraph" w:customStyle="1" w:styleId="SOBulletNote">
    <w:name w:val="SO BulletNote"/>
    <w:aliases w:val="sonb"/>
    <w:basedOn w:val="SOTextNote"/>
    <w:link w:val="SOBulletNoteChar"/>
    <w:qFormat/>
    <w:rsid w:val="00214AE5"/>
    <w:pPr>
      <w:tabs>
        <w:tab w:val="left" w:pos="1560"/>
      </w:tabs>
      <w:ind w:left="2268" w:hanging="1134"/>
    </w:pPr>
  </w:style>
  <w:style w:type="character" w:customStyle="1" w:styleId="SOBulletNoteChar">
    <w:name w:val="SO BulletNote Char"/>
    <w:aliases w:val="sonb Char"/>
    <w:basedOn w:val="DefaultParagraphFont"/>
    <w:link w:val="SOBulletNote"/>
    <w:rsid w:val="00214AE5"/>
    <w:rPr>
      <w:rFonts w:eastAsiaTheme="minorHAnsi" w:cstheme="minorBidi"/>
      <w:sz w:val="18"/>
      <w:lang w:eastAsia="en-US"/>
    </w:rPr>
  </w:style>
  <w:style w:type="paragraph" w:customStyle="1" w:styleId="EnStatement">
    <w:name w:val="EnStatement"/>
    <w:basedOn w:val="Normal"/>
    <w:rsid w:val="00214AE5"/>
    <w:pPr>
      <w:numPr>
        <w:numId w:val="21"/>
      </w:numPr>
    </w:pPr>
    <w:rPr>
      <w:rFonts w:eastAsia="Times New Roman" w:cs="Times New Roman"/>
      <w:lang w:eastAsia="en-AU"/>
    </w:rPr>
  </w:style>
  <w:style w:type="paragraph" w:customStyle="1" w:styleId="EnStatementHeading">
    <w:name w:val="EnStatementHeading"/>
    <w:basedOn w:val="Normal"/>
    <w:rsid w:val="00214AE5"/>
    <w:rPr>
      <w:rFonts w:eastAsia="Times New Roman" w:cs="Times New Roman"/>
      <w:b/>
      <w:lang w:eastAsia="en-AU"/>
    </w:rPr>
  </w:style>
  <w:style w:type="paragraph" w:customStyle="1" w:styleId="Transitional">
    <w:name w:val="Transitional"/>
    <w:aliases w:val="tr"/>
    <w:basedOn w:val="Normal"/>
    <w:next w:val="Normal"/>
    <w:rsid w:val="00214AE5"/>
    <w:pPr>
      <w:keepNext/>
      <w:keepLines/>
      <w:spacing w:before="220" w:line="240" w:lineRule="auto"/>
      <w:ind w:left="709" w:hanging="709"/>
    </w:pPr>
    <w:rPr>
      <w:rFonts w:ascii="Arial" w:eastAsia="Times New Roman" w:hAnsi="Arial" w:cs="Times New Roman"/>
      <w:b/>
      <w:kern w:val="28"/>
      <w:sz w:val="24"/>
      <w:lang w:eastAsia="en-AU"/>
    </w:rPr>
  </w:style>
  <w:style w:type="character" w:customStyle="1" w:styleId="subsectionChar">
    <w:name w:val="subsection Char"/>
    <w:aliases w:val="ss Char"/>
    <w:basedOn w:val="DefaultParagraphFont"/>
    <w:link w:val="subsection"/>
    <w:locked/>
    <w:rsid w:val="00150CE3"/>
    <w:rPr>
      <w:sz w:val="22"/>
    </w:rPr>
  </w:style>
  <w:style w:type="paragraph" w:styleId="Revision">
    <w:name w:val="Revision"/>
    <w:hidden/>
    <w:uiPriority w:val="99"/>
    <w:semiHidden/>
    <w:rsid w:val="0082127B"/>
    <w:rPr>
      <w:rFonts w:eastAsiaTheme="minorHAnsi" w:cstheme="minorBid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601258">
      <w:bodyDiv w:val="1"/>
      <w:marLeft w:val="0"/>
      <w:marRight w:val="0"/>
      <w:marTop w:val="0"/>
      <w:marBottom w:val="0"/>
      <w:divBdr>
        <w:top w:val="none" w:sz="0" w:space="0" w:color="auto"/>
        <w:left w:val="none" w:sz="0" w:space="0" w:color="auto"/>
        <w:bottom w:val="none" w:sz="0" w:space="0" w:color="auto"/>
        <w:right w:val="none" w:sz="0" w:space="0" w:color="auto"/>
      </w:divBdr>
    </w:div>
    <w:div w:id="20782412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2.png"/><Relationship Id="rId39" Type="http://schemas.openxmlformats.org/officeDocument/2006/relationships/header" Target="header12.xml"/><Relationship Id="rId21" Type="http://schemas.openxmlformats.org/officeDocument/2006/relationships/header" Target="header7.xml"/><Relationship Id="rId34" Type="http://schemas.openxmlformats.org/officeDocument/2006/relationships/header" Target="header10.xml"/><Relationship Id="rId42" Type="http://schemas.openxmlformats.org/officeDocument/2006/relationships/footer" Target="footer13.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image" Target="media/image8.emf"/><Relationship Id="rId37" Type="http://schemas.openxmlformats.org/officeDocument/2006/relationships/header" Target="header11.xml"/><Relationship Id="rId40" Type="http://schemas.openxmlformats.org/officeDocument/2006/relationships/header" Target="header13.xml"/><Relationship Id="rId45"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4.png"/><Relationship Id="rId36" Type="http://schemas.openxmlformats.org/officeDocument/2006/relationships/footer" Target="footer10.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7.png"/><Relationship Id="rId44"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footer" Target="footer9.xml"/><Relationship Id="rId43" Type="http://schemas.openxmlformats.org/officeDocument/2006/relationships/header" Target="header14.xml"/><Relationship Id="rId48" Type="http://schemas.openxmlformats.org/officeDocument/2006/relationships/theme" Target="theme/theme1.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9.xml"/><Relationship Id="rId38" Type="http://schemas.openxmlformats.org/officeDocument/2006/relationships/footer" Target="footer11.xml"/><Relationship Id="rId46" Type="http://schemas.openxmlformats.org/officeDocument/2006/relationships/footer" Target="footer15.xml"/><Relationship Id="rId20" Type="http://schemas.openxmlformats.org/officeDocument/2006/relationships/header" Target="header6.xml"/><Relationship Id="rId41" Type="http://schemas.openxmlformats.org/officeDocument/2006/relationships/footer" Target="footer12.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INST_AM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4B345-371E-45CD-9C31-6AABA42F3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CONSOLINST_AMD.DOTX</Template>
  <TotalTime>0</TotalTime>
  <Pages>70</Pages>
  <Words>17669</Words>
  <Characters>89736</Characters>
  <Application>Microsoft Office Word</Application>
  <DocSecurity>0</DocSecurity>
  <PresentationFormat/>
  <Lines>2719</Lines>
  <Paragraphs>1556</Paragraphs>
  <ScaleCrop>false</ScaleCrop>
  <HeadingPairs>
    <vt:vector size="2" baseType="variant">
      <vt:variant>
        <vt:lpstr>Title</vt:lpstr>
      </vt:variant>
      <vt:variant>
        <vt:i4>1</vt:i4>
      </vt:variant>
    </vt:vector>
  </HeadingPairs>
  <TitlesOfParts>
    <vt:vector size="1" baseType="lpstr">
      <vt:lpstr>Disability (Access to Premises — Buildings) Standards 2010</vt:lpstr>
    </vt:vector>
  </TitlesOfParts>
  <Manager/>
  <Company/>
  <LinksUpToDate>false</LinksUpToDate>
  <CharactersWithSpaces>105849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(Access to Premises — Buildings) Standards 2010</dc:title>
  <dc:subject/>
  <dc:creator/>
  <cp:keywords/>
  <dc:description/>
  <cp:lastModifiedBy/>
  <cp:revision>1</cp:revision>
  <cp:lastPrinted>2020-10-21T00:10:00Z</cp:lastPrinted>
  <dcterms:created xsi:type="dcterms:W3CDTF">2024-12-20T04:58:00Z</dcterms:created>
  <dcterms:modified xsi:type="dcterms:W3CDTF">2024-12-20T05:33:00Z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d">
    <vt:bool>false</vt:bool>
  </property>
  <property fmtid="{D5CDD505-2E9C-101B-9397-08002B2CF9AE}" pid="3" name="Classification">
    <vt:lpwstr>OFFICIAL</vt:lpwstr>
  </property>
  <property fmtid="{D5CDD505-2E9C-101B-9397-08002B2CF9AE}" pid="4" name="DLM">
    <vt:lpwstr> </vt:lpwstr>
  </property>
  <property fmtid="{D5CDD505-2E9C-101B-9397-08002B2CF9AE}" pid="5" name="ShortT">
    <vt:lpwstr>Disability (Access to Premises — Buildings) Standards 2010</vt:lpwstr>
  </property>
  <property fmtid="{D5CDD505-2E9C-101B-9397-08002B2CF9AE}" pid="6" name="Actno">
    <vt:lpwstr/>
  </property>
  <property fmtid="{D5CDD505-2E9C-101B-9397-08002B2CF9AE}" pid="7" name="Compilation">
    <vt:lpwstr>Yes</vt:lpwstr>
  </property>
  <property fmtid="{D5CDD505-2E9C-101B-9397-08002B2CF9AE}" pid="8" name="Type">
    <vt:lpwstr>LI</vt:lpwstr>
  </property>
  <property fmtid="{D5CDD505-2E9C-101B-9397-08002B2CF9AE}" pid="9" name="DocType">
    <vt:lpwstr>AMD</vt:lpwstr>
  </property>
  <property fmtid="{D5CDD505-2E9C-101B-9397-08002B2CF9AE}" pid="10" name="CompilationNumber">
    <vt:lpwstr>2</vt:lpwstr>
  </property>
  <property fmtid="{D5CDD505-2E9C-101B-9397-08002B2CF9AE}" pid="11" name="StartDate">
    <vt:lpwstr>30 September 2020</vt:lpwstr>
  </property>
  <property fmtid="{D5CDD505-2E9C-101B-9397-08002B2CF9AE}" pid="12" name="IncludesUpTo">
    <vt:lpwstr>F2020L01245</vt:lpwstr>
  </property>
  <property fmtid="{D5CDD505-2E9C-101B-9397-08002B2CF9AE}" pid="13" name="RegisteredDate">
    <vt:lpwstr>27 October 2020</vt:lpwstr>
  </property>
  <property fmtid="{D5CDD505-2E9C-101B-9397-08002B2CF9AE}" pid="14" name="CompilationVersion">
    <vt:i4>3</vt:i4>
  </property>
  <property fmtid="{D5CDD505-2E9C-101B-9397-08002B2CF9AE}" pid="15" name="DoNotAsk">
    <vt:lpwstr>0</vt:lpwstr>
  </property>
  <property fmtid="{D5CDD505-2E9C-101B-9397-08002B2CF9AE}" pid="16" name="ChangedTitle">
    <vt:lpwstr/>
  </property>
</Properties>
</file>