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0F4C8" w14:textId="0B8F755C" w:rsidR="000B39C3" w:rsidRPr="001228C1" w:rsidRDefault="004E259C" w:rsidP="00FA5B8E">
      <w:r w:rsidRPr="001228C1">
        <w:object w:dxaOrig="2146" w:dyaOrig="1561" w14:anchorId="51DB3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8pt;height:79.8pt;mso-position-horizontal:absolute" o:ole="" fillcolor="window">
            <v:imagedata r:id="rId8" o:title=""/>
          </v:shape>
          <o:OLEObject Type="Embed" ProgID="Word.Picture.8" ShapeID="_x0000_i1025" DrawAspect="Content" ObjectID="_1821355478" r:id="rId9"/>
        </w:object>
      </w:r>
    </w:p>
    <w:p w14:paraId="7A2B6123" w14:textId="1B464DF1" w:rsidR="000B39C3" w:rsidRPr="001228C1" w:rsidRDefault="000B39C3" w:rsidP="00FA5B8E">
      <w:pPr>
        <w:pStyle w:val="ShortT"/>
        <w:spacing w:before="240"/>
      </w:pPr>
      <w:r w:rsidRPr="001228C1">
        <w:t xml:space="preserve">National Consumer Credit Protection </w:t>
      </w:r>
      <w:r w:rsidR="00D61F82">
        <w:t>Regulations 2</w:t>
      </w:r>
      <w:r w:rsidRPr="001228C1">
        <w:t>010</w:t>
      </w:r>
    </w:p>
    <w:p w14:paraId="6D3A7CAA" w14:textId="77777777" w:rsidR="00B90C19" w:rsidRPr="001228C1" w:rsidRDefault="00B90C19" w:rsidP="00B90C19">
      <w:pPr>
        <w:pStyle w:val="CompiledActNo"/>
        <w:spacing w:before="240"/>
      </w:pPr>
      <w:r w:rsidRPr="001228C1">
        <w:t>Select Legislative Instrument No.</w:t>
      </w:r>
      <w:r w:rsidR="00777022" w:rsidRPr="001228C1">
        <w:t> </w:t>
      </w:r>
      <w:r w:rsidRPr="001228C1">
        <w:t>44, 2010</w:t>
      </w:r>
    </w:p>
    <w:p w14:paraId="77CD76D2" w14:textId="77777777" w:rsidR="000B39C3" w:rsidRPr="001228C1" w:rsidRDefault="000B39C3" w:rsidP="000B39C3">
      <w:pPr>
        <w:pStyle w:val="MadeunderText"/>
      </w:pPr>
      <w:r w:rsidRPr="001228C1">
        <w:t>made under the</w:t>
      </w:r>
      <w:bookmarkStart w:id="0" w:name="opcCurrentPosition"/>
      <w:bookmarkEnd w:id="0"/>
    </w:p>
    <w:p w14:paraId="20545A3D" w14:textId="77777777" w:rsidR="000B39C3" w:rsidRPr="001228C1" w:rsidRDefault="000B39C3" w:rsidP="000B39C3">
      <w:pPr>
        <w:pStyle w:val="CompiledMadeUnder"/>
        <w:spacing w:before="240"/>
      </w:pPr>
      <w:r w:rsidRPr="001228C1">
        <w:t>National Consumer Credit Protection Act 2009</w:t>
      </w:r>
    </w:p>
    <w:p w14:paraId="5F16AB0D" w14:textId="023BA4BE" w:rsidR="000B39C3" w:rsidRPr="001228C1" w:rsidRDefault="000B39C3" w:rsidP="00FA5B8E">
      <w:pPr>
        <w:spacing w:before="1000"/>
        <w:rPr>
          <w:rFonts w:cs="Arial"/>
          <w:b/>
          <w:sz w:val="32"/>
          <w:szCs w:val="32"/>
        </w:rPr>
      </w:pPr>
      <w:r w:rsidRPr="001228C1">
        <w:rPr>
          <w:rFonts w:cs="Arial"/>
          <w:b/>
          <w:sz w:val="32"/>
          <w:szCs w:val="32"/>
        </w:rPr>
        <w:t>Compilation No.</w:t>
      </w:r>
      <w:r w:rsidR="00777022" w:rsidRPr="001228C1">
        <w:rPr>
          <w:rFonts w:cs="Arial"/>
          <w:b/>
          <w:sz w:val="32"/>
          <w:szCs w:val="32"/>
        </w:rPr>
        <w:t> </w:t>
      </w:r>
      <w:r w:rsidRPr="001228C1">
        <w:rPr>
          <w:rFonts w:cs="Arial"/>
          <w:b/>
          <w:sz w:val="32"/>
          <w:szCs w:val="32"/>
        </w:rPr>
        <w:fldChar w:fldCharType="begin"/>
      </w:r>
      <w:r w:rsidRPr="001228C1">
        <w:rPr>
          <w:rFonts w:cs="Arial"/>
          <w:b/>
          <w:sz w:val="32"/>
          <w:szCs w:val="32"/>
        </w:rPr>
        <w:instrText xml:space="preserve"> DOCPROPERTY  CompilationNumber </w:instrText>
      </w:r>
      <w:r w:rsidRPr="001228C1">
        <w:rPr>
          <w:rFonts w:cs="Arial"/>
          <w:b/>
          <w:sz w:val="32"/>
          <w:szCs w:val="32"/>
        </w:rPr>
        <w:fldChar w:fldCharType="separate"/>
      </w:r>
      <w:r w:rsidR="00323B1B" w:rsidRPr="001228C1">
        <w:rPr>
          <w:rFonts w:cs="Arial"/>
          <w:b/>
          <w:sz w:val="32"/>
          <w:szCs w:val="32"/>
        </w:rPr>
        <w:t>55</w:t>
      </w:r>
      <w:r w:rsidRPr="001228C1">
        <w:rPr>
          <w:rFonts w:cs="Arial"/>
          <w:b/>
          <w:sz w:val="32"/>
          <w:szCs w:val="32"/>
        </w:rPr>
        <w:fldChar w:fldCharType="end"/>
      </w:r>
    </w:p>
    <w:p w14:paraId="03AD0A36" w14:textId="428FAD9E" w:rsidR="000B39C3" w:rsidRPr="001228C1" w:rsidRDefault="000B39C3" w:rsidP="00691E04">
      <w:pPr>
        <w:tabs>
          <w:tab w:val="left" w:pos="2551"/>
        </w:tabs>
        <w:spacing w:before="480"/>
      </w:pPr>
      <w:r w:rsidRPr="001228C1">
        <w:rPr>
          <w:rFonts w:cs="Arial"/>
          <w:b/>
          <w:sz w:val="24"/>
        </w:rPr>
        <w:t>Compilation date:</w:t>
      </w:r>
      <w:r w:rsidR="006D284F" w:rsidRPr="001228C1">
        <w:rPr>
          <w:rFonts w:cs="Arial"/>
          <w:sz w:val="24"/>
        </w:rPr>
        <w:tab/>
      </w:r>
      <w:r w:rsidRPr="001228C1">
        <w:rPr>
          <w:rFonts w:cs="Arial"/>
          <w:sz w:val="24"/>
        </w:rPr>
        <w:fldChar w:fldCharType="begin"/>
      </w:r>
      <w:r w:rsidR="00727F12" w:rsidRPr="001228C1">
        <w:rPr>
          <w:rFonts w:cs="Arial"/>
          <w:sz w:val="24"/>
        </w:rPr>
        <w:instrText>DOCPROPERTY StartDate \@ "d MMMM yyyy" \* MERGEFORMAT</w:instrText>
      </w:r>
      <w:r w:rsidRPr="001228C1">
        <w:rPr>
          <w:rFonts w:cs="Arial"/>
          <w:sz w:val="24"/>
        </w:rPr>
        <w:fldChar w:fldCharType="separate"/>
      </w:r>
      <w:r w:rsidR="00D61F82">
        <w:rPr>
          <w:rFonts w:cs="Arial"/>
          <w:bCs/>
          <w:sz w:val="24"/>
        </w:rPr>
        <w:t>20 September</w:t>
      </w:r>
      <w:r w:rsidR="00323B1B" w:rsidRPr="001228C1">
        <w:rPr>
          <w:rFonts w:cs="Arial"/>
          <w:sz w:val="24"/>
        </w:rPr>
        <w:t xml:space="preserve"> 2025</w:t>
      </w:r>
      <w:r w:rsidRPr="001228C1">
        <w:rPr>
          <w:rFonts w:cs="Arial"/>
          <w:sz w:val="24"/>
        </w:rPr>
        <w:fldChar w:fldCharType="end"/>
      </w:r>
    </w:p>
    <w:p w14:paraId="206D7018" w14:textId="59866AF4" w:rsidR="000B39C3" w:rsidRPr="001228C1" w:rsidRDefault="00691E04" w:rsidP="00727F12">
      <w:pPr>
        <w:tabs>
          <w:tab w:val="left" w:pos="2551"/>
        </w:tabs>
        <w:spacing w:before="240" w:after="240"/>
        <w:ind w:left="2551" w:hanging="2551"/>
        <w:rPr>
          <w:rFonts w:cs="Arial"/>
          <w:sz w:val="24"/>
        </w:rPr>
      </w:pPr>
      <w:r w:rsidRPr="001228C1">
        <w:rPr>
          <w:rFonts w:cs="Arial"/>
          <w:b/>
          <w:sz w:val="24"/>
        </w:rPr>
        <w:t>Includes amendments:</w:t>
      </w:r>
      <w:r w:rsidR="000B39C3" w:rsidRPr="001228C1">
        <w:rPr>
          <w:rFonts w:cs="Arial"/>
          <w:sz w:val="24"/>
        </w:rPr>
        <w:tab/>
      </w:r>
      <w:r w:rsidR="000B39C3" w:rsidRPr="001228C1">
        <w:rPr>
          <w:rFonts w:cs="Arial"/>
          <w:sz w:val="24"/>
        </w:rPr>
        <w:fldChar w:fldCharType="begin"/>
      </w:r>
      <w:r w:rsidR="000B39C3" w:rsidRPr="001228C1">
        <w:rPr>
          <w:rFonts w:cs="Arial"/>
          <w:sz w:val="24"/>
        </w:rPr>
        <w:instrText xml:space="preserve"> DOCPROPERTY IncludesUpTo </w:instrText>
      </w:r>
      <w:r w:rsidR="000B39C3" w:rsidRPr="001228C1">
        <w:rPr>
          <w:rFonts w:cs="Arial"/>
          <w:sz w:val="24"/>
        </w:rPr>
        <w:fldChar w:fldCharType="separate"/>
      </w:r>
      <w:r w:rsidR="00323B1B" w:rsidRPr="001228C1">
        <w:rPr>
          <w:rFonts w:cs="Arial"/>
          <w:sz w:val="24"/>
        </w:rPr>
        <w:t>F2025L01140</w:t>
      </w:r>
      <w:r w:rsidR="000B39C3" w:rsidRPr="001228C1">
        <w:rPr>
          <w:rFonts w:cs="Arial"/>
          <w:sz w:val="24"/>
        </w:rPr>
        <w:fldChar w:fldCharType="end"/>
      </w:r>
    </w:p>
    <w:p w14:paraId="33D52787" w14:textId="77777777" w:rsidR="00727F12" w:rsidRPr="001228C1" w:rsidRDefault="00727F12" w:rsidP="001A7A27">
      <w:pPr>
        <w:pageBreakBefore/>
        <w:rPr>
          <w:rFonts w:cs="Arial"/>
          <w:b/>
          <w:sz w:val="32"/>
          <w:szCs w:val="32"/>
        </w:rPr>
      </w:pPr>
      <w:r w:rsidRPr="001228C1">
        <w:rPr>
          <w:rFonts w:cs="Arial"/>
          <w:b/>
          <w:sz w:val="32"/>
          <w:szCs w:val="32"/>
        </w:rPr>
        <w:lastRenderedPageBreak/>
        <w:t>About this compilation</w:t>
      </w:r>
    </w:p>
    <w:p w14:paraId="135A2DC1" w14:textId="77777777" w:rsidR="00727F12" w:rsidRPr="001228C1" w:rsidRDefault="00727F12" w:rsidP="001A7A27">
      <w:pPr>
        <w:tabs>
          <w:tab w:val="left" w:pos="5640"/>
        </w:tabs>
        <w:spacing w:before="80" w:after="80"/>
        <w:rPr>
          <w:rFonts w:cs="Arial"/>
          <w:b/>
          <w:szCs w:val="22"/>
        </w:rPr>
      </w:pPr>
      <w:bookmarkStart w:id="1" w:name="_Hlk138395905"/>
      <w:r w:rsidRPr="001228C1">
        <w:rPr>
          <w:rFonts w:cs="Arial"/>
          <w:b/>
          <w:szCs w:val="22"/>
        </w:rPr>
        <w:t>This compilation</w:t>
      </w:r>
    </w:p>
    <w:p w14:paraId="0599F213" w14:textId="055BFCE2" w:rsidR="00727F12" w:rsidRPr="001228C1" w:rsidRDefault="00727F12" w:rsidP="001A7A27">
      <w:pPr>
        <w:spacing w:after="80"/>
        <w:rPr>
          <w:rFonts w:cs="Arial"/>
          <w:szCs w:val="22"/>
        </w:rPr>
      </w:pPr>
      <w:r w:rsidRPr="001228C1">
        <w:rPr>
          <w:rFonts w:cs="Arial"/>
          <w:szCs w:val="22"/>
        </w:rPr>
        <w:t xml:space="preserve">This is a compilation of the </w:t>
      </w:r>
      <w:r w:rsidRPr="001228C1">
        <w:rPr>
          <w:rFonts w:cs="Arial"/>
          <w:i/>
          <w:szCs w:val="22"/>
        </w:rPr>
        <w:fldChar w:fldCharType="begin"/>
      </w:r>
      <w:r w:rsidRPr="001228C1">
        <w:rPr>
          <w:rFonts w:cs="Arial"/>
          <w:i/>
          <w:szCs w:val="22"/>
        </w:rPr>
        <w:instrText xml:space="preserve"> STYLEREF  ShortT </w:instrText>
      </w:r>
      <w:r w:rsidRPr="001228C1">
        <w:rPr>
          <w:rFonts w:cs="Arial"/>
          <w:i/>
          <w:szCs w:val="22"/>
        </w:rPr>
        <w:fldChar w:fldCharType="separate"/>
      </w:r>
      <w:r w:rsidR="002E293B">
        <w:rPr>
          <w:rFonts w:cs="Arial"/>
          <w:i/>
          <w:noProof/>
          <w:szCs w:val="22"/>
        </w:rPr>
        <w:t>National Consumer Credit Protection Regulations 2010</w:t>
      </w:r>
      <w:r w:rsidRPr="001228C1">
        <w:rPr>
          <w:rFonts w:cs="Arial"/>
          <w:i/>
          <w:szCs w:val="22"/>
        </w:rPr>
        <w:fldChar w:fldCharType="end"/>
      </w:r>
      <w:r w:rsidRPr="001228C1">
        <w:rPr>
          <w:rFonts w:cs="Arial"/>
          <w:szCs w:val="22"/>
        </w:rPr>
        <w:t xml:space="preserve"> that shows the text of the law as amended and in force on </w:t>
      </w:r>
      <w:r w:rsidRPr="001228C1">
        <w:rPr>
          <w:rFonts w:cs="Arial"/>
          <w:szCs w:val="22"/>
        </w:rPr>
        <w:fldChar w:fldCharType="begin"/>
      </w:r>
      <w:r w:rsidRPr="001228C1">
        <w:rPr>
          <w:rFonts w:cs="Arial"/>
          <w:szCs w:val="22"/>
        </w:rPr>
        <w:instrText xml:space="preserve"> DOCPROPERTY StartDate \@ "d MMMM yyyy" </w:instrText>
      </w:r>
      <w:r w:rsidRPr="001228C1">
        <w:rPr>
          <w:rFonts w:cs="Arial"/>
          <w:szCs w:val="22"/>
        </w:rPr>
        <w:fldChar w:fldCharType="separate"/>
      </w:r>
      <w:r w:rsidR="00D61F82">
        <w:rPr>
          <w:rFonts w:cs="Arial"/>
          <w:szCs w:val="22"/>
        </w:rPr>
        <w:t>20 September</w:t>
      </w:r>
      <w:r w:rsidR="00323B1B" w:rsidRPr="001228C1">
        <w:rPr>
          <w:rFonts w:cs="Arial"/>
          <w:szCs w:val="22"/>
        </w:rPr>
        <w:t xml:space="preserve"> 2025</w:t>
      </w:r>
      <w:r w:rsidRPr="001228C1">
        <w:rPr>
          <w:rFonts w:cs="Arial"/>
          <w:szCs w:val="22"/>
        </w:rPr>
        <w:fldChar w:fldCharType="end"/>
      </w:r>
      <w:r w:rsidRPr="001228C1">
        <w:rPr>
          <w:rFonts w:cs="Arial"/>
          <w:szCs w:val="22"/>
        </w:rPr>
        <w:t xml:space="preserve"> (the </w:t>
      </w:r>
      <w:r w:rsidRPr="001228C1">
        <w:rPr>
          <w:rFonts w:cs="Arial"/>
          <w:b/>
          <w:i/>
          <w:szCs w:val="22"/>
        </w:rPr>
        <w:t>compilation date</w:t>
      </w:r>
      <w:r w:rsidRPr="001228C1">
        <w:rPr>
          <w:rFonts w:cs="Arial"/>
          <w:szCs w:val="22"/>
        </w:rPr>
        <w:t>).</w:t>
      </w:r>
    </w:p>
    <w:p w14:paraId="7DE875C6" w14:textId="77777777" w:rsidR="00727F12" w:rsidRPr="001228C1" w:rsidRDefault="00727F12" w:rsidP="001A7A27">
      <w:pPr>
        <w:spacing w:after="80"/>
        <w:rPr>
          <w:rFonts w:cs="Arial"/>
          <w:szCs w:val="22"/>
        </w:rPr>
      </w:pPr>
      <w:r w:rsidRPr="001228C1">
        <w:rPr>
          <w:rFonts w:cs="Arial"/>
          <w:szCs w:val="22"/>
        </w:rPr>
        <w:t xml:space="preserve">The notes at the end of this compilation (the </w:t>
      </w:r>
      <w:r w:rsidRPr="001228C1">
        <w:rPr>
          <w:rFonts w:cs="Arial"/>
          <w:b/>
          <w:i/>
          <w:szCs w:val="22"/>
        </w:rPr>
        <w:t>endnotes</w:t>
      </w:r>
      <w:r w:rsidRPr="001228C1">
        <w:rPr>
          <w:rFonts w:cs="Arial"/>
          <w:szCs w:val="22"/>
        </w:rPr>
        <w:t>) include information about amending laws and the amendment history of provisions of the compiled law.</w:t>
      </w:r>
    </w:p>
    <w:p w14:paraId="59FB39F2" w14:textId="77777777" w:rsidR="00727F12" w:rsidRPr="001228C1" w:rsidRDefault="00727F12" w:rsidP="001A7A27">
      <w:pPr>
        <w:tabs>
          <w:tab w:val="left" w:pos="5640"/>
        </w:tabs>
        <w:spacing w:after="80"/>
        <w:rPr>
          <w:rFonts w:cs="Arial"/>
          <w:b/>
          <w:szCs w:val="22"/>
        </w:rPr>
      </w:pPr>
      <w:r w:rsidRPr="001228C1">
        <w:rPr>
          <w:rFonts w:cs="Arial"/>
          <w:b/>
          <w:szCs w:val="22"/>
        </w:rPr>
        <w:t>Uncommenced amendments</w:t>
      </w:r>
    </w:p>
    <w:p w14:paraId="15EACD10" w14:textId="77777777" w:rsidR="00727F12" w:rsidRPr="001228C1" w:rsidRDefault="00727F12" w:rsidP="001A7A27">
      <w:pPr>
        <w:spacing w:after="80"/>
        <w:rPr>
          <w:rFonts w:cs="Arial"/>
          <w:szCs w:val="22"/>
        </w:rPr>
      </w:pPr>
      <w:r w:rsidRPr="001228C1">
        <w:rPr>
          <w:rFonts w:cs="Arial"/>
          <w:szCs w:val="22"/>
        </w:rPr>
        <w:t>The effect of uncommenced amendments is not shown in the text of the compiled law. The details of amendments made up to, but not commenced at, the compilation date are underlined in the endnotes. Any uncommenced amendments affecting the law are accessible on the Register (www.legislation.gov.au).</w:t>
      </w:r>
    </w:p>
    <w:p w14:paraId="6BC9919D" w14:textId="77777777" w:rsidR="00727F12" w:rsidRPr="001228C1" w:rsidRDefault="00727F12" w:rsidP="001A7A27">
      <w:pPr>
        <w:spacing w:after="80"/>
        <w:rPr>
          <w:rFonts w:cs="Arial"/>
          <w:b/>
          <w:szCs w:val="22"/>
        </w:rPr>
      </w:pPr>
      <w:r w:rsidRPr="001228C1">
        <w:rPr>
          <w:rFonts w:cs="Arial"/>
          <w:b/>
          <w:szCs w:val="22"/>
        </w:rPr>
        <w:t>Application, saving and transitional provisions</w:t>
      </w:r>
    </w:p>
    <w:p w14:paraId="2EE413B8" w14:textId="77777777" w:rsidR="00727F12" w:rsidRPr="001228C1" w:rsidRDefault="00727F12" w:rsidP="001A7A27">
      <w:pPr>
        <w:spacing w:after="80"/>
        <w:rPr>
          <w:rFonts w:cs="Arial"/>
          <w:szCs w:val="22"/>
        </w:rPr>
      </w:pPr>
      <w:r w:rsidRPr="001228C1">
        <w:rPr>
          <w:rFonts w:cs="Arial"/>
          <w:szCs w:val="22"/>
        </w:rPr>
        <w:t>If the operation of a provision or amendment of the compiled law is affected by an application, saving or transitional provision that is not included in this compilation, details are included in the endnotes.</w:t>
      </w:r>
    </w:p>
    <w:p w14:paraId="7ED55208" w14:textId="77777777" w:rsidR="00727F12" w:rsidRPr="001228C1" w:rsidRDefault="00727F12" w:rsidP="001A7A27">
      <w:pPr>
        <w:spacing w:after="80"/>
        <w:rPr>
          <w:rFonts w:cs="Arial"/>
          <w:b/>
          <w:szCs w:val="22"/>
        </w:rPr>
      </w:pPr>
      <w:r w:rsidRPr="001228C1">
        <w:rPr>
          <w:rFonts w:cs="Arial"/>
          <w:b/>
          <w:szCs w:val="22"/>
        </w:rPr>
        <w:t>Editorial changes</w:t>
      </w:r>
    </w:p>
    <w:p w14:paraId="58B8F517" w14:textId="77777777" w:rsidR="00727F12" w:rsidRPr="001228C1" w:rsidRDefault="00727F12" w:rsidP="001A7A27">
      <w:pPr>
        <w:spacing w:after="80"/>
        <w:rPr>
          <w:rFonts w:cs="Arial"/>
          <w:szCs w:val="22"/>
        </w:rPr>
      </w:pPr>
      <w:r w:rsidRPr="001228C1">
        <w:rPr>
          <w:rFonts w:cs="Arial"/>
          <w:szCs w:val="22"/>
        </w:rPr>
        <w:t>For more information about any editorial changes made in this compilation, see the endnotes.</w:t>
      </w:r>
    </w:p>
    <w:p w14:paraId="4A9F5AAE" w14:textId="77777777" w:rsidR="00727F12" w:rsidRPr="001228C1" w:rsidRDefault="00727F12" w:rsidP="001A7A27">
      <w:pPr>
        <w:spacing w:after="80"/>
        <w:rPr>
          <w:rFonts w:cs="Arial"/>
          <w:b/>
          <w:szCs w:val="22"/>
        </w:rPr>
      </w:pPr>
      <w:r w:rsidRPr="001228C1">
        <w:rPr>
          <w:rFonts w:cs="Arial"/>
          <w:b/>
          <w:szCs w:val="22"/>
        </w:rPr>
        <w:t>Presentational changes</w:t>
      </w:r>
    </w:p>
    <w:p w14:paraId="5E66B18E" w14:textId="77777777" w:rsidR="00727F12" w:rsidRPr="001228C1" w:rsidRDefault="00727F12" w:rsidP="001A7A27">
      <w:pPr>
        <w:spacing w:after="80"/>
        <w:rPr>
          <w:rFonts w:cs="Arial"/>
          <w:szCs w:val="22"/>
        </w:rPr>
      </w:pPr>
      <w:r w:rsidRPr="001228C1">
        <w:rPr>
          <w:rFonts w:cs="Arial"/>
          <w:szCs w:val="22"/>
        </w:rPr>
        <w:t xml:space="preserve">The </w:t>
      </w:r>
      <w:r w:rsidRPr="001228C1">
        <w:rPr>
          <w:rFonts w:cs="Arial"/>
          <w:i/>
          <w:szCs w:val="22"/>
        </w:rPr>
        <w:t>Legislation Act 2003</w:t>
      </w:r>
      <w:r w:rsidRPr="001228C1">
        <w:rPr>
          <w:rFonts w:cs="Arial"/>
          <w:szCs w:val="22"/>
        </w:rPr>
        <w:t xml:space="preserve"> provides for First Parliamentary Counsel to make presentational changes to a compilation. Presentational changes are applied to give a more consistent look and feel to legislation published on the Register, and enable the user to more easily navigate those documents.</w:t>
      </w:r>
    </w:p>
    <w:p w14:paraId="24B68774" w14:textId="77777777" w:rsidR="00727F12" w:rsidRPr="001228C1" w:rsidRDefault="00727F12" w:rsidP="001A7A27">
      <w:pPr>
        <w:spacing w:after="80"/>
        <w:rPr>
          <w:rFonts w:cs="Arial"/>
          <w:b/>
          <w:szCs w:val="22"/>
        </w:rPr>
      </w:pPr>
      <w:r w:rsidRPr="001228C1">
        <w:rPr>
          <w:rFonts w:cs="Arial"/>
          <w:b/>
          <w:szCs w:val="22"/>
        </w:rPr>
        <w:t>Modifications</w:t>
      </w:r>
    </w:p>
    <w:p w14:paraId="09773214" w14:textId="77777777" w:rsidR="00727F12" w:rsidRPr="001228C1" w:rsidRDefault="00727F12" w:rsidP="001A7A27">
      <w:pPr>
        <w:spacing w:after="80"/>
        <w:rPr>
          <w:rFonts w:cs="Arial"/>
          <w:szCs w:val="22"/>
        </w:rPr>
      </w:pPr>
      <w:r w:rsidRPr="001228C1">
        <w:rPr>
          <w:rFonts w:cs="Arial"/>
          <w:szCs w:val="22"/>
        </w:rPr>
        <w:t>If the compiled law is modified by another law, the compiled law operates as modified but the modification does not amend the text of the law. Accordingly, this compilation does not show the text of the compiled law as modified. Any modifications affecting the law are accessible on the Register.</w:t>
      </w:r>
    </w:p>
    <w:p w14:paraId="3CC8E0F0" w14:textId="331C19C5" w:rsidR="00727F12" w:rsidRPr="001228C1" w:rsidRDefault="00727F12" w:rsidP="001A7A27">
      <w:pPr>
        <w:spacing w:after="80"/>
        <w:rPr>
          <w:rFonts w:cs="Arial"/>
          <w:b/>
          <w:szCs w:val="22"/>
        </w:rPr>
      </w:pPr>
      <w:r w:rsidRPr="001228C1">
        <w:rPr>
          <w:rFonts w:cs="Arial"/>
          <w:b/>
          <w:szCs w:val="22"/>
        </w:rPr>
        <w:t>Self</w:t>
      </w:r>
      <w:r w:rsidR="00D61F82">
        <w:rPr>
          <w:rFonts w:cs="Arial"/>
          <w:b/>
          <w:szCs w:val="22"/>
        </w:rPr>
        <w:noBreakHyphen/>
      </w:r>
      <w:r w:rsidRPr="001228C1">
        <w:rPr>
          <w:rFonts w:cs="Arial"/>
          <w:b/>
          <w:szCs w:val="22"/>
        </w:rPr>
        <w:t>repealing provisions</w:t>
      </w:r>
    </w:p>
    <w:p w14:paraId="016A2F75" w14:textId="77777777" w:rsidR="00727F12" w:rsidRPr="001228C1" w:rsidRDefault="00727F12" w:rsidP="001A7A27">
      <w:pPr>
        <w:rPr>
          <w:rFonts w:cs="Arial"/>
          <w:szCs w:val="22"/>
        </w:rPr>
      </w:pPr>
      <w:r w:rsidRPr="001228C1">
        <w:rPr>
          <w:rFonts w:cs="Arial"/>
          <w:szCs w:val="22"/>
        </w:rPr>
        <w:t>If a provision of the compiled law has been repealed in accordance with a provision of the law, details are included in the endnotes.</w:t>
      </w:r>
    </w:p>
    <w:bookmarkEnd w:id="1"/>
    <w:p w14:paraId="7202FD22" w14:textId="77777777" w:rsidR="000B39C3" w:rsidRPr="001228C1" w:rsidRDefault="000B39C3" w:rsidP="00FA5B8E">
      <w:pPr>
        <w:pStyle w:val="Header"/>
        <w:tabs>
          <w:tab w:val="clear" w:pos="4150"/>
          <w:tab w:val="clear" w:pos="8307"/>
        </w:tabs>
      </w:pPr>
      <w:r w:rsidRPr="00D61F82">
        <w:rPr>
          <w:rStyle w:val="CharChapNo"/>
        </w:rPr>
        <w:t xml:space="preserve"> </w:t>
      </w:r>
      <w:r w:rsidRPr="00D61F82">
        <w:rPr>
          <w:rStyle w:val="CharChapText"/>
        </w:rPr>
        <w:t xml:space="preserve"> </w:t>
      </w:r>
    </w:p>
    <w:p w14:paraId="77B5E514" w14:textId="77777777" w:rsidR="000B39C3" w:rsidRPr="001228C1" w:rsidRDefault="000B39C3" w:rsidP="00FA5B8E">
      <w:pPr>
        <w:pStyle w:val="Header"/>
        <w:tabs>
          <w:tab w:val="clear" w:pos="4150"/>
          <w:tab w:val="clear" w:pos="8307"/>
        </w:tabs>
      </w:pPr>
      <w:r w:rsidRPr="00D61F82">
        <w:rPr>
          <w:rStyle w:val="CharPartNo"/>
        </w:rPr>
        <w:t xml:space="preserve"> </w:t>
      </w:r>
      <w:r w:rsidRPr="00D61F82">
        <w:rPr>
          <w:rStyle w:val="CharPartText"/>
        </w:rPr>
        <w:t xml:space="preserve"> </w:t>
      </w:r>
    </w:p>
    <w:p w14:paraId="1822277B" w14:textId="77777777" w:rsidR="000B39C3" w:rsidRPr="001228C1" w:rsidRDefault="000B39C3" w:rsidP="00FA5B8E">
      <w:pPr>
        <w:pStyle w:val="Header"/>
        <w:tabs>
          <w:tab w:val="clear" w:pos="4150"/>
          <w:tab w:val="clear" w:pos="8307"/>
        </w:tabs>
      </w:pPr>
      <w:r w:rsidRPr="00D61F82">
        <w:rPr>
          <w:rStyle w:val="CharDivNo"/>
        </w:rPr>
        <w:t xml:space="preserve"> </w:t>
      </w:r>
      <w:r w:rsidRPr="00D61F82">
        <w:rPr>
          <w:rStyle w:val="CharDivText"/>
        </w:rPr>
        <w:t xml:space="preserve"> </w:t>
      </w:r>
    </w:p>
    <w:p w14:paraId="71514CDB" w14:textId="77777777" w:rsidR="000B39C3" w:rsidRPr="001228C1" w:rsidRDefault="000B39C3" w:rsidP="00FA5B8E">
      <w:pPr>
        <w:sectPr w:rsidR="000B39C3" w:rsidRPr="001228C1" w:rsidSect="00690ED0">
          <w:headerReference w:type="even" r:id="rId10"/>
          <w:headerReference w:type="default" r:id="rId11"/>
          <w:footerReference w:type="even" r:id="rId12"/>
          <w:footerReference w:type="default" r:id="rId13"/>
          <w:headerReference w:type="first" r:id="rId14"/>
          <w:footerReference w:type="first" r:id="rId15"/>
          <w:pgSz w:w="11907" w:h="16839"/>
          <w:pgMar w:top="1440" w:right="1797" w:bottom="1440" w:left="1797" w:header="720" w:footer="3417" w:gutter="0"/>
          <w:cols w:space="708"/>
          <w:titlePg/>
          <w:docGrid w:linePitch="360"/>
        </w:sectPr>
      </w:pPr>
    </w:p>
    <w:p w14:paraId="112782CE" w14:textId="77777777" w:rsidR="00F11DF6" w:rsidRPr="001228C1" w:rsidRDefault="00F11DF6" w:rsidP="00F11DF6">
      <w:pPr>
        <w:keepNext/>
        <w:keepLines/>
        <w:ind w:right="1792"/>
        <w:rPr>
          <w:sz w:val="36"/>
        </w:rPr>
      </w:pPr>
      <w:r w:rsidRPr="001228C1">
        <w:rPr>
          <w:sz w:val="36"/>
        </w:rPr>
        <w:lastRenderedPageBreak/>
        <w:t>Contents</w:t>
      </w:r>
    </w:p>
    <w:p w14:paraId="3FD68F82" w14:textId="4626C4A5" w:rsidR="001E4836" w:rsidRDefault="00F11DF6">
      <w:pPr>
        <w:pStyle w:val="TOC1"/>
        <w:rPr>
          <w:rFonts w:asciiTheme="minorHAnsi" w:eastAsiaTheme="minorEastAsia" w:hAnsiTheme="minorHAnsi" w:cstheme="minorBidi"/>
          <w:b w:val="0"/>
          <w:noProof/>
          <w:kern w:val="2"/>
          <w:sz w:val="24"/>
          <w:szCs w:val="24"/>
          <w14:ligatures w14:val="standardContextual"/>
        </w:rPr>
      </w:pPr>
      <w:r w:rsidRPr="001228C1">
        <w:fldChar w:fldCharType="begin"/>
      </w:r>
      <w:r w:rsidRPr="001228C1">
        <w:instrText xml:space="preserve"> TOC \o "1-9" </w:instrText>
      </w:r>
      <w:r w:rsidRPr="001228C1">
        <w:rPr>
          <w:rFonts w:eastAsiaTheme="minorHAnsi"/>
          <w:b w:val="0"/>
          <w:kern w:val="0"/>
          <w:sz w:val="18"/>
          <w:lang w:eastAsia="en-US"/>
        </w:rPr>
        <w:fldChar w:fldCharType="separate"/>
      </w:r>
      <w:r w:rsidR="001E4836">
        <w:rPr>
          <w:noProof/>
        </w:rPr>
        <w:t>Chapter 1</w:t>
      </w:r>
      <w:r w:rsidR="001E4836" w:rsidRPr="00720D17">
        <w:rPr>
          <w:noProof/>
          <w:color w:val="000000"/>
        </w:rPr>
        <w:t>—</w:t>
      </w:r>
      <w:r w:rsidR="001E4836">
        <w:rPr>
          <w:noProof/>
        </w:rPr>
        <w:t>Preliminary</w:t>
      </w:r>
      <w:r w:rsidR="001E4836" w:rsidRPr="001E4836">
        <w:rPr>
          <w:b w:val="0"/>
          <w:noProof/>
          <w:sz w:val="18"/>
        </w:rPr>
        <w:tab/>
      </w:r>
      <w:r w:rsidR="001E4836" w:rsidRPr="001E4836">
        <w:rPr>
          <w:b w:val="0"/>
          <w:noProof/>
          <w:sz w:val="18"/>
        </w:rPr>
        <w:fldChar w:fldCharType="begin"/>
      </w:r>
      <w:r w:rsidR="001E4836" w:rsidRPr="001E4836">
        <w:rPr>
          <w:b w:val="0"/>
          <w:noProof/>
          <w:sz w:val="18"/>
        </w:rPr>
        <w:instrText xml:space="preserve"> PAGEREF _Toc210297885 \h </w:instrText>
      </w:r>
      <w:r w:rsidR="001E4836" w:rsidRPr="001E4836">
        <w:rPr>
          <w:b w:val="0"/>
          <w:noProof/>
          <w:sz w:val="18"/>
        </w:rPr>
      </w:r>
      <w:r w:rsidR="001E4836" w:rsidRPr="001E4836">
        <w:rPr>
          <w:b w:val="0"/>
          <w:noProof/>
          <w:sz w:val="18"/>
        </w:rPr>
        <w:fldChar w:fldCharType="separate"/>
      </w:r>
      <w:r w:rsidR="002E293B">
        <w:rPr>
          <w:b w:val="0"/>
          <w:noProof/>
          <w:sz w:val="18"/>
        </w:rPr>
        <w:t>1</w:t>
      </w:r>
      <w:r w:rsidR="001E4836" w:rsidRPr="001E4836">
        <w:rPr>
          <w:b w:val="0"/>
          <w:noProof/>
          <w:sz w:val="18"/>
        </w:rPr>
        <w:fldChar w:fldCharType="end"/>
      </w:r>
    </w:p>
    <w:p w14:paraId="254C5016" w14:textId="7B06527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w:t>
      </w:r>
      <w:r>
        <w:rPr>
          <w:noProof/>
        </w:rPr>
        <w:tab/>
        <w:t>Name of Regulations</w:t>
      </w:r>
      <w:r w:rsidRPr="001E4836">
        <w:rPr>
          <w:noProof/>
        </w:rPr>
        <w:tab/>
      </w:r>
      <w:r w:rsidRPr="001E4836">
        <w:rPr>
          <w:noProof/>
        </w:rPr>
        <w:fldChar w:fldCharType="begin"/>
      </w:r>
      <w:r w:rsidRPr="001E4836">
        <w:rPr>
          <w:noProof/>
        </w:rPr>
        <w:instrText xml:space="preserve"> PAGEREF _Toc210297886 \h </w:instrText>
      </w:r>
      <w:r w:rsidRPr="001E4836">
        <w:rPr>
          <w:noProof/>
        </w:rPr>
      </w:r>
      <w:r w:rsidRPr="001E4836">
        <w:rPr>
          <w:noProof/>
        </w:rPr>
        <w:fldChar w:fldCharType="separate"/>
      </w:r>
      <w:r w:rsidR="002E293B">
        <w:rPr>
          <w:noProof/>
        </w:rPr>
        <w:t>1</w:t>
      </w:r>
      <w:r w:rsidRPr="001E4836">
        <w:rPr>
          <w:noProof/>
        </w:rPr>
        <w:fldChar w:fldCharType="end"/>
      </w:r>
    </w:p>
    <w:p w14:paraId="7BA91802" w14:textId="0E46470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w:t>
      </w:r>
      <w:r>
        <w:rPr>
          <w:noProof/>
        </w:rPr>
        <w:tab/>
        <w:t>Definitions</w:t>
      </w:r>
      <w:r w:rsidRPr="001E4836">
        <w:rPr>
          <w:noProof/>
        </w:rPr>
        <w:tab/>
      </w:r>
      <w:r w:rsidRPr="001E4836">
        <w:rPr>
          <w:noProof/>
        </w:rPr>
        <w:fldChar w:fldCharType="begin"/>
      </w:r>
      <w:r w:rsidRPr="001E4836">
        <w:rPr>
          <w:noProof/>
        </w:rPr>
        <w:instrText xml:space="preserve"> PAGEREF _Toc210297887 \h </w:instrText>
      </w:r>
      <w:r w:rsidRPr="001E4836">
        <w:rPr>
          <w:noProof/>
        </w:rPr>
      </w:r>
      <w:r w:rsidRPr="001E4836">
        <w:rPr>
          <w:noProof/>
        </w:rPr>
        <w:fldChar w:fldCharType="separate"/>
      </w:r>
      <w:r w:rsidR="002E293B">
        <w:rPr>
          <w:noProof/>
        </w:rPr>
        <w:t>1</w:t>
      </w:r>
      <w:r w:rsidRPr="001E4836">
        <w:rPr>
          <w:noProof/>
        </w:rPr>
        <w:fldChar w:fldCharType="end"/>
      </w:r>
    </w:p>
    <w:p w14:paraId="210AF186" w14:textId="25B5F2F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w:t>
      </w:r>
      <w:r>
        <w:rPr>
          <w:noProof/>
        </w:rPr>
        <w:tab/>
        <w:t xml:space="preserve">Meaning of </w:t>
      </w:r>
      <w:r w:rsidRPr="00720D17">
        <w:rPr>
          <w:i/>
          <w:iCs/>
          <w:noProof/>
        </w:rPr>
        <w:t>associate</w:t>
      </w:r>
      <w:r w:rsidRPr="001E4836">
        <w:rPr>
          <w:noProof/>
        </w:rPr>
        <w:tab/>
      </w:r>
      <w:r w:rsidRPr="001E4836">
        <w:rPr>
          <w:noProof/>
        </w:rPr>
        <w:fldChar w:fldCharType="begin"/>
      </w:r>
      <w:r w:rsidRPr="001E4836">
        <w:rPr>
          <w:noProof/>
        </w:rPr>
        <w:instrText xml:space="preserve"> PAGEREF _Toc210297888 \h </w:instrText>
      </w:r>
      <w:r w:rsidRPr="001E4836">
        <w:rPr>
          <w:noProof/>
        </w:rPr>
      </w:r>
      <w:r w:rsidRPr="001E4836">
        <w:rPr>
          <w:noProof/>
        </w:rPr>
        <w:fldChar w:fldCharType="separate"/>
      </w:r>
      <w:r w:rsidR="002E293B">
        <w:rPr>
          <w:noProof/>
        </w:rPr>
        <w:t>6</w:t>
      </w:r>
      <w:r w:rsidRPr="001E4836">
        <w:rPr>
          <w:noProof/>
        </w:rPr>
        <w:fldChar w:fldCharType="end"/>
      </w:r>
    </w:p>
    <w:p w14:paraId="3BE071A1" w14:textId="0A5AFC7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4A</w:t>
      </w:r>
      <w:r>
        <w:rPr>
          <w:noProof/>
        </w:rPr>
        <w:tab/>
        <w:t>Debt management services</w:t>
      </w:r>
      <w:r w:rsidRPr="001E4836">
        <w:rPr>
          <w:noProof/>
        </w:rPr>
        <w:tab/>
      </w:r>
      <w:r w:rsidRPr="001E4836">
        <w:rPr>
          <w:noProof/>
        </w:rPr>
        <w:fldChar w:fldCharType="begin"/>
      </w:r>
      <w:r w:rsidRPr="001E4836">
        <w:rPr>
          <w:noProof/>
        </w:rPr>
        <w:instrText xml:space="preserve"> PAGEREF _Toc210297889 \h </w:instrText>
      </w:r>
      <w:r w:rsidRPr="001E4836">
        <w:rPr>
          <w:noProof/>
        </w:rPr>
      </w:r>
      <w:r w:rsidRPr="001E4836">
        <w:rPr>
          <w:noProof/>
        </w:rPr>
        <w:fldChar w:fldCharType="separate"/>
      </w:r>
      <w:r w:rsidR="002E293B">
        <w:rPr>
          <w:noProof/>
        </w:rPr>
        <w:t>8</w:t>
      </w:r>
      <w:r w:rsidRPr="001E4836">
        <w:rPr>
          <w:noProof/>
        </w:rPr>
        <w:fldChar w:fldCharType="end"/>
      </w:r>
    </w:p>
    <w:p w14:paraId="2C740010" w14:textId="78B8F3F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4B</w:t>
      </w:r>
      <w:r>
        <w:rPr>
          <w:noProof/>
        </w:rPr>
        <w:tab/>
        <w:t xml:space="preserve">Meaning of </w:t>
      </w:r>
      <w:r w:rsidRPr="00720D17">
        <w:rPr>
          <w:i/>
          <w:noProof/>
        </w:rPr>
        <w:t>debt management assistance</w:t>
      </w:r>
      <w:r w:rsidRPr="001E4836">
        <w:rPr>
          <w:noProof/>
        </w:rPr>
        <w:tab/>
      </w:r>
      <w:r w:rsidRPr="001E4836">
        <w:rPr>
          <w:noProof/>
        </w:rPr>
        <w:fldChar w:fldCharType="begin"/>
      </w:r>
      <w:r w:rsidRPr="001E4836">
        <w:rPr>
          <w:noProof/>
        </w:rPr>
        <w:instrText xml:space="preserve"> PAGEREF _Toc210297890 \h </w:instrText>
      </w:r>
      <w:r w:rsidRPr="001E4836">
        <w:rPr>
          <w:noProof/>
        </w:rPr>
      </w:r>
      <w:r w:rsidRPr="001E4836">
        <w:rPr>
          <w:noProof/>
        </w:rPr>
        <w:fldChar w:fldCharType="separate"/>
      </w:r>
      <w:r w:rsidR="002E293B">
        <w:rPr>
          <w:noProof/>
        </w:rPr>
        <w:t>8</w:t>
      </w:r>
      <w:r w:rsidRPr="001E4836">
        <w:rPr>
          <w:noProof/>
        </w:rPr>
        <w:fldChar w:fldCharType="end"/>
      </w:r>
    </w:p>
    <w:p w14:paraId="79331FBB" w14:textId="68406E0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4C</w:t>
      </w:r>
      <w:r>
        <w:rPr>
          <w:noProof/>
        </w:rPr>
        <w:tab/>
        <w:t xml:space="preserve">Meaning of </w:t>
      </w:r>
      <w:r w:rsidRPr="00720D17">
        <w:rPr>
          <w:i/>
          <w:noProof/>
        </w:rPr>
        <w:t>credit reporting assistance</w:t>
      </w:r>
      <w:r w:rsidRPr="001E4836">
        <w:rPr>
          <w:noProof/>
        </w:rPr>
        <w:tab/>
      </w:r>
      <w:r w:rsidRPr="001E4836">
        <w:rPr>
          <w:noProof/>
        </w:rPr>
        <w:fldChar w:fldCharType="begin"/>
      </w:r>
      <w:r w:rsidRPr="001E4836">
        <w:rPr>
          <w:noProof/>
        </w:rPr>
        <w:instrText xml:space="preserve"> PAGEREF _Toc210297891 \h </w:instrText>
      </w:r>
      <w:r w:rsidRPr="001E4836">
        <w:rPr>
          <w:noProof/>
        </w:rPr>
      </w:r>
      <w:r w:rsidRPr="001E4836">
        <w:rPr>
          <w:noProof/>
        </w:rPr>
        <w:fldChar w:fldCharType="separate"/>
      </w:r>
      <w:r w:rsidR="002E293B">
        <w:rPr>
          <w:noProof/>
        </w:rPr>
        <w:t>10</w:t>
      </w:r>
      <w:r w:rsidRPr="001E4836">
        <w:rPr>
          <w:noProof/>
        </w:rPr>
        <w:fldChar w:fldCharType="end"/>
      </w:r>
    </w:p>
    <w:p w14:paraId="3955326F" w14:textId="07DD114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4D</w:t>
      </w:r>
      <w:r>
        <w:rPr>
          <w:noProof/>
        </w:rPr>
        <w:tab/>
        <w:t>Small amount credit contracts—credit limit increase to cover fees</w:t>
      </w:r>
      <w:r w:rsidRPr="001E4836">
        <w:rPr>
          <w:noProof/>
        </w:rPr>
        <w:tab/>
      </w:r>
      <w:r w:rsidRPr="001E4836">
        <w:rPr>
          <w:noProof/>
        </w:rPr>
        <w:fldChar w:fldCharType="begin"/>
      </w:r>
      <w:r w:rsidRPr="001E4836">
        <w:rPr>
          <w:noProof/>
        </w:rPr>
        <w:instrText xml:space="preserve"> PAGEREF _Toc210297892 \h </w:instrText>
      </w:r>
      <w:r w:rsidRPr="001E4836">
        <w:rPr>
          <w:noProof/>
        </w:rPr>
      </w:r>
      <w:r w:rsidRPr="001E4836">
        <w:rPr>
          <w:noProof/>
        </w:rPr>
        <w:fldChar w:fldCharType="separate"/>
      </w:r>
      <w:r w:rsidR="002E293B">
        <w:rPr>
          <w:noProof/>
        </w:rPr>
        <w:t>11</w:t>
      </w:r>
      <w:r w:rsidRPr="001E4836">
        <w:rPr>
          <w:noProof/>
        </w:rPr>
        <w:fldChar w:fldCharType="end"/>
      </w:r>
    </w:p>
    <w:p w14:paraId="147C9C93" w14:textId="57F18BF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w:t>
      </w:r>
      <w:r>
        <w:rPr>
          <w:noProof/>
        </w:rPr>
        <w:tab/>
        <w:t>Prescribed orders</w:t>
      </w:r>
      <w:r w:rsidRPr="001E4836">
        <w:rPr>
          <w:noProof/>
        </w:rPr>
        <w:tab/>
      </w:r>
      <w:r w:rsidRPr="001E4836">
        <w:rPr>
          <w:noProof/>
        </w:rPr>
        <w:fldChar w:fldCharType="begin"/>
      </w:r>
      <w:r w:rsidRPr="001E4836">
        <w:rPr>
          <w:noProof/>
        </w:rPr>
        <w:instrText xml:space="preserve"> PAGEREF _Toc210297893 \h </w:instrText>
      </w:r>
      <w:r w:rsidRPr="001E4836">
        <w:rPr>
          <w:noProof/>
        </w:rPr>
      </w:r>
      <w:r w:rsidRPr="001E4836">
        <w:rPr>
          <w:noProof/>
        </w:rPr>
        <w:fldChar w:fldCharType="separate"/>
      </w:r>
      <w:r w:rsidR="002E293B">
        <w:rPr>
          <w:noProof/>
        </w:rPr>
        <w:t>12</w:t>
      </w:r>
      <w:r w:rsidRPr="001E4836">
        <w:rPr>
          <w:noProof/>
        </w:rPr>
        <w:fldChar w:fldCharType="end"/>
      </w:r>
    </w:p>
    <w:p w14:paraId="0B8F7B7D" w14:textId="7BC5970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w:t>
      </w:r>
      <w:r>
        <w:rPr>
          <w:noProof/>
        </w:rPr>
        <w:tab/>
        <w:t>Forms</w:t>
      </w:r>
      <w:r w:rsidRPr="001E4836">
        <w:rPr>
          <w:noProof/>
        </w:rPr>
        <w:tab/>
      </w:r>
      <w:r w:rsidRPr="001E4836">
        <w:rPr>
          <w:noProof/>
        </w:rPr>
        <w:fldChar w:fldCharType="begin"/>
      </w:r>
      <w:r w:rsidRPr="001E4836">
        <w:rPr>
          <w:noProof/>
        </w:rPr>
        <w:instrText xml:space="preserve"> PAGEREF _Toc210297894 \h </w:instrText>
      </w:r>
      <w:r w:rsidRPr="001E4836">
        <w:rPr>
          <w:noProof/>
        </w:rPr>
      </w:r>
      <w:r w:rsidRPr="001E4836">
        <w:rPr>
          <w:noProof/>
        </w:rPr>
        <w:fldChar w:fldCharType="separate"/>
      </w:r>
      <w:r w:rsidR="002E293B">
        <w:rPr>
          <w:noProof/>
        </w:rPr>
        <w:t>12</w:t>
      </w:r>
      <w:r w:rsidRPr="001E4836">
        <w:rPr>
          <w:noProof/>
        </w:rPr>
        <w:fldChar w:fldCharType="end"/>
      </w:r>
    </w:p>
    <w:p w14:paraId="1A8113D9" w14:textId="1A3A48B4"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2</w:t>
      </w:r>
      <w:r w:rsidRPr="00720D17">
        <w:rPr>
          <w:noProof/>
          <w:color w:val="000000"/>
        </w:rPr>
        <w:t>—</w:t>
      </w:r>
      <w:r>
        <w:rPr>
          <w:noProof/>
        </w:rPr>
        <w:t>Licensing of persons who engage in credit activities</w:t>
      </w:r>
      <w:r w:rsidRPr="001E4836">
        <w:rPr>
          <w:b w:val="0"/>
          <w:noProof/>
          <w:sz w:val="18"/>
        </w:rPr>
        <w:tab/>
      </w:r>
      <w:r w:rsidRPr="001E4836">
        <w:rPr>
          <w:b w:val="0"/>
          <w:noProof/>
          <w:sz w:val="18"/>
        </w:rPr>
        <w:fldChar w:fldCharType="begin"/>
      </w:r>
      <w:r w:rsidRPr="001E4836">
        <w:rPr>
          <w:b w:val="0"/>
          <w:noProof/>
          <w:sz w:val="18"/>
        </w:rPr>
        <w:instrText xml:space="preserve"> PAGEREF _Toc210297895 \h </w:instrText>
      </w:r>
      <w:r w:rsidRPr="001E4836">
        <w:rPr>
          <w:b w:val="0"/>
          <w:noProof/>
          <w:sz w:val="18"/>
        </w:rPr>
      </w:r>
      <w:r w:rsidRPr="001E4836">
        <w:rPr>
          <w:b w:val="0"/>
          <w:noProof/>
          <w:sz w:val="18"/>
        </w:rPr>
        <w:fldChar w:fldCharType="separate"/>
      </w:r>
      <w:r w:rsidR="002E293B">
        <w:rPr>
          <w:b w:val="0"/>
          <w:noProof/>
          <w:sz w:val="18"/>
        </w:rPr>
        <w:t>13</w:t>
      </w:r>
      <w:r w:rsidRPr="001E4836">
        <w:rPr>
          <w:b w:val="0"/>
          <w:noProof/>
          <w:sz w:val="18"/>
        </w:rPr>
        <w:fldChar w:fldCharType="end"/>
      </w:r>
    </w:p>
    <w:p w14:paraId="64E33077" w14:textId="35A21C72"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2</w:t>
      </w:r>
      <w:r>
        <w:rPr>
          <w:noProof/>
        </w:rPr>
        <w:noBreakHyphen/>
        <w:t>1</w:t>
      </w:r>
      <w:r w:rsidRPr="00720D17">
        <w:rPr>
          <w:noProof/>
          <w:color w:val="000000"/>
        </w:rPr>
        <w:t>—</w:t>
      </w:r>
      <w:r>
        <w:rPr>
          <w:noProof/>
        </w:rPr>
        <w:t>Australian credit licences</w:t>
      </w:r>
      <w:r w:rsidRPr="001E4836">
        <w:rPr>
          <w:b w:val="0"/>
          <w:noProof/>
          <w:sz w:val="18"/>
        </w:rPr>
        <w:tab/>
      </w:r>
      <w:r w:rsidRPr="001E4836">
        <w:rPr>
          <w:b w:val="0"/>
          <w:noProof/>
          <w:sz w:val="18"/>
        </w:rPr>
        <w:fldChar w:fldCharType="begin"/>
      </w:r>
      <w:r w:rsidRPr="001E4836">
        <w:rPr>
          <w:b w:val="0"/>
          <w:noProof/>
          <w:sz w:val="18"/>
        </w:rPr>
        <w:instrText xml:space="preserve"> PAGEREF _Toc210297896 \h </w:instrText>
      </w:r>
      <w:r w:rsidRPr="001E4836">
        <w:rPr>
          <w:b w:val="0"/>
          <w:noProof/>
          <w:sz w:val="18"/>
        </w:rPr>
      </w:r>
      <w:r w:rsidRPr="001E4836">
        <w:rPr>
          <w:b w:val="0"/>
          <w:noProof/>
          <w:sz w:val="18"/>
        </w:rPr>
        <w:fldChar w:fldCharType="separate"/>
      </w:r>
      <w:r w:rsidR="002E293B">
        <w:rPr>
          <w:b w:val="0"/>
          <w:noProof/>
          <w:sz w:val="18"/>
        </w:rPr>
        <w:t>13</w:t>
      </w:r>
      <w:r w:rsidRPr="001E4836">
        <w:rPr>
          <w:b w:val="0"/>
          <w:noProof/>
          <w:sz w:val="18"/>
        </w:rPr>
        <w:fldChar w:fldCharType="end"/>
      </w:r>
    </w:p>
    <w:p w14:paraId="7AC72DC1" w14:textId="166432C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w:t>
      </w:r>
      <w:r>
        <w:rPr>
          <w:noProof/>
        </w:rPr>
        <w:tab/>
        <w:t>How to get an Australian credit licence—requirements for a foreign entity to appoint local agent</w:t>
      </w:r>
      <w:r w:rsidRPr="001E4836">
        <w:rPr>
          <w:noProof/>
        </w:rPr>
        <w:tab/>
      </w:r>
      <w:r w:rsidRPr="001E4836">
        <w:rPr>
          <w:noProof/>
        </w:rPr>
        <w:fldChar w:fldCharType="begin"/>
      </w:r>
      <w:r w:rsidRPr="001E4836">
        <w:rPr>
          <w:noProof/>
        </w:rPr>
        <w:instrText xml:space="preserve"> PAGEREF _Toc210297897 \h </w:instrText>
      </w:r>
      <w:r w:rsidRPr="001E4836">
        <w:rPr>
          <w:noProof/>
        </w:rPr>
      </w:r>
      <w:r w:rsidRPr="001E4836">
        <w:rPr>
          <w:noProof/>
        </w:rPr>
        <w:fldChar w:fldCharType="separate"/>
      </w:r>
      <w:r w:rsidR="002E293B">
        <w:rPr>
          <w:noProof/>
        </w:rPr>
        <w:t>13</w:t>
      </w:r>
      <w:r w:rsidRPr="001E4836">
        <w:rPr>
          <w:noProof/>
        </w:rPr>
        <w:fldChar w:fldCharType="end"/>
      </w:r>
    </w:p>
    <w:p w14:paraId="46332DDD" w14:textId="27656DE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7A</w:t>
      </w:r>
      <w:r>
        <w:rPr>
          <w:noProof/>
        </w:rPr>
        <w:tab/>
        <w:t>When licence may be granted—continuous credit activity</w:t>
      </w:r>
      <w:r w:rsidRPr="001E4836">
        <w:rPr>
          <w:noProof/>
        </w:rPr>
        <w:tab/>
      </w:r>
      <w:r w:rsidRPr="001E4836">
        <w:rPr>
          <w:noProof/>
        </w:rPr>
        <w:fldChar w:fldCharType="begin"/>
      </w:r>
      <w:r w:rsidRPr="001E4836">
        <w:rPr>
          <w:noProof/>
        </w:rPr>
        <w:instrText xml:space="preserve"> PAGEREF _Toc210297898 \h </w:instrText>
      </w:r>
      <w:r w:rsidRPr="001E4836">
        <w:rPr>
          <w:noProof/>
        </w:rPr>
      </w:r>
      <w:r w:rsidRPr="001E4836">
        <w:rPr>
          <w:noProof/>
        </w:rPr>
        <w:fldChar w:fldCharType="separate"/>
      </w:r>
      <w:r w:rsidR="002E293B">
        <w:rPr>
          <w:noProof/>
        </w:rPr>
        <w:t>13</w:t>
      </w:r>
      <w:r w:rsidRPr="001E4836">
        <w:rPr>
          <w:noProof/>
        </w:rPr>
        <w:fldChar w:fldCharType="end"/>
      </w:r>
    </w:p>
    <w:p w14:paraId="34734EBA" w14:textId="3E162ED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w:t>
      </w:r>
      <w:r>
        <w:rPr>
          <w:noProof/>
        </w:rPr>
        <w:tab/>
        <w:t>How to get an Australian credit licence—streamlined process for particular classes of applicants</w:t>
      </w:r>
      <w:r w:rsidRPr="001E4836">
        <w:rPr>
          <w:noProof/>
        </w:rPr>
        <w:tab/>
      </w:r>
      <w:r w:rsidRPr="001E4836">
        <w:rPr>
          <w:noProof/>
        </w:rPr>
        <w:fldChar w:fldCharType="begin"/>
      </w:r>
      <w:r w:rsidRPr="001E4836">
        <w:rPr>
          <w:noProof/>
        </w:rPr>
        <w:instrText xml:space="preserve"> PAGEREF _Toc210297899 \h </w:instrText>
      </w:r>
      <w:r w:rsidRPr="001E4836">
        <w:rPr>
          <w:noProof/>
        </w:rPr>
      </w:r>
      <w:r w:rsidRPr="001E4836">
        <w:rPr>
          <w:noProof/>
        </w:rPr>
        <w:fldChar w:fldCharType="separate"/>
      </w:r>
      <w:r w:rsidR="002E293B">
        <w:rPr>
          <w:noProof/>
        </w:rPr>
        <w:t>14</w:t>
      </w:r>
      <w:r w:rsidRPr="001E4836">
        <w:rPr>
          <w:noProof/>
        </w:rPr>
        <w:fldChar w:fldCharType="end"/>
      </w:r>
    </w:p>
    <w:p w14:paraId="46A00E6F" w14:textId="30C376C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w:t>
      </w:r>
      <w:r>
        <w:rPr>
          <w:noProof/>
        </w:rPr>
        <w:tab/>
        <w:t>The conditions on the licence</w:t>
      </w:r>
      <w:r w:rsidRPr="001E4836">
        <w:rPr>
          <w:noProof/>
        </w:rPr>
        <w:tab/>
      </w:r>
      <w:r w:rsidRPr="001E4836">
        <w:rPr>
          <w:noProof/>
        </w:rPr>
        <w:fldChar w:fldCharType="begin"/>
      </w:r>
      <w:r w:rsidRPr="001E4836">
        <w:rPr>
          <w:noProof/>
        </w:rPr>
        <w:instrText xml:space="preserve"> PAGEREF _Toc210297900 \h </w:instrText>
      </w:r>
      <w:r w:rsidRPr="001E4836">
        <w:rPr>
          <w:noProof/>
        </w:rPr>
      </w:r>
      <w:r w:rsidRPr="001E4836">
        <w:rPr>
          <w:noProof/>
        </w:rPr>
        <w:fldChar w:fldCharType="separate"/>
      </w:r>
      <w:r w:rsidR="002E293B">
        <w:rPr>
          <w:noProof/>
        </w:rPr>
        <w:t>16</w:t>
      </w:r>
      <w:r w:rsidRPr="001E4836">
        <w:rPr>
          <w:noProof/>
        </w:rPr>
        <w:fldChar w:fldCharType="end"/>
      </w:r>
    </w:p>
    <w:p w14:paraId="0556A280" w14:textId="5E2361A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9AA</w:t>
      </w:r>
      <w:r>
        <w:rPr>
          <w:noProof/>
        </w:rPr>
        <w:tab/>
        <w:t>The conditions on the licence—special purpose funding entity</w:t>
      </w:r>
      <w:r w:rsidRPr="001E4836">
        <w:rPr>
          <w:noProof/>
        </w:rPr>
        <w:tab/>
      </w:r>
      <w:r w:rsidRPr="001E4836">
        <w:rPr>
          <w:noProof/>
        </w:rPr>
        <w:fldChar w:fldCharType="begin"/>
      </w:r>
      <w:r w:rsidRPr="001E4836">
        <w:rPr>
          <w:noProof/>
        </w:rPr>
        <w:instrText xml:space="preserve"> PAGEREF _Toc210297901 \h </w:instrText>
      </w:r>
      <w:r w:rsidRPr="001E4836">
        <w:rPr>
          <w:noProof/>
        </w:rPr>
      </w:r>
      <w:r w:rsidRPr="001E4836">
        <w:rPr>
          <w:noProof/>
        </w:rPr>
        <w:fldChar w:fldCharType="separate"/>
      </w:r>
      <w:r w:rsidR="002E293B">
        <w:rPr>
          <w:noProof/>
        </w:rPr>
        <w:t>18</w:t>
      </w:r>
      <w:r w:rsidRPr="001E4836">
        <w:rPr>
          <w:noProof/>
        </w:rPr>
        <w:fldChar w:fldCharType="end"/>
      </w:r>
    </w:p>
    <w:p w14:paraId="67A4CABC" w14:textId="181AEF4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9AB</w:t>
      </w:r>
      <w:r>
        <w:rPr>
          <w:noProof/>
        </w:rPr>
        <w:tab/>
        <w:t>Conditions for licensee—referrals</w:t>
      </w:r>
      <w:r w:rsidRPr="001E4836">
        <w:rPr>
          <w:noProof/>
        </w:rPr>
        <w:tab/>
      </w:r>
      <w:r w:rsidRPr="001E4836">
        <w:rPr>
          <w:noProof/>
        </w:rPr>
        <w:fldChar w:fldCharType="begin"/>
      </w:r>
      <w:r w:rsidRPr="001E4836">
        <w:rPr>
          <w:noProof/>
        </w:rPr>
        <w:instrText xml:space="preserve"> PAGEREF _Toc210297902 \h </w:instrText>
      </w:r>
      <w:r w:rsidRPr="001E4836">
        <w:rPr>
          <w:noProof/>
        </w:rPr>
      </w:r>
      <w:r w:rsidRPr="001E4836">
        <w:rPr>
          <w:noProof/>
        </w:rPr>
        <w:fldChar w:fldCharType="separate"/>
      </w:r>
      <w:r w:rsidR="002E293B">
        <w:rPr>
          <w:noProof/>
        </w:rPr>
        <w:t>19</w:t>
      </w:r>
      <w:r w:rsidRPr="001E4836">
        <w:rPr>
          <w:noProof/>
        </w:rPr>
        <w:fldChar w:fldCharType="end"/>
      </w:r>
    </w:p>
    <w:p w14:paraId="38027E04" w14:textId="28710D0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9A</w:t>
      </w:r>
      <w:r>
        <w:rPr>
          <w:noProof/>
        </w:rPr>
        <w:tab/>
        <w:t>Conditions for unlicensed carried over instrument lender—credit register</w:t>
      </w:r>
      <w:r w:rsidRPr="001E4836">
        <w:rPr>
          <w:noProof/>
        </w:rPr>
        <w:tab/>
      </w:r>
      <w:r w:rsidRPr="001E4836">
        <w:rPr>
          <w:noProof/>
        </w:rPr>
        <w:fldChar w:fldCharType="begin"/>
      </w:r>
      <w:r w:rsidRPr="001E4836">
        <w:rPr>
          <w:noProof/>
        </w:rPr>
        <w:instrText xml:space="preserve"> PAGEREF _Toc210297903 \h </w:instrText>
      </w:r>
      <w:r w:rsidRPr="001E4836">
        <w:rPr>
          <w:noProof/>
        </w:rPr>
      </w:r>
      <w:r w:rsidRPr="001E4836">
        <w:rPr>
          <w:noProof/>
        </w:rPr>
        <w:fldChar w:fldCharType="separate"/>
      </w:r>
      <w:r w:rsidR="002E293B">
        <w:rPr>
          <w:noProof/>
        </w:rPr>
        <w:t>20</w:t>
      </w:r>
      <w:r w:rsidRPr="001E4836">
        <w:rPr>
          <w:noProof/>
        </w:rPr>
        <w:fldChar w:fldCharType="end"/>
      </w:r>
    </w:p>
    <w:p w14:paraId="52A9329F" w14:textId="7DE41B3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w:t>
      </w:r>
      <w:r>
        <w:rPr>
          <w:noProof/>
        </w:rPr>
        <w:tab/>
        <w:t>Obligations of licensees—alternative dispute resolution systems</w:t>
      </w:r>
      <w:r w:rsidRPr="001E4836">
        <w:rPr>
          <w:noProof/>
        </w:rPr>
        <w:tab/>
      </w:r>
      <w:r w:rsidRPr="001E4836">
        <w:rPr>
          <w:noProof/>
        </w:rPr>
        <w:fldChar w:fldCharType="begin"/>
      </w:r>
      <w:r w:rsidRPr="001E4836">
        <w:rPr>
          <w:noProof/>
        </w:rPr>
        <w:instrText xml:space="preserve"> PAGEREF _Toc210297904 \h </w:instrText>
      </w:r>
      <w:r w:rsidRPr="001E4836">
        <w:rPr>
          <w:noProof/>
        </w:rPr>
      </w:r>
      <w:r w:rsidRPr="001E4836">
        <w:rPr>
          <w:noProof/>
        </w:rPr>
        <w:fldChar w:fldCharType="separate"/>
      </w:r>
      <w:r w:rsidR="002E293B">
        <w:rPr>
          <w:noProof/>
        </w:rPr>
        <w:t>21</w:t>
      </w:r>
      <w:r w:rsidRPr="001E4836">
        <w:rPr>
          <w:noProof/>
        </w:rPr>
        <w:fldChar w:fldCharType="end"/>
      </w:r>
    </w:p>
    <w:p w14:paraId="4007EF6E" w14:textId="0BE875F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w:t>
      </w:r>
      <w:r>
        <w:rPr>
          <w:noProof/>
        </w:rPr>
        <w:tab/>
        <w:t>Obligations of licensees—foreign entity must continue to have local agent</w:t>
      </w:r>
      <w:r w:rsidRPr="001E4836">
        <w:rPr>
          <w:noProof/>
        </w:rPr>
        <w:tab/>
      </w:r>
      <w:r w:rsidRPr="001E4836">
        <w:rPr>
          <w:noProof/>
        </w:rPr>
        <w:fldChar w:fldCharType="begin"/>
      </w:r>
      <w:r w:rsidRPr="001E4836">
        <w:rPr>
          <w:noProof/>
        </w:rPr>
        <w:instrText xml:space="preserve"> PAGEREF _Toc210297905 \h </w:instrText>
      </w:r>
      <w:r w:rsidRPr="001E4836">
        <w:rPr>
          <w:noProof/>
        </w:rPr>
      </w:r>
      <w:r w:rsidRPr="001E4836">
        <w:rPr>
          <w:noProof/>
        </w:rPr>
        <w:fldChar w:fldCharType="separate"/>
      </w:r>
      <w:r w:rsidR="002E293B">
        <w:rPr>
          <w:noProof/>
        </w:rPr>
        <w:t>21</w:t>
      </w:r>
      <w:r w:rsidRPr="001E4836">
        <w:rPr>
          <w:noProof/>
        </w:rPr>
        <w:fldChar w:fldCharType="end"/>
      </w:r>
    </w:p>
    <w:p w14:paraId="0B79177F" w14:textId="33B9DA0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11A</w:t>
      </w:r>
      <w:r>
        <w:rPr>
          <w:noProof/>
        </w:rPr>
        <w:tab/>
        <w:t>Obligations of licensees—cooperation with AFCA</w:t>
      </w:r>
      <w:r w:rsidRPr="001E4836">
        <w:rPr>
          <w:noProof/>
        </w:rPr>
        <w:tab/>
      </w:r>
      <w:r w:rsidRPr="001E4836">
        <w:rPr>
          <w:noProof/>
        </w:rPr>
        <w:fldChar w:fldCharType="begin"/>
      </w:r>
      <w:r w:rsidRPr="001E4836">
        <w:rPr>
          <w:noProof/>
        </w:rPr>
        <w:instrText xml:space="preserve"> PAGEREF _Toc210297906 \h </w:instrText>
      </w:r>
      <w:r w:rsidRPr="001E4836">
        <w:rPr>
          <w:noProof/>
        </w:rPr>
      </w:r>
      <w:r w:rsidRPr="001E4836">
        <w:rPr>
          <w:noProof/>
        </w:rPr>
        <w:fldChar w:fldCharType="separate"/>
      </w:r>
      <w:r w:rsidR="002E293B">
        <w:rPr>
          <w:noProof/>
        </w:rPr>
        <w:t>22</w:t>
      </w:r>
      <w:r w:rsidRPr="001E4836">
        <w:rPr>
          <w:noProof/>
        </w:rPr>
        <w:fldChar w:fldCharType="end"/>
      </w:r>
    </w:p>
    <w:p w14:paraId="3F871005" w14:textId="79386D1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12</w:t>
      </w:r>
      <w:r>
        <w:rPr>
          <w:noProof/>
        </w:rPr>
        <w:tab/>
        <w:t>Obligations of licensees—requirements for compensation arrangements</w:t>
      </w:r>
      <w:r w:rsidRPr="001E4836">
        <w:rPr>
          <w:noProof/>
        </w:rPr>
        <w:tab/>
      </w:r>
      <w:r w:rsidRPr="001E4836">
        <w:rPr>
          <w:noProof/>
        </w:rPr>
        <w:fldChar w:fldCharType="begin"/>
      </w:r>
      <w:r w:rsidRPr="001E4836">
        <w:rPr>
          <w:noProof/>
        </w:rPr>
        <w:instrText xml:space="preserve"> PAGEREF _Toc210297907 \h </w:instrText>
      </w:r>
      <w:r w:rsidRPr="001E4836">
        <w:rPr>
          <w:noProof/>
        </w:rPr>
      </w:r>
      <w:r w:rsidRPr="001E4836">
        <w:rPr>
          <w:noProof/>
        </w:rPr>
        <w:fldChar w:fldCharType="separate"/>
      </w:r>
      <w:r w:rsidR="002E293B">
        <w:rPr>
          <w:noProof/>
        </w:rPr>
        <w:t>22</w:t>
      </w:r>
      <w:r w:rsidRPr="001E4836">
        <w:rPr>
          <w:noProof/>
        </w:rPr>
        <w:fldChar w:fldCharType="end"/>
      </w:r>
    </w:p>
    <w:p w14:paraId="3B7E6217" w14:textId="2BABB8A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12A</w:t>
      </w:r>
      <w:r>
        <w:rPr>
          <w:noProof/>
        </w:rPr>
        <w:tab/>
        <w:t>Obligations of licensees—breaches of certain civil penalty provisions not required to be reported to ASIC</w:t>
      </w:r>
      <w:r w:rsidRPr="001E4836">
        <w:rPr>
          <w:noProof/>
        </w:rPr>
        <w:tab/>
      </w:r>
      <w:r w:rsidRPr="001E4836">
        <w:rPr>
          <w:noProof/>
        </w:rPr>
        <w:fldChar w:fldCharType="begin"/>
      </w:r>
      <w:r w:rsidRPr="001E4836">
        <w:rPr>
          <w:noProof/>
        </w:rPr>
        <w:instrText xml:space="preserve"> PAGEREF _Toc210297908 \h </w:instrText>
      </w:r>
      <w:r w:rsidRPr="001E4836">
        <w:rPr>
          <w:noProof/>
        </w:rPr>
      </w:r>
      <w:r w:rsidRPr="001E4836">
        <w:rPr>
          <w:noProof/>
        </w:rPr>
        <w:fldChar w:fldCharType="separate"/>
      </w:r>
      <w:r w:rsidR="002E293B">
        <w:rPr>
          <w:noProof/>
        </w:rPr>
        <w:t>24</w:t>
      </w:r>
      <w:r w:rsidRPr="001E4836">
        <w:rPr>
          <w:noProof/>
        </w:rPr>
        <w:fldChar w:fldCharType="end"/>
      </w:r>
    </w:p>
    <w:p w14:paraId="7A85D0C3" w14:textId="6B1F7AD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12B</w:t>
      </w:r>
      <w:r>
        <w:rPr>
          <w:noProof/>
        </w:rPr>
        <w:tab/>
        <w:t>Obligations of licensees—breaches of certain key requirements not required to be reported to ASIC</w:t>
      </w:r>
      <w:r w:rsidRPr="001E4836">
        <w:rPr>
          <w:noProof/>
        </w:rPr>
        <w:tab/>
      </w:r>
      <w:r w:rsidRPr="001E4836">
        <w:rPr>
          <w:noProof/>
        </w:rPr>
        <w:fldChar w:fldCharType="begin"/>
      </w:r>
      <w:r w:rsidRPr="001E4836">
        <w:rPr>
          <w:noProof/>
        </w:rPr>
        <w:instrText xml:space="preserve"> PAGEREF _Toc210297909 \h </w:instrText>
      </w:r>
      <w:r w:rsidRPr="001E4836">
        <w:rPr>
          <w:noProof/>
        </w:rPr>
      </w:r>
      <w:r w:rsidRPr="001E4836">
        <w:rPr>
          <w:noProof/>
        </w:rPr>
        <w:fldChar w:fldCharType="separate"/>
      </w:r>
      <w:r w:rsidR="002E293B">
        <w:rPr>
          <w:noProof/>
        </w:rPr>
        <w:t>25</w:t>
      </w:r>
      <w:r w:rsidRPr="001E4836">
        <w:rPr>
          <w:noProof/>
        </w:rPr>
        <w:fldChar w:fldCharType="end"/>
      </w:r>
    </w:p>
    <w:p w14:paraId="7AA6C2D2" w14:textId="7763A18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13</w:t>
      </w:r>
      <w:r>
        <w:rPr>
          <w:noProof/>
        </w:rPr>
        <w:tab/>
        <w:t>Obligations of licensees—offence in relation to failure to cite licence number in documents</w:t>
      </w:r>
      <w:r w:rsidRPr="001E4836">
        <w:rPr>
          <w:noProof/>
        </w:rPr>
        <w:tab/>
      </w:r>
      <w:r w:rsidRPr="001E4836">
        <w:rPr>
          <w:noProof/>
        </w:rPr>
        <w:fldChar w:fldCharType="begin"/>
      </w:r>
      <w:r w:rsidRPr="001E4836">
        <w:rPr>
          <w:noProof/>
        </w:rPr>
        <w:instrText xml:space="preserve"> PAGEREF _Toc210297910 \h </w:instrText>
      </w:r>
      <w:r w:rsidRPr="001E4836">
        <w:rPr>
          <w:noProof/>
        </w:rPr>
      </w:r>
      <w:r w:rsidRPr="001E4836">
        <w:rPr>
          <w:noProof/>
        </w:rPr>
        <w:fldChar w:fldCharType="separate"/>
      </w:r>
      <w:r w:rsidR="002E293B">
        <w:rPr>
          <w:noProof/>
        </w:rPr>
        <w:t>25</w:t>
      </w:r>
      <w:r w:rsidRPr="001E4836">
        <w:rPr>
          <w:noProof/>
        </w:rPr>
        <w:fldChar w:fldCharType="end"/>
      </w:r>
    </w:p>
    <w:p w14:paraId="6A8CE766" w14:textId="4EECFB7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14</w:t>
      </w:r>
      <w:r>
        <w:rPr>
          <w:noProof/>
        </w:rPr>
        <w:tab/>
        <w:t>Obligations of licensees—who compliance certificate must be signed by</w:t>
      </w:r>
      <w:r w:rsidRPr="001E4836">
        <w:rPr>
          <w:noProof/>
        </w:rPr>
        <w:tab/>
      </w:r>
      <w:r w:rsidRPr="001E4836">
        <w:rPr>
          <w:noProof/>
        </w:rPr>
        <w:fldChar w:fldCharType="begin"/>
      </w:r>
      <w:r w:rsidRPr="001E4836">
        <w:rPr>
          <w:noProof/>
        </w:rPr>
        <w:instrText xml:space="preserve"> PAGEREF _Toc210297911 \h </w:instrText>
      </w:r>
      <w:r w:rsidRPr="001E4836">
        <w:rPr>
          <w:noProof/>
        </w:rPr>
      </w:r>
      <w:r w:rsidRPr="001E4836">
        <w:rPr>
          <w:noProof/>
        </w:rPr>
        <w:fldChar w:fldCharType="separate"/>
      </w:r>
      <w:r w:rsidR="002E293B">
        <w:rPr>
          <w:noProof/>
        </w:rPr>
        <w:t>26</w:t>
      </w:r>
      <w:r w:rsidRPr="001E4836">
        <w:rPr>
          <w:noProof/>
        </w:rPr>
        <w:fldChar w:fldCharType="end"/>
      </w:r>
    </w:p>
    <w:p w14:paraId="3A9630A9" w14:textId="3410DB6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15</w:t>
      </w:r>
      <w:r>
        <w:rPr>
          <w:noProof/>
        </w:rPr>
        <w:tab/>
        <w:t>When a licence can be suspended, cancelled or varied—grounds to suspend or cancel licence</w:t>
      </w:r>
      <w:r w:rsidRPr="001E4836">
        <w:rPr>
          <w:noProof/>
        </w:rPr>
        <w:tab/>
      </w:r>
      <w:r w:rsidRPr="001E4836">
        <w:rPr>
          <w:noProof/>
        </w:rPr>
        <w:fldChar w:fldCharType="begin"/>
      </w:r>
      <w:r w:rsidRPr="001E4836">
        <w:rPr>
          <w:noProof/>
        </w:rPr>
        <w:instrText xml:space="preserve"> PAGEREF _Toc210297912 \h </w:instrText>
      </w:r>
      <w:r w:rsidRPr="001E4836">
        <w:rPr>
          <w:noProof/>
        </w:rPr>
      </w:r>
      <w:r w:rsidRPr="001E4836">
        <w:rPr>
          <w:noProof/>
        </w:rPr>
        <w:fldChar w:fldCharType="separate"/>
      </w:r>
      <w:r w:rsidR="002E293B">
        <w:rPr>
          <w:noProof/>
        </w:rPr>
        <w:t>26</w:t>
      </w:r>
      <w:r w:rsidRPr="001E4836">
        <w:rPr>
          <w:noProof/>
        </w:rPr>
        <w:fldChar w:fldCharType="end"/>
      </w:r>
    </w:p>
    <w:p w14:paraId="2ED59FDB" w14:textId="6C35D6DA"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2</w:t>
      </w:r>
      <w:r>
        <w:rPr>
          <w:noProof/>
        </w:rPr>
        <w:noBreakHyphen/>
        <w:t>2</w:t>
      </w:r>
      <w:r w:rsidRPr="00720D17">
        <w:rPr>
          <w:noProof/>
          <w:color w:val="000000"/>
        </w:rPr>
        <w:t>—</w:t>
      </w:r>
      <w:r>
        <w:rPr>
          <w:noProof/>
        </w:rPr>
        <w:t>Authorisation of credit representatives</w:t>
      </w:r>
      <w:r w:rsidRPr="001E4836">
        <w:rPr>
          <w:b w:val="0"/>
          <w:noProof/>
          <w:sz w:val="18"/>
        </w:rPr>
        <w:tab/>
      </w:r>
      <w:r w:rsidRPr="001E4836">
        <w:rPr>
          <w:b w:val="0"/>
          <w:noProof/>
          <w:sz w:val="18"/>
        </w:rPr>
        <w:fldChar w:fldCharType="begin"/>
      </w:r>
      <w:r w:rsidRPr="001E4836">
        <w:rPr>
          <w:b w:val="0"/>
          <w:noProof/>
          <w:sz w:val="18"/>
        </w:rPr>
        <w:instrText xml:space="preserve"> PAGEREF _Toc210297913 \h </w:instrText>
      </w:r>
      <w:r w:rsidRPr="001E4836">
        <w:rPr>
          <w:b w:val="0"/>
          <w:noProof/>
          <w:sz w:val="18"/>
        </w:rPr>
      </w:r>
      <w:r w:rsidRPr="001E4836">
        <w:rPr>
          <w:b w:val="0"/>
          <w:noProof/>
          <w:sz w:val="18"/>
        </w:rPr>
        <w:fldChar w:fldCharType="separate"/>
      </w:r>
      <w:r w:rsidR="002E293B">
        <w:rPr>
          <w:b w:val="0"/>
          <w:noProof/>
          <w:sz w:val="18"/>
        </w:rPr>
        <w:t>27</w:t>
      </w:r>
      <w:r w:rsidRPr="001E4836">
        <w:rPr>
          <w:b w:val="0"/>
          <w:noProof/>
          <w:sz w:val="18"/>
        </w:rPr>
        <w:fldChar w:fldCharType="end"/>
      </w:r>
    </w:p>
    <w:p w14:paraId="546273F1" w14:textId="1FD1516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16</w:t>
      </w:r>
      <w:r>
        <w:rPr>
          <w:noProof/>
        </w:rPr>
        <w:tab/>
        <w:t>Sub</w:t>
      </w:r>
      <w:r>
        <w:rPr>
          <w:noProof/>
        </w:rPr>
        <w:noBreakHyphen/>
        <w:t>authorisation by body corporate</w:t>
      </w:r>
      <w:r w:rsidRPr="001E4836">
        <w:rPr>
          <w:noProof/>
        </w:rPr>
        <w:tab/>
      </w:r>
      <w:r w:rsidRPr="001E4836">
        <w:rPr>
          <w:noProof/>
        </w:rPr>
        <w:fldChar w:fldCharType="begin"/>
      </w:r>
      <w:r w:rsidRPr="001E4836">
        <w:rPr>
          <w:noProof/>
        </w:rPr>
        <w:instrText xml:space="preserve"> PAGEREF _Toc210297914 \h </w:instrText>
      </w:r>
      <w:r w:rsidRPr="001E4836">
        <w:rPr>
          <w:noProof/>
        </w:rPr>
      </w:r>
      <w:r w:rsidRPr="001E4836">
        <w:rPr>
          <w:noProof/>
        </w:rPr>
        <w:fldChar w:fldCharType="separate"/>
      </w:r>
      <w:r w:rsidR="002E293B">
        <w:rPr>
          <w:noProof/>
        </w:rPr>
        <w:t>27</w:t>
      </w:r>
      <w:r w:rsidRPr="001E4836">
        <w:rPr>
          <w:noProof/>
        </w:rPr>
        <w:fldChar w:fldCharType="end"/>
      </w:r>
    </w:p>
    <w:p w14:paraId="6006C728" w14:textId="07D4C8E9"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2</w:t>
      </w:r>
      <w:r>
        <w:rPr>
          <w:noProof/>
        </w:rPr>
        <w:noBreakHyphen/>
        <w:t>3</w:t>
      </w:r>
      <w:r w:rsidRPr="00720D17">
        <w:rPr>
          <w:noProof/>
          <w:color w:val="000000"/>
        </w:rPr>
        <w:t>—</w:t>
      </w:r>
      <w:r>
        <w:rPr>
          <w:noProof/>
        </w:rPr>
        <w:t>Financial records, trust accounts and audit reports</w:t>
      </w:r>
      <w:r w:rsidRPr="001E4836">
        <w:rPr>
          <w:b w:val="0"/>
          <w:noProof/>
          <w:sz w:val="18"/>
        </w:rPr>
        <w:tab/>
      </w:r>
      <w:r w:rsidRPr="001E4836">
        <w:rPr>
          <w:b w:val="0"/>
          <w:noProof/>
          <w:sz w:val="18"/>
        </w:rPr>
        <w:fldChar w:fldCharType="begin"/>
      </w:r>
      <w:r w:rsidRPr="001E4836">
        <w:rPr>
          <w:b w:val="0"/>
          <w:noProof/>
          <w:sz w:val="18"/>
        </w:rPr>
        <w:instrText xml:space="preserve"> PAGEREF _Toc210297915 \h </w:instrText>
      </w:r>
      <w:r w:rsidRPr="001E4836">
        <w:rPr>
          <w:b w:val="0"/>
          <w:noProof/>
          <w:sz w:val="18"/>
        </w:rPr>
      </w:r>
      <w:r w:rsidRPr="001E4836">
        <w:rPr>
          <w:b w:val="0"/>
          <w:noProof/>
          <w:sz w:val="18"/>
        </w:rPr>
        <w:fldChar w:fldCharType="separate"/>
      </w:r>
      <w:r w:rsidR="002E293B">
        <w:rPr>
          <w:b w:val="0"/>
          <w:noProof/>
          <w:sz w:val="18"/>
        </w:rPr>
        <w:t>28</w:t>
      </w:r>
      <w:r w:rsidRPr="001E4836">
        <w:rPr>
          <w:b w:val="0"/>
          <w:noProof/>
          <w:sz w:val="18"/>
        </w:rPr>
        <w:fldChar w:fldCharType="end"/>
      </w:r>
    </w:p>
    <w:p w14:paraId="7F1324DE" w14:textId="0345BC8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17</w:t>
      </w:r>
      <w:r>
        <w:rPr>
          <w:noProof/>
        </w:rPr>
        <w:tab/>
        <w:t>Information and matters to be contained in a trust account audit report</w:t>
      </w:r>
      <w:r w:rsidRPr="001E4836">
        <w:rPr>
          <w:noProof/>
        </w:rPr>
        <w:tab/>
      </w:r>
      <w:r w:rsidRPr="001E4836">
        <w:rPr>
          <w:noProof/>
        </w:rPr>
        <w:fldChar w:fldCharType="begin"/>
      </w:r>
      <w:r w:rsidRPr="001E4836">
        <w:rPr>
          <w:noProof/>
        </w:rPr>
        <w:instrText xml:space="preserve"> PAGEREF _Toc210297916 \h </w:instrText>
      </w:r>
      <w:r w:rsidRPr="001E4836">
        <w:rPr>
          <w:noProof/>
        </w:rPr>
      </w:r>
      <w:r w:rsidRPr="001E4836">
        <w:rPr>
          <w:noProof/>
        </w:rPr>
        <w:fldChar w:fldCharType="separate"/>
      </w:r>
      <w:r w:rsidR="002E293B">
        <w:rPr>
          <w:noProof/>
        </w:rPr>
        <w:t>28</w:t>
      </w:r>
      <w:r w:rsidRPr="001E4836">
        <w:rPr>
          <w:noProof/>
        </w:rPr>
        <w:fldChar w:fldCharType="end"/>
      </w:r>
    </w:p>
    <w:p w14:paraId="1C7A4299" w14:textId="30C02F6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18</w:t>
      </w:r>
      <w:r>
        <w:rPr>
          <w:noProof/>
        </w:rPr>
        <w:tab/>
        <w:t>Eligibility of auditors to prepare trust account audit report</w:t>
      </w:r>
      <w:r w:rsidRPr="001E4836">
        <w:rPr>
          <w:noProof/>
        </w:rPr>
        <w:tab/>
      </w:r>
      <w:r w:rsidRPr="001E4836">
        <w:rPr>
          <w:noProof/>
        </w:rPr>
        <w:fldChar w:fldCharType="begin"/>
      </w:r>
      <w:r w:rsidRPr="001E4836">
        <w:rPr>
          <w:noProof/>
        </w:rPr>
        <w:instrText xml:space="preserve"> PAGEREF _Toc210297917 \h </w:instrText>
      </w:r>
      <w:r w:rsidRPr="001E4836">
        <w:rPr>
          <w:noProof/>
        </w:rPr>
      </w:r>
      <w:r w:rsidRPr="001E4836">
        <w:rPr>
          <w:noProof/>
        </w:rPr>
        <w:fldChar w:fldCharType="separate"/>
      </w:r>
      <w:r w:rsidR="002E293B">
        <w:rPr>
          <w:noProof/>
        </w:rPr>
        <w:t>28</w:t>
      </w:r>
      <w:r w:rsidRPr="001E4836">
        <w:rPr>
          <w:noProof/>
        </w:rPr>
        <w:fldChar w:fldCharType="end"/>
      </w:r>
    </w:p>
    <w:p w14:paraId="1959BB6E" w14:textId="4C5318E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19</w:t>
      </w:r>
      <w:r>
        <w:rPr>
          <w:noProof/>
        </w:rPr>
        <w:tab/>
        <w:t>Auditors who prepare audit reports</w:t>
      </w:r>
      <w:r w:rsidRPr="001E4836">
        <w:rPr>
          <w:noProof/>
        </w:rPr>
        <w:tab/>
      </w:r>
      <w:r w:rsidRPr="001E4836">
        <w:rPr>
          <w:noProof/>
        </w:rPr>
        <w:fldChar w:fldCharType="begin"/>
      </w:r>
      <w:r w:rsidRPr="001E4836">
        <w:rPr>
          <w:noProof/>
        </w:rPr>
        <w:instrText xml:space="preserve"> PAGEREF _Toc210297918 \h </w:instrText>
      </w:r>
      <w:r w:rsidRPr="001E4836">
        <w:rPr>
          <w:noProof/>
        </w:rPr>
      </w:r>
      <w:r w:rsidRPr="001E4836">
        <w:rPr>
          <w:noProof/>
        </w:rPr>
        <w:fldChar w:fldCharType="separate"/>
      </w:r>
      <w:r w:rsidR="002E293B">
        <w:rPr>
          <w:noProof/>
        </w:rPr>
        <w:t>29</w:t>
      </w:r>
      <w:r w:rsidRPr="001E4836">
        <w:rPr>
          <w:noProof/>
        </w:rPr>
        <w:fldChar w:fldCharType="end"/>
      </w:r>
    </w:p>
    <w:p w14:paraId="22782841" w14:textId="4E349533"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2</w:t>
      </w:r>
      <w:r>
        <w:rPr>
          <w:noProof/>
        </w:rPr>
        <w:noBreakHyphen/>
        <w:t>4—Exemptions and modifications</w:t>
      </w:r>
      <w:r w:rsidRPr="001E4836">
        <w:rPr>
          <w:b w:val="0"/>
          <w:noProof/>
          <w:sz w:val="18"/>
        </w:rPr>
        <w:tab/>
      </w:r>
      <w:r w:rsidRPr="001E4836">
        <w:rPr>
          <w:b w:val="0"/>
          <w:noProof/>
          <w:sz w:val="18"/>
        </w:rPr>
        <w:fldChar w:fldCharType="begin"/>
      </w:r>
      <w:r w:rsidRPr="001E4836">
        <w:rPr>
          <w:b w:val="0"/>
          <w:noProof/>
          <w:sz w:val="18"/>
        </w:rPr>
        <w:instrText xml:space="preserve"> PAGEREF _Toc210297919 \h </w:instrText>
      </w:r>
      <w:r w:rsidRPr="001E4836">
        <w:rPr>
          <w:b w:val="0"/>
          <w:noProof/>
          <w:sz w:val="18"/>
        </w:rPr>
      </w:r>
      <w:r w:rsidRPr="001E4836">
        <w:rPr>
          <w:b w:val="0"/>
          <w:noProof/>
          <w:sz w:val="18"/>
        </w:rPr>
        <w:fldChar w:fldCharType="separate"/>
      </w:r>
      <w:r w:rsidR="002E293B">
        <w:rPr>
          <w:b w:val="0"/>
          <w:noProof/>
          <w:sz w:val="18"/>
        </w:rPr>
        <w:t>31</w:t>
      </w:r>
      <w:r w:rsidRPr="001E4836">
        <w:rPr>
          <w:b w:val="0"/>
          <w:noProof/>
          <w:sz w:val="18"/>
        </w:rPr>
        <w:fldChar w:fldCharType="end"/>
      </w:r>
    </w:p>
    <w:p w14:paraId="76AD0F6A" w14:textId="616520FD"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1</w:t>
      </w:r>
      <w:r w:rsidRPr="00720D17">
        <w:rPr>
          <w:noProof/>
          <w:color w:val="000000"/>
        </w:rPr>
        <w:t>—</w:t>
      </w:r>
      <w:r>
        <w:rPr>
          <w:noProof/>
        </w:rPr>
        <w:t>Exemptions</w:t>
      </w:r>
      <w:r w:rsidRPr="001E4836">
        <w:rPr>
          <w:b w:val="0"/>
          <w:noProof/>
          <w:sz w:val="18"/>
        </w:rPr>
        <w:tab/>
      </w:r>
      <w:r w:rsidRPr="001E4836">
        <w:rPr>
          <w:b w:val="0"/>
          <w:noProof/>
          <w:sz w:val="18"/>
        </w:rPr>
        <w:fldChar w:fldCharType="begin"/>
      </w:r>
      <w:r w:rsidRPr="001E4836">
        <w:rPr>
          <w:b w:val="0"/>
          <w:noProof/>
          <w:sz w:val="18"/>
        </w:rPr>
        <w:instrText xml:space="preserve"> PAGEREF _Toc210297920 \h </w:instrText>
      </w:r>
      <w:r w:rsidRPr="001E4836">
        <w:rPr>
          <w:b w:val="0"/>
          <w:noProof/>
          <w:sz w:val="18"/>
        </w:rPr>
      </w:r>
      <w:r w:rsidRPr="001E4836">
        <w:rPr>
          <w:b w:val="0"/>
          <w:noProof/>
          <w:sz w:val="18"/>
        </w:rPr>
        <w:fldChar w:fldCharType="separate"/>
      </w:r>
      <w:r w:rsidR="002E293B">
        <w:rPr>
          <w:b w:val="0"/>
          <w:noProof/>
          <w:sz w:val="18"/>
        </w:rPr>
        <w:t>31</w:t>
      </w:r>
      <w:r w:rsidRPr="001E4836">
        <w:rPr>
          <w:b w:val="0"/>
          <w:noProof/>
          <w:sz w:val="18"/>
        </w:rPr>
        <w:fldChar w:fldCharType="end"/>
      </w:r>
    </w:p>
    <w:p w14:paraId="6835527C" w14:textId="0B4F97DA" w:rsidR="001E4836" w:rsidRDefault="001E4836">
      <w:pPr>
        <w:pStyle w:val="TOC4"/>
        <w:rPr>
          <w:rFonts w:asciiTheme="minorHAnsi" w:eastAsiaTheme="minorEastAsia" w:hAnsiTheme="minorHAnsi" w:cstheme="minorBidi"/>
          <w:b w:val="0"/>
          <w:noProof/>
          <w:kern w:val="2"/>
          <w:sz w:val="24"/>
          <w:szCs w:val="24"/>
          <w14:ligatures w14:val="standardContextual"/>
        </w:rPr>
      </w:pPr>
      <w:r>
        <w:rPr>
          <w:noProof/>
        </w:rPr>
        <w:t>Subdivision 1.1—Persons exempt from being licensed</w:t>
      </w:r>
      <w:r w:rsidRPr="001E4836">
        <w:rPr>
          <w:b w:val="0"/>
          <w:noProof/>
          <w:sz w:val="18"/>
        </w:rPr>
        <w:tab/>
      </w:r>
      <w:r w:rsidRPr="001E4836">
        <w:rPr>
          <w:b w:val="0"/>
          <w:noProof/>
          <w:sz w:val="18"/>
        </w:rPr>
        <w:fldChar w:fldCharType="begin"/>
      </w:r>
      <w:r w:rsidRPr="001E4836">
        <w:rPr>
          <w:b w:val="0"/>
          <w:noProof/>
          <w:sz w:val="18"/>
        </w:rPr>
        <w:instrText xml:space="preserve"> PAGEREF _Toc210297921 \h </w:instrText>
      </w:r>
      <w:r w:rsidRPr="001E4836">
        <w:rPr>
          <w:b w:val="0"/>
          <w:noProof/>
          <w:sz w:val="18"/>
        </w:rPr>
      </w:r>
      <w:r w:rsidRPr="001E4836">
        <w:rPr>
          <w:b w:val="0"/>
          <w:noProof/>
          <w:sz w:val="18"/>
        </w:rPr>
        <w:fldChar w:fldCharType="separate"/>
      </w:r>
      <w:r w:rsidR="002E293B">
        <w:rPr>
          <w:b w:val="0"/>
          <w:noProof/>
          <w:sz w:val="18"/>
        </w:rPr>
        <w:t>31</w:t>
      </w:r>
      <w:r w:rsidRPr="001E4836">
        <w:rPr>
          <w:b w:val="0"/>
          <w:noProof/>
          <w:sz w:val="18"/>
        </w:rPr>
        <w:fldChar w:fldCharType="end"/>
      </w:r>
    </w:p>
    <w:p w14:paraId="60AA5E59" w14:textId="019463E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20</w:t>
      </w:r>
      <w:r>
        <w:rPr>
          <w:noProof/>
        </w:rPr>
        <w:tab/>
        <w:t>Persons exempt from requiring a licence—general</w:t>
      </w:r>
      <w:r w:rsidRPr="001E4836">
        <w:rPr>
          <w:noProof/>
        </w:rPr>
        <w:tab/>
      </w:r>
      <w:r w:rsidRPr="001E4836">
        <w:rPr>
          <w:noProof/>
        </w:rPr>
        <w:fldChar w:fldCharType="begin"/>
      </w:r>
      <w:r w:rsidRPr="001E4836">
        <w:rPr>
          <w:noProof/>
        </w:rPr>
        <w:instrText xml:space="preserve"> PAGEREF _Toc210297922 \h </w:instrText>
      </w:r>
      <w:r w:rsidRPr="001E4836">
        <w:rPr>
          <w:noProof/>
        </w:rPr>
      </w:r>
      <w:r w:rsidRPr="001E4836">
        <w:rPr>
          <w:noProof/>
        </w:rPr>
        <w:fldChar w:fldCharType="separate"/>
      </w:r>
      <w:r w:rsidR="002E293B">
        <w:rPr>
          <w:noProof/>
        </w:rPr>
        <w:t>31</w:t>
      </w:r>
      <w:r w:rsidRPr="001E4836">
        <w:rPr>
          <w:noProof/>
        </w:rPr>
        <w:fldChar w:fldCharType="end"/>
      </w:r>
    </w:p>
    <w:p w14:paraId="02F26D7A" w14:textId="450E984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21</w:t>
      </w:r>
      <w:r>
        <w:rPr>
          <w:noProof/>
        </w:rPr>
        <w:tab/>
        <w:t>Persons exempt from requiring a licence—debt collectors</w:t>
      </w:r>
      <w:r w:rsidRPr="001E4836">
        <w:rPr>
          <w:noProof/>
        </w:rPr>
        <w:tab/>
      </w:r>
      <w:r w:rsidRPr="001E4836">
        <w:rPr>
          <w:noProof/>
        </w:rPr>
        <w:fldChar w:fldCharType="begin"/>
      </w:r>
      <w:r w:rsidRPr="001E4836">
        <w:rPr>
          <w:noProof/>
        </w:rPr>
        <w:instrText xml:space="preserve"> PAGEREF _Toc210297923 \h </w:instrText>
      </w:r>
      <w:r w:rsidRPr="001E4836">
        <w:rPr>
          <w:noProof/>
        </w:rPr>
      </w:r>
      <w:r w:rsidRPr="001E4836">
        <w:rPr>
          <w:noProof/>
        </w:rPr>
        <w:fldChar w:fldCharType="separate"/>
      </w:r>
      <w:r w:rsidR="002E293B">
        <w:rPr>
          <w:noProof/>
        </w:rPr>
        <w:t>36</w:t>
      </w:r>
      <w:r w:rsidRPr="001E4836">
        <w:rPr>
          <w:noProof/>
        </w:rPr>
        <w:fldChar w:fldCharType="end"/>
      </w:r>
    </w:p>
    <w:p w14:paraId="295E9F70" w14:textId="50ABE5E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22</w:t>
      </w:r>
      <w:r>
        <w:rPr>
          <w:noProof/>
        </w:rPr>
        <w:tab/>
        <w:t>Persons exempt from requiring a licence—third parties</w:t>
      </w:r>
      <w:r w:rsidRPr="001E4836">
        <w:rPr>
          <w:noProof/>
        </w:rPr>
        <w:tab/>
      </w:r>
      <w:r w:rsidRPr="001E4836">
        <w:rPr>
          <w:noProof/>
        </w:rPr>
        <w:fldChar w:fldCharType="begin"/>
      </w:r>
      <w:r w:rsidRPr="001E4836">
        <w:rPr>
          <w:noProof/>
        </w:rPr>
        <w:instrText xml:space="preserve"> PAGEREF _Toc210297924 \h </w:instrText>
      </w:r>
      <w:r w:rsidRPr="001E4836">
        <w:rPr>
          <w:noProof/>
        </w:rPr>
      </w:r>
      <w:r w:rsidRPr="001E4836">
        <w:rPr>
          <w:noProof/>
        </w:rPr>
        <w:fldChar w:fldCharType="separate"/>
      </w:r>
      <w:r w:rsidR="002E293B">
        <w:rPr>
          <w:noProof/>
        </w:rPr>
        <w:t>38</w:t>
      </w:r>
      <w:r w:rsidRPr="001E4836">
        <w:rPr>
          <w:noProof/>
        </w:rPr>
        <w:fldChar w:fldCharType="end"/>
      </w:r>
    </w:p>
    <w:p w14:paraId="2E17556C" w14:textId="10F4661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23</w:t>
      </w:r>
      <w:r>
        <w:rPr>
          <w:noProof/>
        </w:rPr>
        <w:tab/>
        <w:t>Persons exempt from requiring a licence—suppliers of goods or services</w:t>
      </w:r>
      <w:r w:rsidRPr="001E4836">
        <w:rPr>
          <w:noProof/>
        </w:rPr>
        <w:tab/>
      </w:r>
      <w:r w:rsidRPr="001E4836">
        <w:rPr>
          <w:noProof/>
        </w:rPr>
        <w:fldChar w:fldCharType="begin"/>
      </w:r>
      <w:r w:rsidRPr="001E4836">
        <w:rPr>
          <w:noProof/>
        </w:rPr>
        <w:instrText xml:space="preserve"> PAGEREF _Toc210297925 \h </w:instrText>
      </w:r>
      <w:r w:rsidRPr="001E4836">
        <w:rPr>
          <w:noProof/>
        </w:rPr>
      </w:r>
      <w:r w:rsidRPr="001E4836">
        <w:rPr>
          <w:noProof/>
        </w:rPr>
        <w:fldChar w:fldCharType="separate"/>
      </w:r>
      <w:r w:rsidR="002E293B">
        <w:rPr>
          <w:noProof/>
        </w:rPr>
        <w:t>39</w:t>
      </w:r>
      <w:r w:rsidRPr="001E4836">
        <w:rPr>
          <w:noProof/>
        </w:rPr>
        <w:fldChar w:fldCharType="end"/>
      </w:r>
    </w:p>
    <w:p w14:paraId="5034D086" w14:textId="5F5E93C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23A</w:t>
      </w:r>
      <w:r>
        <w:rPr>
          <w:noProof/>
        </w:rPr>
        <w:tab/>
        <w:t>Persons exempt from requiring a licence—suppliers of goods or services with branded or co</w:t>
      </w:r>
      <w:r>
        <w:rPr>
          <w:noProof/>
        </w:rPr>
        <w:noBreakHyphen/>
        <w:t>branded credit card</w:t>
      </w:r>
      <w:r w:rsidRPr="001E4836">
        <w:rPr>
          <w:noProof/>
        </w:rPr>
        <w:tab/>
      </w:r>
      <w:r w:rsidRPr="001E4836">
        <w:rPr>
          <w:noProof/>
        </w:rPr>
        <w:fldChar w:fldCharType="begin"/>
      </w:r>
      <w:r w:rsidRPr="001E4836">
        <w:rPr>
          <w:noProof/>
        </w:rPr>
        <w:instrText xml:space="preserve"> PAGEREF _Toc210297926 \h </w:instrText>
      </w:r>
      <w:r w:rsidRPr="001E4836">
        <w:rPr>
          <w:noProof/>
        </w:rPr>
      </w:r>
      <w:r w:rsidRPr="001E4836">
        <w:rPr>
          <w:noProof/>
        </w:rPr>
        <w:fldChar w:fldCharType="separate"/>
      </w:r>
      <w:r w:rsidR="002E293B">
        <w:rPr>
          <w:noProof/>
        </w:rPr>
        <w:t>41</w:t>
      </w:r>
      <w:r w:rsidRPr="001E4836">
        <w:rPr>
          <w:noProof/>
        </w:rPr>
        <w:fldChar w:fldCharType="end"/>
      </w:r>
    </w:p>
    <w:p w14:paraId="153078AD" w14:textId="6189D52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23B</w:t>
      </w:r>
      <w:r>
        <w:rPr>
          <w:noProof/>
        </w:rPr>
        <w:tab/>
        <w:t>Persons exempt from requiring a licence—fund raising special purpose entity</w:t>
      </w:r>
      <w:r w:rsidRPr="001E4836">
        <w:rPr>
          <w:noProof/>
        </w:rPr>
        <w:tab/>
      </w:r>
      <w:r w:rsidRPr="001E4836">
        <w:rPr>
          <w:noProof/>
        </w:rPr>
        <w:fldChar w:fldCharType="begin"/>
      </w:r>
      <w:r w:rsidRPr="001E4836">
        <w:rPr>
          <w:noProof/>
        </w:rPr>
        <w:instrText xml:space="preserve"> PAGEREF _Toc210297927 \h </w:instrText>
      </w:r>
      <w:r w:rsidRPr="001E4836">
        <w:rPr>
          <w:noProof/>
        </w:rPr>
      </w:r>
      <w:r w:rsidRPr="001E4836">
        <w:rPr>
          <w:noProof/>
        </w:rPr>
        <w:fldChar w:fldCharType="separate"/>
      </w:r>
      <w:r w:rsidR="002E293B">
        <w:rPr>
          <w:noProof/>
        </w:rPr>
        <w:t>42</w:t>
      </w:r>
      <w:r w:rsidRPr="001E4836">
        <w:rPr>
          <w:noProof/>
        </w:rPr>
        <w:fldChar w:fldCharType="end"/>
      </w:r>
    </w:p>
    <w:p w14:paraId="7F925012" w14:textId="6E0F8BE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23C</w:t>
      </w:r>
      <w:r>
        <w:rPr>
          <w:noProof/>
        </w:rPr>
        <w:tab/>
        <w:t>Persons exempt from requiring a licence—securitisation entity</w:t>
      </w:r>
      <w:r w:rsidRPr="001E4836">
        <w:rPr>
          <w:noProof/>
        </w:rPr>
        <w:tab/>
      </w:r>
      <w:r w:rsidRPr="001E4836">
        <w:rPr>
          <w:noProof/>
        </w:rPr>
        <w:fldChar w:fldCharType="begin"/>
      </w:r>
      <w:r w:rsidRPr="001E4836">
        <w:rPr>
          <w:noProof/>
        </w:rPr>
        <w:instrText xml:space="preserve"> PAGEREF _Toc210297928 \h </w:instrText>
      </w:r>
      <w:r w:rsidRPr="001E4836">
        <w:rPr>
          <w:noProof/>
        </w:rPr>
      </w:r>
      <w:r w:rsidRPr="001E4836">
        <w:rPr>
          <w:noProof/>
        </w:rPr>
        <w:fldChar w:fldCharType="separate"/>
      </w:r>
      <w:r w:rsidR="002E293B">
        <w:rPr>
          <w:noProof/>
        </w:rPr>
        <w:t>43</w:t>
      </w:r>
      <w:r w:rsidRPr="001E4836">
        <w:rPr>
          <w:noProof/>
        </w:rPr>
        <w:fldChar w:fldCharType="end"/>
      </w:r>
    </w:p>
    <w:p w14:paraId="2B16D0D4" w14:textId="187C179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23D</w:t>
      </w:r>
      <w:r>
        <w:rPr>
          <w:noProof/>
        </w:rPr>
        <w:tab/>
        <w:t>Persons exempt from requiring a licence—employment agencies</w:t>
      </w:r>
      <w:r w:rsidRPr="001E4836">
        <w:rPr>
          <w:noProof/>
        </w:rPr>
        <w:tab/>
      </w:r>
      <w:r w:rsidRPr="001E4836">
        <w:rPr>
          <w:noProof/>
        </w:rPr>
        <w:fldChar w:fldCharType="begin"/>
      </w:r>
      <w:r w:rsidRPr="001E4836">
        <w:rPr>
          <w:noProof/>
        </w:rPr>
        <w:instrText xml:space="preserve"> PAGEREF _Toc210297929 \h </w:instrText>
      </w:r>
      <w:r w:rsidRPr="001E4836">
        <w:rPr>
          <w:noProof/>
        </w:rPr>
      </w:r>
      <w:r w:rsidRPr="001E4836">
        <w:rPr>
          <w:noProof/>
        </w:rPr>
        <w:fldChar w:fldCharType="separate"/>
      </w:r>
      <w:r w:rsidR="002E293B">
        <w:rPr>
          <w:noProof/>
        </w:rPr>
        <w:t>44</w:t>
      </w:r>
      <w:r w:rsidRPr="001E4836">
        <w:rPr>
          <w:noProof/>
        </w:rPr>
        <w:fldChar w:fldCharType="end"/>
      </w:r>
    </w:p>
    <w:p w14:paraId="25562C75" w14:textId="29B54175" w:rsidR="001E4836" w:rsidRDefault="001E4836">
      <w:pPr>
        <w:pStyle w:val="TOC4"/>
        <w:rPr>
          <w:rFonts w:asciiTheme="minorHAnsi" w:eastAsiaTheme="minorEastAsia" w:hAnsiTheme="minorHAnsi" w:cstheme="minorBidi"/>
          <w:b w:val="0"/>
          <w:noProof/>
          <w:kern w:val="2"/>
          <w:sz w:val="24"/>
          <w:szCs w:val="24"/>
          <w14:ligatures w14:val="standardContextual"/>
        </w:rPr>
      </w:pPr>
      <w:r>
        <w:rPr>
          <w:noProof/>
        </w:rPr>
        <w:t>Subdivision 1.2—Activities exempt from being credit activities under the Act</w:t>
      </w:r>
      <w:r w:rsidRPr="001E4836">
        <w:rPr>
          <w:b w:val="0"/>
          <w:noProof/>
          <w:sz w:val="18"/>
        </w:rPr>
        <w:tab/>
      </w:r>
      <w:r w:rsidRPr="001E4836">
        <w:rPr>
          <w:b w:val="0"/>
          <w:noProof/>
          <w:sz w:val="18"/>
        </w:rPr>
        <w:fldChar w:fldCharType="begin"/>
      </w:r>
      <w:r w:rsidRPr="001E4836">
        <w:rPr>
          <w:b w:val="0"/>
          <w:noProof/>
          <w:sz w:val="18"/>
        </w:rPr>
        <w:instrText xml:space="preserve"> PAGEREF _Toc210297930 \h </w:instrText>
      </w:r>
      <w:r w:rsidRPr="001E4836">
        <w:rPr>
          <w:b w:val="0"/>
          <w:noProof/>
          <w:sz w:val="18"/>
        </w:rPr>
      </w:r>
      <w:r w:rsidRPr="001E4836">
        <w:rPr>
          <w:b w:val="0"/>
          <w:noProof/>
          <w:sz w:val="18"/>
        </w:rPr>
        <w:fldChar w:fldCharType="separate"/>
      </w:r>
      <w:r w:rsidR="002E293B">
        <w:rPr>
          <w:b w:val="0"/>
          <w:noProof/>
          <w:sz w:val="18"/>
        </w:rPr>
        <w:t>45</w:t>
      </w:r>
      <w:r w:rsidRPr="001E4836">
        <w:rPr>
          <w:b w:val="0"/>
          <w:noProof/>
          <w:sz w:val="18"/>
        </w:rPr>
        <w:fldChar w:fldCharType="end"/>
      </w:r>
    </w:p>
    <w:p w14:paraId="75F45D5E" w14:textId="0290179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24</w:t>
      </w:r>
      <w:r>
        <w:rPr>
          <w:noProof/>
        </w:rPr>
        <w:tab/>
        <w:t>Activities exempt from being credit activities</w:t>
      </w:r>
      <w:r w:rsidRPr="001E4836">
        <w:rPr>
          <w:noProof/>
        </w:rPr>
        <w:tab/>
      </w:r>
      <w:r w:rsidRPr="001E4836">
        <w:rPr>
          <w:noProof/>
        </w:rPr>
        <w:fldChar w:fldCharType="begin"/>
      </w:r>
      <w:r w:rsidRPr="001E4836">
        <w:rPr>
          <w:noProof/>
        </w:rPr>
        <w:instrText xml:space="preserve"> PAGEREF _Toc210297931 \h </w:instrText>
      </w:r>
      <w:r w:rsidRPr="001E4836">
        <w:rPr>
          <w:noProof/>
        </w:rPr>
      </w:r>
      <w:r w:rsidRPr="001E4836">
        <w:rPr>
          <w:noProof/>
        </w:rPr>
        <w:fldChar w:fldCharType="separate"/>
      </w:r>
      <w:r w:rsidR="002E293B">
        <w:rPr>
          <w:noProof/>
        </w:rPr>
        <w:t>45</w:t>
      </w:r>
      <w:r w:rsidRPr="001E4836">
        <w:rPr>
          <w:noProof/>
        </w:rPr>
        <w:fldChar w:fldCharType="end"/>
      </w:r>
    </w:p>
    <w:p w14:paraId="3AAEC953" w14:textId="4FCF886E"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2</w:t>
      </w:r>
      <w:r w:rsidRPr="00720D17">
        <w:rPr>
          <w:noProof/>
          <w:color w:val="000000"/>
        </w:rPr>
        <w:t>—</w:t>
      </w:r>
      <w:r>
        <w:rPr>
          <w:noProof/>
        </w:rPr>
        <w:t>Modifications</w:t>
      </w:r>
      <w:r w:rsidRPr="001E4836">
        <w:rPr>
          <w:b w:val="0"/>
          <w:noProof/>
          <w:sz w:val="18"/>
        </w:rPr>
        <w:tab/>
      </w:r>
      <w:r w:rsidRPr="001E4836">
        <w:rPr>
          <w:b w:val="0"/>
          <w:noProof/>
          <w:sz w:val="18"/>
        </w:rPr>
        <w:fldChar w:fldCharType="begin"/>
      </w:r>
      <w:r w:rsidRPr="001E4836">
        <w:rPr>
          <w:b w:val="0"/>
          <w:noProof/>
          <w:sz w:val="18"/>
        </w:rPr>
        <w:instrText xml:space="preserve"> PAGEREF _Toc210297932 \h </w:instrText>
      </w:r>
      <w:r w:rsidRPr="001E4836">
        <w:rPr>
          <w:b w:val="0"/>
          <w:noProof/>
          <w:sz w:val="18"/>
        </w:rPr>
      </w:r>
      <w:r w:rsidRPr="001E4836">
        <w:rPr>
          <w:b w:val="0"/>
          <w:noProof/>
          <w:sz w:val="18"/>
        </w:rPr>
        <w:fldChar w:fldCharType="separate"/>
      </w:r>
      <w:r w:rsidR="002E293B">
        <w:rPr>
          <w:b w:val="0"/>
          <w:noProof/>
          <w:sz w:val="18"/>
        </w:rPr>
        <w:t>49</w:t>
      </w:r>
      <w:r w:rsidRPr="001E4836">
        <w:rPr>
          <w:b w:val="0"/>
          <w:noProof/>
          <w:sz w:val="18"/>
        </w:rPr>
        <w:fldChar w:fldCharType="end"/>
      </w:r>
    </w:p>
    <w:p w14:paraId="5E6E3776" w14:textId="2B1B588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w:t>
      </w:r>
      <w:r>
        <w:rPr>
          <w:noProof/>
        </w:rPr>
        <w:tab/>
        <w:t>Activities exempt from requiring a licence</w:t>
      </w:r>
      <w:r w:rsidRPr="001E4836">
        <w:rPr>
          <w:noProof/>
        </w:rPr>
        <w:tab/>
      </w:r>
      <w:r w:rsidRPr="001E4836">
        <w:rPr>
          <w:noProof/>
        </w:rPr>
        <w:fldChar w:fldCharType="begin"/>
      </w:r>
      <w:r w:rsidRPr="001E4836">
        <w:rPr>
          <w:noProof/>
        </w:rPr>
        <w:instrText xml:space="preserve"> PAGEREF _Toc210297933 \h </w:instrText>
      </w:r>
      <w:r w:rsidRPr="001E4836">
        <w:rPr>
          <w:noProof/>
        </w:rPr>
      </w:r>
      <w:r w:rsidRPr="001E4836">
        <w:rPr>
          <w:noProof/>
        </w:rPr>
        <w:fldChar w:fldCharType="separate"/>
      </w:r>
      <w:r w:rsidR="002E293B">
        <w:rPr>
          <w:noProof/>
        </w:rPr>
        <w:t>49</w:t>
      </w:r>
      <w:r w:rsidRPr="001E4836">
        <w:rPr>
          <w:noProof/>
        </w:rPr>
        <w:fldChar w:fldCharType="end"/>
      </w:r>
    </w:p>
    <w:p w14:paraId="4552A08E" w14:textId="6C4DA25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25A</w:t>
      </w:r>
      <w:r>
        <w:rPr>
          <w:noProof/>
        </w:rPr>
        <w:tab/>
        <w:t>Modifications—credit representatives</w:t>
      </w:r>
      <w:r w:rsidRPr="001E4836">
        <w:rPr>
          <w:noProof/>
        </w:rPr>
        <w:tab/>
      </w:r>
      <w:r w:rsidRPr="001E4836">
        <w:rPr>
          <w:noProof/>
        </w:rPr>
        <w:fldChar w:fldCharType="begin"/>
      </w:r>
      <w:r w:rsidRPr="001E4836">
        <w:rPr>
          <w:noProof/>
        </w:rPr>
        <w:instrText xml:space="preserve"> PAGEREF _Toc210297934 \h </w:instrText>
      </w:r>
      <w:r w:rsidRPr="001E4836">
        <w:rPr>
          <w:noProof/>
        </w:rPr>
      </w:r>
      <w:r w:rsidRPr="001E4836">
        <w:rPr>
          <w:noProof/>
        </w:rPr>
        <w:fldChar w:fldCharType="separate"/>
      </w:r>
      <w:r w:rsidR="002E293B">
        <w:rPr>
          <w:noProof/>
        </w:rPr>
        <w:t>51</w:t>
      </w:r>
      <w:r w:rsidRPr="001E4836">
        <w:rPr>
          <w:noProof/>
        </w:rPr>
        <w:fldChar w:fldCharType="end"/>
      </w:r>
    </w:p>
    <w:p w14:paraId="0DE636A3" w14:textId="34EB0E9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25B</w:t>
      </w:r>
      <w:r>
        <w:rPr>
          <w:noProof/>
        </w:rPr>
        <w:tab/>
        <w:t xml:space="preserve">Modification—meaning of </w:t>
      </w:r>
      <w:r w:rsidRPr="00720D17">
        <w:rPr>
          <w:i/>
          <w:noProof/>
        </w:rPr>
        <w:t xml:space="preserve">linked credit provider </w:t>
      </w:r>
      <w:r>
        <w:rPr>
          <w:noProof/>
        </w:rPr>
        <w:t xml:space="preserve">or </w:t>
      </w:r>
      <w:r w:rsidRPr="00720D17">
        <w:rPr>
          <w:i/>
          <w:noProof/>
        </w:rPr>
        <w:t xml:space="preserve">linked lessor </w:t>
      </w:r>
      <w:r>
        <w:rPr>
          <w:noProof/>
        </w:rPr>
        <w:t>for regulation 23</w:t>
      </w:r>
      <w:r w:rsidRPr="001E4836">
        <w:rPr>
          <w:noProof/>
        </w:rPr>
        <w:tab/>
      </w:r>
      <w:r w:rsidRPr="001E4836">
        <w:rPr>
          <w:noProof/>
        </w:rPr>
        <w:fldChar w:fldCharType="begin"/>
      </w:r>
      <w:r w:rsidRPr="001E4836">
        <w:rPr>
          <w:noProof/>
        </w:rPr>
        <w:instrText xml:space="preserve"> PAGEREF _Toc210297935 \h </w:instrText>
      </w:r>
      <w:r w:rsidRPr="001E4836">
        <w:rPr>
          <w:noProof/>
        </w:rPr>
      </w:r>
      <w:r w:rsidRPr="001E4836">
        <w:rPr>
          <w:noProof/>
        </w:rPr>
        <w:fldChar w:fldCharType="separate"/>
      </w:r>
      <w:r w:rsidR="002E293B">
        <w:rPr>
          <w:noProof/>
        </w:rPr>
        <w:t>52</w:t>
      </w:r>
      <w:r w:rsidRPr="001E4836">
        <w:rPr>
          <w:noProof/>
        </w:rPr>
        <w:fldChar w:fldCharType="end"/>
      </w:r>
    </w:p>
    <w:p w14:paraId="53CAD6E4" w14:textId="457D722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25C</w:t>
      </w:r>
      <w:r>
        <w:rPr>
          <w:noProof/>
        </w:rPr>
        <w:tab/>
        <w:t xml:space="preserve">Modification—meaning of </w:t>
      </w:r>
      <w:r w:rsidRPr="00720D17">
        <w:rPr>
          <w:i/>
          <w:noProof/>
        </w:rPr>
        <w:t xml:space="preserve">linked credit provider </w:t>
      </w:r>
      <w:r>
        <w:rPr>
          <w:noProof/>
        </w:rPr>
        <w:t>for regulation 23A</w:t>
      </w:r>
      <w:r w:rsidRPr="001E4836">
        <w:rPr>
          <w:noProof/>
        </w:rPr>
        <w:tab/>
      </w:r>
      <w:r w:rsidRPr="001E4836">
        <w:rPr>
          <w:noProof/>
        </w:rPr>
        <w:fldChar w:fldCharType="begin"/>
      </w:r>
      <w:r w:rsidRPr="001E4836">
        <w:rPr>
          <w:noProof/>
        </w:rPr>
        <w:instrText xml:space="preserve"> PAGEREF _Toc210297936 \h </w:instrText>
      </w:r>
      <w:r w:rsidRPr="001E4836">
        <w:rPr>
          <w:noProof/>
        </w:rPr>
      </w:r>
      <w:r w:rsidRPr="001E4836">
        <w:rPr>
          <w:noProof/>
        </w:rPr>
        <w:fldChar w:fldCharType="separate"/>
      </w:r>
      <w:r w:rsidR="002E293B">
        <w:rPr>
          <w:noProof/>
        </w:rPr>
        <w:t>53</w:t>
      </w:r>
      <w:r w:rsidRPr="001E4836">
        <w:rPr>
          <w:noProof/>
        </w:rPr>
        <w:fldChar w:fldCharType="end"/>
      </w:r>
    </w:p>
    <w:p w14:paraId="27A2D434" w14:textId="63F46B4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25D</w:t>
      </w:r>
      <w:r>
        <w:rPr>
          <w:noProof/>
        </w:rPr>
        <w:tab/>
        <w:t xml:space="preserve">Modification—meaning of </w:t>
      </w:r>
      <w:r w:rsidRPr="00720D17">
        <w:rPr>
          <w:i/>
          <w:noProof/>
        </w:rPr>
        <w:t xml:space="preserve">services </w:t>
      </w:r>
      <w:r>
        <w:rPr>
          <w:noProof/>
        </w:rPr>
        <w:t>for regulations 23 and 23A</w:t>
      </w:r>
      <w:r w:rsidRPr="001E4836">
        <w:rPr>
          <w:noProof/>
        </w:rPr>
        <w:tab/>
      </w:r>
      <w:r w:rsidRPr="001E4836">
        <w:rPr>
          <w:noProof/>
        </w:rPr>
        <w:fldChar w:fldCharType="begin"/>
      </w:r>
      <w:r w:rsidRPr="001E4836">
        <w:rPr>
          <w:noProof/>
        </w:rPr>
        <w:instrText xml:space="preserve"> PAGEREF _Toc210297937 \h </w:instrText>
      </w:r>
      <w:r w:rsidRPr="001E4836">
        <w:rPr>
          <w:noProof/>
        </w:rPr>
      </w:r>
      <w:r w:rsidRPr="001E4836">
        <w:rPr>
          <w:noProof/>
        </w:rPr>
        <w:fldChar w:fldCharType="separate"/>
      </w:r>
      <w:r w:rsidR="002E293B">
        <w:rPr>
          <w:noProof/>
        </w:rPr>
        <w:t>53</w:t>
      </w:r>
      <w:r w:rsidRPr="001E4836">
        <w:rPr>
          <w:noProof/>
        </w:rPr>
        <w:fldChar w:fldCharType="end"/>
      </w:r>
    </w:p>
    <w:p w14:paraId="2CB38D88" w14:textId="35BA5B2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25E</w:t>
      </w:r>
      <w:r>
        <w:rPr>
          <w:noProof/>
        </w:rPr>
        <w:tab/>
        <w:t>Modifications—unlicensed carried over instrument lender</w:t>
      </w:r>
      <w:r w:rsidRPr="001E4836">
        <w:rPr>
          <w:noProof/>
        </w:rPr>
        <w:tab/>
      </w:r>
      <w:r w:rsidRPr="001E4836">
        <w:rPr>
          <w:noProof/>
        </w:rPr>
        <w:fldChar w:fldCharType="begin"/>
      </w:r>
      <w:r w:rsidRPr="001E4836">
        <w:rPr>
          <w:noProof/>
        </w:rPr>
        <w:instrText xml:space="preserve"> PAGEREF _Toc210297938 \h </w:instrText>
      </w:r>
      <w:r w:rsidRPr="001E4836">
        <w:rPr>
          <w:noProof/>
        </w:rPr>
      </w:r>
      <w:r w:rsidRPr="001E4836">
        <w:rPr>
          <w:noProof/>
        </w:rPr>
        <w:fldChar w:fldCharType="separate"/>
      </w:r>
      <w:r w:rsidR="002E293B">
        <w:rPr>
          <w:noProof/>
        </w:rPr>
        <w:t>54</w:t>
      </w:r>
      <w:r w:rsidRPr="001E4836">
        <w:rPr>
          <w:noProof/>
        </w:rPr>
        <w:fldChar w:fldCharType="end"/>
      </w:r>
    </w:p>
    <w:p w14:paraId="7F496E8C" w14:textId="4D4BDBA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25F</w:t>
      </w:r>
      <w:r>
        <w:rPr>
          <w:noProof/>
        </w:rPr>
        <w:tab/>
        <w:t>Modifications—ADI in relation to carried over instrument</w:t>
      </w:r>
      <w:r w:rsidRPr="001E4836">
        <w:rPr>
          <w:noProof/>
        </w:rPr>
        <w:tab/>
      </w:r>
      <w:r w:rsidRPr="001E4836">
        <w:rPr>
          <w:noProof/>
        </w:rPr>
        <w:fldChar w:fldCharType="begin"/>
      </w:r>
      <w:r w:rsidRPr="001E4836">
        <w:rPr>
          <w:noProof/>
        </w:rPr>
        <w:instrText xml:space="preserve"> PAGEREF _Toc210297939 \h </w:instrText>
      </w:r>
      <w:r w:rsidRPr="001E4836">
        <w:rPr>
          <w:noProof/>
        </w:rPr>
      </w:r>
      <w:r w:rsidRPr="001E4836">
        <w:rPr>
          <w:noProof/>
        </w:rPr>
        <w:fldChar w:fldCharType="separate"/>
      </w:r>
      <w:r w:rsidR="002E293B">
        <w:rPr>
          <w:noProof/>
        </w:rPr>
        <w:t>54</w:t>
      </w:r>
      <w:r w:rsidRPr="001E4836">
        <w:rPr>
          <w:noProof/>
        </w:rPr>
        <w:fldChar w:fldCharType="end"/>
      </w:r>
    </w:p>
    <w:p w14:paraId="3F22F063" w14:textId="291C510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25G</w:t>
      </w:r>
      <w:r>
        <w:rPr>
          <w:noProof/>
        </w:rPr>
        <w:tab/>
        <w:t>Modifications—special purpose funding entity</w:t>
      </w:r>
      <w:r w:rsidRPr="001E4836">
        <w:rPr>
          <w:noProof/>
        </w:rPr>
        <w:tab/>
      </w:r>
      <w:r w:rsidRPr="001E4836">
        <w:rPr>
          <w:noProof/>
        </w:rPr>
        <w:fldChar w:fldCharType="begin"/>
      </w:r>
      <w:r w:rsidRPr="001E4836">
        <w:rPr>
          <w:noProof/>
        </w:rPr>
        <w:instrText xml:space="preserve"> PAGEREF _Toc210297940 \h </w:instrText>
      </w:r>
      <w:r w:rsidRPr="001E4836">
        <w:rPr>
          <w:noProof/>
        </w:rPr>
      </w:r>
      <w:r w:rsidRPr="001E4836">
        <w:rPr>
          <w:noProof/>
        </w:rPr>
        <w:fldChar w:fldCharType="separate"/>
      </w:r>
      <w:r w:rsidR="002E293B">
        <w:rPr>
          <w:noProof/>
        </w:rPr>
        <w:t>55</w:t>
      </w:r>
      <w:r w:rsidRPr="001E4836">
        <w:rPr>
          <w:noProof/>
        </w:rPr>
        <w:fldChar w:fldCharType="end"/>
      </w:r>
    </w:p>
    <w:p w14:paraId="3A6CE5CC" w14:textId="333FABD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25H</w:t>
      </w:r>
      <w:r>
        <w:rPr>
          <w:noProof/>
        </w:rPr>
        <w:tab/>
        <w:t>Modifications—temporary staff</w:t>
      </w:r>
      <w:r w:rsidRPr="001E4836">
        <w:rPr>
          <w:noProof/>
        </w:rPr>
        <w:tab/>
      </w:r>
      <w:r w:rsidRPr="001E4836">
        <w:rPr>
          <w:noProof/>
        </w:rPr>
        <w:fldChar w:fldCharType="begin"/>
      </w:r>
      <w:r w:rsidRPr="001E4836">
        <w:rPr>
          <w:noProof/>
        </w:rPr>
        <w:instrText xml:space="preserve"> PAGEREF _Toc210297941 \h </w:instrText>
      </w:r>
      <w:r w:rsidRPr="001E4836">
        <w:rPr>
          <w:noProof/>
        </w:rPr>
      </w:r>
      <w:r w:rsidRPr="001E4836">
        <w:rPr>
          <w:noProof/>
        </w:rPr>
        <w:fldChar w:fldCharType="separate"/>
      </w:r>
      <w:r w:rsidR="002E293B">
        <w:rPr>
          <w:noProof/>
        </w:rPr>
        <w:t>55</w:t>
      </w:r>
      <w:r w:rsidRPr="001E4836">
        <w:rPr>
          <w:noProof/>
        </w:rPr>
        <w:fldChar w:fldCharType="end"/>
      </w:r>
    </w:p>
    <w:p w14:paraId="7EB8A929" w14:textId="6ECDF85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25I</w:t>
      </w:r>
      <w:r>
        <w:rPr>
          <w:noProof/>
        </w:rPr>
        <w:tab/>
        <w:t>Modifications—locums</w:t>
      </w:r>
      <w:r w:rsidRPr="001E4836">
        <w:rPr>
          <w:noProof/>
        </w:rPr>
        <w:tab/>
      </w:r>
      <w:r w:rsidRPr="001E4836">
        <w:rPr>
          <w:noProof/>
        </w:rPr>
        <w:fldChar w:fldCharType="begin"/>
      </w:r>
      <w:r w:rsidRPr="001E4836">
        <w:rPr>
          <w:noProof/>
        </w:rPr>
        <w:instrText xml:space="preserve"> PAGEREF _Toc210297942 \h </w:instrText>
      </w:r>
      <w:r w:rsidRPr="001E4836">
        <w:rPr>
          <w:noProof/>
        </w:rPr>
      </w:r>
      <w:r w:rsidRPr="001E4836">
        <w:rPr>
          <w:noProof/>
        </w:rPr>
        <w:fldChar w:fldCharType="separate"/>
      </w:r>
      <w:r w:rsidR="002E293B">
        <w:rPr>
          <w:noProof/>
        </w:rPr>
        <w:t>56</w:t>
      </w:r>
      <w:r w:rsidRPr="001E4836">
        <w:rPr>
          <w:noProof/>
        </w:rPr>
        <w:fldChar w:fldCharType="end"/>
      </w:r>
    </w:p>
    <w:p w14:paraId="0D3E72DF" w14:textId="3D58482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25J</w:t>
      </w:r>
      <w:r>
        <w:rPr>
          <w:noProof/>
        </w:rPr>
        <w:tab/>
        <w:t>Modification—exempted persons</w:t>
      </w:r>
      <w:r w:rsidRPr="001E4836">
        <w:rPr>
          <w:noProof/>
        </w:rPr>
        <w:tab/>
      </w:r>
      <w:r w:rsidRPr="001E4836">
        <w:rPr>
          <w:noProof/>
        </w:rPr>
        <w:fldChar w:fldCharType="begin"/>
      </w:r>
      <w:r w:rsidRPr="001E4836">
        <w:rPr>
          <w:noProof/>
        </w:rPr>
        <w:instrText xml:space="preserve"> PAGEREF _Toc210297943 \h </w:instrText>
      </w:r>
      <w:r w:rsidRPr="001E4836">
        <w:rPr>
          <w:noProof/>
        </w:rPr>
      </w:r>
      <w:r w:rsidRPr="001E4836">
        <w:rPr>
          <w:noProof/>
        </w:rPr>
        <w:fldChar w:fldCharType="separate"/>
      </w:r>
      <w:r w:rsidR="002E293B">
        <w:rPr>
          <w:noProof/>
        </w:rPr>
        <w:t>56</w:t>
      </w:r>
      <w:r w:rsidRPr="001E4836">
        <w:rPr>
          <w:noProof/>
        </w:rPr>
        <w:fldChar w:fldCharType="end"/>
      </w:r>
    </w:p>
    <w:p w14:paraId="2FC99AEC" w14:textId="6D23161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25K</w:t>
      </w:r>
      <w:r>
        <w:rPr>
          <w:noProof/>
        </w:rPr>
        <w:tab/>
        <w:t>Modification—credit card contracts</w:t>
      </w:r>
      <w:r w:rsidRPr="001E4836">
        <w:rPr>
          <w:noProof/>
        </w:rPr>
        <w:tab/>
      </w:r>
      <w:r w:rsidRPr="001E4836">
        <w:rPr>
          <w:noProof/>
        </w:rPr>
        <w:fldChar w:fldCharType="begin"/>
      </w:r>
      <w:r w:rsidRPr="001E4836">
        <w:rPr>
          <w:noProof/>
        </w:rPr>
        <w:instrText xml:space="preserve"> PAGEREF _Toc210297944 \h </w:instrText>
      </w:r>
      <w:r w:rsidRPr="001E4836">
        <w:rPr>
          <w:noProof/>
        </w:rPr>
      </w:r>
      <w:r w:rsidRPr="001E4836">
        <w:rPr>
          <w:noProof/>
        </w:rPr>
        <w:fldChar w:fldCharType="separate"/>
      </w:r>
      <w:r w:rsidR="002E293B">
        <w:rPr>
          <w:noProof/>
        </w:rPr>
        <w:t>56</w:t>
      </w:r>
      <w:r w:rsidRPr="001E4836">
        <w:rPr>
          <w:noProof/>
        </w:rPr>
        <w:fldChar w:fldCharType="end"/>
      </w:r>
    </w:p>
    <w:p w14:paraId="64491544" w14:textId="71D242E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25L</w:t>
      </w:r>
      <w:r>
        <w:rPr>
          <w:noProof/>
        </w:rPr>
        <w:tab/>
        <w:t>Modification—assignees of credit providers, lessors, mortgagees and beneficiaries of a guarantee</w:t>
      </w:r>
      <w:r w:rsidRPr="001E4836">
        <w:rPr>
          <w:noProof/>
        </w:rPr>
        <w:tab/>
      </w:r>
      <w:r w:rsidRPr="001E4836">
        <w:rPr>
          <w:noProof/>
        </w:rPr>
        <w:fldChar w:fldCharType="begin"/>
      </w:r>
      <w:r w:rsidRPr="001E4836">
        <w:rPr>
          <w:noProof/>
        </w:rPr>
        <w:instrText xml:space="preserve"> PAGEREF _Toc210297945 \h </w:instrText>
      </w:r>
      <w:r w:rsidRPr="001E4836">
        <w:rPr>
          <w:noProof/>
        </w:rPr>
      </w:r>
      <w:r w:rsidRPr="001E4836">
        <w:rPr>
          <w:noProof/>
        </w:rPr>
        <w:fldChar w:fldCharType="separate"/>
      </w:r>
      <w:r w:rsidR="002E293B">
        <w:rPr>
          <w:noProof/>
        </w:rPr>
        <w:t>57</w:t>
      </w:r>
      <w:r w:rsidRPr="001E4836">
        <w:rPr>
          <w:noProof/>
        </w:rPr>
        <w:fldChar w:fldCharType="end"/>
      </w:r>
    </w:p>
    <w:p w14:paraId="62C1C11F" w14:textId="72E6FF1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25M</w:t>
      </w:r>
      <w:r>
        <w:rPr>
          <w:noProof/>
        </w:rPr>
        <w:tab/>
        <w:t>Modification—credit card provided before 1 July 2012</w:t>
      </w:r>
      <w:r w:rsidRPr="001E4836">
        <w:rPr>
          <w:noProof/>
        </w:rPr>
        <w:tab/>
      </w:r>
      <w:r w:rsidRPr="001E4836">
        <w:rPr>
          <w:noProof/>
        </w:rPr>
        <w:fldChar w:fldCharType="begin"/>
      </w:r>
      <w:r w:rsidRPr="001E4836">
        <w:rPr>
          <w:noProof/>
        </w:rPr>
        <w:instrText xml:space="preserve"> PAGEREF _Toc210297946 \h </w:instrText>
      </w:r>
      <w:r w:rsidRPr="001E4836">
        <w:rPr>
          <w:noProof/>
        </w:rPr>
      </w:r>
      <w:r w:rsidRPr="001E4836">
        <w:rPr>
          <w:noProof/>
        </w:rPr>
        <w:fldChar w:fldCharType="separate"/>
      </w:r>
      <w:r w:rsidR="002E293B">
        <w:rPr>
          <w:noProof/>
        </w:rPr>
        <w:t>57</w:t>
      </w:r>
      <w:r w:rsidRPr="001E4836">
        <w:rPr>
          <w:noProof/>
        </w:rPr>
        <w:fldChar w:fldCharType="end"/>
      </w:r>
    </w:p>
    <w:p w14:paraId="3E1A9FEC" w14:textId="1216EA03"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3—Responsible lending conduct</w:t>
      </w:r>
      <w:r w:rsidRPr="001E4836">
        <w:rPr>
          <w:b w:val="0"/>
          <w:noProof/>
          <w:sz w:val="18"/>
        </w:rPr>
        <w:tab/>
      </w:r>
      <w:r w:rsidRPr="001E4836">
        <w:rPr>
          <w:b w:val="0"/>
          <w:noProof/>
          <w:sz w:val="18"/>
        </w:rPr>
        <w:fldChar w:fldCharType="begin"/>
      </w:r>
      <w:r w:rsidRPr="001E4836">
        <w:rPr>
          <w:b w:val="0"/>
          <w:noProof/>
          <w:sz w:val="18"/>
        </w:rPr>
        <w:instrText xml:space="preserve"> PAGEREF _Toc210297947 \h </w:instrText>
      </w:r>
      <w:r w:rsidRPr="001E4836">
        <w:rPr>
          <w:b w:val="0"/>
          <w:noProof/>
          <w:sz w:val="18"/>
        </w:rPr>
      </w:r>
      <w:r w:rsidRPr="001E4836">
        <w:rPr>
          <w:b w:val="0"/>
          <w:noProof/>
          <w:sz w:val="18"/>
        </w:rPr>
        <w:fldChar w:fldCharType="separate"/>
      </w:r>
      <w:r w:rsidR="002E293B">
        <w:rPr>
          <w:b w:val="0"/>
          <w:noProof/>
          <w:sz w:val="18"/>
        </w:rPr>
        <w:t>58</w:t>
      </w:r>
      <w:r w:rsidRPr="001E4836">
        <w:rPr>
          <w:b w:val="0"/>
          <w:noProof/>
          <w:sz w:val="18"/>
        </w:rPr>
        <w:fldChar w:fldCharType="end"/>
      </w:r>
    </w:p>
    <w:p w14:paraId="1E75FC86" w14:textId="183BA99E"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1—Preliminary</w:t>
      </w:r>
      <w:r w:rsidRPr="001E4836">
        <w:rPr>
          <w:b w:val="0"/>
          <w:noProof/>
          <w:sz w:val="18"/>
        </w:rPr>
        <w:tab/>
      </w:r>
      <w:r w:rsidRPr="001E4836">
        <w:rPr>
          <w:b w:val="0"/>
          <w:noProof/>
          <w:sz w:val="18"/>
        </w:rPr>
        <w:fldChar w:fldCharType="begin"/>
      </w:r>
      <w:r w:rsidRPr="001E4836">
        <w:rPr>
          <w:b w:val="0"/>
          <w:noProof/>
          <w:sz w:val="18"/>
        </w:rPr>
        <w:instrText xml:space="preserve"> PAGEREF _Toc210297948 \h </w:instrText>
      </w:r>
      <w:r w:rsidRPr="001E4836">
        <w:rPr>
          <w:b w:val="0"/>
          <w:noProof/>
          <w:sz w:val="18"/>
        </w:rPr>
      </w:r>
      <w:r w:rsidRPr="001E4836">
        <w:rPr>
          <w:b w:val="0"/>
          <w:noProof/>
          <w:sz w:val="18"/>
        </w:rPr>
        <w:fldChar w:fldCharType="separate"/>
      </w:r>
      <w:r w:rsidR="002E293B">
        <w:rPr>
          <w:b w:val="0"/>
          <w:noProof/>
          <w:sz w:val="18"/>
        </w:rPr>
        <w:t>58</w:t>
      </w:r>
      <w:r w:rsidRPr="001E4836">
        <w:rPr>
          <w:b w:val="0"/>
          <w:noProof/>
          <w:sz w:val="18"/>
        </w:rPr>
        <w:fldChar w:fldCharType="end"/>
      </w:r>
    </w:p>
    <w:p w14:paraId="2F6567B7" w14:textId="07AC4F4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26</w:t>
      </w:r>
      <w:r>
        <w:rPr>
          <w:noProof/>
        </w:rPr>
        <w:tab/>
        <w:t>Definitions</w:t>
      </w:r>
      <w:r w:rsidRPr="001E4836">
        <w:rPr>
          <w:noProof/>
        </w:rPr>
        <w:tab/>
      </w:r>
      <w:r w:rsidRPr="001E4836">
        <w:rPr>
          <w:noProof/>
        </w:rPr>
        <w:fldChar w:fldCharType="begin"/>
      </w:r>
      <w:r w:rsidRPr="001E4836">
        <w:rPr>
          <w:noProof/>
        </w:rPr>
        <w:instrText xml:space="preserve"> PAGEREF _Toc210297949 \h </w:instrText>
      </w:r>
      <w:r w:rsidRPr="001E4836">
        <w:rPr>
          <w:noProof/>
        </w:rPr>
      </w:r>
      <w:r w:rsidRPr="001E4836">
        <w:rPr>
          <w:noProof/>
        </w:rPr>
        <w:fldChar w:fldCharType="separate"/>
      </w:r>
      <w:r w:rsidR="002E293B">
        <w:rPr>
          <w:noProof/>
        </w:rPr>
        <w:t>58</w:t>
      </w:r>
      <w:r w:rsidRPr="001E4836">
        <w:rPr>
          <w:noProof/>
        </w:rPr>
        <w:fldChar w:fldCharType="end"/>
      </w:r>
    </w:p>
    <w:p w14:paraId="60489273" w14:textId="05EDB07B"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2—Requirements about credit guides</w:t>
      </w:r>
      <w:r w:rsidRPr="001E4836">
        <w:rPr>
          <w:b w:val="0"/>
          <w:noProof/>
          <w:sz w:val="18"/>
        </w:rPr>
        <w:tab/>
      </w:r>
      <w:r w:rsidRPr="001E4836">
        <w:rPr>
          <w:b w:val="0"/>
          <w:noProof/>
          <w:sz w:val="18"/>
        </w:rPr>
        <w:fldChar w:fldCharType="begin"/>
      </w:r>
      <w:r w:rsidRPr="001E4836">
        <w:rPr>
          <w:b w:val="0"/>
          <w:noProof/>
          <w:sz w:val="18"/>
        </w:rPr>
        <w:instrText xml:space="preserve"> PAGEREF _Toc210297950 \h </w:instrText>
      </w:r>
      <w:r w:rsidRPr="001E4836">
        <w:rPr>
          <w:b w:val="0"/>
          <w:noProof/>
          <w:sz w:val="18"/>
        </w:rPr>
      </w:r>
      <w:r w:rsidRPr="001E4836">
        <w:rPr>
          <w:b w:val="0"/>
          <w:noProof/>
          <w:sz w:val="18"/>
        </w:rPr>
        <w:fldChar w:fldCharType="separate"/>
      </w:r>
      <w:r w:rsidR="002E293B">
        <w:rPr>
          <w:b w:val="0"/>
          <w:noProof/>
          <w:sz w:val="18"/>
        </w:rPr>
        <w:t>60</w:t>
      </w:r>
      <w:r w:rsidRPr="001E4836">
        <w:rPr>
          <w:b w:val="0"/>
          <w:noProof/>
          <w:sz w:val="18"/>
        </w:rPr>
        <w:fldChar w:fldCharType="end"/>
      </w:r>
    </w:p>
    <w:p w14:paraId="5B271DBE" w14:textId="085C30C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26A</w:t>
      </w:r>
      <w:r>
        <w:rPr>
          <w:noProof/>
        </w:rPr>
        <w:tab/>
        <w:t>Credit guide of licensee—to include further information</w:t>
      </w:r>
      <w:r w:rsidRPr="001E4836">
        <w:rPr>
          <w:noProof/>
        </w:rPr>
        <w:tab/>
      </w:r>
      <w:r w:rsidRPr="001E4836">
        <w:rPr>
          <w:noProof/>
        </w:rPr>
        <w:fldChar w:fldCharType="begin"/>
      </w:r>
      <w:r w:rsidRPr="001E4836">
        <w:rPr>
          <w:noProof/>
        </w:rPr>
        <w:instrText xml:space="preserve"> PAGEREF _Toc210297951 \h </w:instrText>
      </w:r>
      <w:r w:rsidRPr="001E4836">
        <w:rPr>
          <w:noProof/>
        </w:rPr>
      </w:r>
      <w:r w:rsidRPr="001E4836">
        <w:rPr>
          <w:noProof/>
        </w:rPr>
        <w:fldChar w:fldCharType="separate"/>
      </w:r>
      <w:r w:rsidR="002E293B">
        <w:rPr>
          <w:noProof/>
        </w:rPr>
        <w:t>60</w:t>
      </w:r>
      <w:r w:rsidRPr="001E4836">
        <w:rPr>
          <w:noProof/>
        </w:rPr>
        <w:fldChar w:fldCharType="end"/>
      </w:r>
    </w:p>
    <w:p w14:paraId="06ACE54F" w14:textId="4F7ED72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26B</w:t>
      </w:r>
      <w:r>
        <w:rPr>
          <w:noProof/>
        </w:rPr>
        <w:tab/>
        <w:t>Credit guide of credit provider or lessor—information about mortgage managers and product designers</w:t>
      </w:r>
      <w:r w:rsidRPr="001E4836">
        <w:rPr>
          <w:noProof/>
        </w:rPr>
        <w:tab/>
      </w:r>
      <w:r w:rsidRPr="001E4836">
        <w:rPr>
          <w:noProof/>
        </w:rPr>
        <w:fldChar w:fldCharType="begin"/>
      </w:r>
      <w:r w:rsidRPr="001E4836">
        <w:rPr>
          <w:noProof/>
        </w:rPr>
        <w:instrText xml:space="preserve"> PAGEREF _Toc210297952 \h </w:instrText>
      </w:r>
      <w:r w:rsidRPr="001E4836">
        <w:rPr>
          <w:noProof/>
        </w:rPr>
      </w:r>
      <w:r w:rsidRPr="001E4836">
        <w:rPr>
          <w:noProof/>
        </w:rPr>
        <w:fldChar w:fldCharType="separate"/>
      </w:r>
      <w:r w:rsidR="002E293B">
        <w:rPr>
          <w:noProof/>
        </w:rPr>
        <w:t>61</w:t>
      </w:r>
      <w:r w:rsidRPr="001E4836">
        <w:rPr>
          <w:noProof/>
        </w:rPr>
        <w:fldChar w:fldCharType="end"/>
      </w:r>
    </w:p>
    <w:p w14:paraId="31E5AEAA" w14:textId="1B14C38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27</w:t>
      </w:r>
      <w:r>
        <w:rPr>
          <w:noProof/>
        </w:rPr>
        <w:tab/>
        <w:t>Credit guide of licensees—when information about fees, charges and indirect remuneration is not required</w:t>
      </w:r>
      <w:r w:rsidRPr="001E4836">
        <w:rPr>
          <w:noProof/>
        </w:rPr>
        <w:tab/>
      </w:r>
      <w:r w:rsidRPr="001E4836">
        <w:rPr>
          <w:noProof/>
        </w:rPr>
        <w:fldChar w:fldCharType="begin"/>
      </w:r>
      <w:r w:rsidRPr="001E4836">
        <w:rPr>
          <w:noProof/>
        </w:rPr>
        <w:instrText xml:space="preserve"> PAGEREF _Toc210297953 \h </w:instrText>
      </w:r>
      <w:r w:rsidRPr="001E4836">
        <w:rPr>
          <w:noProof/>
        </w:rPr>
      </w:r>
      <w:r w:rsidRPr="001E4836">
        <w:rPr>
          <w:noProof/>
        </w:rPr>
        <w:fldChar w:fldCharType="separate"/>
      </w:r>
      <w:r w:rsidR="002E293B">
        <w:rPr>
          <w:noProof/>
        </w:rPr>
        <w:t>61</w:t>
      </w:r>
      <w:r w:rsidRPr="001E4836">
        <w:rPr>
          <w:noProof/>
        </w:rPr>
        <w:fldChar w:fldCharType="end"/>
      </w:r>
    </w:p>
    <w:p w14:paraId="536A749E" w14:textId="10FCBA6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27A</w:t>
      </w:r>
      <w:r>
        <w:rPr>
          <w:noProof/>
        </w:rPr>
        <w:tab/>
        <w:t>Credit guide of credit representatives—to include further information</w:t>
      </w:r>
      <w:r w:rsidRPr="001E4836">
        <w:rPr>
          <w:noProof/>
        </w:rPr>
        <w:tab/>
      </w:r>
      <w:r w:rsidRPr="001E4836">
        <w:rPr>
          <w:noProof/>
        </w:rPr>
        <w:fldChar w:fldCharType="begin"/>
      </w:r>
      <w:r w:rsidRPr="001E4836">
        <w:rPr>
          <w:noProof/>
        </w:rPr>
        <w:instrText xml:space="preserve"> PAGEREF _Toc210297954 \h </w:instrText>
      </w:r>
      <w:r w:rsidRPr="001E4836">
        <w:rPr>
          <w:noProof/>
        </w:rPr>
      </w:r>
      <w:r w:rsidRPr="001E4836">
        <w:rPr>
          <w:noProof/>
        </w:rPr>
        <w:fldChar w:fldCharType="separate"/>
      </w:r>
      <w:r w:rsidR="002E293B">
        <w:rPr>
          <w:noProof/>
        </w:rPr>
        <w:t>62</w:t>
      </w:r>
      <w:r w:rsidRPr="001E4836">
        <w:rPr>
          <w:noProof/>
        </w:rPr>
        <w:fldChar w:fldCharType="end"/>
      </w:r>
    </w:p>
    <w:p w14:paraId="3608A877" w14:textId="4369FCB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27B</w:t>
      </w:r>
      <w:r>
        <w:rPr>
          <w:noProof/>
        </w:rPr>
        <w:tab/>
        <w:t>Credit guide of credit representatives—when information about fees, charges and indirect remuneration not required</w:t>
      </w:r>
      <w:r w:rsidRPr="001E4836">
        <w:rPr>
          <w:noProof/>
        </w:rPr>
        <w:tab/>
      </w:r>
      <w:r w:rsidRPr="001E4836">
        <w:rPr>
          <w:noProof/>
        </w:rPr>
        <w:fldChar w:fldCharType="begin"/>
      </w:r>
      <w:r w:rsidRPr="001E4836">
        <w:rPr>
          <w:noProof/>
        </w:rPr>
        <w:instrText xml:space="preserve"> PAGEREF _Toc210297955 \h </w:instrText>
      </w:r>
      <w:r w:rsidRPr="001E4836">
        <w:rPr>
          <w:noProof/>
        </w:rPr>
      </w:r>
      <w:r w:rsidRPr="001E4836">
        <w:rPr>
          <w:noProof/>
        </w:rPr>
        <w:fldChar w:fldCharType="separate"/>
      </w:r>
      <w:r w:rsidR="002E293B">
        <w:rPr>
          <w:noProof/>
        </w:rPr>
        <w:t>63</w:t>
      </w:r>
      <w:r w:rsidRPr="001E4836">
        <w:rPr>
          <w:noProof/>
        </w:rPr>
        <w:fldChar w:fldCharType="end"/>
      </w:r>
    </w:p>
    <w:p w14:paraId="0533B99F" w14:textId="07C52EF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w:t>
      </w:r>
      <w:r>
        <w:rPr>
          <w:noProof/>
        </w:rPr>
        <w:tab/>
        <w:t>Credit guide of credit representatives—contact details for the AFCA scheme</w:t>
      </w:r>
      <w:r w:rsidRPr="001E4836">
        <w:rPr>
          <w:noProof/>
        </w:rPr>
        <w:tab/>
      </w:r>
      <w:r w:rsidRPr="001E4836">
        <w:rPr>
          <w:noProof/>
        </w:rPr>
        <w:fldChar w:fldCharType="begin"/>
      </w:r>
      <w:r w:rsidRPr="001E4836">
        <w:rPr>
          <w:noProof/>
        </w:rPr>
        <w:instrText xml:space="preserve"> PAGEREF _Toc210297956 \h </w:instrText>
      </w:r>
      <w:r w:rsidRPr="001E4836">
        <w:rPr>
          <w:noProof/>
        </w:rPr>
      </w:r>
      <w:r w:rsidRPr="001E4836">
        <w:rPr>
          <w:noProof/>
        </w:rPr>
        <w:fldChar w:fldCharType="separate"/>
      </w:r>
      <w:r w:rsidR="002E293B">
        <w:rPr>
          <w:noProof/>
        </w:rPr>
        <w:t>63</w:t>
      </w:r>
      <w:r w:rsidRPr="001E4836">
        <w:rPr>
          <w:noProof/>
        </w:rPr>
        <w:fldChar w:fldCharType="end"/>
      </w:r>
    </w:p>
    <w:p w14:paraId="2C64BAD1" w14:textId="7CD9228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28B</w:t>
      </w:r>
      <w:r>
        <w:rPr>
          <w:noProof/>
        </w:rPr>
        <w:tab/>
        <w:t>Credit guide—circumstances where not required to update information</w:t>
      </w:r>
      <w:r w:rsidRPr="001E4836">
        <w:rPr>
          <w:noProof/>
        </w:rPr>
        <w:tab/>
      </w:r>
      <w:r w:rsidRPr="001E4836">
        <w:rPr>
          <w:noProof/>
        </w:rPr>
        <w:fldChar w:fldCharType="begin"/>
      </w:r>
      <w:r w:rsidRPr="001E4836">
        <w:rPr>
          <w:noProof/>
        </w:rPr>
        <w:instrText xml:space="preserve"> PAGEREF _Toc210297957 \h </w:instrText>
      </w:r>
      <w:r w:rsidRPr="001E4836">
        <w:rPr>
          <w:noProof/>
        </w:rPr>
      </w:r>
      <w:r w:rsidRPr="001E4836">
        <w:rPr>
          <w:noProof/>
        </w:rPr>
        <w:fldChar w:fldCharType="separate"/>
      </w:r>
      <w:r w:rsidR="002E293B">
        <w:rPr>
          <w:noProof/>
        </w:rPr>
        <w:t>63</w:t>
      </w:r>
      <w:r w:rsidRPr="001E4836">
        <w:rPr>
          <w:noProof/>
        </w:rPr>
        <w:fldChar w:fldCharType="end"/>
      </w:r>
    </w:p>
    <w:p w14:paraId="2F5FA44A" w14:textId="374CF562"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3—Requirements about quotes</w:t>
      </w:r>
      <w:r w:rsidRPr="001E4836">
        <w:rPr>
          <w:b w:val="0"/>
          <w:noProof/>
          <w:sz w:val="18"/>
        </w:rPr>
        <w:tab/>
      </w:r>
      <w:r w:rsidRPr="001E4836">
        <w:rPr>
          <w:b w:val="0"/>
          <w:noProof/>
          <w:sz w:val="18"/>
        </w:rPr>
        <w:fldChar w:fldCharType="begin"/>
      </w:r>
      <w:r w:rsidRPr="001E4836">
        <w:rPr>
          <w:b w:val="0"/>
          <w:noProof/>
          <w:sz w:val="18"/>
        </w:rPr>
        <w:instrText xml:space="preserve"> PAGEREF _Toc210297958 \h </w:instrText>
      </w:r>
      <w:r w:rsidRPr="001E4836">
        <w:rPr>
          <w:b w:val="0"/>
          <w:noProof/>
          <w:sz w:val="18"/>
        </w:rPr>
      </w:r>
      <w:r w:rsidRPr="001E4836">
        <w:rPr>
          <w:b w:val="0"/>
          <w:noProof/>
          <w:sz w:val="18"/>
        </w:rPr>
        <w:fldChar w:fldCharType="separate"/>
      </w:r>
      <w:r w:rsidR="002E293B">
        <w:rPr>
          <w:b w:val="0"/>
          <w:noProof/>
          <w:sz w:val="18"/>
        </w:rPr>
        <w:t>65</w:t>
      </w:r>
      <w:r w:rsidRPr="001E4836">
        <w:rPr>
          <w:b w:val="0"/>
          <w:noProof/>
          <w:sz w:val="18"/>
        </w:rPr>
        <w:fldChar w:fldCharType="end"/>
      </w:r>
    </w:p>
    <w:p w14:paraId="032E85DA" w14:textId="117A05F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28C</w:t>
      </w:r>
      <w:r>
        <w:rPr>
          <w:noProof/>
        </w:rPr>
        <w:tab/>
        <w:t>Circumstances where no quote required</w:t>
      </w:r>
      <w:r w:rsidRPr="001E4836">
        <w:rPr>
          <w:noProof/>
        </w:rPr>
        <w:tab/>
      </w:r>
      <w:r w:rsidRPr="001E4836">
        <w:rPr>
          <w:noProof/>
        </w:rPr>
        <w:fldChar w:fldCharType="begin"/>
      </w:r>
      <w:r w:rsidRPr="001E4836">
        <w:rPr>
          <w:noProof/>
        </w:rPr>
        <w:instrText xml:space="preserve"> PAGEREF _Toc210297959 \h </w:instrText>
      </w:r>
      <w:r w:rsidRPr="001E4836">
        <w:rPr>
          <w:noProof/>
        </w:rPr>
      </w:r>
      <w:r w:rsidRPr="001E4836">
        <w:rPr>
          <w:noProof/>
        </w:rPr>
        <w:fldChar w:fldCharType="separate"/>
      </w:r>
      <w:r w:rsidR="002E293B">
        <w:rPr>
          <w:noProof/>
        </w:rPr>
        <w:t>65</w:t>
      </w:r>
      <w:r w:rsidRPr="001E4836">
        <w:rPr>
          <w:noProof/>
        </w:rPr>
        <w:fldChar w:fldCharType="end"/>
      </w:r>
    </w:p>
    <w:p w14:paraId="2AD19CF1" w14:textId="5F2D62B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28D</w:t>
      </w:r>
      <w:r>
        <w:rPr>
          <w:noProof/>
        </w:rPr>
        <w:tab/>
        <w:t>Quote for providing credit assistance—licensee to give information about fees and charges</w:t>
      </w:r>
      <w:r w:rsidRPr="001E4836">
        <w:rPr>
          <w:noProof/>
        </w:rPr>
        <w:tab/>
      </w:r>
      <w:r w:rsidRPr="001E4836">
        <w:rPr>
          <w:noProof/>
        </w:rPr>
        <w:fldChar w:fldCharType="begin"/>
      </w:r>
      <w:r w:rsidRPr="001E4836">
        <w:rPr>
          <w:noProof/>
        </w:rPr>
        <w:instrText xml:space="preserve"> PAGEREF _Toc210297960 \h </w:instrText>
      </w:r>
      <w:r w:rsidRPr="001E4836">
        <w:rPr>
          <w:noProof/>
        </w:rPr>
      </w:r>
      <w:r w:rsidRPr="001E4836">
        <w:rPr>
          <w:noProof/>
        </w:rPr>
        <w:fldChar w:fldCharType="separate"/>
      </w:r>
      <w:r w:rsidR="002E293B">
        <w:rPr>
          <w:noProof/>
        </w:rPr>
        <w:t>65</w:t>
      </w:r>
      <w:r w:rsidRPr="001E4836">
        <w:rPr>
          <w:noProof/>
        </w:rPr>
        <w:fldChar w:fldCharType="end"/>
      </w:r>
    </w:p>
    <w:p w14:paraId="467E8B7D" w14:textId="6F2E92F4"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4—Requirements about proposal disclosure documents</w:t>
      </w:r>
      <w:r w:rsidRPr="001E4836">
        <w:rPr>
          <w:b w:val="0"/>
          <w:noProof/>
          <w:sz w:val="18"/>
        </w:rPr>
        <w:tab/>
      </w:r>
      <w:r w:rsidRPr="001E4836">
        <w:rPr>
          <w:b w:val="0"/>
          <w:noProof/>
          <w:sz w:val="18"/>
        </w:rPr>
        <w:fldChar w:fldCharType="begin"/>
      </w:r>
      <w:r w:rsidRPr="001E4836">
        <w:rPr>
          <w:b w:val="0"/>
          <w:noProof/>
          <w:sz w:val="18"/>
        </w:rPr>
        <w:instrText xml:space="preserve"> PAGEREF _Toc210297961 \h </w:instrText>
      </w:r>
      <w:r w:rsidRPr="001E4836">
        <w:rPr>
          <w:b w:val="0"/>
          <w:noProof/>
          <w:sz w:val="18"/>
        </w:rPr>
      </w:r>
      <w:r w:rsidRPr="001E4836">
        <w:rPr>
          <w:b w:val="0"/>
          <w:noProof/>
          <w:sz w:val="18"/>
        </w:rPr>
        <w:fldChar w:fldCharType="separate"/>
      </w:r>
      <w:r w:rsidR="002E293B">
        <w:rPr>
          <w:b w:val="0"/>
          <w:noProof/>
          <w:sz w:val="18"/>
        </w:rPr>
        <w:t>67</w:t>
      </w:r>
      <w:r w:rsidRPr="001E4836">
        <w:rPr>
          <w:b w:val="0"/>
          <w:noProof/>
          <w:sz w:val="18"/>
        </w:rPr>
        <w:fldChar w:fldCharType="end"/>
      </w:r>
    </w:p>
    <w:p w14:paraId="7FBA2541" w14:textId="72B5648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28E</w:t>
      </w:r>
      <w:r>
        <w:rPr>
          <w:noProof/>
        </w:rPr>
        <w:tab/>
        <w:t>Proposal disclosure document—information about fees and charges</w:t>
      </w:r>
      <w:r w:rsidRPr="001E4836">
        <w:rPr>
          <w:noProof/>
        </w:rPr>
        <w:tab/>
      </w:r>
      <w:r w:rsidRPr="001E4836">
        <w:rPr>
          <w:noProof/>
        </w:rPr>
        <w:fldChar w:fldCharType="begin"/>
      </w:r>
      <w:r w:rsidRPr="001E4836">
        <w:rPr>
          <w:noProof/>
        </w:rPr>
        <w:instrText xml:space="preserve"> PAGEREF _Toc210297962 \h </w:instrText>
      </w:r>
      <w:r w:rsidRPr="001E4836">
        <w:rPr>
          <w:noProof/>
        </w:rPr>
      </w:r>
      <w:r w:rsidRPr="001E4836">
        <w:rPr>
          <w:noProof/>
        </w:rPr>
        <w:fldChar w:fldCharType="separate"/>
      </w:r>
      <w:r w:rsidR="002E293B">
        <w:rPr>
          <w:noProof/>
        </w:rPr>
        <w:t>67</w:t>
      </w:r>
      <w:r w:rsidRPr="001E4836">
        <w:rPr>
          <w:noProof/>
        </w:rPr>
        <w:fldChar w:fldCharType="end"/>
      </w:r>
    </w:p>
    <w:p w14:paraId="23342F91" w14:textId="0E01C81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28F</w:t>
      </w:r>
      <w:r>
        <w:rPr>
          <w:noProof/>
        </w:rPr>
        <w:tab/>
        <w:t>Proposal disclosure document—when information about fees and charges not required</w:t>
      </w:r>
      <w:r w:rsidRPr="001E4836">
        <w:rPr>
          <w:noProof/>
        </w:rPr>
        <w:tab/>
      </w:r>
      <w:r w:rsidRPr="001E4836">
        <w:rPr>
          <w:noProof/>
        </w:rPr>
        <w:fldChar w:fldCharType="begin"/>
      </w:r>
      <w:r w:rsidRPr="001E4836">
        <w:rPr>
          <w:noProof/>
        </w:rPr>
        <w:instrText xml:space="preserve"> PAGEREF _Toc210297963 \h </w:instrText>
      </w:r>
      <w:r w:rsidRPr="001E4836">
        <w:rPr>
          <w:noProof/>
        </w:rPr>
      </w:r>
      <w:r w:rsidRPr="001E4836">
        <w:rPr>
          <w:noProof/>
        </w:rPr>
        <w:fldChar w:fldCharType="separate"/>
      </w:r>
      <w:r w:rsidR="002E293B">
        <w:rPr>
          <w:noProof/>
        </w:rPr>
        <w:t>68</w:t>
      </w:r>
      <w:r w:rsidRPr="001E4836">
        <w:rPr>
          <w:noProof/>
        </w:rPr>
        <w:fldChar w:fldCharType="end"/>
      </w:r>
    </w:p>
    <w:p w14:paraId="24119862" w14:textId="370A120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28G</w:t>
      </w:r>
      <w:r>
        <w:rPr>
          <w:noProof/>
        </w:rPr>
        <w:tab/>
        <w:t>Proposal disclosure document—information about indirect remuneration</w:t>
      </w:r>
      <w:r w:rsidRPr="001E4836">
        <w:rPr>
          <w:noProof/>
        </w:rPr>
        <w:tab/>
      </w:r>
      <w:r w:rsidRPr="001E4836">
        <w:rPr>
          <w:noProof/>
        </w:rPr>
        <w:fldChar w:fldCharType="begin"/>
      </w:r>
      <w:r w:rsidRPr="001E4836">
        <w:rPr>
          <w:noProof/>
        </w:rPr>
        <w:instrText xml:space="preserve"> PAGEREF _Toc210297964 \h </w:instrText>
      </w:r>
      <w:r w:rsidRPr="001E4836">
        <w:rPr>
          <w:noProof/>
        </w:rPr>
      </w:r>
      <w:r w:rsidRPr="001E4836">
        <w:rPr>
          <w:noProof/>
        </w:rPr>
        <w:fldChar w:fldCharType="separate"/>
      </w:r>
      <w:r w:rsidR="002E293B">
        <w:rPr>
          <w:noProof/>
        </w:rPr>
        <w:t>69</w:t>
      </w:r>
      <w:r w:rsidRPr="001E4836">
        <w:rPr>
          <w:noProof/>
        </w:rPr>
        <w:fldChar w:fldCharType="end"/>
      </w:r>
    </w:p>
    <w:p w14:paraId="520F9EBF" w14:textId="122B008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w:t>
      </w:r>
      <w:r>
        <w:rPr>
          <w:noProof/>
        </w:rPr>
        <w:tab/>
        <w:t>Proposal disclosure documents—when information about indirect remuneration not required</w:t>
      </w:r>
      <w:r w:rsidRPr="001E4836">
        <w:rPr>
          <w:noProof/>
        </w:rPr>
        <w:tab/>
      </w:r>
      <w:r w:rsidRPr="001E4836">
        <w:rPr>
          <w:noProof/>
        </w:rPr>
        <w:fldChar w:fldCharType="begin"/>
      </w:r>
      <w:r w:rsidRPr="001E4836">
        <w:rPr>
          <w:noProof/>
        </w:rPr>
        <w:instrText xml:space="preserve"> PAGEREF _Toc210297965 \h </w:instrText>
      </w:r>
      <w:r w:rsidRPr="001E4836">
        <w:rPr>
          <w:noProof/>
        </w:rPr>
      </w:r>
      <w:r w:rsidRPr="001E4836">
        <w:rPr>
          <w:noProof/>
        </w:rPr>
        <w:fldChar w:fldCharType="separate"/>
      </w:r>
      <w:r w:rsidR="002E293B">
        <w:rPr>
          <w:noProof/>
        </w:rPr>
        <w:t>71</w:t>
      </w:r>
      <w:r w:rsidRPr="001E4836">
        <w:rPr>
          <w:noProof/>
        </w:rPr>
        <w:fldChar w:fldCharType="end"/>
      </w:r>
    </w:p>
    <w:p w14:paraId="3C49F99A" w14:textId="6B7F0596"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4A—Additional rules relating to low cost 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_Toc210297966 \h </w:instrText>
      </w:r>
      <w:r w:rsidRPr="001E4836">
        <w:rPr>
          <w:b w:val="0"/>
          <w:noProof/>
          <w:sz w:val="18"/>
        </w:rPr>
      </w:r>
      <w:r w:rsidRPr="001E4836">
        <w:rPr>
          <w:b w:val="0"/>
          <w:noProof/>
          <w:sz w:val="18"/>
        </w:rPr>
        <w:fldChar w:fldCharType="separate"/>
      </w:r>
      <w:r w:rsidR="002E293B">
        <w:rPr>
          <w:b w:val="0"/>
          <w:noProof/>
          <w:sz w:val="18"/>
        </w:rPr>
        <w:t>73</w:t>
      </w:r>
      <w:r w:rsidRPr="001E4836">
        <w:rPr>
          <w:b w:val="0"/>
          <w:noProof/>
          <w:sz w:val="18"/>
        </w:rPr>
        <w:fldChar w:fldCharType="end"/>
      </w:r>
    </w:p>
    <w:p w14:paraId="7CF95837" w14:textId="207F20D9"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1—Preliminary</w:t>
      </w:r>
      <w:r w:rsidRPr="001E4836">
        <w:rPr>
          <w:b w:val="0"/>
          <w:noProof/>
          <w:sz w:val="18"/>
        </w:rPr>
        <w:tab/>
      </w:r>
      <w:r w:rsidRPr="001E4836">
        <w:rPr>
          <w:b w:val="0"/>
          <w:noProof/>
          <w:sz w:val="18"/>
        </w:rPr>
        <w:fldChar w:fldCharType="begin"/>
      </w:r>
      <w:r w:rsidRPr="001E4836">
        <w:rPr>
          <w:b w:val="0"/>
          <w:noProof/>
          <w:sz w:val="18"/>
        </w:rPr>
        <w:instrText xml:space="preserve"> PAGEREF _Toc210297967 \h </w:instrText>
      </w:r>
      <w:r w:rsidRPr="001E4836">
        <w:rPr>
          <w:b w:val="0"/>
          <w:noProof/>
          <w:sz w:val="18"/>
        </w:rPr>
      </w:r>
      <w:r w:rsidRPr="001E4836">
        <w:rPr>
          <w:b w:val="0"/>
          <w:noProof/>
          <w:sz w:val="18"/>
        </w:rPr>
        <w:fldChar w:fldCharType="separate"/>
      </w:r>
      <w:r w:rsidR="002E293B">
        <w:rPr>
          <w:b w:val="0"/>
          <w:noProof/>
          <w:sz w:val="18"/>
        </w:rPr>
        <w:t>73</w:t>
      </w:r>
      <w:r w:rsidRPr="001E4836">
        <w:rPr>
          <w:b w:val="0"/>
          <w:noProof/>
          <w:sz w:val="18"/>
        </w:rPr>
        <w:fldChar w:fldCharType="end"/>
      </w:r>
    </w:p>
    <w:p w14:paraId="04BA3CEE" w14:textId="72BE6F6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28HAA</w:t>
      </w:r>
      <w:r>
        <w:rPr>
          <w:noProof/>
        </w:rPr>
        <w:tab/>
        <w:t>Scope of this Part</w:t>
      </w:r>
      <w:r w:rsidRPr="001E4836">
        <w:rPr>
          <w:noProof/>
        </w:rPr>
        <w:tab/>
      </w:r>
      <w:r w:rsidRPr="001E4836">
        <w:rPr>
          <w:noProof/>
        </w:rPr>
        <w:fldChar w:fldCharType="begin"/>
      </w:r>
      <w:r w:rsidRPr="001E4836">
        <w:rPr>
          <w:noProof/>
        </w:rPr>
        <w:instrText xml:space="preserve"> PAGEREF _Toc210297968 \h </w:instrText>
      </w:r>
      <w:r w:rsidRPr="001E4836">
        <w:rPr>
          <w:noProof/>
        </w:rPr>
      </w:r>
      <w:r w:rsidRPr="001E4836">
        <w:rPr>
          <w:noProof/>
        </w:rPr>
        <w:fldChar w:fldCharType="separate"/>
      </w:r>
      <w:r w:rsidR="002E293B">
        <w:rPr>
          <w:noProof/>
        </w:rPr>
        <w:t>73</w:t>
      </w:r>
      <w:r w:rsidRPr="001E4836">
        <w:rPr>
          <w:noProof/>
        </w:rPr>
        <w:fldChar w:fldCharType="end"/>
      </w:r>
    </w:p>
    <w:p w14:paraId="77C02F2E" w14:textId="3660F84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28HAB</w:t>
      </w:r>
      <w:r>
        <w:rPr>
          <w:noProof/>
        </w:rPr>
        <w:tab/>
        <w:t>Definitions</w:t>
      </w:r>
      <w:r w:rsidRPr="001E4836">
        <w:rPr>
          <w:noProof/>
        </w:rPr>
        <w:tab/>
      </w:r>
      <w:r w:rsidRPr="001E4836">
        <w:rPr>
          <w:noProof/>
        </w:rPr>
        <w:fldChar w:fldCharType="begin"/>
      </w:r>
      <w:r w:rsidRPr="001E4836">
        <w:rPr>
          <w:noProof/>
        </w:rPr>
        <w:instrText xml:space="preserve"> PAGEREF _Toc210297969 \h </w:instrText>
      </w:r>
      <w:r w:rsidRPr="001E4836">
        <w:rPr>
          <w:noProof/>
        </w:rPr>
      </w:r>
      <w:r w:rsidRPr="001E4836">
        <w:rPr>
          <w:noProof/>
        </w:rPr>
        <w:fldChar w:fldCharType="separate"/>
      </w:r>
      <w:r w:rsidR="002E293B">
        <w:rPr>
          <w:noProof/>
        </w:rPr>
        <w:t>73</w:t>
      </w:r>
      <w:r w:rsidRPr="001E4836">
        <w:rPr>
          <w:noProof/>
        </w:rPr>
        <w:fldChar w:fldCharType="end"/>
      </w:r>
    </w:p>
    <w:p w14:paraId="22DEE4CF" w14:textId="6B46AC67"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2—Unsuitable low cost 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_Toc210297970 \h </w:instrText>
      </w:r>
      <w:r w:rsidRPr="001E4836">
        <w:rPr>
          <w:b w:val="0"/>
          <w:noProof/>
          <w:sz w:val="18"/>
        </w:rPr>
      </w:r>
      <w:r w:rsidRPr="001E4836">
        <w:rPr>
          <w:b w:val="0"/>
          <w:noProof/>
          <w:sz w:val="18"/>
        </w:rPr>
        <w:fldChar w:fldCharType="separate"/>
      </w:r>
      <w:r w:rsidR="002E293B">
        <w:rPr>
          <w:b w:val="0"/>
          <w:noProof/>
          <w:sz w:val="18"/>
        </w:rPr>
        <w:t>74</w:t>
      </w:r>
      <w:r w:rsidRPr="001E4836">
        <w:rPr>
          <w:b w:val="0"/>
          <w:noProof/>
          <w:sz w:val="18"/>
        </w:rPr>
        <w:fldChar w:fldCharType="end"/>
      </w:r>
    </w:p>
    <w:p w14:paraId="5BFC9EA8" w14:textId="64E84D0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28HAC</w:t>
      </w:r>
      <w:r>
        <w:rPr>
          <w:noProof/>
        </w:rPr>
        <w:tab/>
        <w:t>When inquiries etc. must be made</w:t>
      </w:r>
      <w:r w:rsidRPr="001E4836">
        <w:rPr>
          <w:noProof/>
        </w:rPr>
        <w:tab/>
      </w:r>
      <w:r w:rsidRPr="001E4836">
        <w:rPr>
          <w:noProof/>
        </w:rPr>
        <w:fldChar w:fldCharType="begin"/>
      </w:r>
      <w:r w:rsidRPr="001E4836">
        <w:rPr>
          <w:noProof/>
        </w:rPr>
        <w:instrText xml:space="preserve"> PAGEREF _Toc210297971 \h </w:instrText>
      </w:r>
      <w:r w:rsidRPr="001E4836">
        <w:rPr>
          <w:noProof/>
        </w:rPr>
      </w:r>
      <w:r w:rsidRPr="001E4836">
        <w:rPr>
          <w:noProof/>
        </w:rPr>
        <w:fldChar w:fldCharType="separate"/>
      </w:r>
      <w:r w:rsidR="002E293B">
        <w:rPr>
          <w:noProof/>
        </w:rPr>
        <w:t>74</w:t>
      </w:r>
      <w:r w:rsidRPr="001E4836">
        <w:rPr>
          <w:noProof/>
        </w:rPr>
        <w:fldChar w:fldCharType="end"/>
      </w:r>
    </w:p>
    <w:p w14:paraId="055F7B7C" w14:textId="6121D20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28HAD</w:t>
      </w:r>
      <w:r>
        <w:rPr>
          <w:noProof/>
        </w:rPr>
        <w:tab/>
        <w:t>Inquiries about financial situation of consumer</w:t>
      </w:r>
      <w:r w:rsidRPr="001E4836">
        <w:rPr>
          <w:noProof/>
        </w:rPr>
        <w:tab/>
      </w:r>
      <w:r w:rsidRPr="001E4836">
        <w:rPr>
          <w:noProof/>
        </w:rPr>
        <w:fldChar w:fldCharType="begin"/>
      </w:r>
      <w:r w:rsidRPr="001E4836">
        <w:rPr>
          <w:noProof/>
        </w:rPr>
        <w:instrText xml:space="preserve"> PAGEREF _Toc210297972 \h </w:instrText>
      </w:r>
      <w:r w:rsidRPr="001E4836">
        <w:rPr>
          <w:noProof/>
        </w:rPr>
      </w:r>
      <w:r w:rsidRPr="001E4836">
        <w:rPr>
          <w:noProof/>
        </w:rPr>
        <w:fldChar w:fldCharType="separate"/>
      </w:r>
      <w:r w:rsidR="002E293B">
        <w:rPr>
          <w:noProof/>
        </w:rPr>
        <w:t>74</w:t>
      </w:r>
      <w:r w:rsidRPr="001E4836">
        <w:rPr>
          <w:noProof/>
        </w:rPr>
        <w:fldChar w:fldCharType="end"/>
      </w:r>
    </w:p>
    <w:p w14:paraId="3B10FF77" w14:textId="5F9ABC39"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3—Unsuitability assessment policies</w:t>
      </w:r>
      <w:r w:rsidRPr="001E4836">
        <w:rPr>
          <w:b w:val="0"/>
          <w:noProof/>
          <w:sz w:val="18"/>
        </w:rPr>
        <w:tab/>
      </w:r>
      <w:r w:rsidRPr="001E4836">
        <w:rPr>
          <w:b w:val="0"/>
          <w:noProof/>
          <w:sz w:val="18"/>
        </w:rPr>
        <w:fldChar w:fldCharType="begin"/>
      </w:r>
      <w:r w:rsidRPr="001E4836">
        <w:rPr>
          <w:b w:val="0"/>
          <w:noProof/>
          <w:sz w:val="18"/>
        </w:rPr>
        <w:instrText xml:space="preserve"> PAGEREF _Toc210297973 \h </w:instrText>
      </w:r>
      <w:r w:rsidRPr="001E4836">
        <w:rPr>
          <w:b w:val="0"/>
          <w:noProof/>
          <w:sz w:val="18"/>
        </w:rPr>
      </w:r>
      <w:r w:rsidRPr="001E4836">
        <w:rPr>
          <w:b w:val="0"/>
          <w:noProof/>
          <w:sz w:val="18"/>
        </w:rPr>
        <w:fldChar w:fldCharType="separate"/>
      </w:r>
      <w:r w:rsidR="002E293B">
        <w:rPr>
          <w:b w:val="0"/>
          <w:noProof/>
          <w:sz w:val="18"/>
        </w:rPr>
        <w:t>76</w:t>
      </w:r>
      <w:r w:rsidRPr="001E4836">
        <w:rPr>
          <w:b w:val="0"/>
          <w:noProof/>
          <w:sz w:val="18"/>
        </w:rPr>
        <w:fldChar w:fldCharType="end"/>
      </w:r>
    </w:p>
    <w:p w14:paraId="162553A5" w14:textId="34C8A5D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28HAE</w:t>
      </w:r>
      <w:r>
        <w:rPr>
          <w:noProof/>
        </w:rPr>
        <w:tab/>
        <w:t>Authority for this Division</w:t>
      </w:r>
      <w:r w:rsidRPr="001E4836">
        <w:rPr>
          <w:noProof/>
        </w:rPr>
        <w:tab/>
      </w:r>
      <w:r w:rsidRPr="001E4836">
        <w:rPr>
          <w:noProof/>
        </w:rPr>
        <w:fldChar w:fldCharType="begin"/>
      </w:r>
      <w:r w:rsidRPr="001E4836">
        <w:rPr>
          <w:noProof/>
        </w:rPr>
        <w:instrText xml:space="preserve"> PAGEREF _Toc210297974 \h </w:instrText>
      </w:r>
      <w:r w:rsidRPr="001E4836">
        <w:rPr>
          <w:noProof/>
        </w:rPr>
      </w:r>
      <w:r w:rsidRPr="001E4836">
        <w:rPr>
          <w:noProof/>
        </w:rPr>
        <w:fldChar w:fldCharType="separate"/>
      </w:r>
      <w:r w:rsidR="002E293B">
        <w:rPr>
          <w:noProof/>
        </w:rPr>
        <w:t>76</w:t>
      </w:r>
      <w:r w:rsidRPr="001E4836">
        <w:rPr>
          <w:noProof/>
        </w:rPr>
        <w:fldChar w:fldCharType="end"/>
      </w:r>
    </w:p>
    <w:p w14:paraId="3106AB7F" w14:textId="4599941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28HAF</w:t>
      </w:r>
      <w:r>
        <w:rPr>
          <w:noProof/>
        </w:rPr>
        <w:tab/>
        <w:t>Reviewing and updating unsuitability assessment policies</w:t>
      </w:r>
      <w:r w:rsidRPr="001E4836">
        <w:rPr>
          <w:noProof/>
        </w:rPr>
        <w:tab/>
      </w:r>
      <w:r w:rsidRPr="001E4836">
        <w:rPr>
          <w:noProof/>
        </w:rPr>
        <w:fldChar w:fldCharType="begin"/>
      </w:r>
      <w:r w:rsidRPr="001E4836">
        <w:rPr>
          <w:noProof/>
        </w:rPr>
        <w:instrText xml:space="preserve"> PAGEREF _Toc210297975 \h </w:instrText>
      </w:r>
      <w:r w:rsidRPr="001E4836">
        <w:rPr>
          <w:noProof/>
        </w:rPr>
      </w:r>
      <w:r w:rsidRPr="001E4836">
        <w:rPr>
          <w:noProof/>
        </w:rPr>
        <w:fldChar w:fldCharType="separate"/>
      </w:r>
      <w:r w:rsidR="002E293B">
        <w:rPr>
          <w:noProof/>
        </w:rPr>
        <w:t>76</w:t>
      </w:r>
      <w:r w:rsidRPr="001E4836">
        <w:rPr>
          <w:noProof/>
        </w:rPr>
        <w:fldChar w:fldCharType="end"/>
      </w:r>
    </w:p>
    <w:p w14:paraId="67EDF6B5" w14:textId="64FDC409"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5—Other obligations</w:t>
      </w:r>
      <w:r w:rsidRPr="001E4836">
        <w:rPr>
          <w:b w:val="0"/>
          <w:noProof/>
          <w:sz w:val="18"/>
        </w:rPr>
        <w:tab/>
      </w:r>
      <w:r w:rsidRPr="001E4836">
        <w:rPr>
          <w:b w:val="0"/>
          <w:noProof/>
          <w:sz w:val="18"/>
        </w:rPr>
        <w:fldChar w:fldCharType="begin"/>
      </w:r>
      <w:r w:rsidRPr="001E4836">
        <w:rPr>
          <w:b w:val="0"/>
          <w:noProof/>
          <w:sz w:val="18"/>
        </w:rPr>
        <w:instrText xml:space="preserve"> PAGEREF _Toc210297976 \h </w:instrText>
      </w:r>
      <w:r w:rsidRPr="001E4836">
        <w:rPr>
          <w:b w:val="0"/>
          <w:noProof/>
          <w:sz w:val="18"/>
        </w:rPr>
      </w:r>
      <w:r w:rsidRPr="001E4836">
        <w:rPr>
          <w:b w:val="0"/>
          <w:noProof/>
          <w:sz w:val="18"/>
        </w:rPr>
        <w:fldChar w:fldCharType="separate"/>
      </w:r>
      <w:r w:rsidR="002E293B">
        <w:rPr>
          <w:b w:val="0"/>
          <w:noProof/>
          <w:sz w:val="18"/>
        </w:rPr>
        <w:t>77</w:t>
      </w:r>
      <w:r w:rsidRPr="001E4836">
        <w:rPr>
          <w:b w:val="0"/>
          <w:noProof/>
          <w:sz w:val="18"/>
        </w:rPr>
        <w:fldChar w:fldCharType="end"/>
      </w:r>
    </w:p>
    <w:p w14:paraId="2F1E7A36" w14:textId="708F975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28HA</w:t>
      </w:r>
      <w:r>
        <w:rPr>
          <w:noProof/>
        </w:rPr>
        <w:tab/>
        <w:t>Reverse mortgages—credit assistance providers and credit providers to make reasonable inquiries</w:t>
      </w:r>
      <w:r w:rsidRPr="001E4836">
        <w:rPr>
          <w:noProof/>
        </w:rPr>
        <w:tab/>
      </w:r>
      <w:r w:rsidRPr="001E4836">
        <w:rPr>
          <w:noProof/>
        </w:rPr>
        <w:fldChar w:fldCharType="begin"/>
      </w:r>
      <w:r w:rsidRPr="001E4836">
        <w:rPr>
          <w:noProof/>
        </w:rPr>
        <w:instrText xml:space="preserve"> PAGEREF _Toc210297977 \h </w:instrText>
      </w:r>
      <w:r w:rsidRPr="001E4836">
        <w:rPr>
          <w:noProof/>
        </w:rPr>
      </w:r>
      <w:r w:rsidRPr="001E4836">
        <w:rPr>
          <w:noProof/>
        </w:rPr>
        <w:fldChar w:fldCharType="separate"/>
      </w:r>
      <w:r w:rsidR="002E293B">
        <w:rPr>
          <w:noProof/>
        </w:rPr>
        <w:t>77</w:t>
      </w:r>
      <w:r w:rsidRPr="001E4836">
        <w:rPr>
          <w:noProof/>
        </w:rPr>
        <w:fldChar w:fldCharType="end"/>
      </w:r>
    </w:p>
    <w:p w14:paraId="3F433824" w14:textId="7964661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28HB</w:t>
      </w:r>
      <w:r>
        <w:rPr>
          <w:noProof/>
        </w:rPr>
        <w:tab/>
        <w:t>Obtaining and considering information to verify financial situation of consumers</w:t>
      </w:r>
      <w:r w:rsidRPr="001E4836">
        <w:rPr>
          <w:noProof/>
        </w:rPr>
        <w:tab/>
      </w:r>
      <w:r w:rsidRPr="001E4836">
        <w:rPr>
          <w:noProof/>
        </w:rPr>
        <w:fldChar w:fldCharType="begin"/>
      </w:r>
      <w:r w:rsidRPr="001E4836">
        <w:rPr>
          <w:noProof/>
        </w:rPr>
        <w:instrText xml:space="preserve"> PAGEREF _Toc210297978 \h </w:instrText>
      </w:r>
      <w:r w:rsidRPr="001E4836">
        <w:rPr>
          <w:noProof/>
        </w:rPr>
      </w:r>
      <w:r w:rsidRPr="001E4836">
        <w:rPr>
          <w:noProof/>
        </w:rPr>
        <w:fldChar w:fldCharType="separate"/>
      </w:r>
      <w:r w:rsidR="002E293B">
        <w:rPr>
          <w:noProof/>
        </w:rPr>
        <w:t>77</w:t>
      </w:r>
      <w:r w:rsidRPr="001E4836">
        <w:rPr>
          <w:noProof/>
        </w:rPr>
        <w:fldChar w:fldCharType="end"/>
      </w:r>
    </w:p>
    <w:p w14:paraId="10CDA4B5" w14:textId="550AD30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28J</w:t>
      </w:r>
      <w:r>
        <w:rPr>
          <w:noProof/>
        </w:rPr>
        <w:tab/>
        <w:t>Obligations of credit providers before entering credit contracts or increasing credit limits</w:t>
      </w:r>
      <w:r w:rsidRPr="001E4836">
        <w:rPr>
          <w:noProof/>
        </w:rPr>
        <w:tab/>
      </w:r>
      <w:r w:rsidRPr="001E4836">
        <w:rPr>
          <w:noProof/>
        </w:rPr>
        <w:fldChar w:fldCharType="begin"/>
      </w:r>
      <w:r w:rsidRPr="001E4836">
        <w:rPr>
          <w:noProof/>
        </w:rPr>
        <w:instrText xml:space="preserve"> PAGEREF _Toc210297979 \h </w:instrText>
      </w:r>
      <w:r w:rsidRPr="001E4836">
        <w:rPr>
          <w:noProof/>
        </w:rPr>
      </w:r>
      <w:r w:rsidRPr="001E4836">
        <w:rPr>
          <w:noProof/>
        </w:rPr>
        <w:fldChar w:fldCharType="separate"/>
      </w:r>
      <w:r w:rsidR="002E293B">
        <w:rPr>
          <w:noProof/>
        </w:rPr>
        <w:t>78</w:t>
      </w:r>
      <w:r w:rsidRPr="001E4836">
        <w:rPr>
          <w:noProof/>
        </w:rPr>
        <w:fldChar w:fldCharType="end"/>
      </w:r>
    </w:p>
    <w:p w14:paraId="3C346F3F" w14:textId="37B0FCC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28JA</w:t>
      </w:r>
      <w:r>
        <w:rPr>
          <w:noProof/>
        </w:rPr>
        <w:tab/>
        <w:t>Inquiries about credit limit</w:t>
      </w:r>
      <w:r w:rsidRPr="001E4836">
        <w:rPr>
          <w:noProof/>
        </w:rPr>
        <w:tab/>
      </w:r>
      <w:r w:rsidRPr="001E4836">
        <w:rPr>
          <w:noProof/>
        </w:rPr>
        <w:fldChar w:fldCharType="begin"/>
      </w:r>
      <w:r w:rsidRPr="001E4836">
        <w:rPr>
          <w:noProof/>
        </w:rPr>
        <w:instrText xml:space="preserve"> PAGEREF _Toc210297980 \h </w:instrText>
      </w:r>
      <w:r w:rsidRPr="001E4836">
        <w:rPr>
          <w:noProof/>
        </w:rPr>
      </w:r>
      <w:r w:rsidRPr="001E4836">
        <w:rPr>
          <w:noProof/>
        </w:rPr>
        <w:fldChar w:fldCharType="separate"/>
      </w:r>
      <w:r w:rsidR="002E293B">
        <w:rPr>
          <w:noProof/>
        </w:rPr>
        <w:t>78</w:t>
      </w:r>
      <w:r w:rsidRPr="001E4836">
        <w:rPr>
          <w:noProof/>
        </w:rPr>
        <w:fldChar w:fldCharType="end"/>
      </w:r>
    </w:p>
    <w:p w14:paraId="429CA645" w14:textId="2D77111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w:t>
      </w:r>
      <w:r>
        <w:rPr>
          <w:noProof/>
        </w:rPr>
        <w:tab/>
        <w:t>Manner of giving disclosure documents</w:t>
      </w:r>
      <w:r w:rsidRPr="001E4836">
        <w:rPr>
          <w:noProof/>
        </w:rPr>
        <w:tab/>
      </w:r>
      <w:r w:rsidRPr="001E4836">
        <w:rPr>
          <w:noProof/>
        </w:rPr>
        <w:fldChar w:fldCharType="begin"/>
      </w:r>
      <w:r w:rsidRPr="001E4836">
        <w:rPr>
          <w:noProof/>
        </w:rPr>
        <w:instrText xml:space="preserve"> PAGEREF _Toc210297981 \h </w:instrText>
      </w:r>
      <w:r w:rsidRPr="001E4836">
        <w:rPr>
          <w:noProof/>
        </w:rPr>
      </w:r>
      <w:r w:rsidRPr="001E4836">
        <w:rPr>
          <w:noProof/>
        </w:rPr>
        <w:fldChar w:fldCharType="separate"/>
      </w:r>
      <w:r w:rsidR="002E293B">
        <w:rPr>
          <w:noProof/>
        </w:rPr>
        <w:t>78</w:t>
      </w:r>
      <w:r w:rsidRPr="001E4836">
        <w:rPr>
          <w:noProof/>
        </w:rPr>
        <w:fldChar w:fldCharType="end"/>
      </w:r>
    </w:p>
    <w:p w14:paraId="0EA36B81" w14:textId="4853C61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28LA</w:t>
      </w:r>
      <w:r>
        <w:rPr>
          <w:noProof/>
        </w:rPr>
        <w:tab/>
        <w:t>Standard home loans</w:t>
      </w:r>
      <w:r w:rsidRPr="001E4836">
        <w:rPr>
          <w:noProof/>
        </w:rPr>
        <w:tab/>
      </w:r>
      <w:r w:rsidRPr="001E4836">
        <w:rPr>
          <w:noProof/>
        </w:rPr>
        <w:fldChar w:fldCharType="begin"/>
      </w:r>
      <w:r w:rsidRPr="001E4836">
        <w:rPr>
          <w:noProof/>
        </w:rPr>
        <w:instrText xml:space="preserve"> PAGEREF _Toc210297982 \h </w:instrText>
      </w:r>
      <w:r w:rsidRPr="001E4836">
        <w:rPr>
          <w:noProof/>
        </w:rPr>
      </w:r>
      <w:r w:rsidRPr="001E4836">
        <w:rPr>
          <w:noProof/>
        </w:rPr>
        <w:fldChar w:fldCharType="separate"/>
      </w:r>
      <w:r w:rsidR="002E293B">
        <w:rPr>
          <w:noProof/>
        </w:rPr>
        <w:t>80</w:t>
      </w:r>
      <w:r w:rsidRPr="001E4836">
        <w:rPr>
          <w:noProof/>
        </w:rPr>
        <w:fldChar w:fldCharType="end"/>
      </w:r>
    </w:p>
    <w:p w14:paraId="2E5FDD73" w14:textId="354863D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w:t>
      </w:r>
      <w:r>
        <w:rPr>
          <w:noProof/>
        </w:rPr>
        <w:tab/>
        <w:t>Key Facts Sheets for standard home loans</w:t>
      </w:r>
      <w:r w:rsidRPr="001E4836">
        <w:rPr>
          <w:noProof/>
        </w:rPr>
        <w:tab/>
      </w:r>
      <w:r w:rsidRPr="001E4836">
        <w:rPr>
          <w:noProof/>
        </w:rPr>
        <w:fldChar w:fldCharType="begin"/>
      </w:r>
      <w:r w:rsidRPr="001E4836">
        <w:rPr>
          <w:noProof/>
        </w:rPr>
        <w:instrText xml:space="preserve"> PAGEREF _Toc210297983 \h </w:instrText>
      </w:r>
      <w:r w:rsidRPr="001E4836">
        <w:rPr>
          <w:noProof/>
        </w:rPr>
      </w:r>
      <w:r w:rsidRPr="001E4836">
        <w:rPr>
          <w:noProof/>
        </w:rPr>
        <w:fldChar w:fldCharType="separate"/>
      </w:r>
      <w:r w:rsidR="002E293B">
        <w:rPr>
          <w:noProof/>
        </w:rPr>
        <w:t>80</w:t>
      </w:r>
      <w:r w:rsidRPr="001E4836">
        <w:rPr>
          <w:noProof/>
        </w:rPr>
        <w:fldChar w:fldCharType="end"/>
      </w:r>
    </w:p>
    <w:p w14:paraId="2EBF575A" w14:textId="5BE4093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28LBA</w:t>
      </w:r>
      <w:r>
        <w:rPr>
          <w:noProof/>
        </w:rPr>
        <w:tab/>
        <w:t>Key Facts Sheets for credit card contracts</w:t>
      </w:r>
      <w:r w:rsidRPr="001E4836">
        <w:rPr>
          <w:noProof/>
        </w:rPr>
        <w:tab/>
      </w:r>
      <w:r w:rsidRPr="001E4836">
        <w:rPr>
          <w:noProof/>
        </w:rPr>
        <w:fldChar w:fldCharType="begin"/>
      </w:r>
      <w:r w:rsidRPr="001E4836">
        <w:rPr>
          <w:noProof/>
        </w:rPr>
        <w:instrText xml:space="preserve"> PAGEREF _Toc210297984 \h </w:instrText>
      </w:r>
      <w:r w:rsidRPr="001E4836">
        <w:rPr>
          <w:noProof/>
        </w:rPr>
      </w:r>
      <w:r w:rsidRPr="001E4836">
        <w:rPr>
          <w:noProof/>
        </w:rPr>
        <w:fldChar w:fldCharType="separate"/>
      </w:r>
      <w:r w:rsidR="002E293B">
        <w:rPr>
          <w:noProof/>
        </w:rPr>
        <w:t>81</w:t>
      </w:r>
      <w:r w:rsidRPr="001E4836">
        <w:rPr>
          <w:noProof/>
        </w:rPr>
        <w:fldChar w:fldCharType="end"/>
      </w:r>
    </w:p>
    <w:p w14:paraId="7D86D19D" w14:textId="7D62D0E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28LBB</w:t>
      </w:r>
      <w:r>
        <w:rPr>
          <w:noProof/>
        </w:rPr>
        <w:tab/>
        <w:t>Application forms in electronic form</w:t>
      </w:r>
      <w:r w:rsidRPr="001E4836">
        <w:rPr>
          <w:noProof/>
        </w:rPr>
        <w:tab/>
      </w:r>
      <w:r w:rsidRPr="001E4836">
        <w:rPr>
          <w:noProof/>
        </w:rPr>
        <w:fldChar w:fldCharType="begin"/>
      </w:r>
      <w:r w:rsidRPr="001E4836">
        <w:rPr>
          <w:noProof/>
        </w:rPr>
        <w:instrText xml:space="preserve"> PAGEREF _Toc210297985 \h </w:instrText>
      </w:r>
      <w:r w:rsidRPr="001E4836">
        <w:rPr>
          <w:noProof/>
        </w:rPr>
      </w:r>
      <w:r w:rsidRPr="001E4836">
        <w:rPr>
          <w:noProof/>
        </w:rPr>
        <w:fldChar w:fldCharType="separate"/>
      </w:r>
      <w:r w:rsidR="002E293B">
        <w:rPr>
          <w:noProof/>
        </w:rPr>
        <w:t>81</w:t>
      </w:r>
      <w:r w:rsidRPr="001E4836">
        <w:rPr>
          <w:noProof/>
        </w:rPr>
        <w:fldChar w:fldCharType="end"/>
      </w:r>
    </w:p>
    <w:p w14:paraId="38245D89" w14:textId="196EBAE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28LBC</w:t>
      </w:r>
      <w:r>
        <w:rPr>
          <w:noProof/>
        </w:rPr>
        <w:tab/>
        <w:t>Circumstances in which application form may include out</w:t>
      </w:r>
      <w:r>
        <w:rPr>
          <w:noProof/>
        </w:rPr>
        <w:noBreakHyphen/>
        <w:t>of</w:t>
      </w:r>
      <w:r>
        <w:rPr>
          <w:noProof/>
        </w:rPr>
        <w:noBreakHyphen/>
        <w:t>date Key Facts Sheet</w:t>
      </w:r>
      <w:r w:rsidRPr="001E4836">
        <w:rPr>
          <w:noProof/>
        </w:rPr>
        <w:tab/>
      </w:r>
      <w:r w:rsidRPr="001E4836">
        <w:rPr>
          <w:noProof/>
        </w:rPr>
        <w:fldChar w:fldCharType="begin"/>
      </w:r>
      <w:r w:rsidRPr="001E4836">
        <w:rPr>
          <w:noProof/>
        </w:rPr>
        <w:instrText xml:space="preserve"> PAGEREF _Toc210297986 \h </w:instrText>
      </w:r>
      <w:r w:rsidRPr="001E4836">
        <w:rPr>
          <w:noProof/>
        </w:rPr>
      </w:r>
      <w:r w:rsidRPr="001E4836">
        <w:rPr>
          <w:noProof/>
        </w:rPr>
        <w:fldChar w:fldCharType="separate"/>
      </w:r>
      <w:r w:rsidR="002E293B">
        <w:rPr>
          <w:noProof/>
        </w:rPr>
        <w:t>82</w:t>
      </w:r>
      <w:r w:rsidRPr="001E4836">
        <w:rPr>
          <w:noProof/>
        </w:rPr>
        <w:fldChar w:fldCharType="end"/>
      </w:r>
    </w:p>
    <w:p w14:paraId="66252104" w14:textId="650331D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28LBD</w:t>
      </w:r>
      <w:r>
        <w:rPr>
          <w:noProof/>
        </w:rPr>
        <w:tab/>
        <w:t>Circumstances in which up</w:t>
      </w:r>
      <w:r>
        <w:rPr>
          <w:noProof/>
        </w:rPr>
        <w:noBreakHyphen/>
        <w:t>to</w:t>
      </w:r>
      <w:r>
        <w:rPr>
          <w:noProof/>
        </w:rPr>
        <w:noBreakHyphen/>
        <w:t>date information can be provided otherwise than in Key Facts Sheet</w:t>
      </w:r>
      <w:r w:rsidRPr="001E4836">
        <w:rPr>
          <w:noProof/>
        </w:rPr>
        <w:tab/>
      </w:r>
      <w:r w:rsidRPr="001E4836">
        <w:rPr>
          <w:noProof/>
        </w:rPr>
        <w:fldChar w:fldCharType="begin"/>
      </w:r>
      <w:r w:rsidRPr="001E4836">
        <w:rPr>
          <w:noProof/>
        </w:rPr>
        <w:instrText xml:space="preserve"> PAGEREF _Toc210297987 \h </w:instrText>
      </w:r>
      <w:r w:rsidRPr="001E4836">
        <w:rPr>
          <w:noProof/>
        </w:rPr>
      </w:r>
      <w:r w:rsidRPr="001E4836">
        <w:rPr>
          <w:noProof/>
        </w:rPr>
        <w:fldChar w:fldCharType="separate"/>
      </w:r>
      <w:r w:rsidR="002E293B">
        <w:rPr>
          <w:noProof/>
        </w:rPr>
        <w:t>82</w:t>
      </w:r>
      <w:r w:rsidRPr="001E4836">
        <w:rPr>
          <w:noProof/>
        </w:rPr>
        <w:fldChar w:fldCharType="end"/>
      </w:r>
    </w:p>
    <w:p w14:paraId="397084E6" w14:textId="626636D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28LBE</w:t>
      </w:r>
      <w:r>
        <w:rPr>
          <w:noProof/>
        </w:rPr>
        <w:tab/>
        <w:t xml:space="preserve">Meaning of </w:t>
      </w:r>
      <w:r w:rsidRPr="00720D17">
        <w:rPr>
          <w:i/>
          <w:noProof/>
        </w:rPr>
        <w:t>credit limit increase invitation</w:t>
      </w:r>
      <w:r w:rsidRPr="001E4836">
        <w:rPr>
          <w:noProof/>
        </w:rPr>
        <w:tab/>
      </w:r>
      <w:r w:rsidRPr="001E4836">
        <w:rPr>
          <w:noProof/>
        </w:rPr>
        <w:fldChar w:fldCharType="begin"/>
      </w:r>
      <w:r w:rsidRPr="001E4836">
        <w:rPr>
          <w:noProof/>
        </w:rPr>
        <w:instrText xml:space="preserve"> PAGEREF _Toc210297988 \h </w:instrText>
      </w:r>
      <w:r w:rsidRPr="001E4836">
        <w:rPr>
          <w:noProof/>
        </w:rPr>
      </w:r>
      <w:r w:rsidRPr="001E4836">
        <w:rPr>
          <w:noProof/>
        </w:rPr>
        <w:fldChar w:fldCharType="separate"/>
      </w:r>
      <w:r w:rsidR="002E293B">
        <w:rPr>
          <w:noProof/>
        </w:rPr>
        <w:t>82</w:t>
      </w:r>
      <w:r w:rsidRPr="001E4836">
        <w:rPr>
          <w:noProof/>
        </w:rPr>
        <w:fldChar w:fldCharType="end"/>
      </w:r>
    </w:p>
    <w:p w14:paraId="2CA73B5B" w14:textId="5EF58B8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28LBF</w:t>
      </w:r>
      <w:r>
        <w:rPr>
          <w:noProof/>
        </w:rPr>
        <w:tab/>
        <w:t>Licensee to notify consumer of use of credit card in excess of credit limit</w:t>
      </w:r>
      <w:r w:rsidRPr="001E4836">
        <w:rPr>
          <w:noProof/>
        </w:rPr>
        <w:tab/>
      </w:r>
      <w:r w:rsidRPr="001E4836">
        <w:rPr>
          <w:noProof/>
        </w:rPr>
        <w:fldChar w:fldCharType="begin"/>
      </w:r>
      <w:r w:rsidRPr="001E4836">
        <w:rPr>
          <w:noProof/>
        </w:rPr>
        <w:instrText xml:space="preserve"> PAGEREF _Toc210297989 \h </w:instrText>
      </w:r>
      <w:r w:rsidRPr="001E4836">
        <w:rPr>
          <w:noProof/>
        </w:rPr>
      </w:r>
      <w:r w:rsidRPr="001E4836">
        <w:rPr>
          <w:noProof/>
        </w:rPr>
        <w:fldChar w:fldCharType="separate"/>
      </w:r>
      <w:r w:rsidR="002E293B">
        <w:rPr>
          <w:noProof/>
        </w:rPr>
        <w:t>83</w:t>
      </w:r>
      <w:r w:rsidRPr="001E4836">
        <w:rPr>
          <w:noProof/>
        </w:rPr>
        <w:fldChar w:fldCharType="end"/>
      </w:r>
    </w:p>
    <w:p w14:paraId="269CD6B2" w14:textId="0195EDC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28LBG</w:t>
      </w:r>
      <w:r>
        <w:rPr>
          <w:noProof/>
        </w:rPr>
        <w:tab/>
        <w:t>Fees charges and higher rates of interest</w:t>
      </w:r>
      <w:r w:rsidRPr="001E4836">
        <w:rPr>
          <w:noProof/>
        </w:rPr>
        <w:tab/>
      </w:r>
      <w:r w:rsidRPr="001E4836">
        <w:rPr>
          <w:noProof/>
        </w:rPr>
        <w:fldChar w:fldCharType="begin"/>
      </w:r>
      <w:r w:rsidRPr="001E4836">
        <w:rPr>
          <w:noProof/>
        </w:rPr>
        <w:instrText xml:space="preserve"> PAGEREF _Toc210297990 \h </w:instrText>
      </w:r>
      <w:r w:rsidRPr="001E4836">
        <w:rPr>
          <w:noProof/>
        </w:rPr>
      </w:r>
      <w:r w:rsidRPr="001E4836">
        <w:rPr>
          <w:noProof/>
        </w:rPr>
        <w:fldChar w:fldCharType="separate"/>
      </w:r>
      <w:r w:rsidR="002E293B">
        <w:rPr>
          <w:noProof/>
        </w:rPr>
        <w:t>83</w:t>
      </w:r>
      <w:r w:rsidRPr="001E4836">
        <w:rPr>
          <w:noProof/>
        </w:rPr>
        <w:fldChar w:fldCharType="end"/>
      </w:r>
    </w:p>
    <w:p w14:paraId="69E52CD3" w14:textId="1B9A9E7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28LBH</w:t>
      </w:r>
      <w:r>
        <w:rPr>
          <w:noProof/>
        </w:rPr>
        <w:tab/>
        <w:t>Records of elections and withdrawals to be kept</w:t>
      </w:r>
      <w:r w:rsidRPr="001E4836">
        <w:rPr>
          <w:noProof/>
        </w:rPr>
        <w:tab/>
      </w:r>
      <w:r w:rsidRPr="001E4836">
        <w:rPr>
          <w:noProof/>
        </w:rPr>
        <w:fldChar w:fldCharType="begin"/>
      </w:r>
      <w:r w:rsidRPr="001E4836">
        <w:rPr>
          <w:noProof/>
        </w:rPr>
        <w:instrText xml:space="preserve"> PAGEREF _Toc210297991 \h </w:instrText>
      </w:r>
      <w:r w:rsidRPr="001E4836">
        <w:rPr>
          <w:noProof/>
        </w:rPr>
      </w:r>
      <w:r w:rsidRPr="001E4836">
        <w:rPr>
          <w:noProof/>
        </w:rPr>
        <w:fldChar w:fldCharType="separate"/>
      </w:r>
      <w:r w:rsidR="002E293B">
        <w:rPr>
          <w:noProof/>
        </w:rPr>
        <w:t>84</w:t>
      </w:r>
      <w:r w:rsidRPr="001E4836">
        <w:rPr>
          <w:noProof/>
        </w:rPr>
        <w:fldChar w:fldCharType="end"/>
      </w:r>
    </w:p>
    <w:p w14:paraId="17F58368" w14:textId="5413E47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28LBI</w:t>
      </w:r>
      <w:r>
        <w:rPr>
          <w:noProof/>
        </w:rPr>
        <w:tab/>
        <w:t>Agreement to apply payment against particular amount owed</w:t>
      </w:r>
      <w:r w:rsidRPr="001E4836">
        <w:rPr>
          <w:noProof/>
        </w:rPr>
        <w:tab/>
      </w:r>
      <w:r w:rsidRPr="001E4836">
        <w:rPr>
          <w:noProof/>
        </w:rPr>
        <w:fldChar w:fldCharType="begin"/>
      </w:r>
      <w:r w:rsidRPr="001E4836">
        <w:rPr>
          <w:noProof/>
        </w:rPr>
        <w:instrText xml:space="preserve"> PAGEREF _Toc210297992 \h </w:instrText>
      </w:r>
      <w:r w:rsidRPr="001E4836">
        <w:rPr>
          <w:noProof/>
        </w:rPr>
      </w:r>
      <w:r w:rsidRPr="001E4836">
        <w:rPr>
          <w:noProof/>
        </w:rPr>
        <w:fldChar w:fldCharType="separate"/>
      </w:r>
      <w:r w:rsidR="002E293B">
        <w:rPr>
          <w:noProof/>
        </w:rPr>
        <w:t>84</w:t>
      </w:r>
      <w:r w:rsidRPr="001E4836">
        <w:rPr>
          <w:noProof/>
        </w:rPr>
        <w:fldChar w:fldCharType="end"/>
      </w:r>
    </w:p>
    <w:p w14:paraId="40BEDDB6" w14:textId="6C78ABC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w:t>
      </w:r>
      <w:r>
        <w:rPr>
          <w:noProof/>
        </w:rPr>
        <w:tab/>
        <w:t>Reverse mortgages—presumption of unsuitability of credit contract if certain loan to value ratios exist</w:t>
      </w:r>
      <w:r w:rsidRPr="001E4836">
        <w:rPr>
          <w:noProof/>
        </w:rPr>
        <w:tab/>
      </w:r>
      <w:r w:rsidRPr="001E4836">
        <w:rPr>
          <w:noProof/>
        </w:rPr>
        <w:fldChar w:fldCharType="begin"/>
      </w:r>
      <w:r w:rsidRPr="001E4836">
        <w:rPr>
          <w:noProof/>
        </w:rPr>
        <w:instrText xml:space="preserve"> PAGEREF _Toc210297993 \h </w:instrText>
      </w:r>
      <w:r w:rsidRPr="001E4836">
        <w:rPr>
          <w:noProof/>
        </w:rPr>
      </w:r>
      <w:r w:rsidRPr="001E4836">
        <w:rPr>
          <w:noProof/>
        </w:rPr>
        <w:fldChar w:fldCharType="separate"/>
      </w:r>
      <w:r w:rsidR="002E293B">
        <w:rPr>
          <w:noProof/>
        </w:rPr>
        <w:t>84</w:t>
      </w:r>
      <w:r w:rsidRPr="001E4836">
        <w:rPr>
          <w:noProof/>
        </w:rPr>
        <w:fldChar w:fldCharType="end"/>
      </w:r>
    </w:p>
    <w:p w14:paraId="754C5A0B" w14:textId="58B2D6B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28LCA</w:t>
      </w:r>
      <w:r>
        <w:rPr>
          <w:noProof/>
        </w:rPr>
        <w:tab/>
        <w:t>Small amount credit contracts—income requirements</w:t>
      </w:r>
      <w:r w:rsidRPr="001E4836">
        <w:rPr>
          <w:noProof/>
        </w:rPr>
        <w:tab/>
      </w:r>
      <w:r w:rsidRPr="001E4836">
        <w:rPr>
          <w:noProof/>
        </w:rPr>
        <w:fldChar w:fldCharType="begin"/>
      </w:r>
      <w:r w:rsidRPr="001E4836">
        <w:rPr>
          <w:noProof/>
        </w:rPr>
        <w:instrText xml:space="preserve"> PAGEREF _Toc210297994 \h </w:instrText>
      </w:r>
      <w:r w:rsidRPr="001E4836">
        <w:rPr>
          <w:noProof/>
        </w:rPr>
      </w:r>
      <w:r w:rsidRPr="001E4836">
        <w:rPr>
          <w:noProof/>
        </w:rPr>
        <w:fldChar w:fldCharType="separate"/>
      </w:r>
      <w:r w:rsidR="002E293B">
        <w:rPr>
          <w:noProof/>
        </w:rPr>
        <w:t>86</w:t>
      </w:r>
      <w:r w:rsidRPr="001E4836">
        <w:rPr>
          <w:noProof/>
        </w:rPr>
        <w:fldChar w:fldCharType="end"/>
      </w:r>
    </w:p>
    <w:p w14:paraId="0D274A6A" w14:textId="4C2CF0F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28LCB</w:t>
      </w:r>
      <w:r>
        <w:rPr>
          <w:noProof/>
        </w:rPr>
        <w:tab/>
        <w:t>Consumer leases for household goods—income requirements</w:t>
      </w:r>
      <w:r w:rsidRPr="001E4836">
        <w:rPr>
          <w:noProof/>
        </w:rPr>
        <w:tab/>
      </w:r>
      <w:r w:rsidRPr="001E4836">
        <w:rPr>
          <w:noProof/>
        </w:rPr>
        <w:fldChar w:fldCharType="begin"/>
      </w:r>
      <w:r w:rsidRPr="001E4836">
        <w:rPr>
          <w:noProof/>
        </w:rPr>
        <w:instrText xml:space="preserve"> PAGEREF _Toc210297995 \h </w:instrText>
      </w:r>
      <w:r w:rsidRPr="001E4836">
        <w:rPr>
          <w:noProof/>
        </w:rPr>
      </w:r>
      <w:r w:rsidRPr="001E4836">
        <w:rPr>
          <w:noProof/>
        </w:rPr>
        <w:fldChar w:fldCharType="separate"/>
      </w:r>
      <w:r w:rsidR="002E293B">
        <w:rPr>
          <w:noProof/>
        </w:rPr>
        <w:t>87</w:t>
      </w:r>
      <w:r w:rsidRPr="001E4836">
        <w:rPr>
          <w:noProof/>
        </w:rPr>
        <w:fldChar w:fldCharType="end"/>
      </w:r>
    </w:p>
    <w:p w14:paraId="375E8612" w14:textId="4AF1510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28LCC</w:t>
      </w:r>
      <w:r>
        <w:rPr>
          <w:noProof/>
        </w:rPr>
        <w:tab/>
        <w:t>Constrained documents and constrained information</w:t>
      </w:r>
      <w:r w:rsidRPr="001E4836">
        <w:rPr>
          <w:noProof/>
        </w:rPr>
        <w:tab/>
      </w:r>
      <w:r w:rsidRPr="001E4836">
        <w:rPr>
          <w:noProof/>
        </w:rPr>
        <w:fldChar w:fldCharType="begin"/>
      </w:r>
      <w:r w:rsidRPr="001E4836">
        <w:rPr>
          <w:noProof/>
        </w:rPr>
        <w:instrText xml:space="preserve"> PAGEREF _Toc210297996 \h </w:instrText>
      </w:r>
      <w:r w:rsidRPr="001E4836">
        <w:rPr>
          <w:noProof/>
        </w:rPr>
      </w:r>
      <w:r w:rsidRPr="001E4836">
        <w:rPr>
          <w:noProof/>
        </w:rPr>
        <w:fldChar w:fldCharType="separate"/>
      </w:r>
      <w:r w:rsidR="002E293B">
        <w:rPr>
          <w:noProof/>
        </w:rPr>
        <w:t>87</w:t>
      </w:r>
      <w:r w:rsidRPr="001E4836">
        <w:rPr>
          <w:noProof/>
        </w:rPr>
        <w:fldChar w:fldCharType="end"/>
      </w:r>
    </w:p>
    <w:p w14:paraId="404A37E8" w14:textId="16A1DAD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28LCE</w:t>
      </w:r>
      <w:r>
        <w:rPr>
          <w:noProof/>
        </w:rPr>
        <w:tab/>
        <w:t>Authorisation for deduction</w:t>
      </w:r>
      <w:r w:rsidRPr="001E4836">
        <w:rPr>
          <w:noProof/>
        </w:rPr>
        <w:tab/>
      </w:r>
      <w:r w:rsidRPr="001E4836">
        <w:rPr>
          <w:noProof/>
        </w:rPr>
        <w:fldChar w:fldCharType="begin"/>
      </w:r>
      <w:r w:rsidRPr="001E4836">
        <w:rPr>
          <w:noProof/>
        </w:rPr>
        <w:instrText xml:space="preserve"> PAGEREF _Toc210297997 \h </w:instrText>
      </w:r>
      <w:r w:rsidRPr="001E4836">
        <w:rPr>
          <w:noProof/>
        </w:rPr>
      </w:r>
      <w:r w:rsidRPr="001E4836">
        <w:rPr>
          <w:noProof/>
        </w:rPr>
        <w:fldChar w:fldCharType="separate"/>
      </w:r>
      <w:r w:rsidR="002E293B">
        <w:rPr>
          <w:noProof/>
        </w:rPr>
        <w:t>88</w:t>
      </w:r>
      <w:r w:rsidRPr="001E4836">
        <w:rPr>
          <w:noProof/>
        </w:rPr>
        <w:fldChar w:fldCharType="end"/>
      </w:r>
    </w:p>
    <w:p w14:paraId="7A4F912D" w14:textId="126D3FF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28LCF</w:t>
      </w:r>
      <w:r>
        <w:rPr>
          <w:noProof/>
        </w:rPr>
        <w:tab/>
        <w:t>Unsuitable credit contracts—prescribed circumstances</w:t>
      </w:r>
      <w:r w:rsidRPr="001E4836">
        <w:rPr>
          <w:noProof/>
        </w:rPr>
        <w:tab/>
      </w:r>
      <w:r w:rsidRPr="001E4836">
        <w:rPr>
          <w:noProof/>
        </w:rPr>
        <w:fldChar w:fldCharType="begin"/>
      </w:r>
      <w:r w:rsidRPr="001E4836">
        <w:rPr>
          <w:noProof/>
        </w:rPr>
        <w:instrText xml:space="preserve"> PAGEREF _Toc210297998 \h </w:instrText>
      </w:r>
      <w:r w:rsidRPr="001E4836">
        <w:rPr>
          <w:noProof/>
        </w:rPr>
      </w:r>
      <w:r w:rsidRPr="001E4836">
        <w:rPr>
          <w:noProof/>
        </w:rPr>
        <w:fldChar w:fldCharType="separate"/>
      </w:r>
      <w:r w:rsidR="002E293B">
        <w:rPr>
          <w:noProof/>
        </w:rPr>
        <w:t>88</w:t>
      </w:r>
      <w:r w:rsidRPr="001E4836">
        <w:rPr>
          <w:noProof/>
        </w:rPr>
        <w:fldChar w:fldCharType="end"/>
      </w:r>
    </w:p>
    <w:p w14:paraId="598159A4" w14:textId="20ABA0E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28LD</w:t>
      </w:r>
      <w:r>
        <w:rPr>
          <w:noProof/>
        </w:rPr>
        <w:tab/>
        <w:t>Reverse mortgages—projections of home equity</w:t>
      </w:r>
      <w:r w:rsidRPr="001E4836">
        <w:rPr>
          <w:noProof/>
        </w:rPr>
        <w:tab/>
      </w:r>
      <w:r w:rsidRPr="001E4836">
        <w:rPr>
          <w:noProof/>
        </w:rPr>
        <w:fldChar w:fldCharType="begin"/>
      </w:r>
      <w:r w:rsidRPr="001E4836">
        <w:rPr>
          <w:noProof/>
        </w:rPr>
        <w:instrText xml:space="preserve"> PAGEREF _Toc210297999 \h </w:instrText>
      </w:r>
      <w:r w:rsidRPr="001E4836">
        <w:rPr>
          <w:noProof/>
        </w:rPr>
      </w:r>
      <w:r w:rsidRPr="001E4836">
        <w:rPr>
          <w:noProof/>
        </w:rPr>
        <w:fldChar w:fldCharType="separate"/>
      </w:r>
      <w:r w:rsidR="002E293B">
        <w:rPr>
          <w:noProof/>
        </w:rPr>
        <w:t>89</w:t>
      </w:r>
      <w:r w:rsidRPr="001E4836">
        <w:rPr>
          <w:noProof/>
        </w:rPr>
        <w:fldChar w:fldCharType="end"/>
      </w:r>
    </w:p>
    <w:p w14:paraId="5258D0CD" w14:textId="50C2601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28LE</w:t>
      </w:r>
      <w:r>
        <w:rPr>
          <w:noProof/>
        </w:rPr>
        <w:tab/>
        <w:t>Reverse mortgage information statement</w:t>
      </w:r>
      <w:r w:rsidRPr="001E4836">
        <w:rPr>
          <w:noProof/>
        </w:rPr>
        <w:tab/>
      </w:r>
      <w:r w:rsidRPr="001E4836">
        <w:rPr>
          <w:noProof/>
        </w:rPr>
        <w:fldChar w:fldCharType="begin"/>
      </w:r>
      <w:r w:rsidRPr="001E4836">
        <w:rPr>
          <w:noProof/>
        </w:rPr>
        <w:instrText xml:space="preserve"> PAGEREF _Toc210298000 \h </w:instrText>
      </w:r>
      <w:r w:rsidRPr="001E4836">
        <w:rPr>
          <w:noProof/>
        </w:rPr>
      </w:r>
      <w:r w:rsidRPr="001E4836">
        <w:rPr>
          <w:noProof/>
        </w:rPr>
        <w:fldChar w:fldCharType="separate"/>
      </w:r>
      <w:r w:rsidR="002E293B">
        <w:rPr>
          <w:noProof/>
        </w:rPr>
        <w:t>89</w:t>
      </w:r>
      <w:r w:rsidRPr="001E4836">
        <w:rPr>
          <w:noProof/>
        </w:rPr>
        <w:fldChar w:fldCharType="end"/>
      </w:r>
    </w:p>
    <w:p w14:paraId="344F3BB7" w14:textId="52B71BCB"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6—Modifications and exemptions</w:t>
      </w:r>
      <w:r w:rsidRPr="001E4836">
        <w:rPr>
          <w:b w:val="0"/>
          <w:noProof/>
          <w:sz w:val="18"/>
        </w:rPr>
        <w:tab/>
      </w:r>
      <w:r w:rsidRPr="001E4836">
        <w:rPr>
          <w:b w:val="0"/>
          <w:noProof/>
          <w:sz w:val="18"/>
        </w:rPr>
        <w:fldChar w:fldCharType="begin"/>
      </w:r>
      <w:r w:rsidRPr="001E4836">
        <w:rPr>
          <w:b w:val="0"/>
          <w:noProof/>
          <w:sz w:val="18"/>
        </w:rPr>
        <w:instrText xml:space="preserve"> PAGEREF _Toc210298001 \h </w:instrText>
      </w:r>
      <w:r w:rsidRPr="001E4836">
        <w:rPr>
          <w:b w:val="0"/>
          <w:noProof/>
          <w:sz w:val="18"/>
        </w:rPr>
      </w:r>
      <w:r w:rsidRPr="001E4836">
        <w:rPr>
          <w:b w:val="0"/>
          <w:noProof/>
          <w:sz w:val="18"/>
        </w:rPr>
        <w:fldChar w:fldCharType="separate"/>
      </w:r>
      <w:r w:rsidR="002E293B">
        <w:rPr>
          <w:b w:val="0"/>
          <w:noProof/>
          <w:sz w:val="18"/>
        </w:rPr>
        <w:t>90</w:t>
      </w:r>
      <w:r w:rsidRPr="001E4836">
        <w:rPr>
          <w:b w:val="0"/>
          <w:noProof/>
          <w:sz w:val="18"/>
        </w:rPr>
        <w:fldChar w:fldCharType="end"/>
      </w:r>
    </w:p>
    <w:p w14:paraId="5EB29CE4" w14:textId="2A34628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28M</w:t>
      </w:r>
      <w:r>
        <w:rPr>
          <w:noProof/>
        </w:rPr>
        <w:tab/>
        <w:t>Modifications</w:t>
      </w:r>
      <w:r w:rsidRPr="001E4836">
        <w:rPr>
          <w:noProof/>
        </w:rPr>
        <w:tab/>
      </w:r>
      <w:r w:rsidRPr="001E4836">
        <w:rPr>
          <w:noProof/>
        </w:rPr>
        <w:fldChar w:fldCharType="begin"/>
      </w:r>
      <w:r w:rsidRPr="001E4836">
        <w:rPr>
          <w:noProof/>
        </w:rPr>
        <w:instrText xml:space="preserve"> PAGEREF _Toc210298002 \h </w:instrText>
      </w:r>
      <w:r w:rsidRPr="001E4836">
        <w:rPr>
          <w:noProof/>
        </w:rPr>
      </w:r>
      <w:r w:rsidRPr="001E4836">
        <w:rPr>
          <w:noProof/>
        </w:rPr>
        <w:fldChar w:fldCharType="separate"/>
      </w:r>
      <w:r w:rsidR="002E293B">
        <w:rPr>
          <w:noProof/>
        </w:rPr>
        <w:t>90</w:t>
      </w:r>
      <w:r w:rsidRPr="001E4836">
        <w:rPr>
          <w:noProof/>
        </w:rPr>
        <w:fldChar w:fldCharType="end"/>
      </w:r>
    </w:p>
    <w:p w14:paraId="0539C6A0" w14:textId="4E0A55B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28N</w:t>
      </w:r>
      <w:r>
        <w:rPr>
          <w:noProof/>
        </w:rPr>
        <w:tab/>
        <w:t>Exemption—requirement to provide disclosure documents</w:t>
      </w:r>
      <w:r w:rsidRPr="001E4836">
        <w:rPr>
          <w:noProof/>
        </w:rPr>
        <w:tab/>
      </w:r>
      <w:r w:rsidRPr="001E4836">
        <w:rPr>
          <w:noProof/>
        </w:rPr>
        <w:fldChar w:fldCharType="begin"/>
      </w:r>
      <w:r w:rsidRPr="001E4836">
        <w:rPr>
          <w:noProof/>
        </w:rPr>
        <w:instrText xml:space="preserve"> PAGEREF _Toc210298003 \h </w:instrText>
      </w:r>
      <w:r w:rsidRPr="001E4836">
        <w:rPr>
          <w:noProof/>
        </w:rPr>
      </w:r>
      <w:r w:rsidRPr="001E4836">
        <w:rPr>
          <w:noProof/>
        </w:rPr>
        <w:fldChar w:fldCharType="separate"/>
      </w:r>
      <w:r w:rsidR="002E293B">
        <w:rPr>
          <w:noProof/>
        </w:rPr>
        <w:t>90</w:t>
      </w:r>
      <w:r w:rsidRPr="001E4836">
        <w:rPr>
          <w:noProof/>
        </w:rPr>
        <w:fldChar w:fldCharType="end"/>
      </w:r>
    </w:p>
    <w:p w14:paraId="14859BE7" w14:textId="65920F2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28P</w:t>
      </w:r>
      <w:r>
        <w:rPr>
          <w:noProof/>
        </w:rPr>
        <w:tab/>
        <w:t>Circumstances where credit guide not required</w:t>
      </w:r>
      <w:r w:rsidRPr="001E4836">
        <w:rPr>
          <w:noProof/>
        </w:rPr>
        <w:tab/>
      </w:r>
      <w:r w:rsidRPr="001E4836">
        <w:rPr>
          <w:noProof/>
        </w:rPr>
        <w:fldChar w:fldCharType="begin"/>
      </w:r>
      <w:r w:rsidRPr="001E4836">
        <w:rPr>
          <w:noProof/>
        </w:rPr>
        <w:instrText xml:space="preserve"> PAGEREF _Toc210298004 \h </w:instrText>
      </w:r>
      <w:r w:rsidRPr="001E4836">
        <w:rPr>
          <w:noProof/>
        </w:rPr>
      </w:r>
      <w:r w:rsidRPr="001E4836">
        <w:rPr>
          <w:noProof/>
        </w:rPr>
        <w:fldChar w:fldCharType="separate"/>
      </w:r>
      <w:r w:rsidR="002E293B">
        <w:rPr>
          <w:noProof/>
        </w:rPr>
        <w:t>91</w:t>
      </w:r>
      <w:r w:rsidRPr="001E4836">
        <w:rPr>
          <w:noProof/>
        </w:rPr>
        <w:fldChar w:fldCharType="end"/>
      </w:r>
    </w:p>
    <w:p w14:paraId="64BAB419" w14:textId="04343CA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28Q</w:t>
      </w:r>
      <w:r>
        <w:rPr>
          <w:noProof/>
        </w:rPr>
        <w:tab/>
        <w:t>Exemption—credit assistance provider with shared responsibility for credit contract</w:t>
      </w:r>
      <w:r w:rsidRPr="001E4836">
        <w:rPr>
          <w:noProof/>
        </w:rPr>
        <w:tab/>
      </w:r>
      <w:r w:rsidRPr="001E4836">
        <w:rPr>
          <w:noProof/>
        </w:rPr>
        <w:fldChar w:fldCharType="begin"/>
      </w:r>
      <w:r w:rsidRPr="001E4836">
        <w:rPr>
          <w:noProof/>
        </w:rPr>
        <w:instrText xml:space="preserve"> PAGEREF _Toc210298005 \h </w:instrText>
      </w:r>
      <w:r w:rsidRPr="001E4836">
        <w:rPr>
          <w:noProof/>
        </w:rPr>
      </w:r>
      <w:r w:rsidRPr="001E4836">
        <w:rPr>
          <w:noProof/>
        </w:rPr>
        <w:fldChar w:fldCharType="separate"/>
      </w:r>
      <w:r w:rsidR="002E293B">
        <w:rPr>
          <w:noProof/>
        </w:rPr>
        <w:t>92</w:t>
      </w:r>
      <w:r w:rsidRPr="001E4836">
        <w:rPr>
          <w:noProof/>
        </w:rPr>
        <w:fldChar w:fldCharType="end"/>
      </w:r>
    </w:p>
    <w:p w14:paraId="699C1259" w14:textId="1752066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28R</w:t>
      </w:r>
      <w:r>
        <w:rPr>
          <w:noProof/>
        </w:rPr>
        <w:tab/>
        <w:t>Exemption—intermediary’s requirement to provide proposal disclosure document</w:t>
      </w:r>
      <w:r w:rsidRPr="001E4836">
        <w:rPr>
          <w:noProof/>
        </w:rPr>
        <w:tab/>
      </w:r>
      <w:r w:rsidRPr="001E4836">
        <w:rPr>
          <w:noProof/>
        </w:rPr>
        <w:fldChar w:fldCharType="begin"/>
      </w:r>
      <w:r w:rsidRPr="001E4836">
        <w:rPr>
          <w:noProof/>
        </w:rPr>
        <w:instrText xml:space="preserve"> PAGEREF _Toc210298006 \h </w:instrText>
      </w:r>
      <w:r w:rsidRPr="001E4836">
        <w:rPr>
          <w:noProof/>
        </w:rPr>
      </w:r>
      <w:r w:rsidRPr="001E4836">
        <w:rPr>
          <w:noProof/>
        </w:rPr>
        <w:fldChar w:fldCharType="separate"/>
      </w:r>
      <w:r w:rsidR="002E293B">
        <w:rPr>
          <w:noProof/>
        </w:rPr>
        <w:t>93</w:t>
      </w:r>
      <w:r w:rsidRPr="001E4836">
        <w:rPr>
          <w:noProof/>
        </w:rPr>
        <w:fldChar w:fldCharType="end"/>
      </w:r>
    </w:p>
    <w:p w14:paraId="2378D66C" w14:textId="09DAF3F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28RB</w:t>
      </w:r>
      <w:r>
        <w:rPr>
          <w:noProof/>
        </w:rPr>
        <w:tab/>
        <w:t>Exemption relating to small businesses</w:t>
      </w:r>
      <w:r w:rsidRPr="001E4836">
        <w:rPr>
          <w:noProof/>
        </w:rPr>
        <w:tab/>
      </w:r>
      <w:r w:rsidRPr="001E4836">
        <w:rPr>
          <w:noProof/>
        </w:rPr>
        <w:fldChar w:fldCharType="begin"/>
      </w:r>
      <w:r w:rsidRPr="001E4836">
        <w:rPr>
          <w:noProof/>
        </w:rPr>
        <w:instrText xml:space="preserve"> PAGEREF _Toc210298007 \h </w:instrText>
      </w:r>
      <w:r w:rsidRPr="001E4836">
        <w:rPr>
          <w:noProof/>
        </w:rPr>
      </w:r>
      <w:r w:rsidRPr="001E4836">
        <w:rPr>
          <w:noProof/>
        </w:rPr>
        <w:fldChar w:fldCharType="separate"/>
      </w:r>
      <w:r w:rsidR="002E293B">
        <w:rPr>
          <w:noProof/>
        </w:rPr>
        <w:t>94</w:t>
      </w:r>
      <w:r w:rsidRPr="001E4836">
        <w:rPr>
          <w:noProof/>
        </w:rPr>
        <w:fldChar w:fldCharType="end"/>
      </w:r>
    </w:p>
    <w:p w14:paraId="6DC6AAE6" w14:textId="261B235C"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8—Licensees supplying credit information to credit reporting bodies etc.</w:t>
      </w:r>
      <w:r w:rsidRPr="001E4836">
        <w:rPr>
          <w:b w:val="0"/>
          <w:noProof/>
          <w:sz w:val="18"/>
        </w:rPr>
        <w:tab/>
      </w:r>
      <w:r w:rsidRPr="001E4836">
        <w:rPr>
          <w:b w:val="0"/>
          <w:noProof/>
          <w:sz w:val="18"/>
        </w:rPr>
        <w:fldChar w:fldCharType="begin"/>
      </w:r>
      <w:r w:rsidRPr="001E4836">
        <w:rPr>
          <w:b w:val="0"/>
          <w:noProof/>
          <w:sz w:val="18"/>
        </w:rPr>
        <w:instrText xml:space="preserve"> PAGEREF _Toc210298008 \h </w:instrText>
      </w:r>
      <w:r w:rsidRPr="001E4836">
        <w:rPr>
          <w:b w:val="0"/>
          <w:noProof/>
          <w:sz w:val="18"/>
        </w:rPr>
      </w:r>
      <w:r w:rsidRPr="001E4836">
        <w:rPr>
          <w:b w:val="0"/>
          <w:noProof/>
          <w:sz w:val="18"/>
        </w:rPr>
        <w:fldChar w:fldCharType="separate"/>
      </w:r>
      <w:r w:rsidR="002E293B">
        <w:rPr>
          <w:b w:val="0"/>
          <w:noProof/>
          <w:sz w:val="18"/>
        </w:rPr>
        <w:t>98</w:t>
      </w:r>
      <w:r w:rsidRPr="001E4836">
        <w:rPr>
          <w:b w:val="0"/>
          <w:noProof/>
          <w:sz w:val="18"/>
        </w:rPr>
        <w:fldChar w:fldCharType="end"/>
      </w:r>
    </w:p>
    <w:p w14:paraId="79972633" w14:textId="742AC6E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28TA</w:t>
      </w:r>
      <w:r>
        <w:rPr>
          <w:noProof/>
        </w:rPr>
        <w:tab/>
        <w:t>Ongoing supplies of mandatory credit information</w:t>
      </w:r>
      <w:r w:rsidRPr="001E4836">
        <w:rPr>
          <w:noProof/>
        </w:rPr>
        <w:tab/>
      </w:r>
      <w:r w:rsidRPr="001E4836">
        <w:rPr>
          <w:noProof/>
        </w:rPr>
        <w:fldChar w:fldCharType="begin"/>
      </w:r>
      <w:r w:rsidRPr="001E4836">
        <w:rPr>
          <w:noProof/>
        </w:rPr>
        <w:instrText xml:space="preserve"> PAGEREF _Toc210298009 \h </w:instrText>
      </w:r>
      <w:r w:rsidRPr="001E4836">
        <w:rPr>
          <w:noProof/>
        </w:rPr>
      </w:r>
      <w:r w:rsidRPr="001E4836">
        <w:rPr>
          <w:noProof/>
        </w:rPr>
        <w:fldChar w:fldCharType="separate"/>
      </w:r>
      <w:r w:rsidR="002E293B">
        <w:rPr>
          <w:noProof/>
        </w:rPr>
        <w:t>98</w:t>
      </w:r>
      <w:r w:rsidRPr="001E4836">
        <w:rPr>
          <w:noProof/>
        </w:rPr>
        <w:fldChar w:fldCharType="end"/>
      </w:r>
    </w:p>
    <w:p w14:paraId="36A15B0E" w14:textId="1D903D8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28TB</w:t>
      </w:r>
      <w:r>
        <w:rPr>
          <w:noProof/>
        </w:rPr>
        <w:tab/>
        <w:t>When protected information must not be on</w:t>
      </w:r>
      <w:r>
        <w:rPr>
          <w:noProof/>
        </w:rPr>
        <w:noBreakHyphen/>
        <w:t>disclosed</w:t>
      </w:r>
      <w:r w:rsidRPr="001E4836">
        <w:rPr>
          <w:noProof/>
        </w:rPr>
        <w:tab/>
      </w:r>
      <w:r w:rsidRPr="001E4836">
        <w:rPr>
          <w:noProof/>
        </w:rPr>
        <w:fldChar w:fldCharType="begin"/>
      </w:r>
      <w:r w:rsidRPr="001E4836">
        <w:rPr>
          <w:noProof/>
        </w:rPr>
        <w:instrText xml:space="preserve"> PAGEREF _Toc210298010 \h </w:instrText>
      </w:r>
      <w:r w:rsidRPr="001E4836">
        <w:rPr>
          <w:noProof/>
        </w:rPr>
      </w:r>
      <w:r w:rsidRPr="001E4836">
        <w:rPr>
          <w:noProof/>
        </w:rPr>
        <w:fldChar w:fldCharType="separate"/>
      </w:r>
      <w:r w:rsidR="002E293B">
        <w:rPr>
          <w:noProof/>
        </w:rPr>
        <w:t>99</w:t>
      </w:r>
      <w:r w:rsidRPr="001E4836">
        <w:rPr>
          <w:noProof/>
        </w:rPr>
        <w:fldChar w:fldCharType="end"/>
      </w:r>
    </w:p>
    <w:p w14:paraId="672EEA8C" w14:textId="78A6C47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28TC</w:t>
      </w:r>
      <w:r>
        <w:rPr>
          <w:noProof/>
        </w:rPr>
        <w:tab/>
        <w:t>Reports about initial bulk supplies of credit information—information to be given by licensee</w:t>
      </w:r>
      <w:r w:rsidRPr="001E4836">
        <w:rPr>
          <w:noProof/>
        </w:rPr>
        <w:tab/>
      </w:r>
      <w:r w:rsidRPr="001E4836">
        <w:rPr>
          <w:noProof/>
        </w:rPr>
        <w:fldChar w:fldCharType="begin"/>
      </w:r>
      <w:r w:rsidRPr="001E4836">
        <w:rPr>
          <w:noProof/>
        </w:rPr>
        <w:instrText xml:space="preserve"> PAGEREF _Toc210298011 \h </w:instrText>
      </w:r>
      <w:r w:rsidRPr="001E4836">
        <w:rPr>
          <w:noProof/>
        </w:rPr>
      </w:r>
      <w:r w:rsidRPr="001E4836">
        <w:rPr>
          <w:noProof/>
        </w:rPr>
        <w:fldChar w:fldCharType="separate"/>
      </w:r>
      <w:r w:rsidR="002E293B">
        <w:rPr>
          <w:noProof/>
        </w:rPr>
        <w:t>99</w:t>
      </w:r>
      <w:r w:rsidRPr="001E4836">
        <w:rPr>
          <w:noProof/>
        </w:rPr>
        <w:fldChar w:fldCharType="end"/>
      </w:r>
    </w:p>
    <w:p w14:paraId="0DE8DB1F" w14:textId="441668E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28TD</w:t>
      </w:r>
      <w:r>
        <w:rPr>
          <w:noProof/>
        </w:rPr>
        <w:tab/>
        <w:t>Reports about initial bulk supplies of credit information—information to be given by credit reporting body</w:t>
      </w:r>
      <w:r w:rsidRPr="001E4836">
        <w:rPr>
          <w:noProof/>
        </w:rPr>
        <w:tab/>
      </w:r>
      <w:r w:rsidRPr="001E4836">
        <w:rPr>
          <w:noProof/>
        </w:rPr>
        <w:fldChar w:fldCharType="begin"/>
      </w:r>
      <w:r w:rsidRPr="001E4836">
        <w:rPr>
          <w:noProof/>
        </w:rPr>
        <w:instrText xml:space="preserve"> PAGEREF _Toc210298012 \h </w:instrText>
      </w:r>
      <w:r w:rsidRPr="001E4836">
        <w:rPr>
          <w:noProof/>
        </w:rPr>
      </w:r>
      <w:r w:rsidRPr="001E4836">
        <w:rPr>
          <w:noProof/>
        </w:rPr>
        <w:fldChar w:fldCharType="separate"/>
      </w:r>
      <w:r w:rsidR="002E293B">
        <w:rPr>
          <w:noProof/>
        </w:rPr>
        <w:t>101</w:t>
      </w:r>
      <w:r w:rsidRPr="001E4836">
        <w:rPr>
          <w:noProof/>
        </w:rPr>
        <w:fldChar w:fldCharType="end"/>
      </w:r>
    </w:p>
    <w:p w14:paraId="392AFB12" w14:textId="36F7D836"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3</w:t>
      </w:r>
      <w:r>
        <w:rPr>
          <w:noProof/>
        </w:rPr>
        <w:noBreakHyphen/>
        <w:t>9—Mortgage brokers and mortgage intermediaries</w:t>
      </w:r>
      <w:r w:rsidRPr="001E4836">
        <w:rPr>
          <w:b w:val="0"/>
          <w:noProof/>
          <w:sz w:val="18"/>
        </w:rPr>
        <w:tab/>
      </w:r>
      <w:r w:rsidRPr="001E4836">
        <w:rPr>
          <w:b w:val="0"/>
          <w:noProof/>
          <w:sz w:val="18"/>
        </w:rPr>
        <w:fldChar w:fldCharType="begin"/>
      </w:r>
      <w:r w:rsidRPr="001E4836">
        <w:rPr>
          <w:b w:val="0"/>
          <w:noProof/>
          <w:sz w:val="18"/>
        </w:rPr>
        <w:instrText xml:space="preserve"> PAGEREF _Toc210298013 \h </w:instrText>
      </w:r>
      <w:r w:rsidRPr="001E4836">
        <w:rPr>
          <w:b w:val="0"/>
          <w:noProof/>
          <w:sz w:val="18"/>
        </w:rPr>
      </w:r>
      <w:r w:rsidRPr="001E4836">
        <w:rPr>
          <w:b w:val="0"/>
          <w:noProof/>
          <w:sz w:val="18"/>
        </w:rPr>
        <w:fldChar w:fldCharType="separate"/>
      </w:r>
      <w:r w:rsidR="002E293B">
        <w:rPr>
          <w:b w:val="0"/>
          <w:noProof/>
          <w:sz w:val="18"/>
        </w:rPr>
        <w:t>103</w:t>
      </w:r>
      <w:r w:rsidRPr="001E4836">
        <w:rPr>
          <w:b w:val="0"/>
          <w:noProof/>
          <w:sz w:val="18"/>
        </w:rPr>
        <w:fldChar w:fldCharType="end"/>
      </w:r>
    </w:p>
    <w:p w14:paraId="40EEADF7" w14:textId="5837632F"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1—Interpretation</w:t>
      </w:r>
      <w:r w:rsidRPr="001E4836">
        <w:rPr>
          <w:b w:val="0"/>
          <w:noProof/>
          <w:sz w:val="18"/>
        </w:rPr>
        <w:tab/>
      </w:r>
      <w:r w:rsidRPr="001E4836">
        <w:rPr>
          <w:b w:val="0"/>
          <w:noProof/>
          <w:sz w:val="18"/>
        </w:rPr>
        <w:fldChar w:fldCharType="begin"/>
      </w:r>
      <w:r w:rsidRPr="001E4836">
        <w:rPr>
          <w:b w:val="0"/>
          <w:noProof/>
          <w:sz w:val="18"/>
        </w:rPr>
        <w:instrText xml:space="preserve"> PAGEREF _Toc210298014 \h </w:instrText>
      </w:r>
      <w:r w:rsidRPr="001E4836">
        <w:rPr>
          <w:b w:val="0"/>
          <w:noProof/>
          <w:sz w:val="18"/>
        </w:rPr>
      </w:r>
      <w:r w:rsidRPr="001E4836">
        <w:rPr>
          <w:b w:val="0"/>
          <w:noProof/>
          <w:sz w:val="18"/>
        </w:rPr>
        <w:fldChar w:fldCharType="separate"/>
      </w:r>
      <w:r w:rsidR="002E293B">
        <w:rPr>
          <w:b w:val="0"/>
          <w:noProof/>
          <w:sz w:val="18"/>
        </w:rPr>
        <w:t>103</w:t>
      </w:r>
      <w:r w:rsidRPr="001E4836">
        <w:rPr>
          <w:b w:val="0"/>
          <w:noProof/>
          <w:sz w:val="18"/>
        </w:rPr>
        <w:fldChar w:fldCharType="end"/>
      </w:r>
    </w:p>
    <w:p w14:paraId="1F94C110" w14:textId="6BA9FC9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w:t>
      </w:r>
      <w:r>
        <w:rPr>
          <w:noProof/>
        </w:rPr>
        <w:tab/>
        <w:t>References to providing credit services to a consumer</w:t>
      </w:r>
      <w:r w:rsidRPr="001E4836">
        <w:rPr>
          <w:noProof/>
        </w:rPr>
        <w:tab/>
      </w:r>
      <w:r w:rsidRPr="001E4836">
        <w:rPr>
          <w:noProof/>
        </w:rPr>
        <w:fldChar w:fldCharType="begin"/>
      </w:r>
      <w:r w:rsidRPr="001E4836">
        <w:rPr>
          <w:noProof/>
        </w:rPr>
        <w:instrText xml:space="preserve"> PAGEREF _Toc210298015 \h </w:instrText>
      </w:r>
      <w:r w:rsidRPr="001E4836">
        <w:rPr>
          <w:noProof/>
        </w:rPr>
      </w:r>
      <w:r w:rsidRPr="001E4836">
        <w:rPr>
          <w:noProof/>
        </w:rPr>
        <w:fldChar w:fldCharType="separate"/>
      </w:r>
      <w:r w:rsidR="002E293B">
        <w:rPr>
          <w:noProof/>
        </w:rPr>
        <w:t>103</w:t>
      </w:r>
      <w:r w:rsidRPr="001E4836">
        <w:rPr>
          <w:noProof/>
        </w:rPr>
        <w:fldChar w:fldCharType="end"/>
      </w:r>
    </w:p>
    <w:p w14:paraId="28BF3E9B" w14:textId="54E9683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28VA</w:t>
      </w:r>
      <w:r>
        <w:rPr>
          <w:noProof/>
        </w:rPr>
        <w:tab/>
        <w:t xml:space="preserve">Meaning of </w:t>
      </w:r>
      <w:r w:rsidRPr="00720D17">
        <w:rPr>
          <w:i/>
          <w:noProof/>
        </w:rPr>
        <w:t>amount of credit</w:t>
      </w:r>
      <w:r w:rsidRPr="001E4836">
        <w:rPr>
          <w:noProof/>
        </w:rPr>
        <w:tab/>
      </w:r>
      <w:r w:rsidRPr="001E4836">
        <w:rPr>
          <w:noProof/>
        </w:rPr>
        <w:fldChar w:fldCharType="begin"/>
      </w:r>
      <w:r w:rsidRPr="001E4836">
        <w:rPr>
          <w:noProof/>
        </w:rPr>
        <w:instrText xml:space="preserve"> PAGEREF _Toc210298016 \h </w:instrText>
      </w:r>
      <w:r w:rsidRPr="001E4836">
        <w:rPr>
          <w:noProof/>
        </w:rPr>
      </w:r>
      <w:r w:rsidRPr="001E4836">
        <w:rPr>
          <w:noProof/>
        </w:rPr>
        <w:fldChar w:fldCharType="separate"/>
      </w:r>
      <w:r w:rsidR="002E293B">
        <w:rPr>
          <w:noProof/>
        </w:rPr>
        <w:t>103</w:t>
      </w:r>
      <w:r w:rsidRPr="001E4836">
        <w:rPr>
          <w:noProof/>
        </w:rPr>
        <w:fldChar w:fldCharType="end"/>
      </w:r>
    </w:p>
    <w:p w14:paraId="4BD19833" w14:textId="31E6DE42"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2—What is conflicted remuneration?</w:t>
      </w:r>
      <w:r w:rsidRPr="001E4836">
        <w:rPr>
          <w:b w:val="0"/>
          <w:noProof/>
          <w:sz w:val="18"/>
        </w:rPr>
        <w:tab/>
      </w:r>
      <w:r w:rsidRPr="001E4836">
        <w:rPr>
          <w:b w:val="0"/>
          <w:noProof/>
          <w:sz w:val="18"/>
        </w:rPr>
        <w:fldChar w:fldCharType="begin"/>
      </w:r>
      <w:r w:rsidRPr="001E4836">
        <w:rPr>
          <w:b w:val="0"/>
          <w:noProof/>
          <w:sz w:val="18"/>
        </w:rPr>
        <w:instrText xml:space="preserve"> PAGEREF _Toc210298017 \h </w:instrText>
      </w:r>
      <w:r w:rsidRPr="001E4836">
        <w:rPr>
          <w:b w:val="0"/>
          <w:noProof/>
          <w:sz w:val="18"/>
        </w:rPr>
      </w:r>
      <w:r w:rsidRPr="001E4836">
        <w:rPr>
          <w:b w:val="0"/>
          <w:noProof/>
          <w:sz w:val="18"/>
        </w:rPr>
        <w:fldChar w:fldCharType="separate"/>
      </w:r>
      <w:r w:rsidR="002E293B">
        <w:rPr>
          <w:b w:val="0"/>
          <w:noProof/>
          <w:sz w:val="18"/>
        </w:rPr>
        <w:t>104</w:t>
      </w:r>
      <w:r w:rsidRPr="001E4836">
        <w:rPr>
          <w:b w:val="0"/>
          <w:noProof/>
          <w:sz w:val="18"/>
        </w:rPr>
        <w:fldChar w:fldCharType="end"/>
      </w:r>
    </w:p>
    <w:p w14:paraId="42C8B8D7" w14:textId="14DAD84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28VB</w:t>
      </w:r>
      <w:r>
        <w:rPr>
          <w:noProof/>
        </w:rPr>
        <w:tab/>
        <w:t>Monetary benefit given in certain circumstances not conflicted remuneration</w:t>
      </w:r>
      <w:r w:rsidRPr="001E4836">
        <w:rPr>
          <w:noProof/>
        </w:rPr>
        <w:tab/>
      </w:r>
      <w:r w:rsidRPr="001E4836">
        <w:rPr>
          <w:noProof/>
        </w:rPr>
        <w:fldChar w:fldCharType="begin"/>
      </w:r>
      <w:r w:rsidRPr="001E4836">
        <w:rPr>
          <w:noProof/>
        </w:rPr>
        <w:instrText xml:space="preserve"> PAGEREF _Toc210298018 \h </w:instrText>
      </w:r>
      <w:r w:rsidRPr="001E4836">
        <w:rPr>
          <w:noProof/>
        </w:rPr>
      </w:r>
      <w:r w:rsidRPr="001E4836">
        <w:rPr>
          <w:noProof/>
        </w:rPr>
        <w:fldChar w:fldCharType="separate"/>
      </w:r>
      <w:r w:rsidR="002E293B">
        <w:rPr>
          <w:noProof/>
        </w:rPr>
        <w:t>104</w:t>
      </w:r>
      <w:r w:rsidRPr="001E4836">
        <w:rPr>
          <w:noProof/>
        </w:rPr>
        <w:fldChar w:fldCharType="end"/>
      </w:r>
    </w:p>
    <w:p w14:paraId="2967E18E" w14:textId="7D5825D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28VC</w:t>
      </w:r>
      <w:r>
        <w:rPr>
          <w:noProof/>
        </w:rPr>
        <w:tab/>
        <w:t>Benefits to which the drawdown cap applies</w:t>
      </w:r>
      <w:r w:rsidRPr="001E4836">
        <w:rPr>
          <w:noProof/>
        </w:rPr>
        <w:tab/>
      </w:r>
      <w:r w:rsidRPr="001E4836">
        <w:rPr>
          <w:noProof/>
        </w:rPr>
        <w:fldChar w:fldCharType="begin"/>
      </w:r>
      <w:r w:rsidRPr="001E4836">
        <w:rPr>
          <w:noProof/>
        </w:rPr>
        <w:instrText xml:space="preserve"> PAGEREF _Toc210298019 \h </w:instrText>
      </w:r>
      <w:r w:rsidRPr="001E4836">
        <w:rPr>
          <w:noProof/>
        </w:rPr>
      </w:r>
      <w:r w:rsidRPr="001E4836">
        <w:rPr>
          <w:noProof/>
        </w:rPr>
        <w:fldChar w:fldCharType="separate"/>
      </w:r>
      <w:r w:rsidR="002E293B">
        <w:rPr>
          <w:noProof/>
        </w:rPr>
        <w:t>105</w:t>
      </w:r>
      <w:r w:rsidRPr="001E4836">
        <w:rPr>
          <w:noProof/>
        </w:rPr>
        <w:fldChar w:fldCharType="end"/>
      </w:r>
    </w:p>
    <w:p w14:paraId="1144C913" w14:textId="3A320C2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28VD</w:t>
      </w:r>
      <w:r>
        <w:rPr>
          <w:noProof/>
        </w:rPr>
        <w:tab/>
        <w:t>Working out the maximum drawdown net of offset for a credit contract</w:t>
      </w:r>
      <w:r w:rsidRPr="001E4836">
        <w:rPr>
          <w:noProof/>
        </w:rPr>
        <w:tab/>
      </w:r>
      <w:r w:rsidRPr="001E4836">
        <w:rPr>
          <w:noProof/>
        </w:rPr>
        <w:fldChar w:fldCharType="begin"/>
      </w:r>
      <w:r w:rsidRPr="001E4836">
        <w:rPr>
          <w:noProof/>
        </w:rPr>
        <w:instrText xml:space="preserve"> PAGEREF _Toc210298020 \h </w:instrText>
      </w:r>
      <w:r w:rsidRPr="001E4836">
        <w:rPr>
          <w:noProof/>
        </w:rPr>
      </w:r>
      <w:r w:rsidRPr="001E4836">
        <w:rPr>
          <w:noProof/>
        </w:rPr>
        <w:fldChar w:fldCharType="separate"/>
      </w:r>
      <w:r w:rsidR="002E293B">
        <w:rPr>
          <w:noProof/>
        </w:rPr>
        <w:t>106</w:t>
      </w:r>
      <w:r w:rsidRPr="001E4836">
        <w:rPr>
          <w:noProof/>
        </w:rPr>
        <w:fldChar w:fldCharType="end"/>
      </w:r>
    </w:p>
    <w:p w14:paraId="16E29221" w14:textId="3A57C72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28VE</w:t>
      </w:r>
      <w:r>
        <w:rPr>
          <w:noProof/>
        </w:rPr>
        <w:tab/>
        <w:t>Volume</w:t>
      </w:r>
      <w:r>
        <w:rPr>
          <w:noProof/>
        </w:rPr>
        <w:noBreakHyphen/>
        <w:t>based benefits</w:t>
      </w:r>
      <w:r w:rsidRPr="001E4836">
        <w:rPr>
          <w:noProof/>
        </w:rPr>
        <w:tab/>
      </w:r>
      <w:r w:rsidRPr="001E4836">
        <w:rPr>
          <w:noProof/>
        </w:rPr>
        <w:fldChar w:fldCharType="begin"/>
      </w:r>
      <w:r w:rsidRPr="001E4836">
        <w:rPr>
          <w:noProof/>
        </w:rPr>
        <w:instrText xml:space="preserve"> PAGEREF _Toc210298021 \h </w:instrText>
      </w:r>
      <w:r w:rsidRPr="001E4836">
        <w:rPr>
          <w:noProof/>
        </w:rPr>
      </w:r>
      <w:r w:rsidRPr="001E4836">
        <w:rPr>
          <w:noProof/>
        </w:rPr>
        <w:fldChar w:fldCharType="separate"/>
      </w:r>
      <w:r w:rsidR="002E293B">
        <w:rPr>
          <w:noProof/>
        </w:rPr>
        <w:t>106</w:t>
      </w:r>
      <w:r w:rsidRPr="001E4836">
        <w:rPr>
          <w:noProof/>
        </w:rPr>
        <w:fldChar w:fldCharType="end"/>
      </w:r>
    </w:p>
    <w:p w14:paraId="0D0CC69F" w14:textId="3F6A050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28VF</w:t>
      </w:r>
      <w:r>
        <w:rPr>
          <w:noProof/>
        </w:rPr>
        <w:tab/>
        <w:t>Campaign</w:t>
      </w:r>
      <w:r>
        <w:rPr>
          <w:noProof/>
        </w:rPr>
        <w:noBreakHyphen/>
        <w:t>based benefits</w:t>
      </w:r>
      <w:r w:rsidRPr="001E4836">
        <w:rPr>
          <w:noProof/>
        </w:rPr>
        <w:tab/>
      </w:r>
      <w:r w:rsidRPr="001E4836">
        <w:rPr>
          <w:noProof/>
        </w:rPr>
        <w:fldChar w:fldCharType="begin"/>
      </w:r>
      <w:r w:rsidRPr="001E4836">
        <w:rPr>
          <w:noProof/>
        </w:rPr>
        <w:instrText xml:space="preserve"> PAGEREF _Toc210298022 \h </w:instrText>
      </w:r>
      <w:r w:rsidRPr="001E4836">
        <w:rPr>
          <w:noProof/>
        </w:rPr>
      </w:r>
      <w:r w:rsidRPr="001E4836">
        <w:rPr>
          <w:noProof/>
        </w:rPr>
        <w:fldChar w:fldCharType="separate"/>
      </w:r>
      <w:r w:rsidR="002E293B">
        <w:rPr>
          <w:noProof/>
        </w:rPr>
        <w:t>107</w:t>
      </w:r>
      <w:r w:rsidRPr="001E4836">
        <w:rPr>
          <w:noProof/>
        </w:rPr>
        <w:fldChar w:fldCharType="end"/>
      </w:r>
    </w:p>
    <w:p w14:paraId="3E2C71F1" w14:textId="669AD57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28VG</w:t>
      </w:r>
      <w:r>
        <w:rPr>
          <w:noProof/>
        </w:rPr>
        <w:tab/>
        <w:t>Clawback requirements</w:t>
      </w:r>
      <w:r w:rsidRPr="001E4836">
        <w:rPr>
          <w:noProof/>
        </w:rPr>
        <w:tab/>
      </w:r>
      <w:r w:rsidRPr="001E4836">
        <w:rPr>
          <w:noProof/>
        </w:rPr>
        <w:fldChar w:fldCharType="begin"/>
      </w:r>
      <w:r w:rsidRPr="001E4836">
        <w:rPr>
          <w:noProof/>
        </w:rPr>
        <w:instrText xml:space="preserve"> PAGEREF _Toc210298023 \h </w:instrText>
      </w:r>
      <w:r w:rsidRPr="001E4836">
        <w:rPr>
          <w:noProof/>
        </w:rPr>
      </w:r>
      <w:r w:rsidRPr="001E4836">
        <w:rPr>
          <w:noProof/>
        </w:rPr>
        <w:fldChar w:fldCharType="separate"/>
      </w:r>
      <w:r w:rsidR="002E293B">
        <w:rPr>
          <w:noProof/>
        </w:rPr>
        <w:t>108</w:t>
      </w:r>
      <w:r w:rsidRPr="001E4836">
        <w:rPr>
          <w:noProof/>
        </w:rPr>
        <w:fldChar w:fldCharType="end"/>
      </w:r>
    </w:p>
    <w:p w14:paraId="4A1BFC86" w14:textId="501210E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28VH</w:t>
      </w:r>
      <w:r>
        <w:rPr>
          <w:noProof/>
        </w:rPr>
        <w:tab/>
        <w:t>Non</w:t>
      </w:r>
      <w:r>
        <w:rPr>
          <w:noProof/>
        </w:rPr>
        <w:noBreakHyphen/>
        <w:t>monetary benefit given in certain circumstances not conflicted remuneration</w:t>
      </w:r>
      <w:r w:rsidRPr="001E4836">
        <w:rPr>
          <w:noProof/>
        </w:rPr>
        <w:tab/>
      </w:r>
      <w:r w:rsidRPr="001E4836">
        <w:rPr>
          <w:noProof/>
        </w:rPr>
        <w:fldChar w:fldCharType="begin"/>
      </w:r>
      <w:r w:rsidRPr="001E4836">
        <w:rPr>
          <w:noProof/>
        </w:rPr>
        <w:instrText xml:space="preserve"> PAGEREF _Toc210298024 \h </w:instrText>
      </w:r>
      <w:r w:rsidRPr="001E4836">
        <w:rPr>
          <w:noProof/>
        </w:rPr>
      </w:r>
      <w:r w:rsidRPr="001E4836">
        <w:rPr>
          <w:noProof/>
        </w:rPr>
        <w:fldChar w:fldCharType="separate"/>
      </w:r>
      <w:r w:rsidR="002E293B">
        <w:rPr>
          <w:noProof/>
        </w:rPr>
        <w:t>108</w:t>
      </w:r>
      <w:r w:rsidRPr="001E4836">
        <w:rPr>
          <w:noProof/>
        </w:rPr>
        <w:fldChar w:fldCharType="end"/>
      </w:r>
    </w:p>
    <w:p w14:paraId="2EB36F95" w14:textId="2EDF234F"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3—Circumstances in which conflicted remuneration must not be accepted</w:t>
      </w:r>
      <w:r w:rsidRPr="001E4836">
        <w:rPr>
          <w:b w:val="0"/>
          <w:noProof/>
          <w:sz w:val="18"/>
        </w:rPr>
        <w:tab/>
      </w:r>
      <w:r w:rsidRPr="001E4836">
        <w:rPr>
          <w:b w:val="0"/>
          <w:noProof/>
          <w:sz w:val="18"/>
        </w:rPr>
        <w:fldChar w:fldCharType="begin"/>
      </w:r>
      <w:r w:rsidRPr="001E4836">
        <w:rPr>
          <w:b w:val="0"/>
          <w:noProof/>
          <w:sz w:val="18"/>
        </w:rPr>
        <w:instrText xml:space="preserve"> PAGEREF _Toc210298025 \h </w:instrText>
      </w:r>
      <w:r w:rsidRPr="001E4836">
        <w:rPr>
          <w:b w:val="0"/>
          <w:noProof/>
          <w:sz w:val="18"/>
        </w:rPr>
      </w:r>
      <w:r w:rsidRPr="001E4836">
        <w:rPr>
          <w:b w:val="0"/>
          <w:noProof/>
          <w:sz w:val="18"/>
        </w:rPr>
        <w:fldChar w:fldCharType="separate"/>
      </w:r>
      <w:r w:rsidR="002E293B">
        <w:rPr>
          <w:b w:val="0"/>
          <w:noProof/>
          <w:sz w:val="18"/>
        </w:rPr>
        <w:t>110</w:t>
      </w:r>
      <w:r w:rsidRPr="001E4836">
        <w:rPr>
          <w:b w:val="0"/>
          <w:noProof/>
          <w:sz w:val="18"/>
        </w:rPr>
        <w:fldChar w:fldCharType="end"/>
      </w:r>
    </w:p>
    <w:p w14:paraId="34CC64DF" w14:textId="41CD672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28VI</w:t>
      </w:r>
      <w:r>
        <w:rPr>
          <w:noProof/>
        </w:rPr>
        <w:tab/>
        <w:t>Circumstances in which a licensee must not accept conflicted remuneration</w:t>
      </w:r>
      <w:r w:rsidRPr="001E4836">
        <w:rPr>
          <w:noProof/>
        </w:rPr>
        <w:tab/>
      </w:r>
      <w:r w:rsidRPr="001E4836">
        <w:rPr>
          <w:noProof/>
        </w:rPr>
        <w:fldChar w:fldCharType="begin"/>
      </w:r>
      <w:r w:rsidRPr="001E4836">
        <w:rPr>
          <w:noProof/>
        </w:rPr>
        <w:instrText xml:space="preserve"> PAGEREF _Toc210298026 \h </w:instrText>
      </w:r>
      <w:r w:rsidRPr="001E4836">
        <w:rPr>
          <w:noProof/>
        </w:rPr>
      </w:r>
      <w:r w:rsidRPr="001E4836">
        <w:rPr>
          <w:noProof/>
        </w:rPr>
        <w:fldChar w:fldCharType="separate"/>
      </w:r>
      <w:r w:rsidR="002E293B">
        <w:rPr>
          <w:noProof/>
        </w:rPr>
        <w:t>110</w:t>
      </w:r>
      <w:r w:rsidRPr="001E4836">
        <w:rPr>
          <w:noProof/>
        </w:rPr>
        <w:fldChar w:fldCharType="end"/>
      </w:r>
    </w:p>
    <w:p w14:paraId="20468C44" w14:textId="3A4A74E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28VJ</w:t>
      </w:r>
      <w:r>
        <w:rPr>
          <w:noProof/>
        </w:rPr>
        <w:tab/>
        <w:t>Circumstances in which a credit representative must not accept conflicted remuneration</w:t>
      </w:r>
      <w:r w:rsidRPr="001E4836">
        <w:rPr>
          <w:noProof/>
        </w:rPr>
        <w:tab/>
      </w:r>
      <w:r w:rsidRPr="001E4836">
        <w:rPr>
          <w:noProof/>
        </w:rPr>
        <w:fldChar w:fldCharType="begin"/>
      </w:r>
      <w:r w:rsidRPr="001E4836">
        <w:rPr>
          <w:noProof/>
        </w:rPr>
        <w:instrText xml:space="preserve"> PAGEREF _Toc210298027 \h </w:instrText>
      </w:r>
      <w:r w:rsidRPr="001E4836">
        <w:rPr>
          <w:noProof/>
        </w:rPr>
      </w:r>
      <w:r w:rsidRPr="001E4836">
        <w:rPr>
          <w:noProof/>
        </w:rPr>
        <w:fldChar w:fldCharType="separate"/>
      </w:r>
      <w:r w:rsidR="002E293B">
        <w:rPr>
          <w:noProof/>
        </w:rPr>
        <w:t>110</w:t>
      </w:r>
      <w:r w:rsidRPr="001E4836">
        <w:rPr>
          <w:noProof/>
        </w:rPr>
        <w:fldChar w:fldCharType="end"/>
      </w:r>
    </w:p>
    <w:p w14:paraId="4D7FCA98" w14:textId="3C6ACB20"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4—Circumstances in which conflicted remuneration must not be given</w:t>
      </w:r>
      <w:r w:rsidRPr="001E4836">
        <w:rPr>
          <w:b w:val="0"/>
          <w:noProof/>
          <w:sz w:val="18"/>
        </w:rPr>
        <w:tab/>
      </w:r>
      <w:r w:rsidRPr="001E4836">
        <w:rPr>
          <w:b w:val="0"/>
          <w:noProof/>
          <w:sz w:val="18"/>
        </w:rPr>
        <w:fldChar w:fldCharType="begin"/>
      </w:r>
      <w:r w:rsidRPr="001E4836">
        <w:rPr>
          <w:b w:val="0"/>
          <w:noProof/>
          <w:sz w:val="18"/>
        </w:rPr>
        <w:instrText xml:space="preserve"> PAGEREF _Toc210298028 \h </w:instrText>
      </w:r>
      <w:r w:rsidRPr="001E4836">
        <w:rPr>
          <w:b w:val="0"/>
          <w:noProof/>
          <w:sz w:val="18"/>
        </w:rPr>
      </w:r>
      <w:r w:rsidRPr="001E4836">
        <w:rPr>
          <w:b w:val="0"/>
          <w:noProof/>
          <w:sz w:val="18"/>
        </w:rPr>
        <w:fldChar w:fldCharType="separate"/>
      </w:r>
      <w:r w:rsidR="002E293B">
        <w:rPr>
          <w:b w:val="0"/>
          <w:noProof/>
          <w:sz w:val="18"/>
        </w:rPr>
        <w:t>111</w:t>
      </w:r>
      <w:r w:rsidRPr="001E4836">
        <w:rPr>
          <w:b w:val="0"/>
          <w:noProof/>
          <w:sz w:val="18"/>
        </w:rPr>
        <w:fldChar w:fldCharType="end"/>
      </w:r>
    </w:p>
    <w:p w14:paraId="3A8C0468" w14:textId="4831A3C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28VK</w:t>
      </w:r>
      <w:r>
        <w:rPr>
          <w:noProof/>
        </w:rPr>
        <w:tab/>
        <w:t>Circumstances in which an employer must not give conflicted remuneration</w:t>
      </w:r>
      <w:r w:rsidRPr="001E4836">
        <w:rPr>
          <w:noProof/>
        </w:rPr>
        <w:tab/>
      </w:r>
      <w:r w:rsidRPr="001E4836">
        <w:rPr>
          <w:noProof/>
        </w:rPr>
        <w:fldChar w:fldCharType="begin"/>
      </w:r>
      <w:r w:rsidRPr="001E4836">
        <w:rPr>
          <w:noProof/>
        </w:rPr>
        <w:instrText xml:space="preserve"> PAGEREF _Toc210298029 \h </w:instrText>
      </w:r>
      <w:r w:rsidRPr="001E4836">
        <w:rPr>
          <w:noProof/>
        </w:rPr>
      </w:r>
      <w:r w:rsidRPr="001E4836">
        <w:rPr>
          <w:noProof/>
        </w:rPr>
        <w:fldChar w:fldCharType="separate"/>
      </w:r>
      <w:r w:rsidR="002E293B">
        <w:rPr>
          <w:noProof/>
        </w:rPr>
        <w:t>111</w:t>
      </w:r>
      <w:r w:rsidRPr="001E4836">
        <w:rPr>
          <w:noProof/>
        </w:rPr>
        <w:fldChar w:fldCharType="end"/>
      </w:r>
    </w:p>
    <w:p w14:paraId="2891E5CC" w14:textId="348929D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28VL</w:t>
      </w:r>
      <w:r>
        <w:rPr>
          <w:noProof/>
        </w:rPr>
        <w:tab/>
        <w:t>Circumstances in which a credit provider must not give conflicted remuneration</w:t>
      </w:r>
      <w:r w:rsidRPr="001E4836">
        <w:rPr>
          <w:noProof/>
        </w:rPr>
        <w:tab/>
      </w:r>
      <w:r w:rsidRPr="001E4836">
        <w:rPr>
          <w:noProof/>
        </w:rPr>
        <w:fldChar w:fldCharType="begin"/>
      </w:r>
      <w:r w:rsidRPr="001E4836">
        <w:rPr>
          <w:noProof/>
        </w:rPr>
        <w:instrText xml:space="preserve"> PAGEREF _Toc210298030 \h </w:instrText>
      </w:r>
      <w:r w:rsidRPr="001E4836">
        <w:rPr>
          <w:noProof/>
        </w:rPr>
      </w:r>
      <w:r w:rsidRPr="001E4836">
        <w:rPr>
          <w:noProof/>
        </w:rPr>
        <w:fldChar w:fldCharType="separate"/>
      </w:r>
      <w:r w:rsidR="002E293B">
        <w:rPr>
          <w:noProof/>
        </w:rPr>
        <w:t>111</w:t>
      </w:r>
      <w:r w:rsidRPr="001E4836">
        <w:rPr>
          <w:noProof/>
        </w:rPr>
        <w:fldChar w:fldCharType="end"/>
      </w:r>
    </w:p>
    <w:p w14:paraId="002978B0" w14:textId="543AC4B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28VM</w:t>
      </w:r>
      <w:r>
        <w:rPr>
          <w:noProof/>
        </w:rPr>
        <w:tab/>
        <w:t>Circumstances in which a mortgage intermediary must not give conflicted remuneration</w:t>
      </w:r>
      <w:r w:rsidRPr="001E4836">
        <w:rPr>
          <w:noProof/>
        </w:rPr>
        <w:tab/>
      </w:r>
      <w:r w:rsidRPr="001E4836">
        <w:rPr>
          <w:noProof/>
        </w:rPr>
        <w:fldChar w:fldCharType="begin"/>
      </w:r>
      <w:r w:rsidRPr="001E4836">
        <w:rPr>
          <w:noProof/>
        </w:rPr>
        <w:instrText xml:space="preserve"> PAGEREF _Toc210298031 \h </w:instrText>
      </w:r>
      <w:r w:rsidRPr="001E4836">
        <w:rPr>
          <w:noProof/>
        </w:rPr>
      </w:r>
      <w:r w:rsidRPr="001E4836">
        <w:rPr>
          <w:noProof/>
        </w:rPr>
        <w:fldChar w:fldCharType="separate"/>
      </w:r>
      <w:r w:rsidR="002E293B">
        <w:rPr>
          <w:noProof/>
        </w:rPr>
        <w:t>111</w:t>
      </w:r>
      <w:r w:rsidRPr="001E4836">
        <w:rPr>
          <w:noProof/>
        </w:rPr>
        <w:fldChar w:fldCharType="end"/>
      </w:r>
    </w:p>
    <w:p w14:paraId="5207A68B" w14:textId="550AB077"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4</w:t>
      </w:r>
      <w:r w:rsidRPr="00720D17">
        <w:rPr>
          <w:noProof/>
          <w:color w:val="000000"/>
        </w:rPr>
        <w:t>—</w:t>
      </w:r>
      <w:r>
        <w:rPr>
          <w:noProof/>
        </w:rPr>
        <w:t>Administration—registers relating to credit activities</w:t>
      </w:r>
      <w:r w:rsidRPr="001E4836">
        <w:rPr>
          <w:b w:val="0"/>
          <w:noProof/>
          <w:sz w:val="18"/>
        </w:rPr>
        <w:tab/>
      </w:r>
      <w:r w:rsidRPr="001E4836">
        <w:rPr>
          <w:b w:val="0"/>
          <w:noProof/>
          <w:sz w:val="18"/>
        </w:rPr>
        <w:fldChar w:fldCharType="begin"/>
      </w:r>
      <w:r w:rsidRPr="001E4836">
        <w:rPr>
          <w:b w:val="0"/>
          <w:noProof/>
          <w:sz w:val="18"/>
        </w:rPr>
        <w:instrText xml:space="preserve"> PAGEREF _Toc210298032 \h </w:instrText>
      </w:r>
      <w:r w:rsidRPr="001E4836">
        <w:rPr>
          <w:b w:val="0"/>
          <w:noProof/>
          <w:sz w:val="18"/>
        </w:rPr>
      </w:r>
      <w:r w:rsidRPr="001E4836">
        <w:rPr>
          <w:b w:val="0"/>
          <w:noProof/>
          <w:sz w:val="18"/>
        </w:rPr>
        <w:fldChar w:fldCharType="separate"/>
      </w:r>
      <w:r w:rsidR="002E293B">
        <w:rPr>
          <w:b w:val="0"/>
          <w:noProof/>
          <w:sz w:val="18"/>
        </w:rPr>
        <w:t>112</w:t>
      </w:r>
      <w:r w:rsidRPr="001E4836">
        <w:rPr>
          <w:b w:val="0"/>
          <w:noProof/>
          <w:sz w:val="18"/>
        </w:rPr>
        <w:fldChar w:fldCharType="end"/>
      </w:r>
    </w:p>
    <w:p w14:paraId="0A8CFB97" w14:textId="7F85A48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29</w:t>
      </w:r>
      <w:r>
        <w:rPr>
          <w:noProof/>
        </w:rPr>
        <w:tab/>
        <w:t>Credit registers—licensees, credit representatives and registered persons</w:t>
      </w:r>
      <w:r w:rsidRPr="001E4836">
        <w:rPr>
          <w:noProof/>
        </w:rPr>
        <w:tab/>
      </w:r>
      <w:r w:rsidRPr="001E4836">
        <w:rPr>
          <w:noProof/>
        </w:rPr>
        <w:fldChar w:fldCharType="begin"/>
      </w:r>
      <w:r w:rsidRPr="001E4836">
        <w:rPr>
          <w:noProof/>
        </w:rPr>
        <w:instrText xml:space="preserve"> PAGEREF _Toc210298033 \h </w:instrText>
      </w:r>
      <w:r w:rsidRPr="001E4836">
        <w:rPr>
          <w:noProof/>
        </w:rPr>
      </w:r>
      <w:r w:rsidRPr="001E4836">
        <w:rPr>
          <w:noProof/>
        </w:rPr>
        <w:fldChar w:fldCharType="separate"/>
      </w:r>
      <w:r w:rsidR="002E293B">
        <w:rPr>
          <w:noProof/>
        </w:rPr>
        <w:t>112</w:t>
      </w:r>
      <w:r w:rsidRPr="001E4836">
        <w:rPr>
          <w:noProof/>
        </w:rPr>
        <w:fldChar w:fldCharType="end"/>
      </w:r>
    </w:p>
    <w:p w14:paraId="5D9C9098" w14:textId="28D05D5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30</w:t>
      </w:r>
      <w:r>
        <w:rPr>
          <w:noProof/>
        </w:rPr>
        <w:tab/>
        <w:t>Credit registers—persons against whom banning order or disqualification order is made</w:t>
      </w:r>
      <w:r w:rsidRPr="001E4836">
        <w:rPr>
          <w:noProof/>
        </w:rPr>
        <w:tab/>
      </w:r>
      <w:r w:rsidRPr="001E4836">
        <w:rPr>
          <w:noProof/>
        </w:rPr>
        <w:fldChar w:fldCharType="begin"/>
      </w:r>
      <w:r w:rsidRPr="001E4836">
        <w:rPr>
          <w:noProof/>
        </w:rPr>
        <w:instrText xml:space="preserve"> PAGEREF _Toc210298034 \h </w:instrText>
      </w:r>
      <w:r w:rsidRPr="001E4836">
        <w:rPr>
          <w:noProof/>
        </w:rPr>
      </w:r>
      <w:r w:rsidRPr="001E4836">
        <w:rPr>
          <w:noProof/>
        </w:rPr>
        <w:fldChar w:fldCharType="separate"/>
      </w:r>
      <w:r w:rsidR="002E293B">
        <w:rPr>
          <w:noProof/>
        </w:rPr>
        <w:t>114</w:t>
      </w:r>
      <w:r w:rsidRPr="001E4836">
        <w:rPr>
          <w:noProof/>
        </w:rPr>
        <w:fldChar w:fldCharType="end"/>
      </w:r>
    </w:p>
    <w:p w14:paraId="5A63EEA9" w14:textId="37F0E57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30A</w:t>
      </w:r>
      <w:r>
        <w:rPr>
          <w:noProof/>
        </w:rPr>
        <w:tab/>
        <w:t>Credit register—unlicensed carried over instrument lender</w:t>
      </w:r>
      <w:r w:rsidRPr="001E4836">
        <w:rPr>
          <w:noProof/>
        </w:rPr>
        <w:tab/>
      </w:r>
      <w:r w:rsidRPr="001E4836">
        <w:rPr>
          <w:noProof/>
        </w:rPr>
        <w:fldChar w:fldCharType="begin"/>
      </w:r>
      <w:r w:rsidRPr="001E4836">
        <w:rPr>
          <w:noProof/>
        </w:rPr>
        <w:instrText xml:space="preserve"> PAGEREF _Toc210298035 \h </w:instrText>
      </w:r>
      <w:r w:rsidRPr="001E4836">
        <w:rPr>
          <w:noProof/>
        </w:rPr>
      </w:r>
      <w:r w:rsidRPr="001E4836">
        <w:rPr>
          <w:noProof/>
        </w:rPr>
        <w:fldChar w:fldCharType="separate"/>
      </w:r>
      <w:r w:rsidR="002E293B">
        <w:rPr>
          <w:noProof/>
        </w:rPr>
        <w:t>115</w:t>
      </w:r>
      <w:r w:rsidRPr="001E4836">
        <w:rPr>
          <w:noProof/>
        </w:rPr>
        <w:fldChar w:fldCharType="end"/>
      </w:r>
    </w:p>
    <w:p w14:paraId="46C7A242" w14:textId="41BDA6A5"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5</w:t>
      </w:r>
      <w:r w:rsidRPr="00720D17">
        <w:rPr>
          <w:noProof/>
          <w:color w:val="000000"/>
        </w:rPr>
        <w:t>—</w:t>
      </w:r>
      <w:r>
        <w:rPr>
          <w:noProof/>
        </w:rPr>
        <w:t>Compliance and enforcement</w:t>
      </w:r>
      <w:r w:rsidRPr="001E4836">
        <w:rPr>
          <w:b w:val="0"/>
          <w:noProof/>
          <w:sz w:val="18"/>
        </w:rPr>
        <w:tab/>
      </w:r>
      <w:r w:rsidRPr="001E4836">
        <w:rPr>
          <w:b w:val="0"/>
          <w:noProof/>
          <w:sz w:val="18"/>
        </w:rPr>
        <w:fldChar w:fldCharType="begin"/>
      </w:r>
      <w:r w:rsidRPr="001E4836">
        <w:rPr>
          <w:b w:val="0"/>
          <w:noProof/>
          <w:sz w:val="18"/>
        </w:rPr>
        <w:instrText xml:space="preserve"> PAGEREF _Toc210298036 \h </w:instrText>
      </w:r>
      <w:r w:rsidRPr="001E4836">
        <w:rPr>
          <w:b w:val="0"/>
          <w:noProof/>
          <w:sz w:val="18"/>
        </w:rPr>
      </w:r>
      <w:r w:rsidRPr="001E4836">
        <w:rPr>
          <w:b w:val="0"/>
          <w:noProof/>
          <w:sz w:val="18"/>
        </w:rPr>
        <w:fldChar w:fldCharType="separate"/>
      </w:r>
      <w:r w:rsidR="002E293B">
        <w:rPr>
          <w:b w:val="0"/>
          <w:noProof/>
          <w:sz w:val="18"/>
        </w:rPr>
        <w:t>117</w:t>
      </w:r>
      <w:r w:rsidRPr="001E4836">
        <w:rPr>
          <w:b w:val="0"/>
          <w:noProof/>
          <w:sz w:val="18"/>
        </w:rPr>
        <w:fldChar w:fldCharType="end"/>
      </w:r>
    </w:p>
    <w:p w14:paraId="73A8A826" w14:textId="04F3800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31</w:t>
      </w:r>
      <w:r>
        <w:rPr>
          <w:noProof/>
        </w:rPr>
        <w:tab/>
        <w:t>Investigations—distribution of report</w:t>
      </w:r>
      <w:r w:rsidRPr="001E4836">
        <w:rPr>
          <w:noProof/>
        </w:rPr>
        <w:tab/>
      </w:r>
      <w:r w:rsidRPr="001E4836">
        <w:rPr>
          <w:noProof/>
        </w:rPr>
        <w:fldChar w:fldCharType="begin"/>
      </w:r>
      <w:r w:rsidRPr="001E4836">
        <w:rPr>
          <w:noProof/>
        </w:rPr>
        <w:instrText xml:space="preserve"> PAGEREF _Toc210298037 \h </w:instrText>
      </w:r>
      <w:r w:rsidRPr="001E4836">
        <w:rPr>
          <w:noProof/>
        </w:rPr>
      </w:r>
      <w:r w:rsidRPr="001E4836">
        <w:rPr>
          <w:noProof/>
        </w:rPr>
        <w:fldChar w:fldCharType="separate"/>
      </w:r>
      <w:r w:rsidR="002E293B">
        <w:rPr>
          <w:noProof/>
        </w:rPr>
        <w:t>117</w:t>
      </w:r>
      <w:r w:rsidRPr="001E4836">
        <w:rPr>
          <w:noProof/>
        </w:rPr>
        <w:fldChar w:fldCharType="end"/>
      </w:r>
    </w:p>
    <w:p w14:paraId="2847A268" w14:textId="2AE40DC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32</w:t>
      </w:r>
      <w:r>
        <w:rPr>
          <w:noProof/>
        </w:rPr>
        <w:tab/>
        <w:t>Examination of person—form of notice requiring assistance and appearance for examination</w:t>
      </w:r>
      <w:r w:rsidRPr="001E4836">
        <w:rPr>
          <w:noProof/>
        </w:rPr>
        <w:tab/>
      </w:r>
      <w:r w:rsidRPr="001E4836">
        <w:rPr>
          <w:noProof/>
        </w:rPr>
        <w:fldChar w:fldCharType="begin"/>
      </w:r>
      <w:r w:rsidRPr="001E4836">
        <w:rPr>
          <w:noProof/>
        </w:rPr>
        <w:instrText xml:space="preserve"> PAGEREF _Toc210298038 \h </w:instrText>
      </w:r>
      <w:r w:rsidRPr="001E4836">
        <w:rPr>
          <w:noProof/>
        </w:rPr>
      </w:r>
      <w:r w:rsidRPr="001E4836">
        <w:rPr>
          <w:noProof/>
        </w:rPr>
        <w:fldChar w:fldCharType="separate"/>
      </w:r>
      <w:r w:rsidR="002E293B">
        <w:rPr>
          <w:noProof/>
        </w:rPr>
        <w:t>117</w:t>
      </w:r>
      <w:r w:rsidRPr="001E4836">
        <w:rPr>
          <w:noProof/>
        </w:rPr>
        <w:fldChar w:fldCharType="end"/>
      </w:r>
    </w:p>
    <w:p w14:paraId="5F2E3922" w14:textId="0DB5F00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33</w:t>
      </w:r>
      <w:r>
        <w:rPr>
          <w:noProof/>
        </w:rPr>
        <w:tab/>
        <w:t>Inspection of books and audit information</w:t>
      </w:r>
      <w:r>
        <w:rPr>
          <w:noProof/>
        </w:rPr>
        <w:noBreakHyphen/>
        <w:t>gathering powers—evidence of authority</w:t>
      </w:r>
      <w:r w:rsidRPr="001E4836">
        <w:rPr>
          <w:noProof/>
        </w:rPr>
        <w:tab/>
      </w:r>
      <w:r w:rsidRPr="001E4836">
        <w:rPr>
          <w:noProof/>
        </w:rPr>
        <w:fldChar w:fldCharType="begin"/>
      </w:r>
      <w:r w:rsidRPr="001E4836">
        <w:rPr>
          <w:noProof/>
        </w:rPr>
        <w:instrText xml:space="preserve"> PAGEREF _Toc210298039 \h </w:instrText>
      </w:r>
      <w:r w:rsidRPr="001E4836">
        <w:rPr>
          <w:noProof/>
        </w:rPr>
      </w:r>
      <w:r w:rsidRPr="001E4836">
        <w:rPr>
          <w:noProof/>
        </w:rPr>
        <w:fldChar w:fldCharType="separate"/>
      </w:r>
      <w:r w:rsidR="002E293B">
        <w:rPr>
          <w:noProof/>
        </w:rPr>
        <w:t>117</w:t>
      </w:r>
      <w:r w:rsidRPr="001E4836">
        <w:rPr>
          <w:noProof/>
        </w:rPr>
        <w:fldChar w:fldCharType="end"/>
      </w:r>
    </w:p>
    <w:p w14:paraId="0B52C6E4" w14:textId="2A43668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34</w:t>
      </w:r>
      <w:r>
        <w:rPr>
          <w:noProof/>
        </w:rPr>
        <w:tab/>
        <w:t>Hearings—form of summons to appear before ASIC</w:t>
      </w:r>
      <w:r w:rsidRPr="001E4836">
        <w:rPr>
          <w:noProof/>
        </w:rPr>
        <w:tab/>
      </w:r>
      <w:r w:rsidRPr="001E4836">
        <w:rPr>
          <w:noProof/>
        </w:rPr>
        <w:fldChar w:fldCharType="begin"/>
      </w:r>
      <w:r w:rsidRPr="001E4836">
        <w:rPr>
          <w:noProof/>
        </w:rPr>
        <w:instrText xml:space="preserve"> PAGEREF _Toc210298040 \h </w:instrText>
      </w:r>
      <w:r w:rsidRPr="001E4836">
        <w:rPr>
          <w:noProof/>
        </w:rPr>
      </w:r>
      <w:r w:rsidRPr="001E4836">
        <w:rPr>
          <w:noProof/>
        </w:rPr>
        <w:fldChar w:fldCharType="separate"/>
      </w:r>
      <w:r w:rsidR="002E293B">
        <w:rPr>
          <w:noProof/>
        </w:rPr>
        <w:t>118</w:t>
      </w:r>
      <w:r w:rsidRPr="001E4836">
        <w:rPr>
          <w:noProof/>
        </w:rPr>
        <w:fldChar w:fldCharType="end"/>
      </w:r>
    </w:p>
    <w:p w14:paraId="01A4BDC6" w14:textId="412BC48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35</w:t>
      </w:r>
      <w:r>
        <w:rPr>
          <w:noProof/>
        </w:rPr>
        <w:tab/>
        <w:t>Miscellaneous provisions—allowances and expenses</w:t>
      </w:r>
      <w:r w:rsidRPr="001E4836">
        <w:rPr>
          <w:noProof/>
        </w:rPr>
        <w:tab/>
      </w:r>
      <w:r w:rsidRPr="001E4836">
        <w:rPr>
          <w:noProof/>
        </w:rPr>
        <w:fldChar w:fldCharType="begin"/>
      </w:r>
      <w:r w:rsidRPr="001E4836">
        <w:rPr>
          <w:noProof/>
        </w:rPr>
        <w:instrText xml:space="preserve"> PAGEREF _Toc210298041 \h </w:instrText>
      </w:r>
      <w:r w:rsidRPr="001E4836">
        <w:rPr>
          <w:noProof/>
        </w:rPr>
      </w:r>
      <w:r w:rsidRPr="001E4836">
        <w:rPr>
          <w:noProof/>
        </w:rPr>
        <w:fldChar w:fldCharType="separate"/>
      </w:r>
      <w:r w:rsidR="002E293B">
        <w:rPr>
          <w:noProof/>
        </w:rPr>
        <w:t>118</w:t>
      </w:r>
      <w:r w:rsidRPr="001E4836">
        <w:rPr>
          <w:noProof/>
        </w:rPr>
        <w:fldChar w:fldCharType="end"/>
      </w:r>
    </w:p>
    <w:p w14:paraId="2810F719" w14:textId="182A4188"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6</w:t>
      </w:r>
      <w:r w:rsidRPr="00720D17">
        <w:rPr>
          <w:noProof/>
          <w:color w:val="000000"/>
        </w:rPr>
        <w:t>—</w:t>
      </w:r>
      <w:r>
        <w:rPr>
          <w:noProof/>
        </w:rPr>
        <w:t>Miscellaneous</w:t>
      </w:r>
      <w:r w:rsidRPr="001E4836">
        <w:rPr>
          <w:b w:val="0"/>
          <w:noProof/>
          <w:sz w:val="18"/>
        </w:rPr>
        <w:tab/>
      </w:r>
      <w:r w:rsidRPr="001E4836">
        <w:rPr>
          <w:b w:val="0"/>
          <w:noProof/>
          <w:sz w:val="18"/>
        </w:rPr>
        <w:fldChar w:fldCharType="begin"/>
      </w:r>
      <w:r w:rsidRPr="001E4836">
        <w:rPr>
          <w:b w:val="0"/>
          <w:noProof/>
          <w:sz w:val="18"/>
        </w:rPr>
        <w:instrText xml:space="preserve"> PAGEREF _Toc210298042 \h </w:instrText>
      </w:r>
      <w:r w:rsidRPr="001E4836">
        <w:rPr>
          <w:b w:val="0"/>
          <w:noProof/>
          <w:sz w:val="18"/>
        </w:rPr>
      </w:r>
      <w:r w:rsidRPr="001E4836">
        <w:rPr>
          <w:b w:val="0"/>
          <w:noProof/>
          <w:sz w:val="18"/>
        </w:rPr>
        <w:fldChar w:fldCharType="separate"/>
      </w:r>
      <w:r w:rsidR="002E293B">
        <w:rPr>
          <w:b w:val="0"/>
          <w:noProof/>
          <w:sz w:val="18"/>
        </w:rPr>
        <w:t>119</w:t>
      </w:r>
      <w:r w:rsidRPr="001E4836">
        <w:rPr>
          <w:b w:val="0"/>
          <w:noProof/>
          <w:sz w:val="18"/>
        </w:rPr>
        <w:fldChar w:fldCharType="end"/>
      </w:r>
    </w:p>
    <w:p w14:paraId="2DE44D54" w14:textId="0C461AE5"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6</w:t>
      </w:r>
      <w:r>
        <w:rPr>
          <w:noProof/>
        </w:rPr>
        <w:noBreakHyphen/>
        <w:t>1</w:t>
      </w:r>
      <w:r w:rsidRPr="00720D17">
        <w:rPr>
          <w:noProof/>
          <w:color w:val="000000"/>
        </w:rPr>
        <w:t>—</w:t>
      </w:r>
      <w:r>
        <w:rPr>
          <w:noProof/>
        </w:rPr>
        <w:t>Court proceedings</w:t>
      </w:r>
      <w:r w:rsidRPr="001E4836">
        <w:rPr>
          <w:b w:val="0"/>
          <w:noProof/>
          <w:sz w:val="18"/>
        </w:rPr>
        <w:tab/>
      </w:r>
      <w:r w:rsidRPr="001E4836">
        <w:rPr>
          <w:b w:val="0"/>
          <w:noProof/>
          <w:sz w:val="18"/>
        </w:rPr>
        <w:fldChar w:fldCharType="begin"/>
      </w:r>
      <w:r w:rsidRPr="001E4836">
        <w:rPr>
          <w:b w:val="0"/>
          <w:noProof/>
          <w:sz w:val="18"/>
        </w:rPr>
        <w:instrText xml:space="preserve"> PAGEREF _Toc210298043 \h </w:instrText>
      </w:r>
      <w:r w:rsidRPr="001E4836">
        <w:rPr>
          <w:b w:val="0"/>
          <w:noProof/>
          <w:sz w:val="18"/>
        </w:rPr>
      </w:r>
      <w:r w:rsidRPr="001E4836">
        <w:rPr>
          <w:b w:val="0"/>
          <w:noProof/>
          <w:sz w:val="18"/>
        </w:rPr>
        <w:fldChar w:fldCharType="separate"/>
      </w:r>
      <w:r w:rsidR="002E293B">
        <w:rPr>
          <w:b w:val="0"/>
          <w:noProof/>
          <w:sz w:val="18"/>
        </w:rPr>
        <w:t>119</w:t>
      </w:r>
      <w:r w:rsidRPr="001E4836">
        <w:rPr>
          <w:b w:val="0"/>
          <w:noProof/>
          <w:sz w:val="18"/>
        </w:rPr>
        <w:fldChar w:fldCharType="end"/>
      </w:r>
    </w:p>
    <w:p w14:paraId="2A776D4A" w14:textId="3F295A2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36</w:t>
      </w:r>
      <w:r>
        <w:rPr>
          <w:noProof/>
        </w:rPr>
        <w:tab/>
        <w:t>Where proceedings may be brought</w:t>
      </w:r>
      <w:r w:rsidRPr="001E4836">
        <w:rPr>
          <w:noProof/>
        </w:rPr>
        <w:tab/>
      </w:r>
      <w:r w:rsidRPr="001E4836">
        <w:rPr>
          <w:noProof/>
        </w:rPr>
        <w:fldChar w:fldCharType="begin"/>
      </w:r>
      <w:r w:rsidRPr="001E4836">
        <w:rPr>
          <w:noProof/>
        </w:rPr>
        <w:instrText xml:space="preserve"> PAGEREF _Toc210298044 \h </w:instrText>
      </w:r>
      <w:r w:rsidRPr="001E4836">
        <w:rPr>
          <w:noProof/>
        </w:rPr>
      </w:r>
      <w:r w:rsidRPr="001E4836">
        <w:rPr>
          <w:noProof/>
        </w:rPr>
        <w:fldChar w:fldCharType="separate"/>
      </w:r>
      <w:r w:rsidR="002E293B">
        <w:rPr>
          <w:noProof/>
        </w:rPr>
        <w:t>119</w:t>
      </w:r>
      <w:r w:rsidRPr="001E4836">
        <w:rPr>
          <w:noProof/>
        </w:rPr>
        <w:fldChar w:fldCharType="end"/>
      </w:r>
    </w:p>
    <w:p w14:paraId="42A882F1" w14:textId="688CD475"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6</w:t>
      </w:r>
      <w:r>
        <w:rPr>
          <w:noProof/>
        </w:rPr>
        <w:noBreakHyphen/>
        <w:t>2</w:t>
      </w:r>
      <w:r w:rsidRPr="00720D17">
        <w:rPr>
          <w:noProof/>
          <w:color w:val="000000"/>
        </w:rPr>
        <w:t>—</w:t>
      </w:r>
      <w:r>
        <w:rPr>
          <w:noProof/>
        </w:rPr>
        <w:t>Infringement notices</w:t>
      </w:r>
      <w:r w:rsidRPr="001E4836">
        <w:rPr>
          <w:b w:val="0"/>
          <w:noProof/>
          <w:sz w:val="18"/>
        </w:rPr>
        <w:tab/>
      </w:r>
      <w:r w:rsidRPr="001E4836">
        <w:rPr>
          <w:b w:val="0"/>
          <w:noProof/>
          <w:sz w:val="18"/>
        </w:rPr>
        <w:fldChar w:fldCharType="begin"/>
      </w:r>
      <w:r w:rsidRPr="001E4836">
        <w:rPr>
          <w:b w:val="0"/>
          <w:noProof/>
          <w:sz w:val="18"/>
        </w:rPr>
        <w:instrText xml:space="preserve"> PAGEREF _Toc210298045 \h </w:instrText>
      </w:r>
      <w:r w:rsidRPr="001E4836">
        <w:rPr>
          <w:b w:val="0"/>
          <w:noProof/>
          <w:sz w:val="18"/>
        </w:rPr>
      </w:r>
      <w:r w:rsidRPr="001E4836">
        <w:rPr>
          <w:b w:val="0"/>
          <w:noProof/>
          <w:sz w:val="18"/>
        </w:rPr>
        <w:fldChar w:fldCharType="separate"/>
      </w:r>
      <w:r w:rsidR="002E293B">
        <w:rPr>
          <w:b w:val="0"/>
          <w:noProof/>
          <w:sz w:val="18"/>
        </w:rPr>
        <w:t>121</w:t>
      </w:r>
      <w:r w:rsidRPr="001E4836">
        <w:rPr>
          <w:b w:val="0"/>
          <w:noProof/>
          <w:sz w:val="18"/>
        </w:rPr>
        <w:fldChar w:fldCharType="end"/>
      </w:r>
    </w:p>
    <w:p w14:paraId="55B42B95" w14:textId="37271D3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37</w:t>
      </w:r>
      <w:r>
        <w:rPr>
          <w:noProof/>
        </w:rPr>
        <w:tab/>
        <w:t>Prescribed offences</w:t>
      </w:r>
      <w:r w:rsidRPr="001E4836">
        <w:rPr>
          <w:noProof/>
        </w:rPr>
        <w:tab/>
      </w:r>
      <w:r w:rsidRPr="001E4836">
        <w:rPr>
          <w:noProof/>
        </w:rPr>
        <w:fldChar w:fldCharType="begin"/>
      </w:r>
      <w:r w:rsidRPr="001E4836">
        <w:rPr>
          <w:noProof/>
        </w:rPr>
        <w:instrText xml:space="preserve"> PAGEREF _Toc210298046 \h </w:instrText>
      </w:r>
      <w:r w:rsidRPr="001E4836">
        <w:rPr>
          <w:noProof/>
        </w:rPr>
      </w:r>
      <w:r w:rsidRPr="001E4836">
        <w:rPr>
          <w:noProof/>
        </w:rPr>
        <w:fldChar w:fldCharType="separate"/>
      </w:r>
      <w:r w:rsidR="002E293B">
        <w:rPr>
          <w:noProof/>
        </w:rPr>
        <w:t>121</w:t>
      </w:r>
      <w:r w:rsidRPr="001E4836">
        <w:rPr>
          <w:noProof/>
        </w:rPr>
        <w:fldChar w:fldCharType="end"/>
      </w:r>
    </w:p>
    <w:p w14:paraId="7BF8D4FB" w14:textId="53A92A6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38</w:t>
      </w:r>
      <w:r>
        <w:rPr>
          <w:noProof/>
        </w:rPr>
        <w:tab/>
        <w:t>Prescribed civil penalty provisions</w:t>
      </w:r>
      <w:r w:rsidRPr="001E4836">
        <w:rPr>
          <w:noProof/>
        </w:rPr>
        <w:tab/>
      </w:r>
      <w:r w:rsidRPr="001E4836">
        <w:rPr>
          <w:noProof/>
        </w:rPr>
        <w:fldChar w:fldCharType="begin"/>
      </w:r>
      <w:r w:rsidRPr="001E4836">
        <w:rPr>
          <w:noProof/>
        </w:rPr>
        <w:instrText xml:space="preserve"> PAGEREF _Toc210298047 \h </w:instrText>
      </w:r>
      <w:r w:rsidRPr="001E4836">
        <w:rPr>
          <w:noProof/>
        </w:rPr>
      </w:r>
      <w:r w:rsidRPr="001E4836">
        <w:rPr>
          <w:noProof/>
        </w:rPr>
        <w:fldChar w:fldCharType="separate"/>
      </w:r>
      <w:r w:rsidR="002E293B">
        <w:rPr>
          <w:noProof/>
        </w:rPr>
        <w:t>122</w:t>
      </w:r>
      <w:r w:rsidRPr="001E4836">
        <w:rPr>
          <w:noProof/>
        </w:rPr>
        <w:fldChar w:fldCharType="end"/>
      </w:r>
    </w:p>
    <w:p w14:paraId="140FA9EE" w14:textId="0A5601B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39</w:t>
      </w:r>
      <w:r>
        <w:rPr>
          <w:noProof/>
        </w:rPr>
        <w:tab/>
        <w:t>Prescribed key requirements</w:t>
      </w:r>
      <w:r w:rsidRPr="001E4836">
        <w:rPr>
          <w:noProof/>
        </w:rPr>
        <w:tab/>
      </w:r>
      <w:r w:rsidRPr="001E4836">
        <w:rPr>
          <w:noProof/>
        </w:rPr>
        <w:fldChar w:fldCharType="begin"/>
      </w:r>
      <w:r w:rsidRPr="001E4836">
        <w:rPr>
          <w:noProof/>
        </w:rPr>
        <w:instrText xml:space="preserve"> PAGEREF _Toc210298048 \h </w:instrText>
      </w:r>
      <w:r w:rsidRPr="001E4836">
        <w:rPr>
          <w:noProof/>
        </w:rPr>
      </w:r>
      <w:r w:rsidRPr="001E4836">
        <w:rPr>
          <w:noProof/>
        </w:rPr>
        <w:fldChar w:fldCharType="separate"/>
      </w:r>
      <w:r w:rsidR="002E293B">
        <w:rPr>
          <w:noProof/>
        </w:rPr>
        <w:t>123</w:t>
      </w:r>
      <w:r w:rsidRPr="001E4836">
        <w:rPr>
          <w:noProof/>
        </w:rPr>
        <w:fldChar w:fldCharType="end"/>
      </w:r>
    </w:p>
    <w:p w14:paraId="37F6D5F8" w14:textId="5FB2CB0A"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6</w:t>
      </w:r>
      <w:r>
        <w:rPr>
          <w:noProof/>
        </w:rPr>
        <w:noBreakHyphen/>
        <w:t>2A—Avoidance schemes</w:t>
      </w:r>
      <w:r w:rsidRPr="001E4836">
        <w:rPr>
          <w:b w:val="0"/>
          <w:noProof/>
          <w:sz w:val="18"/>
        </w:rPr>
        <w:tab/>
      </w:r>
      <w:r w:rsidRPr="001E4836">
        <w:rPr>
          <w:b w:val="0"/>
          <w:noProof/>
          <w:sz w:val="18"/>
        </w:rPr>
        <w:fldChar w:fldCharType="begin"/>
      </w:r>
      <w:r w:rsidRPr="001E4836">
        <w:rPr>
          <w:b w:val="0"/>
          <w:noProof/>
          <w:sz w:val="18"/>
        </w:rPr>
        <w:instrText xml:space="preserve"> PAGEREF _Toc210298049 \h </w:instrText>
      </w:r>
      <w:r w:rsidRPr="001E4836">
        <w:rPr>
          <w:b w:val="0"/>
          <w:noProof/>
          <w:sz w:val="18"/>
        </w:rPr>
      </w:r>
      <w:r w:rsidRPr="001E4836">
        <w:rPr>
          <w:b w:val="0"/>
          <w:noProof/>
          <w:sz w:val="18"/>
        </w:rPr>
        <w:fldChar w:fldCharType="separate"/>
      </w:r>
      <w:r w:rsidR="002E293B">
        <w:rPr>
          <w:b w:val="0"/>
          <w:noProof/>
          <w:sz w:val="18"/>
        </w:rPr>
        <w:t>124</w:t>
      </w:r>
      <w:r w:rsidRPr="001E4836">
        <w:rPr>
          <w:b w:val="0"/>
          <w:noProof/>
          <w:sz w:val="18"/>
        </w:rPr>
        <w:fldChar w:fldCharType="end"/>
      </w:r>
    </w:p>
    <w:p w14:paraId="137B6203" w14:textId="2AC594D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40</w:t>
      </w:r>
      <w:r>
        <w:rPr>
          <w:noProof/>
        </w:rPr>
        <w:tab/>
        <w:t>Avoidance purposes relating to contracts</w:t>
      </w:r>
      <w:r w:rsidRPr="001E4836">
        <w:rPr>
          <w:noProof/>
        </w:rPr>
        <w:tab/>
      </w:r>
      <w:r w:rsidRPr="001E4836">
        <w:rPr>
          <w:noProof/>
        </w:rPr>
        <w:fldChar w:fldCharType="begin"/>
      </w:r>
      <w:r w:rsidRPr="001E4836">
        <w:rPr>
          <w:noProof/>
        </w:rPr>
        <w:instrText xml:space="preserve"> PAGEREF _Toc210298050 \h </w:instrText>
      </w:r>
      <w:r w:rsidRPr="001E4836">
        <w:rPr>
          <w:noProof/>
        </w:rPr>
      </w:r>
      <w:r w:rsidRPr="001E4836">
        <w:rPr>
          <w:noProof/>
        </w:rPr>
        <w:fldChar w:fldCharType="separate"/>
      </w:r>
      <w:r w:rsidR="002E293B">
        <w:rPr>
          <w:noProof/>
        </w:rPr>
        <w:t>124</w:t>
      </w:r>
      <w:r w:rsidRPr="001E4836">
        <w:rPr>
          <w:noProof/>
        </w:rPr>
        <w:fldChar w:fldCharType="end"/>
      </w:r>
    </w:p>
    <w:p w14:paraId="7F6BDB89" w14:textId="333261A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41</w:t>
      </w:r>
      <w:r>
        <w:rPr>
          <w:noProof/>
        </w:rPr>
        <w:tab/>
        <w:t>Avoidance purposes relating to product intervention orders</w:t>
      </w:r>
      <w:r w:rsidRPr="001E4836">
        <w:rPr>
          <w:noProof/>
        </w:rPr>
        <w:tab/>
      </w:r>
      <w:r w:rsidRPr="001E4836">
        <w:rPr>
          <w:noProof/>
        </w:rPr>
        <w:fldChar w:fldCharType="begin"/>
      </w:r>
      <w:r w:rsidRPr="001E4836">
        <w:rPr>
          <w:noProof/>
        </w:rPr>
        <w:instrText xml:space="preserve"> PAGEREF _Toc210298051 \h </w:instrText>
      </w:r>
      <w:r w:rsidRPr="001E4836">
        <w:rPr>
          <w:noProof/>
        </w:rPr>
      </w:r>
      <w:r w:rsidRPr="001E4836">
        <w:rPr>
          <w:noProof/>
        </w:rPr>
        <w:fldChar w:fldCharType="separate"/>
      </w:r>
      <w:r w:rsidR="002E293B">
        <w:rPr>
          <w:noProof/>
        </w:rPr>
        <w:t>125</w:t>
      </w:r>
      <w:r w:rsidRPr="001E4836">
        <w:rPr>
          <w:noProof/>
        </w:rPr>
        <w:fldChar w:fldCharType="end"/>
      </w:r>
    </w:p>
    <w:p w14:paraId="67D21DCA" w14:textId="574B788E"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6</w:t>
      </w:r>
      <w:r>
        <w:rPr>
          <w:noProof/>
        </w:rPr>
        <w:noBreakHyphen/>
        <w:t>3—Application, saving and transitional provisions</w:t>
      </w:r>
      <w:r w:rsidRPr="001E4836">
        <w:rPr>
          <w:b w:val="0"/>
          <w:noProof/>
          <w:sz w:val="18"/>
        </w:rPr>
        <w:tab/>
      </w:r>
      <w:r w:rsidRPr="001E4836">
        <w:rPr>
          <w:b w:val="0"/>
          <w:noProof/>
          <w:sz w:val="18"/>
        </w:rPr>
        <w:fldChar w:fldCharType="begin"/>
      </w:r>
      <w:r w:rsidRPr="001E4836">
        <w:rPr>
          <w:b w:val="0"/>
          <w:noProof/>
          <w:sz w:val="18"/>
        </w:rPr>
        <w:instrText xml:space="preserve"> PAGEREF _Toc210298052 \h </w:instrText>
      </w:r>
      <w:r w:rsidRPr="001E4836">
        <w:rPr>
          <w:b w:val="0"/>
          <w:noProof/>
          <w:sz w:val="18"/>
        </w:rPr>
      </w:r>
      <w:r w:rsidRPr="001E4836">
        <w:rPr>
          <w:b w:val="0"/>
          <w:noProof/>
          <w:sz w:val="18"/>
        </w:rPr>
        <w:fldChar w:fldCharType="separate"/>
      </w:r>
      <w:r w:rsidR="002E293B">
        <w:rPr>
          <w:b w:val="0"/>
          <w:noProof/>
          <w:sz w:val="18"/>
        </w:rPr>
        <w:t>128</w:t>
      </w:r>
      <w:r w:rsidRPr="001E4836">
        <w:rPr>
          <w:b w:val="0"/>
          <w:noProof/>
          <w:sz w:val="18"/>
        </w:rPr>
        <w:fldChar w:fldCharType="end"/>
      </w:r>
    </w:p>
    <w:p w14:paraId="02CDB484" w14:textId="55BA68C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49A</w:t>
      </w:r>
      <w:r>
        <w:rPr>
          <w:noProof/>
        </w:rPr>
        <w:tab/>
        <w:t xml:space="preserve">Transitional—Schedule 1 to </w:t>
      </w:r>
      <w:r w:rsidRPr="00720D17">
        <w:rPr>
          <w:i/>
          <w:noProof/>
        </w:rPr>
        <w:t>National Consumer Credit Protection Amendment Regulation 2012 (No. 1)</w:t>
      </w:r>
      <w:r w:rsidRPr="001E4836">
        <w:rPr>
          <w:noProof/>
        </w:rPr>
        <w:tab/>
      </w:r>
      <w:r w:rsidRPr="001E4836">
        <w:rPr>
          <w:noProof/>
        </w:rPr>
        <w:fldChar w:fldCharType="begin"/>
      </w:r>
      <w:r w:rsidRPr="001E4836">
        <w:rPr>
          <w:noProof/>
        </w:rPr>
        <w:instrText xml:space="preserve"> PAGEREF _Toc210298053 \h </w:instrText>
      </w:r>
      <w:r w:rsidRPr="001E4836">
        <w:rPr>
          <w:noProof/>
        </w:rPr>
      </w:r>
      <w:r w:rsidRPr="001E4836">
        <w:rPr>
          <w:noProof/>
        </w:rPr>
        <w:fldChar w:fldCharType="separate"/>
      </w:r>
      <w:r w:rsidR="002E293B">
        <w:rPr>
          <w:noProof/>
        </w:rPr>
        <w:t>128</w:t>
      </w:r>
      <w:r w:rsidRPr="001E4836">
        <w:rPr>
          <w:noProof/>
        </w:rPr>
        <w:fldChar w:fldCharType="end"/>
      </w:r>
    </w:p>
    <w:p w14:paraId="2892CF2C" w14:textId="7355B36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49B</w:t>
      </w:r>
      <w:r>
        <w:rPr>
          <w:noProof/>
        </w:rPr>
        <w:tab/>
        <w:t xml:space="preserve">Transitional—Schedule 2 to </w:t>
      </w:r>
      <w:r w:rsidRPr="00720D17">
        <w:rPr>
          <w:i/>
          <w:noProof/>
        </w:rPr>
        <w:t>National Consumer Credit Protection Amendment Regulation 2012 (No. 1)</w:t>
      </w:r>
      <w:r w:rsidRPr="001E4836">
        <w:rPr>
          <w:noProof/>
        </w:rPr>
        <w:tab/>
      </w:r>
      <w:r w:rsidRPr="001E4836">
        <w:rPr>
          <w:noProof/>
        </w:rPr>
        <w:fldChar w:fldCharType="begin"/>
      </w:r>
      <w:r w:rsidRPr="001E4836">
        <w:rPr>
          <w:noProof/>
        </w:rPr>
        <w:instrText xml:space="preserve"> PAGEREF _Toc210298054 \h </w:instrText>
      </w:r>
      <w:r w:rsidRPr="001E4836">
        <w:rPr>
          <w:noProof/>
        </w:rPr>
      </w:r>
      <w:r w:rsidRPr="001E4836">
        <w:rPr>
          <w:noProof/>
        </w:rPr>
        <w:fldChar w:fldCharType="separate"/>
      </w:r>
      <w:r w:rsidR="002E293B">
        <w:rPr>
          <w:noProof/>
        </w:rPr>
        <w:t>128</w:t>
      </w:r>
      <w:r w:rsidRPr="001E4836">
        <w:rPr>
          <w:noProof/>
        </w:rPr>
        <w:fldChar w:fldCharType="end"/>
      </w:r>
    </w:p>
    <w:p w14:paraId="23228CB3" w14:textId="30776F7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49C</w:t>
      </w:r>
      <w:r>
        <w:rPr>
          <w:noProof/>
        </w:rPr>
        <w:tab/>
        <w:t xml:space="preserve">Transitional—Part 1 of Schedule 1 to the </w:t>
      </w:r>
      <w:r w:rsidRPr="00720D17">
        <w:rPr>
          <w:i/>
          <w:noProof/>
        </w:rPr>
        <w:t>Treasury Laws Amendment (Putting Consumers First—Establishment of the Australian Financial Complaints Authority) Regulations 2018</w:t>
      </w:r>
      <w:r w:rsidRPr="001E4836">
        <w:rPr>
          <w:noProof/>
        </w:rPr>
        <w:tab/>
      </w:r>
      <w:r w:rsidRPr="001E4836">
        <w:rPr>
          <w:noProof/>
        </w:rPr>
        <w:fldChar w:fldCharType="begin"/>
      </w:r>
      <w:r w:rsidRPr="001E4836">
        <w:rPr>
          <w:noProof/>
        </w:rPr>
        <w:instrText xml:space="preserve"> PAGEREF _Toc210298055 \h </w:instrText>
      </w:r>
      <w:r w:rsidRPr="001E4836">
        <w:rPr>
          <w:noProof/>
        </w:rPr>
      </w:r>
      <w:r w:rsidRPr="001E4836">
        <w:rPr>
          <w:noProof/>
        </w:rPr>
        <w:fldChar w:fldCharType="separate"/>
      </w:r>
      <w:r w:rsidR="002E293B">
        <w:rPr>
          <w:noProof/>
        </w:rPr>
        <w:t>128</w:t>
      </w:r>
      <w:r w:rsidRPr="001E4836">
        <w:rPr>
          <w:noProof/>
        </w:rPr>
        <w:fldChar w:fldCharType="end"/>
      </w:r>
    </w:p>
    <w:p w14:paraId="7F7C84F7" w14:textId="3A81E80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49D</w:t>
      </w:r>
      <w:r>
        <w:rPr>
          <w:noProof/>
        </w:rPr>
        <w:tab/>
        <w:t xml:space="preserve">Transitional—Part 2 of Schedule 1 to the </w:t>
      </w:r>
      <w:r w:rsidRPr="00720D17">
        <w:rPr>
          <w:i/>
          <w:noProof/>
        </w:rPr>
        <w:t>Treasury Laws Amendment (Putting Consumers First—Establishment of the Australian Financial Complaints Authority) Regulations 2018</w:t>
      </w:r>
      <w:r w:rsidRPr="001E4836">
        <w:rPr>
          <w:noProof/>
        </w:rPr>
        <w:tab/>
      </w:r>
      <w:r w:rsidRPr="001E4836">
        <w:rPr>
          <w:noProof/>
        </w:rPr>
        <w:fldChar w:fldCharType="begin"/>
      </w:r>
      <w:r w:rsidRPr="001E4836">
        <w:rPr>
          <w:noProof/>
        </w:rPr>
        <w:instrText xml:space="preserve"> PAGEREF _Toc210298056 \h </w:instrText>
      </w:r>
      <w:r w:rsidRPr="001E4836">
        <w:rPr>
          <w:noProof/>
        </w:rPr>
      </w:r>
      <w:r w:rsidRPr="001E4836">
        <w:rPr>
          <w:noProof/>
        </w:rPr>
        <w:fldChar w:fldCharType="separate"/>
      </w:r>
      <w:r w:rsidR="002E293B">
        <w:rPr>
          <w:noProof/>
        </w:rPr>
        <w:t>128</w:t>
      </w:r>
      <w:r w:rsidRPr="001E4836">
        <w:rPr>
          <w:noProof/>
        </w:rPr>
        <w:fldChar w:fldCharType="end"/>
      </w:r>
    </w:p>
    <w:p w14:paraId="6706050B" w14:textId="0014B92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49E</w:t>
      </w:r>
      <w:r>
        <w:rPr>
          <w:noProof/>
        </w:rPr>
        <w:tab/>
        <w:t xml:space="preserve">Transitional—Part 3 of Schedule 1 to the </w:t>
      </w:r>
      <w:r w:rsidRPr="00720D17">
        <w:rPr>
          <w:i/>
          <w:noProof/>
        </w:rPr>
        <w:t>Treasury Laws Amendment (Putting Consumers First—Establishment of the Australian Financial Complaints Authority) Regulations 2018</w:t>
      </w:r>
      <w:r w:rsidRPr="001E4836">
        <w:rPr>
          <w:noProof/>
        </w:rPr>
        <w:tab/>
      </w:r>
      <w:r w:rsidRPr="001E4836">
        <w:rPr>
          <w:noProof/>
        </w:rPr>
        <w:fldChar w:fldCharType="begin"/>
      </w:r>
      <w:r w:rsidRPr="001E4836">
        <w:rPr>
          <w:noProof/>
        </w:rPr>
        <w:instrText xml:space="preserve"> PAGEREF _Toc210298057 \h </w:instrText>
      </w:r>
      <w:r w:rsidRPr="001E4836">
        <w:rPr>
          <w:noProof/>
        </w:rPr>
      </w:r>
      <w:r w:rsidRPr="001E4836">
        <w:rPr>
          <w:noProof/>
        </w:rPr>
        <w:fldChar w:fldCharType="separate"/>
      </w:r>
      <w:r w:rsidR="002E293B">
        <w:rPr>
          <w:noProof/>
        </w:rPr>
        <w:t>129</w:t>
      </w:r>
      <w:r w:rsidRPr="001E4836">
        <w:rPr>
          <w:noProof/>
        </w:rPr>
        <w:fldChar w:fldCharType="end"/>
      </w:r>
    </w:p>
    <w:p w14:paraId="6CFC6703" w14:textId="2CD03D9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49F</w:t>
      </w:r>
      <w:r>
        <w:rPr>
          <w:noProof/>
        </w:rPr>
        <w:tab/>
        <w:t>Application—offences</w:t>
      </w:r>
      <w:r w:rsidRPr="001E4836">
        <w:rPr>
          <w:noProof/>
        </w:rPr>
        <w:tab/>
      </w:r>
      <w:r w:rsidRPr="001E4836">
        <w:rPr>
          <w:noProof/>
        </w:rPr>
        <w:fldChar w:fldCharType="begin"/>
      </w:r>
      <w:r w:rsidRPr="001E4836">
        <w:rPr>
          <w:noProof/>
        </w:rPr>
        <w:instrText xml:space="preserve"> PAGEREF _Toc210298058 \h </w:instrText>
      </w:r>
      <w:r w:rsidRPr="001E4836">
        <w:rPr>
          <w:noProof/>
        </w:rPr>
      </w:r>
      <w:r w:rsidRPr="001E4836">
        <w:rPr>
          <w:noProof/>
        </w:rPr>
        <w:fldChar w:fldCharType="separate"/>
      </w:r>
      <w:r w:rsidR="002E293B">
        <w:rPr>
          <w:noProof/>
        </w:rPr>
        <w:t>129</w:t>
      </w:r>
      <w:r w:rsidRPr="001E4836">
        <w:rPr>
          <w:noProof/>
        </w:rPr>
        <w:fldChar w:fldCharType="end"/>
      </w:r>
    </w:p>
    <w:p w14:paraId="2A08CD23" w14:textId="1F7536A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49G</w:t>
      </w:r>
      <w:r>
        <w:rPr>
          <w:noProof/>
        </w:rPr>
        <w:tab/>
        <w:t>Application—civil penalty provisions</w:t>
      </w:r>
      <w:r w:rsidRPr="001E4836">
        <w:rPr>
          <w:noProof/>
        </w:rPr>
        <w:tab/>
      </w:r>
      <w:r w:rsidRPr="001E4836">
        <w:rPr>
          <w:noProof/>
        </w:rPr>
        <w:fldChar w:fldCharType="begin"/>
      </w:r>
      <w:r w:rsidRPr="001E4836">
        <w:rPr>
          <w:noProof/>
        </w:rPr>
        <w:instrText xml:space="preserve"> PAGEREF _Toc210298059 \h </w:instrText>
      </w:r>
      <w:r w:rsidRPr="001E4836">
        <w:rPr>
          <w:noProof/>
        </w:rPr>
      </w:r>
      <w:r w:rsidRPr="001E4836">
        <w:rPr>
          <w:noProof/>
        </w:rPr>
        <w:fldChar w:fldCharType="separate"/>
      </w:r>
      <w:r w:rsidR="002E293B">
        <w:rPr>
          <w:noProof/>
        </w:rPr>
        <w:t>129</w:t>
      </w:r>
      <w:r w:rsidRPr="001E4836">
        <w:rPr>
          <w:noProof/>
        </w:rPr>
        <w:fldChar w:fldCharType="end"/>
      </w:r>
    </w:p>
    <w:p w14:paraId="2EB272AF" w14:textId="2AE3335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49H</w:t>
      </w:r>
      <w:r>
        <w:rPr>
          <w:noProof/>
        </w:rPr>
        <w:tab/>
        <w:t xml:space="preserve">Transitional—Schedule 1 to the </w:t>
      </w:r>
      <w:r w:rsidRPr="00720D17">
        <w:rPr>
          <w:i/>
          <w:noProof/>
        </w:rPr>
        <w:t>Treasury Laws Amendment (AFCA Cooperation) Regulations 2019</w:t>
      </w:r>
      <w:r w:rsidRPr="001E4836">
        <w:rPr>
          <w:noProof/>
        </w:rPr>
        <w:tab/>
      </w:r>
      <w:r w:rsidRPr="001E4836">
        <w:rPr>
          <w:noProof/>
        </w:rPr>
        <w:fldChar w:fldCharType="begin"/>
      </w:r>
      <w:r w:rsidRPr="001E4836">
        <w:rPr>
          <w:noProof/>
        </w:rPr>
        <w:instrText xml:space="preserve"> PAGEREF _Toc210298060 \h </w:instrText>
      </w:r>
      <w:r w:rsidRPr="001E4836">
        <w:rPr>
          <w:noProof/>
        </w:rPr>
      </w:r>
      <w:r w:rsidRPr="001E4836">
        <w:rPr>
          <w:noProof/>
        </w:rPr>
        <w:fldChar w:fldCharType="separate"/>
      </w:r>
      <w:r w:rsidR="002E293B">
        <w:rPr>
          <w:noProof/>
        </w:rPr>
        <w:t>129</w:t>
      </w:r>
      <w:r w:rsidRPr="001E4836">
        <w:rPr>
          <w:noProof/>
        </w:rPr>
        <w:fldChar w:fldCharType="end"/>
      </w:r>
    </w:p>
    <w:p w14:paraId="0EE67B8B" w14:textId="15BBDE5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49J</w:t>
      </w:r>
      <w:r>
        <w:rPr>
          <w:noProof/>
        </w:rPr>
        <w:tab/>
        <w:t xml:space="preserve">Application and transitional—Schedule 1 to the </w:t>
      </w:r>
      <w:r w:rsidRPr="00720D17">
        <w:rPr>
          <w:i/>
          <w:noProof/>
        </w:rPr>
        <w:t>National Consumer Credit Protection Amendment (Debt Management Services) Regulations 2021</w:t>
      </w:r>
      <w:r w:rsidRPr="001E4836">
        <w:rPr>
          <w:noProof/>
        </w:rPr>
        <w:tab/>
      </w:r>
      <w:r w:rsidRPr="001E4836">
        <w:rPr>
          <w:noProof/>
        </w:rPr>
        <w:fldChar w:fldCharType="begin"/>
      </w:r>
      <w:r w:rsidRPr="001E4836">
        <w:rPr>
          <w:noProof/>
        </w:rPr>
        <w:instrText xml:space="preserve"> PAGEREF _Toc210298061 \h </w:instrText>
      </w:r>
      <w:r w:rsidRPr="001E4836">
        <w:rPr>
          <w:noProof/>
        </w:rPr>
      </w:r>
      <w:r w:rsidRPr="001E4836">
        <w:rPr>
          <w:noProof/>
        </w:rPr>
        <w:fldChar w:fldCharType="separate"/>
      </w:r>
      <w:r w:rsidR="002E293B">
        <w:rPr>
          <w:noProof/>
        </w:rPr>
        <w:t>129</w:t>
      </w:r>
      <w:r w:rsidRPr="001E4836">
        <w:rPr>
          <w:noProof/>
        </w:rPr>
        <w:fldChar w:fldCharType="end"/>
      </w:r>
    </w:p>
    <w:p w14:paraId="3B1E406A" w14:textId="43E90DE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49K</w:t>
      </w:r>
      <w:r>
        <w:rPr>
          <w:noProof/>
        </w:rPr>
        <w:tab/>
        <w:t xml:space="preserve">Application—Schedule 1 to the </w:t>
      </w:r>
      <w:r w:rsidRPr="00720D17">
        <w:rPr>
          <w:i/>
          <w:noProof/>
        </w:rPr>
        <w:t>National Consumer Credit Protection Amendment (Financial Sector Reform) Regulations 2023</w:t>
      </w:r>
      <w:r w:rsidRPr="001E4836">
        <w:rPr>
          <w:noProof/>
        </w:rPr>
        <w:tab/>
      </w:r>
      <w:r w:rsidRPr="001E4836">
        <w:rPr>
          <w:noProof/>
        </w:rPr>
        <w:fldChar w:fldCharType="begin"/>
      </w:r>
      <w:r w:rsidRPr="001E4836">
        <w:rPr>
          <w:noProof/>
        </w:rPr>
        <w:instrText xml:space="preserve"> PAGEREF _Toc210298062 \h </w:instrText>
      </w:r>
      <w:r w:rsidRPr="001E4836">
        <w:rPr>
          <w:noProof/>
        </w:rPr>
      </w:r>
      <w:r w:rsidRPr="001E4836">
        <w:rPr>
          <w:noProof/>
        </w:rPr>
        <w:fldChar w:fldCharType="separate"/>
      </w:r>
      <w:r w:rsidR="002E293B">
        <w:rPr>
          <w:noProof/>
        </w:rPr>
        <w:t>131</w:t>
      </w:r>
      <w:r w:rsidRPr="001E4836">
        <w:rPr>
          <w:noProof/>
        </w:rPr>
        <w:fldChar w:fldCharType="end"/>
      </w:r>
    </w:p>
    <w:p w14:paraId="1299EFD6" w14:textId="1D2A372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49L</w:t>
      </w:r>
      <w:r>
        <w:rPr>
          <w:noProof/>
        </w:rPr>
        <w:tab/>
        <w:t xml:space="preserve">Application and transitional—Part 1 of Schedule 1 to the </w:t>
      </w:r>
      <w:r w:rsidRPr="00720D17">
        <w:rPr>
          <w:i/>
          <w:iCs/>
          <w:noProof/>
        </w:rPr>
        <w:t>National Consumer Credit Protection Amendment (Low Cost Credit) Regulations 2025</w:t>
      </w:r>
      <w:r w:rsidRPr="001E4836">
        <w:rPr>
          <w:noProof/>
        </w:rPr>
        <w:tab/>
      </w:r>
      <w:r w:rsidRPr="001E4836">
        <w:rPr>
          <w:noProof/>
        </w:rPr>
        <w:fldChar w:fldCharType="begin"/>
      </w:r>
      <w:r w:rsidRPr="001E4836">
        <w:rPr>
          <w:noProof/>
        </w:rPr>
        <w:instrText xml:space="preserve"> PAGEREF _Toc210298063 \h </w:instrText>
      </w:r>
      <w:r w:rsidRPr="001E4836">
        <w:rPr>
          <w:noProof/>
        </w:rPr>
      </w:r>
      <w:r w:rsidRPr="001E4836">
        <w:rPr>
          <w:noProof/>
        </w:rPr>
        <w:fldChar w:fldCharType="separate"/>
      </w:r>
      <w:r w:rsidR="002E293B">
        <w:rPr>
          <w:noProof/>
        </w:rPr>
        <w:t>131</w:t>
      </w:r>
      <w:r w:rsidRPr="001E4836">
        <w:rPr>
          <w:noProof/>
        </w:rPr>
        <w:fldChar w:fldCharType="end"/>
      </w:r>
    </w:p>
    <w:p w14:paraId="3692A99A" w14:textId="78D4ECCE"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Chapter 7</w:t>
      </w:r>
      <w:r w:rsidRPr="00720D17">
        <w:rPr>
          <w:noProof/>
          <w:color w:val="000000"/>
        </w:rPr>
        <w:t>—</w:t>
      </w:r>
      <w:r>
        <w:rPr>
          <w:noProof/>
        </w:rPr>
        <w:t>Matters in relation to the National Credit Code</w:t>
      </w:r>
      <w:r w:rsidRPr="001E4836">
        <w:rPr>
          <w:b w:val="0"/>
          <w:noProof/>
          <w:sz w:val="18"/>
        </w:rPr>
        <w:tab/>
      </w:r>
      <w:r w:rsidRPr="001E4836">
        <w:rPr>
          <w:b w:val="0"/>
          <w:noProof/>
          <w:sz w:val="18"/>
        </w:rPr>
        <w:fldChar w:fldCharType="begin"/>
      </w:r>
      <w:r w:rsidRPr="001E4836">
        <w:rPr>
          <w:b w:val="0"/>
          <w:noProof/>
          <w:sz w:val="18"/>
        </w:rPr>
        <w:instrText xml:space="preserve"> PAGEREF _Toc210298064 \h </w:instrText>
      </w:r>
      <w:r w:rsidRPr="001E4836">
        <w:rPr>
          <w:b w:val="0"/>
          <w:noProof/>
          <w:sz w:val="18"/>
        </w:rPr>
      </w:r>
      <w:r w:rsidRPr="001E4836">
        <w:rPr>
          <w:b w:val="0"/>
          <w:noProof/>
          <w:sz w:val="18"/>
        </w:rPr>
        <w:fldChar w:fldCharType="separate"/>
      </w:r>
      <w:r w:rsidR="002E293B">
        <w:rPr>
          <w:b w:val="0"/>
          <w:noProof/>
          <w:sz w:val="18"/>
        </w:rPr>
        <w:t>133</w:t>
      </w:r>
      <w:r w:rsidRPr="001E4836">
        <w:rPr>
          <w:b w:val="0"/>
          <w:noProof/>
          <w:sz w:val="18"/>
        </w:rPr>
        <w:fldChar w:fldCharType="end"/>
      </w:r>
    </w:p>
    <w:p w14:paraId="33815003" w14:textId="22E91BBA"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1</w:t>
      </w:r>
      <w:r w:rsidRPr="00720D17">
        <w:rPr>
          <w:noProof/>
          <w:color w:val="000000"/>
        </w:rPr>
        <w:t>—</w:t>
      </w:r>
      <w:r>
        <w:rPr>
          <w:noProof/>
        </w:rPr>
        <w:t>Exemptions, declarations and other matters</w:t>
      </w:r>
      <w:r w:rsidRPr="001E4836">
        <w:rPr>
          <w:b w:val="0"/>
          <w:noProof/>
          <w:sz w:val="18"/>
        </w:rPr>
        <w:tab/>
      </w:r>
      <w:r w:rsidRPr="001E4836">
        <w:rPr>
          <w:b w:val="0"/>
          <w:noProof/>
          <w:sz w:val="18"/>
        </w:rPr>
        <w:fldChar w:fldCharType="begin"/>
      </w:r>
      <w:r w:rsidRPr="001E4836">
        <w:rPr>
          <w:b w:val="0"/>
          <w:noProof/>
          <w:sz w:val="18"/>
        </w:rPr>
        <w:instrText xml:space="preserve"> PAGEREF _Toc210298065 \h </w:instrText>
      </w:r>
      <w:r w:rsidRPr="001E4836">
        <w:rPr>
          <w:b w:val="0"/>
          <w:noProof/>
          <w:sz w:val="18"/>
        </w:rPr>
      </w:r>
      <w:r w:rsidRPr="001E4836">
        <w:rPr>
          <w:b w:val="0"/>
          <w:noProof/>
          <w:sz w:val="18"/>
        </w:rPr>
        <w:fldChar w:fldCharType="separate"/>
      </w:r>
      <w:r w:rsidR="002E293B">
        <w:rPr>
          <w:b w:val="0"/>
          <w:noProof/>
          <w:sz w:val="18"/>
        </w:rPr>
        <w:t>133</w:t>
      </w:r>
      <w:r w:rsidRPr="001E4836">
        <w:rPr>
          <w:b w:val="0"/>
          <w:noProof/>
          <w:sz w:val="18"/>
        </w:rPr>
        <w:fldChar w:fldCharType="end"/>
      </w:r>
    </w:p>
    <w:p w14:paraId="02E75F7B" w14:textId="2750C3F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50</w:t>
      </w:r>
      <w:r>
        <w:rPr>
          <w:noProof/>
        </w:rPr>
        <w:tab/>
        <w:t>Continued application of Part 12 of the Code and interpretation provisions</w:t>
      </w:r>
      <w:r w:rsidRPr="001E4836">
        <w:rPr>
          <w:noProof/>
        </w:rPr>
        <w:tab/>
      </w:r>
      <w:r w:rsidRPr="001E4836">
        <w:rPr>
          <w:noProof/>
        </w:rPr>
        <w:fldChar w:fldCharType="begin"/>
      </w:r>
      <w:r w:rsidRPr="001E4836">
        <w:rPr>
          <w:noProof/>
        </w:rPr>
        <w:instrText xml:space="preserve"> PAGEREF _Toc210298066 \h </w:instrText>
      </w:r>
      <w:r w:rsidRPr="001E4836">
        <w:rPr>
          <w:noProof/>
        </w:rPr>
      </w:r>
      <w:r w:rsidRPr="001E4836">
        <w:rPr>
          <w:noProof/>
        </w:rPr>
        <w:fldChar w:fldCharType="separate"/>
      </w:r>
      <w:r w:rsidR="002E293B">
        <w:rPr>
          <w:noProof/>
        </w:rPr>
        <w:t>133</w:t>
      </w:r>
      <w:r w:rsidRPr="001E4836">
        <w:rPr>
          <w:noProof/>
        </w:rPr>
        <w:fldChar w:fldCharType="end"/>
      </w:r>
    </w:p>
    <w:p w14:paraId="0146A3BD" w14:textId="7D1E154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50A</w:t>
      </w:r>
      <w:r>
        <w:rPr>
          <w:noProof/>
        </w:rPr>
        <w:tab/>
        <w:t>Exemption for short term credit</w:t>
      </w:r>
      <w:r w:rsidRPr="001E4836">
        <w:rPr>
          <w:noProof/>
        </w:rPr>
        <w:tab/>
      </w:r>
      <w:r w:rsidRPr="001E4836">
        <w:rPr>
          <w:noProof/>
        </w:rPr>
        <w:fldChar w:fldCharType="begin"/>
      </w:r>
      <w:r w:rsidRPr="001E4836">
        <w:rPr>
          <w:noProof/>
        </w:rPr>
        <w:instrText xml:space="preserve"> PAGEREF _Toc210298067 \h </w:instrText>
      </w:r>
      <w:r w:rsidRPr="001E4836">
        <w:rPr>
          <w:noProof/>
        </w:rPr>
      </w:r>
      <w:r w:rsidRPr="001E4836">
        <w:rPr>
          <w:noProof/>
        </w:rPr>
        <w:fldChar w:fldCharType="separate"/>
      </w:r>
      <w:r w:rsidR="002E293B">
        <w:rPr>
          <w:noProof/>
        </w:rPr>
        <w:t>133</w:t>
      </w:r>
      <w:r w:rsidRPr="001E4836">
        <w:rPr>
          <w:noProof/>
        </w:rPr>
        <w:fldChar w:fldCharType="end"/>
      </w:r>
    </w:p>
    <w:p w14:paraId="0E044A07" w14:textId="77AF0CC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51</w:t>
      </w:r>
      <w:r>
        <w:rPr>
          <w:noProof/>
        </w:rPr>
        <w:tab/>
        <w:t>Exempt credit—maximum account charges</w:t>
      </w:r>
      <w:r w:rsidRPr="001E4836">
        <w:rPr>
          <w:noProof/>
        </w:rPr>
        <w:tab/>
      </w:r>
      <w:r w:rsidRPr="001E4836">
        <w:rPr>
          <w:noProof/>
        </w:rPr>
        <w:fldChar w:fldCharType="begin"/>
      </w:r>
      <w:r w:rsidRPr="001E4836">
        <w:rPr>
          <w:noProof/>
        </w:rPr>
        <w:instrText xml:space="preserve"> PAGEREF _Toc210298068 \h </w:instrText>
      </w:r>
      <w:r w:rsidRPr="001E4836">
        <w:rPr>
          <w:noProof/>
        </w:rPr>
      </w:r>
      <w:r w:rsidRPr="001E4836">
        <w:rPr>
          <w:noProof/>
        </w:rPr>
        <w:fldChar w:fldCharType="separate"/>
      </w:r>
      <w:r w:rsidR="002E293B">
        <w:rPr>
          <w:noProof/>
        </w:rPr>
        <w:t>134</w:t>
      </w:r>
      <w:r w:rsidRPr="001E4836">
        <w:rPr>
          <w:noProof/>
        </w:rPr>
        <w:fldChar w:fldCharType="end"/>
      </w:r>
    </w:p>
    <w:p w14:paraId="5598BA24" w14:textId="6111736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52</w:t>
      </w:r>
      <w:r>
        <w:rPr>
          <w:noProof/>
        </w:rPr>
        <w:tab/>
        <w:t>Additional exempt credit</w:t>
      </w:r>
      <w:r w:rsidRPr="001E4836">
        <w:rPr>
          <w:noProof/>
        </w:rPr>
        <w:tab/>
      </w:r>
      <w:r w:rsidRPr="001E4836">
        <w:rPr>
          <w:noProof/>
        </w:rPr>
        <w:fldChar w:fldCharType="begin"/>
      </w:r>
      <w:r w:rsidRPr="001E4836">
        <w:rPr>
          <w:noProof/>
        </w:rPr>
        <w:instrText xml:space="preserve"> PAGEREF _Toc210298069 \h </w:instrText>
      </w:r>
      <w:r w:rsidRPr="001E4836">
        <w:rPr>
          <w:noProof/>
        </w:rPr>
      </w:r>
      <w:r w:rsidRPr="001E4836">
        <w:rPr>
          <w:noProof/>
        </w:rPr>
        <w:fldChar w:fldCharType="separate"/>
      </w:r>
      <w:r w:rsidR="002E293B">
        <w:rPr>
          <w:noProof/>
        </w:rPr>
        <w:t>134</w:t>
      </w:r>
      <w:r w:rsidRPr="001E4836">
        <w:rPr>
          <w:noProof/>
        </w:rPr>
        <w:fldChar w:fldCharType="end"/>
      </w:r>
    </w:p>
    <w:p w14:paraId="5F29C85B" w14:textId="0CE1A4B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53</w:t>
      </w:r>
      <w:r>
        <w:rPr>
          <w:noProof/>
        </w:rPr>
        <w:tab/>
        <w:t>GIO Finance Limited’s No Interest Loan Scheme—exemption from Code</w:t>
      </w:r>
      <w:r w:rsidRPr="001E4836">
        <w:rPr>
          <w:noProof/>
        </w:rPr>
        <w:tab/>
      </w:r>
      <w:r w:rsidRPr="001E4836">
        <w:rPr>
          <w:noProof/>
        </w:rPr>
        <w:fldChar w:fldCharType="begin"/>
      </w:r>
      <w:r w:rsidRPr="001E4836">
        <w:rPr>
          <w:noProof/>
        </w:rPr>
        <w:instrText xml:space="preserve"> PAGEREF _Toc210298070 \h </w:instrText>
      </w:r>
      <w:r w:rsidRPr="001E4836">
        <w:rPr>
          <w:noProof/>
        </w:rPr>
      </w:r>
      <w:r w:rsidRPr="001E4836">
        <w:rPr>
          <w:noProof/>
        </w:rPr>
        <w:fldChar w:fldCharType="separate"/>
      </w:r>
      <w:r w:rsidR="002E293B">
        <w:rPr>
          <w:noProof/>
        </w:rPr>
        <w:t>135</w:t>
      </w:r>
      <w:r w:rsidRPr="001E4836">
        <w:rPr>
          <w:noProof/>
        </w:rPr>
        <w:fldChar w:fldCharType="end"/>
      </w:r>
    </w:p>
    <w:p w14:paraId="60F82FD6" w14:textId="2BF92E2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54</w:t>
      </w:r>
      <w:r>
        <w:rPr>
          <w:noProof/>
        </w:rPr>
        <w:tab/>
        <w:t>Rental Purchase Plan—exemption from certain provisions of Code</w:t>
      </w:r>
      <w:r w:rsidRPr="001E4836">
        <w:rPr>
          <w:noProof/>
        </w:rPr>
        <w:tab/>
      </w:r>
      <w:r w:rsidRPr="001E4836">
        <w:rPr>
          <w:noProof/>
        </w:rPr>
        <w:fldChar w:fldCharType="begin"/>
      </w:r>
      <w:r w:rsidRPr="001E4836">
        <w:rPr>
          <w:noProof/>
        </w:rPr>
        <w:instrText xml:space="preserve"> PAGEREF _Toc210298071 \h </w:instrText>
      </w:r>
      <w:r w:rsidRPr="001E4836">
        <w:rPr>
          <w:noProof/>
        </w:rPr>
      </w:r>
      <w:r w:rsidRPr="001E4836">
        <w:rPr>
          <w:noProof/>
        </w:rPr>
        <w:fldChar w:fldCharType="separate"/>
      </w:r>
      <w:r w:rsidR="002E293B">
        <w:rPr>
          <w:noProof/>
        </w:rPr>
        <w:t>135</w:t>
      </w:r>
      <w:r w:rsidRPr="001E4836">
        <w:rPr>
          <w:noProof/>
        </w:rPr>
        <w:fldChar w:fldCharType="end"/>
      </w:r>
    </w:p>
    <w:p w14:paraId="2C500A59" w14:textId="2E709EA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55</w:t>
      </w:r>
      <w:r>
        <w:rPr>
          <w:noProof/>
        </w:rPr>
        <w:tab/>
        <w:t>Partnership loans—exemption from certain provisions of Code</w:t>
      </w:r>
      <w:r w:rsidRPr="001E4836">
        <w:rPr>
          <w:noProof/>
        </w:rPr>
        <w:tab/>
      </w:r>
      <w:r w:rsidRPr="001E4836">
        <w:rPr>
          <w:noProof/>
        </w:rPr>
        <w:fldChar w:fldCharType="begin"/>
      </w:r>
      <w:r w:rsidRPr="001E4836">
        <w:rPr>
          <w:noProof/>
        </w:rPr>
        <w:instrText xml:space="preserve"> PAGEREF _Toc210298072 \h </w:instrText>
      </w:r>
      <w:r w:rsidRPr="001E4836">
        <w:rPr>
          <w:noProof/>
        </w:rPr>
      </w:r>
      <w:r w:rsidRPr="001E4836">
        <w:rPr>
          <w:noProof/>
        </w:rPr>
        <w:fldChar w:fldCharType="separate"/>
      </w:r>
      <w:r w:rsidR="002E293B">
        <w:rPr>
          <w:noProof/>
        </w:rPr>
        <w:t>135</w:t>
      </w:r>
      <w:r w:rsidRPr="001E4836">
        <w:rPr>
          <w:noProof/>
        </w:rPr>
        <w:fldChar w:fldCharType="end"/>
      </w:r>
    </w:p>
    <w:p w14:paraId="15A9B780" w14:textId="16B2DE3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56</w:t>
      </w:r>
      <w:r>
        <w:rPr>
          <w:noProof/>
        </w:rPr>
        <w:tab/>
        <w:t>Student loans—exemption from certain provisions of Code</w:t>
      </w:r>
      <w:r w:rsidRPr="001E4836">
        <w:rPr>
          <w:noProof/>
        </w:rPr>
        <w:tab/>
      </w:r>
      <w:r w:rsidRPr="001E4836">
        <w:rPr>
          <w:noProof/>
        </w:rPr>
        <w:fldChar w:fldCharType="begin"/>
      </w:r>
      <w:r w:rsidRPr="001E4836">
        <w:rPr>
          <w:noProof/>
        </w:rPr>
        <w:instrText xml:space="preserve"> PAGEREF _Toc210298073 \h </w:instrText>
      </w:r>
      <w:r w:rsidRPr="001E4836">
        <w:rPr>
          <w:noProof/>
        </w:rPr>
      </w:r>
      <w:r w:rsidRPr="001E4836">
        <w:rPr>
          <w:noProof/>
        </w:rPr>
        <w:fldChar w:fldCharType="separate"/>
      </w:r>
      <w:r w:rsidR="002E293B">
        <w:rPr>
          <w:noProof/>
        </w:rPr>
        <w:t>136</w:t>
      </w:r>
      <w:r w:rsidRPr="001E4836">
        <w:rPr>
          <w:noProof/>
        </w:rPr>
        <w:fldChar w:fldCharType="end"/>
      </w:r>
    </w:p>
    <w:p w14:paraId="2AF161B3" w14:textId="6E26B92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57</w:t>
      </w:r>
      <w:r>
        <w:rPr>
          <w:noProof/>
        </w:rPr>
        <w:tab/>
        <w:t>Loans for conservation of heritage items—exemption from Code</w:t>
      </w:r>
      <w:r w:rsidRPr="001E4836">
        <w:rPr>
          <w:noProof/>
        </w:rPr>
        <w:tab/>
      </w:r>
      <w:r w:rsidRPr="001E4836">
        <w:rPr>
          <w:noProof/>
        </w:rPr>
        <w:fldChar w:fldCharType="begin"/>
      </w:r>
      <w:r w:rsidRPr="001E4836">
        <w:rPr>
          <w:noProof/>
        </w:rPr>
        <w:instrText xml:space="preserve"> PAGEREF _Toc210298074 \h </w:instrText>
      </w:r>
      <w:r w:rsidRPr="001E4836">
        <w:rPr>
          <w:noProof/>
        </w:rPr>
      </w:r>
      <w:r w:rsidRPr="001E4836">
        <w:rPr>
          <w:noProof/>
        </w:rPr>
        <w:fldChar w:fldCharType="separate"/>
      </w:r>
      <w:r w:rsidR="002E293B">
        <w:rPr>
          <w:noProof/>
        </w:rPr>
        <w:t>136</w:t>
      </w:r>
      <w:r w:rsidRPr="001E4836">
        <w:rPr>
          <w:noProof/>
        </w:rPr>
        <w:fldChar w:fldCharType="end"/>
      </w:r>
    </w:p>
    <w:p w14:paraId="093DCC59" w14:textId="52B5B8A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58</w:t>
      </w:r>
      <w:r>
        <w:rPr>
          <w:noProof/>
        </w:rPr>
        <w:tab/>
        <w:t>ADIs—exemption from Code</w:t>
      </w:r>
      <w:r w:rsidRPr="001E4836">
        <w:rPr>
          <w:noProof/>
        </w:rPr>
        <w:tab/>
      </w:r>
      <w:r w:rsidRPr="001E4836">
        <w:rPr>
          <w:noProof/>
        </w:rPr>
        <w:fldChar w:fldCharType="begin"/>
      </w:r>
      <w:r w:rsidRPr="001E4836">
        <w:rPr>
          <w:noProof/>
        </w:rPr>
        <w:instrText xml:space="preserve"> PAGEREF _Toc210298075 \h </w:instrText>
      </w:r>
      <w:r w:rsidRPr="001E4836">
        <w:rPr>
          <w:noProof/>
        </w:rPr>
      </w:r>
      <w:r w:rsidRPr="001E4836">
        <w:rPr>
          <w:noProof/>
        </w:rPr>
        <w:fldChar w:fldCharType="separate"/>
      </w:r>
      <w:r w:rsidR="002E293B">
        <w:rPr>
          <w:noProof/>
        </w:rPr>
        <w:t>136</w:t>
      </w:r>
      <w:r w:rsidRPr="001E4836">
        <w:rPr>
          <w:noProof/>
        </w:rPr>
        <w:fldChar w:fldCharType="end"/>
      </w:r>
    </w:p>
    <w:p w14:paraId="22D52E47" w14:textId="055572E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59</w:t>
      </w:r>
      <w:r>
        <w:rPr>
          <w:noProof/>
        </w:rPr>
        <w:tab/>
        <w:t>Estate administrators—exemption from certain provisions of Code</w:t>
      </w:r>
      <w:r w:rsidRPr="001E4836">
        <w:rPr>
          <w:noProof/>
        </w:rPr>
        <w:tab/>
      </w:r>
      <w:r w:rsidRPr="001E4836">
        <w:rPr>
          <w:noProof/>
        </w:rPr>
        <w:fldChar w:fldCharType="begin"/>
      </w:r>
      <w:r w:rsidRPr="001E4836">
        <w:rPr>
          <w:noProof/>
        </w:rPr>
        <w:instrText xml:space="preserve"> PAGEREF _Toc210298076 \h </w:instrText>
      </w:r>
      <w:r w:rsidRPr="001E4836">
        <w:rPr>
          <w:noProof/>
        </w:rPr>
      </w:r>
      <w:r w:rsidRPr="001E4836">
        <w:rPr>
          <w:noProof/>
        </w:rPr>
        <w:fldChar w:fldCharType="separate"/>
      </w:r>
      <w:r w:rsidR="002E293B">
        <w:rPr>
          <w:noProof/>
        </w:rPr>
        <w:t>137</w:t>
      </w:r>
      <w:r w:rsidRPr="001E4836">
        <w:rPr>
          <w:noProof/>
        </w:rPr>
        <w:fldChar w:fldCharType="end"/>
      </w:r>
    </w:p>
    <w:p w14:paraId="675D1941" w14:textId="47671B1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60</w:t>
      </w:r>
      <w:r>
        <w:rPr>
          <w:noProof/>
        </w:rPr>
        <w:tab/>
        <w:t xml:space="preserve">Credit under </w:t>
      </w:r>
      <w:r w:rsidRPr="00720D17">
        <w:rPr>
          <w:i/>
          <w:noProof/>
        </w:rPr>
        <w:t>Aged Care Act 1997—</w:t>
      </w:r>
      <w:r>
        <w:rPr>
          <w:noProof/>
        </w:rPr>
        <w:t>exemption from certain provisions of Code</w:t>
      </w:r>
      <w:r w:rsidRPr="001E4836">
        <w:rPr>
          <w:noProof/>
        </w:rPr>
        <w:tab/>
      </w:r>
      <w:r w:rsidRPr="001E4836">
        <w:rPr>
          <w:noProof/>
        </w:rPr>
        <w:fldChar w:fldCharType="begin"/>
      </w:r>
      <w:r w:rsidRPr="001E4836">
        <w:rPr>
          <w:noProof/>
        </w:rPr>
        <w:instrText xml:space="preserve"> PAGEREF _Toc210298077 \h </w:instrText>
      </w:r>
      <w:r w:rsidRPr="001E4836">
        <w:rPr>
          <w:noProof/>
        </w:rPr>
      </w:r>
      <w:r w:rsidRPr="001E4836">
        <w:rPr>
          <w:noProof/>
        </w:rPr>
        <w:fldChar w:fldCharType="separate"/>
      </w:r>
      <w:r w:rsidR="002E293B">
        <w:rPr>
          <w:noProof/>
        </w:rPr>
        <w:t>137</w:t>
      </w:r>
      <w:r w:rsidRPr="001E4836">
        <w:rPr>
          <w:noProof/>
        </w:rPr>
        <w:fldChar w:fldCharType="end"/>
      </w:r>
    </w:p>
    <w:p w14:paraId="799ECD0B" w14:textId="06E44EBB"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61</w:t>
      </w:r>
      <w:r>
        <w:rPr>
          <w:noProof/>
        </w:rPr>
        <w:tab/>
        <w:t>Firefighter’s Benefit Fund of WA Incorporated—exemption from certain provisions of Code</w:t>
      </w:r>
      <w:r w:rsidRPr="001E4836">
        <w:rPr>
          <w:noProof/>
        </w:rPr>
        <w:tab/>
      </w:r>
      <w:r w:rsidRPr="001E4836">
        <w:rPr>
          <w:noProof/>
        </w:rPr>
        <w:fldChar w:fldCharType="begin"/>
      </w:r>
      <w:r w:rsidRPr="001E4836">
        <w:rPr>
          <w:noProof/>
        </w:rPr>
        <w:instrText xml:space="preserve"> PAGEREF _Toc210298078 \h </w:instrText>
      </w:r>
      <w:r w:rsidRPr="001E4836">
        <w:rPr>
          <w:noProof/>
        </w:rPr>
      </w:r>
      <w:r w:rsidRPr="001E4836">
        <w:rPr>
          <w:noProof/>
        </w:rPr>
        <w:fldChar w:fldCharType="separate"/>
      </w:r>
      <w:r w:rsidR="002E293B">
        <w:rPr>
          <w:noProof/>
        </w:rPr>
        <w:t>137</w:t>
      </w:r>
      <w:r w:rsidRPr="001E4836">
        <w:rPr>
          <w:noProof/>
        </w:rPr>
        <w:fldChar w:fldCharType="end"/>
      </w:r>
    </w:p>
    <w:p w14:paraId="5C2D178E" w14:textId="2EFE0C4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62</w:t>
      </w:r>
      <w:r>
        <w:rPr>
          <w:noProof/>
        </w:rPr>
        <w:tab/>
        <w:t>Charge card contracts—exemption of certain contracts from Code</w:t>
      </w:r>
      <w:r w:rsidRPr="001E4836">
        <w:rPr>
          <w:noProof/>
        </w:rPr>
        <w:tab/>
      </w:r>
      <w:r w:rsidRPr="001E4836">
        <w:rPr>
          <w:noProof/>
        </w:rPr>
        <w:fldChar w:fldCharType="begin"/>
      </w:r>
      <w:r w:rsidRPr="001E4836">
        <w:rPr>
          <w:noProof/>
        </w:rPr>
        <w:instrText xml:space="preserve"> PAGEREF _Toc210298079 \h </w:instrText>
      </w:r>
      <w:r w:rsidRPr="001E4836">
        <w:rPr>
          <w:noProof/>
        </w:rPr>
      </w:r>
      <w:r w:rsidRPr="001E4836">
        <w:rPr>
          <w:noProof/>
        </w:rPr>
        <w:fldChar w:fldCharType="separate"/>
      </w:r>
      <w:r w:rsidR="002E293B">
        <w:rPr>
          <w:noProof/>
        </w:rPr>
        <w:t>138</w:t>
      </w:r>
      <w:r w:rsidRPr="001E4836">
        <w:rPr>
          <w:noProof/>
        </w:rPr>
        <w:fldChar w:fldCharType="end"/>
      </w:r>
    </w:p>
    <w:p w14:paraId="48ED8677" w14:textId="348C40C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63</w:t>
      </w:r>
      <w:r>
        <w:rPr>
          <w:noProof/>
        </w:rPr>
        <w:tab/>
        <w:t>Credit providers providing credit to directors—exemption from certain provisions of Code</w:t>
      </w:r>
      <w:r w:rsidRPr="001E4836">
        <w:rPr>
          <w:noProof/>
        </w:rPr>
        <w:tab/>
      </w:r>
      <w:r w:rsidRPr="001E4836">
        <w:rPr>
          <w:noProof/>
        </w:rPr>
        <w:fldChar w:fldCharType="begin"/>
      </w:r>
      <w:r w:rsidRPr="001E4836">
        <w:rPr>
          <w:noProof/>
        </w:rPr>
        <w:instrText xml:space="preserve"> PAGEREF _Toc210298080 \h </w:instrText>
      </w:r>
      <w:r w:rsidRPr="001E4836">
        <w:rPr>
          <w:noProof/>
        </w:rPr>
      </w:r>
      <w:r w:rsidRPr="001E4836">
        <w:rPr>
          <w:noProof/>
        </w:rPr>
        <w:fldChar w:fldCharType="separate"/>
      </w:r>
      <w:r w:rsidR="002E293B">
        <w:rPr>
          <w:noProof/>
        </w:rPr>
        <w:t>138</w:t>
      </w:r>
      <w:r w:rsidRPr="001E4836">
        <w:rPr>
          <w:noProof/>
        </w:rPr>
        <w:fldChar w:fldCharType="end"/>
      </w:r>
    </w:p>
    <w:p w14:paraId="5B4C61F0" w14:textId="4512338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64</w:t>
      </w:r>
      <w:r>
        <w:rPr>
          <w:noProof/>
        </w:rPr>
        <w:tab/>
        <w:t>Mortgages—exemptions from Code</w:t>
      </w:r>
      <w:r w:rsidRPr="001E4836">
        <w:rPr>
          <w:noProof/>
        </w:rPr>
        <w:tab/>
      </w:r>
      <w:r w:rsidRPr="001E4836">
        <w:rPr>
          <w:noProof/>
        </w:rPr>
        <w:fldChar w:fldCharType="begin"/>
      </w:r>
      <w:r w:rsidRPr="001E4836">
        <w:rPr>
          <w:noProof/>
        </w:rPr>
        <w:instrText xml:space="preserve"> PAGEREF _Toc210298081 \h </w:instrText>
      </w:r>
      <w:r w:rsidRPr="001E4836">
        <w:rPr>
          <w:noProof/>
        </w:rPr>
      </w:r>
      <w:r w:rsidRPr="001E4836">
        <w:rPr>
          <w:noProof/>
        </w:rPr>
        <w:fldChar w:fldCharType="separate"/>
      </w:r>
      <w:r w:rsidR="002E293B">
        <w:rPr>
          <w:noProof/>
        </w:rPr>
        <w:t>139</w:t>
      </w:r>
      <w:r w:rsidRPr="001E4836">
        <w:rPr>
          <w:noProof/>
        </w:rPr>
        <w:fldChar w:fldCharType="end"/>
      </w:r>
    </w:p>
    <w:p w14:paraId="1C5624CF" w14:textId="278681B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65</w:t>
      </w:r>
      <w:r>
        <w:rPr>
          <w:noProof/>
        </w:rPr>
        <w:tab/>
        <w:t>Guarantees—exemption from Code</w:t>
      </w:r>
      <w:r w:rsidRPr="001E4836">
        <w:rPr>
          <w:noProof/>
        </w:rPr>
        <w:tab/>
      </w:r>
      <w:r w:rsidRPr="001E4836">
        <w:rPr>
          <w:noProof/>
        </w:rPr>
        <w:fldChar w:fldCharType="begin"/>
      </w:r>
      <w:r w:rsidRPr="001E4836">
        <w:rPr>
          <w:noProof/>
        </w:rPr>
        <w:instrText xml:space="preserve"> PAGEREF _Toc210298082 \h </w:instrText>
      </w:r>
      <w:r w:rsidRPr="001E4836">
        <w:rPr>
          <w:noProof/>
        </w:rPr>
      </w:r>
      <w:r w:rsidRPr="001E4836">
        <w:rPr>
          <w:noProof/>
        </w:rPr>
        <w:fldChar w:fldCharType="separate"/>
      </w:r>
      <w:r w:rsidR="002E293B">
        <w:rPr>
          <w:noProof/>
        </w:rPr>
        <w:t>139</w:t>
      </w:r>
      <w:r w:rsidRPr="001E4836">
        <w:rPr>
          <w:noProof/>
        </w:rPr>
        <w:fldChar w:fldCharType="end"/>
      </w:r>
    </w:p>
    <w:p w14:paraId="2FCECCE7" w14:textId="709BDF7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65A</w:t>
      </w:r>
      <w:r>
        <w:rPr>
          <w:noProof/>
        </w:rPr>
        <w:tab/>
        <w:t>Indigenous Business Australia—exemption from certain provisions of Code</w:t>
      </w:r>
      <w:r w:rsidRPr="001E4836">
        <w:rPr>
          <w:noProof/>
        </w:rPr>
        <w:tab/>
      </w:r>
      <w:r w:rsidRPr="001E4836">
        <w:rPr>
          <w:noProof/>
        </w:rPr>
        <w:fldChar w:fldCharType="begin"/>
      </w:r>
      <w:r w:rsidRPr="001E4836">
        <w:rPr>
          <w:noProof/>
        </w:rPr>
        <w:instrText xml:space="preserve"> PAGEREF _Toc210298083 \h </w:instrText>
      </w:r>
      <w:r w:rsidRPr="001E4836">
        <w:rPr>
          <w:noProof/>
        </w:rPr>
      </w:r>
      <w:r w:rsidRPr="001E4836">
        <w:rPr>
          <w:noProof/>
        </w:rPr>
        <w:fldChar w:fldCharType="separate"/>
      </w:r>
      <w:r w:rsidR="002E293B">
        <w:rPr>
          <w:noProof/>
        </w:rPr>
        <w:t>139</w:t>
      </w:r>
      <w:r w:rsidRPr="001E4836">
        <w:rPr>
          <w:noProof/>
        </w:rPr>
        <w:fldChar w:fldCharType="end"/>
      </w:r>
    </w:p>
    <w:p w14:paraId="2B977A22" w14:textId="592D164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65C</w:t>
      </w:r>
      <w:r>
        <w:rPr>
          <w:noProof/>
        </w:rPr>
        <w:tab/>
        <w:t>Residential investment property loans—</w:t>
      </w:r>
      <w:r w:rsidRPr="00720D17">
        <w:rPr>
          <w:bCs/>
          <w:noProof/>
        </w:rPr>
        <w:t>exemption from Code</w:t>
      </w:r>
      <w:r w:rsidRPr="001E4836">
        <w:rPr>
          <w:noProof/>
        </w:rPr>
        <w:tab/>
      </w:r>
      <w:r w:rsidRPr="001E4836">
        <w:rPr>
          <w:noProof/>
        </w:rPr>
        <w:fldChar w:fldCharType="begin"/>
      </w:r>
      <w:r w:rsidRPr="001E4836">
        <w:rPr>
          <w:noProof/>
        </w:rPr>
        <w:instrText xml:space="preserve"> PAGEREF _Toc210298084 \h </w:instrText>
      </w:r>
      <w:r w:rsidRPr="001E4836">
        <w:rPr>
          <w:noProof/>
        </w:rPr>
      </w:r>
      <w:r w:rsidRPr="001E4836">
        <w:rPr>
          <w:noProof/>
        </w:rPr>
        <w:fldChar w:fldCharType="separate"/>
      </w:r>
      <w:r w:rsidR="002E293B">
        <w:rPr>
          <w:noProof/>
        </w:rPr>
        <w:t>139</w:t>
      </w:r>
      <w:r w:rsidRPr="001E4836">
        <w:rPr>
          <w:noProof/>
        </w:rPr>
        <w:fldChar w:fldCharType="end"/>
      </w:r>
    </w:p>
    <w:p w14:paraId="6D353760" w14:textId="12F74CD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65D</w:t>
      </w:r>
      <w:r>
        <w:rPr>
          <w:noProof/>
        </w:rPr>
        <w:tab/>
        <w:t>Help to Buy arrangements—exemption from Code</w:t>
      </w:r>
      <w:r w:rsidRPr="001E4836">
        <w:rPr>
          <w:noProof/>
        </w:rPr>
        <w:tab/>
      </w:r>
      <w:r w:rsidRPr="001E4836">
        <w:rPr>
          <w:noProof/>
        </w:rPr>
        <w:fldChar w:fldCharType="begin"/>
      </w:r>
      <w:r w:rsidRPr="001E4836">
        <w:rPr>
          <w:noProof/>
        </w:rPr>
        <w:instrText xml:space="preserve"> PAGEREF _Toc210298085 \h </w:instrText>
      </w:r>
      <w:r w:rsidRPr="001E4836">
        <w:rPr>
          <w:noProof/>
        </w:rPr>
      </w:r>
      <w:r w:rsidRPr="001E4836">
        <w:rPr>
          <w:noProof/>
        </w:rPr>
        <w:fldChar w:fldCharType="separate"/>
      </w:r>
      <w:r w:rsidR="002E293B">
        <w:rPr>
          <w:noProof/>
        </w:rPr>
        <w:t>140</w:t>
      </w:r>
      <w:r w:rsidRPr="001E4836">
        <w:rPr>
          <w:noProof/>
        </w:rPr>
        <w:fldChar w:fldCharType="end"/>
      </w:r>
    </w:p>
    <w:p w14:paraId="2D9A5397" w14:textId="3670BE4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66</w:t>
      </w:r>
      <w:r>
        <w:rPr>
          <w:noProof/>
        </w:rPr>
        <w:tab/>
        <w:t>Deemed mortgages for goods lease with option to purchase</w:t>
      </w:r>
      <w:r w:rsidRPr="001E4836">
        <w:rPr>
          <w:noProof/>
        </w:rPr>
        <w:tab/>
      </w:r>
      <w:r w:rsidRPr="001E4836">
        <w:rPr>
          <w:noProof/>
        </w:rPr>
        <w:fldChar w:fldCharType="begin"/>
      </w:r>
      <w:r w:rsidRPr="001E4836">
        <w:rPr>
          <w:noProof/>
        </w:rPr>
        <w:instrText xml:space="preserve"> PAGEREF _Toc210298086 \h </w:instrText>
      </w:r>
      <w:r w:rsidRPr="001E4836">
        <w:rPr>
          <w:noProof/>
        </w:rPr>
      </w:r>
      <w:r w:rsidRPr="001E4836">
        <w:rPr>
          <w:noProof/>
        </w:rPr>
        <w:fldChar w:fldCharType="separate"/>
      </w:r>
      <w:r w:rsidR="002E293B">
        <w:rPr>
          <w:noProof/>
        </w:rPr>
        <w:t>140</w:t>
      </w:r>
      <w:r w:rsidRPr="001E4836">
        <w:rPr>
          <w:noProof/>
        </w:rPr>
        <w:fldChar w:fldCharType="end"/>
      </w:r>
    </w:p>
    <w:p w14:paraId="1485891F" w14:textId="118400D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67</w:t>
      </w:r>
      <w:r>
        <w:rPr>
          <w:noProof/>
        </w:rPr>
        <w:tab/>
        <w:t>Prescribed person in relation to a declaration</w:t>
      </w:r>
      <w:r w:rsidRPr="001E4836">
        <w:rPr>
          <w:noProof/>
        </w:rPr>
        <w:tab/>
      </w:r>
      <w:r w:rsidRPr="001E4836">
        <w:rPr>
          <w:noProof/>
        </w:rPr>
        <w:fldChar w:fldCharType="begin"/>
      </w:r>
      <w:r w:rsidRPr="001E4836">
        <w:rPr>
          <w:noProof/>
        </w:rPr>
        <w:instrText xml:space="preserve"> PAGEREF _Toc210298087 \h </w:instrText>
      </w:r>
      <w:r w:rsidRPr="001E4836">
        <w:rPr>
          <w:noProof/>
        </w:rPr>
      </w:r>
      <w:r w:rsidRPr="001E4836">
        <w:rPr>
          <w:noProof/>
        </w:rPr>
        <w:fldChar w:fldCharType="separate"/>
      </w:r>
      <w:r w:rsidR="002E293B">
        <w:rPr>
          <w:noProof/>
        </w:rPr>
        <w:t>140</w:t>
      </w:r>
      <w:r w:rsidRPr="001E4836">
        <w:rPr>
          <w:noProof/>
        </w:rPr>
        <w:fldChar w:fldCharType="end"/>
      </w:r>
    </w:p>
    <w:p w14:paraId="61EA25C1" w14:textId="7FFCAF0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68</w:t>
      </w:r>
      <w:r>
        <w:rPr>
          <w:noProof/>
        </w:rPr>
        <w:tab/>
        <w:t>Declaration of purposes for which credit provided</w:t>
      </w:r>
      <w:r w:rsidRPr="001E4836">
        <w:rPr>
          <w:noProof/>
        </w:rPr>
        <w:tab/>
      </w:r>
      <w:r w:rsidRPr="001E4836">
        <w:rPr>
          <w:noProof/>
        </w:rPr>
        <w:fldChar w:fldCharType="begin"/>
      </w:r>
      <w:r w:rsidRPr="001E4836">
        <w:rPr>
          <w:noProof/>
        </w:rPr>
        <w:instrText xml:space="preserve"> PAGEREF _Toc210298088 \h </w:instrText>
      </w:r>
      <w:r w:rsidRPr="001E4836">
        <w:rPr>
          <w:noProof/>
        </w:rPr>
      </w:r>
      <w:r w:rsidRPr="001E4836">
        <w:rPr>
          <w:noProof/>
        </w:rPr>
        <w:fldChar w:fldCharType="separate"/>
      </w:r>
      <w:r w:rsidR="002E293B">
        <w:rPr>
          <w:noProof/>
        </w:rPr>
        <w:t>141</w:t>
      </w:r>
      <w:r w:rsidRPr="001E4836">
        <w:rPr>
          <w:noProof/>
        </w:rPr>
        <w:fldChar w:fldCharType="end"/>
      </w:r>
    </w:p>
    <w:p w14:paraId="6EB73F7E" w14:textId="22BDBC0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69</w:t>
      </w:r>
      <w:r>
        <w:rPr>
          <w:noProof/>
        </w:rPr>
        <w:tab/>
        <w:t>First default in payment notices—exemption for credit providers</w:t>
      </w:r>
      <w:r w:rsidRPr="001E4836">
        <w:rPr>
          <w:noProof/>
        </w:rPr>
        <w:tab/>
      </w:r>
      <w:r w:rsidRPr="001E4836">
        <w:rPr>
          <w:noProof/>
        </w:rPr>
        <w:fldChar w:fldCharType="begin"/>
      </w:r>
      <w:r w:rsidRPr="001E4836">
        <w:rPr>
          <w:noProof/>
        </w:rPr>
        <w:instrText xml:space="preserve"> PAGEREF _Toc210298089 \h </w:instrText>
      </w:r>
      <w:r w:rsidRPr="001E4836">
        <w:rPr>
          <w:noProof/>
        </w:rPr>
      </w:r>
      <w:r w:rsidRPr="001E4836">
        <w:rPr>
          <w:noProof/>
        </w:rPr>
        <w:fldChar w:fldCharType="separate"/>
      </w:r>
      <w:r w:rsidR="002E293B">
        <w:rPr>
          <w:noProof/>
        </w:rPr>
        <w:t>142</w:t>
      </w:r>
      <w:r w:rsidRPr="001E4836">
        <w:rPr>
          <w:noProof/>
        </w:rPr>
        <w:fldChar w:fldCharType="end"/>
      </w:r>
    </w:p>
    <w:p w14:paraId="070BB193" w14:textId="19D4FC0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69C</w:t>
      </w:r>
      <w:r>
        <w:rPr>
          <w:noProof/>
        </w:rPr>
        <w:tab/>
        <w:t>Exemption—requirement to disclose information about the AFCA scheme</w:t>
      </w:r>
      <w:r w:rsidRPr="001E4836">
        <w:rPr>
          <w:noProof/>
        </w:rPr>
        <w:tab/>
      </w:r>
      <w:r w:rsidRPr="001E4836">
        <w:rPr>
          <w:noProof/>
        </w:rPr>
        <w:fldChar w:fldCharType="begin"/>
      </w:r>
      <w:r w:rsidRPr="001E4836">
        <w:rPr>
          <w:noProof/>
        </w:rPr>
        <w:instrText xml:space="preserve"> PAGEREF _Toc210298090 \h </w:instrText>
      </w:r>
      <w:r w:rsidRPr="001E4836">
        <w:rPr>
          <w:noProof/>
        </w:rPr>
      </w:r>
      <w:r w:rsidRPr="001E4836">
        <w:rPr>
          <w:noProof/>
        </w:rPr>
        <w:fldChar w:fldCharType="separate"/>
      </w:r>
      <w:r w:rsidR="002E293B">
        <w:rPr>
          <w:noProof/>
        </w:rPr>
        <w:t>142</w:t>
      </w:r>
      <w:r w:rsidRPr="001E4836">
        <w:rPr>
          <w:noProof/>
        </w:rPr>
        <w:fldChar w:fldCharType="end"/>
      </w:r>
    </w:p>
    <w:p w14:paraId="66A7FDFC" w14:textId="0C5DAB1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69D</w:t>
      </w:r>
      <w:r>
        <w:rPr>
          <w:noProof/>
        </w:rPr>
        <w:tab/>
        <w:t>Exemption—requirement to give notice of direct debit default</w:t>
      </w:r>
      <w:r w:rsidRPr="001E4836">
        <w:rPr>
          <w:noProof/>
        </w:rPr>
        <w:tab/>
      </w:r>
      <w:r w:rsidRPr="001E4836">
        <w:rPr>
          <w:noProof/>
        </w:rPr>
        <w:fldChar w:fldCharType="begin"/>
      </w:r>
      <w:r w:rsidRPr="001E4836">
        <w:rPr>
          <w:noProof/>
        </w:rPr>
        <w:instrText xml:space="preserve"> PAGEREF _Toc210298091 \h </w:instrText>
      </w:r>
      <w:r w:rsidRPr="001E4836">
        <w:rPr>
          <w:noProof/>
        </w:rPr>
      </w:r>
      <w:r w:rsidRPr="001E4836">
        <w:rPr>
          <w:noProof/>
        </w:rPr>
        <w:fldChar w:fldCharType="separate"/>
      </w:r>
      <w:r w:rsidR="002E293B">
        <w:rPr>
          <w:noProof/>
        </w:rPr>
        <w:t>142</w:t>
      </w:r>
      <w:r w:rsidRPr="001E4836">
        <w:rPr>
          <w:noProof/>
        </w:rPr>
        <w:fldChar w:fldCharType="end"/>
      </w:r>
    </w:p>
    <w:p w14:paraId="55C7A57B" w14:textId="31B50A01"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1A—Extended application of the Code: buy now pay later and low cost credit</w:t>
      </w:r>
      <w:r w:rsidRPr="001E4836">
        <w:rPr>
          <w:b w:val="0"/>
          <w:noProof/>
          <w:sz w:val="18"/>
        </w:rPr>
        <w:tab/>
      </w:r>
      <w:r w:rsidRPr="001E4836">
        <w:rPr>
          <w:b w:val="0"/>
          <w:noProof/>
          <w:sz w:val="18"/>
        </w:rPr>
        <w:fldChar w:fldCharType="begin"/>
      </w:r>
      <w:r w:rsidRPr="001E4836">
        <w:rPr>
          <w:b w:val="0"/>
          <w:noProof/>
          <w:sz w:val="18"/>
        </w:rPr>
        <w:instrText xml:space="preserve"> PAGEREF _Toc210298092 \h </w:instrText>
      </w:r>
      <w:r w:rsidRPr="001E4836">
        <w:rPr>
          <w:b w:val="0"/>
          <w:noProof/>
          <w:sz w:val="18"/>
        </w:rPr>
      </w:r>
      <w:r w:rsidRPr="001E4836">
        <w:rPr>
          <w:b w:val="0"/>
          <w:noProof/>
          <w:sz w:val="18"/>
        </w:rPr>
        <w:fldChar w:fldCharType="separate"/>
      </w:r>
      <w:r w:rsidR="002E293B">
        <w:rPr>
          <w:b w:val="0"/>
          <w:noProof/>
          <w:sz w:val="18"/>
        </w:rPr>
        <w:t>144</w:t>
      </w:r>
      <w:r w:rsidRPr="001E4836">
        <w:rPr>
          <w:b w:val="0"/>
          <w:noProof/>
          <w:sz w:val="18"/>
        </w:rPr>
        <w:fldChar w:fldCharType="end"/>
      </w:r>
    </w:p>
    <w:p w14:paraId="67243FF7" w14:textId="0109F0F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69F</w:t>
      </w:r>
      <w:r>
        <w:rPr>
          <w:noProof/>
        </w:rPr>
        <w:tab/>
        <w:t xml:space="preserve">Meaning of </w:t>
      </w:r>
      <w:r w:rsidRPr="00720D17">
        <w:rPr>
          <w:i/>
          <w:noProof/>
        </w:rPr>
        <w:t xml:space="preserve">buy now pay later arrangement </w:t>
      </w:r>
      <w:r>
        <w:rPr>
          <w:noProof/>
        </w:rPr>
        <w:t>and</w:t>
      </w:r>
      <w:r w:rsidRPr="00720D17">
        <w:rPr>
          <w:i/>
          <w:noProof/>
        </w:rPr>
        <w:t xml:space="preserve"> buy now pay later contract</w:t>
      </w:r>
      <w:r>
        <w:rPr>
          <w:noProof/>
        </w:rPr>
        <w:t>—arrangements or series of arrangements that are not buy now pay later arrangements</w:t>
      </w:r>
      <w:r w:rsidRPr="001E4836">
        <w:rPr>
          <w:noProof/>
        </w:rPr>
        <w:tab/>
      </w:r>
      <w:r w:rsidRPr="001E4836">
        <w:rPr>
          <w:noProof/>
        </w:rPr>
        <w:fldChar w:fldCharType="begin"/>
      </w:r>
      <w:r w:rsidRPr="001E4836">
        <w:rPr>
          <w:noProof/>
        </w:rPr>
        <w:instrText xml:space="preserve"> PAGEREF _Toc210298093 \h </w:instrText>
      </w:r>
      <w:r w:rsidRPr="001E4836">
        <w:rPr>
          <w:noProof/>
        </w:rPr>
      </w:r>
      <w:r w:rsidRPr="001E4836">
        <w:rPr>
          <w:noProof/>
        </w:rPr>
        <w:fldChar w:fldCharType="separate"/>
      </w:r>
      <w:r w:rsidR="002E293B">
        <w:rPr>
          <w:noProof/>
        </w:rPr>
        <w:t>144</w:t>
      </w:r>
      <w:r w:rsidRPr="001E4836">
        <w:rPr>
          <w:noProof/>
        </w:rPr>
        <w:fldChar w:fldCharType="end"/>
      </w:r>
    </w:p>
    <w:p w14:paraId="74B6D03A" w14:textId="70367D8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69G</w:t>
      </w:r>
      <w:r>
        <w:rPr>
          <w:noProof/>
        </w:rPr>
        <w:tab/>
        <w:t xml:space="preserve">Meaning of </w:t>
      </w:r>
      <w:r w:rsidRPr="00720D17">
        <w:rPr>
          <w:i/>
          <w:noProof/>
        </w:rPr>
        <w:t>low cost credit contract</w:t>
      </w:r>
      <w:r>
        <w:rPr>
          <w:noProof/>
        </w:rPr>
        <w:t>—fees or charges</w:t>
      </w:r>
      <w:r w:rsidRPr="001E4836">
        <w:rPr>
          <w:noProof/>
        </w:rPr>
        <w:tab/>
      </w:r>
      <w:r w:rsidRPr="001E4836">
        <w:rPr>
          <w:noProof/>
        </w:rPr>
        <w:fldChar w:fldCharType="begin"/>
      </w:r>
      <w:r w:rsidRPr="001E4836">
        <w:rPr>
          <w:noProof/>
        </w:rPr>
        <w:instrText xml:space="preserve"> PAGEREF _Toc210298094 \h </w:instrText>
      </w:r>
      <w:r w:rsidRPr="001E4836">
        <w:rPr>
          <w:noProof/>
        </w:rPr>
      </w:r>
      <w:r w:rsidRPr="001E4836">
        <w:rPr>
          <w:noProof/>
        </w:rPr>
        <w:fldChar w:fldCharType="separate"/>
      </w:r>
      <w:r w:rsidR="002E293B">
        <w:rPr>
          <w:noProof/>
        </w:rPr>
        <w:t>144</w:t>
      </w:r>
      <w:r w:rsidRPr="001E4836">
        <w:rPr>
          <w:noProof/>
        </w:rPr>
        <w:fldChar w:fldCharType="end"/>
      </w:r>
    </w:p>
    <w:p w14:paraId="245F37AF" w14:textId="65EBA044"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2</w:t>
      </w:r>
      <w:r w:rsidRPr="00720D17">
        <w:rPr>
          <w:noProof/>
          <w:color w:val="000000"/>
        </w:rPr>
        <w:t>—</w:t>
      </w:r>
      <w:r>
        <w:rPr>
          <w:noProof/>
        </w:rPr>
        <w:t>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_Toc210298095 \h </w:instrText>
      </w:r>
      <w:r w:rsidRPr="001E4836">
        <w:rPr>
          <w:b w:val="0"/>
          <w:noProof/>
          <w:sz w:val="18"/>
        </w:rPr>
      </w:r>
      <w:r w:rsidRPr="001E4836">
        <w:rPr>
          <w:b w:val="0"/>
          <w:noProof/>
          <w:sz w:val="18"/>
        </w:rPr>
        <w:fldChar w:fldCharType="separate"/>
      </w:r>
      <w:r w:rsidR="002E293B">
        <w:rPr>
          <w:b w:val="0"/>
          <w:noProof/>
          <w:sz w:val="18"/>
        </w:rPr>
        <w:t>146</w:t>
      </w:r>
      <w:r w:rsidRPr="001E4836">
        <w:rPr>
          <w:b w:val="0"/>
          <w:noProof/>
          <w:sz w:val="18"/>
        </w:rPr>
        <w:fldChar w:fldCharType="end"/>
      </w:r>
    </w:p>
    <w:p w14:paraId="73E7FCBA" w14:textId="3DCE721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70</w:t>
      </w:r>
      <w:r>
        <w:rPr>
          <w:noProof/>
        </w:rPr>
        <w:tab/>
        <w:t>Statement about debtor’s statutory rights and obligations</w:t>
      </w:r>
      <w:r w:rsidRPr="001E4836">
        <w:rPr>
          <w:noProof/>
        </w:rPr>
        <w:tab/>
      </w:r>
      <w:r w:rsidRPr="001E4836">
        <w:rPr>
          <w:noProof/>
        </w:rPr>
        <w:fldChar w:fldCharType="begin"/>
      </w:r>
      <w:r w:rsidRPr="001E4836">
        <w:rPr>
          <w:noProof/>
        </w:rPr>
        <w:instrText xml:space="preserve"> PAGEREF _Toc210298096 \h </w:instrText>
      </w:r>
      <w:r w:rsidRPr="001E4836">
        <w:rPr>
          <w:noProof/>
        </w:rPr>
      </w:r>
      <w:r w:rsidRPr="001E4836">
        <w:rPr>
          <w:noProof/>
        </w:rPr>
        <w:fldChar w:fldCharType="separate"/>
      </w:r>
      <w:r w:rsidR="002E293B">
        <w:rPr>
          <w:noProof/>
        </w:rPr>
        <w:t>146</w:t>
      </w:r>
      <w:r w:rsidRPr="001E4836">
        <w:rPr>
          <w:noProof/>
        </w:rPr>
        <w:fldChar w:fldCharType="end"/>
      </w:r>
    </w:p>
    <w:p w14:paraId="25D768B4" w14:textId="77C69D1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71</w:t>
      </w:r>
      <w:r>
        <w:rPr>
          <w:noProof/>
        </w:rPr>
        <w:tab/>
        <w:t>Comparison rate</w:t>
      </w:r>
      <w:r w:rsidRPr="001E4836">
        <w:rPr>
          <w:noProof/>
        </w:rPr>
        <w:tab/>
      </w:r>
      <w:r w:rsidRPr="001E4836">
        <w:rPr>
          <w:noProof/>
        </w:rPr>
        <w:fldChar w:fldCharType="begin"/>
      </w:r>
      <w:r w:rsidRPr="001E4836">
        <w:rPr>
          <w:noProof/>
        </w:rPr>
        <w:instrText xml:space="preserve"> PAGEREF _Toc210298097 \h </w:instrText>
      </w:r>
      <w:r w:rsidRPr="001E4836">
        <w:rPr>
          <w:noProof/>
        </w:rPr>
      </w:r>
      <w:r w:rsidRPr="001E4836">
        <w:rPr>
          <w:noProof/>
        </w:rPr>
        <w:fldChar w:fldCharType="separate"/>
      </w:r>
      <w:r w:rsidR="002E293B">
        <w:rPr>
          <w:noProof/>
        </w:rPr>
        <w:t>146</w:t>
      </w:r>
      <w:r w:rsidRPr="001E4836">
        <w:rPr>
          <w:noProof/>
        </w:rPr>
        <w:fldChar w:fldCharType="end"/>
      </w:r>
    </w:p>
    <w:p w14:paraId="53D8820E" w14:textId="0FE4AAA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72</w:t>
      </w:r>
      <w:r>
        <w:rPr>
          <w:noProof/>
        </w:rPr>
        <w:tab/>
        <w:t>Pre</w:t>
      </w:r>
      <w:r>
        <w:rPr>
          <w:noProof/>
        </w:rPr>
        <w:noBreakHyphen/>
        <w:t>contractual statement</w:t>
      </w:r>
      <w:r w:rsidRPr="001E4836">
        <w:rPr>
          <w:noProof/>
        </w:rPr>
        <w:tab/>
      </w:r>
      <w:r w:rsidRPr="001E4836">
        <w:rPr>
          <w:noProof/>
        </w:rPr>
        <w:fldChar w:fldCharType="begin"/>
      </w:r>
      <w:r w:rsidRPr="001E4836">
        <w:rPr>
          <w:noProof/>
        </w:rPr>
        <w:instrText xml:space="preserve"> PAGEREF _Toc210298098 \h </w:instrText>
      </w:r>
      <w:r w:rsidRPr="001E4836">
        <w:rPr>
          <w:noProof/>
        </w:rPr>
      </w:r>
      <w:r w:rsidRPr="001E4836">
        <w:rPr>
          <w:noProof/>
        </w:rPr>
        <w:fldChar w:fldCharType="separate"/>
      </w:r>
      <w:r w:rsidR="002E293B">
        <w:rPr>
          <w:noProof/>
        </w:rPr>
        <w:t>148</w:t>
      </w:r>
      <w:r w:rsidRPr="001E4836">
        <w:rPr>
          <w:noProof/>
        </w:rPr>
        <w:fldChar w:fldCharType="end"/>
      </w:r>
    </w:p>
    <w:p w14:paraId="3402238F" w14:textId="3DA3538E"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72A</w:t>
      </w:r>
      <w:r>
        <w:rPr>
          <w:noProof/>
        </w:rPr>
        <w:tab/>
        <w:t>Precontractual disclosure—requirements for giving documents other than personally</w:t>
      </w:r>
      <w:r w:rsidRPr="001E4836">
        <w:rPr>
          <w:noProof/>
        </w:rPr>
        <w:tab/>
      </w:r>
      <w:r w:rsidRPr="001E4836">
        <w:rPr>
          <w:noProof/>
        </w:rPr>
        <w:fldChar w:fldCharType="begin"/>
      </w:r>
      <w:r w:rsidRPr="001E4836">
        <w:rPr>
          <w:noProof/>
        </w:rPr>
        <w:instrText xml:space="preserve"> PAGEREF _Toc210298099 \h </w:instrText>
      </w:r>
      <w:r w:rsidRPr="001E4836">
        <w:rPr>
          <w:noProof/>
        </w:rPr>
      </w:r>
      <w:r w:rsidRPr="001E4836">
        <w:rPr>
          <w:noProof/>
        </w:rPr>
        <w:fldChar w:fldCharType="separate"/>
      </w:r>
      <w:r w:rsidR="002E293B">
        <w:rPr>
          <w:noProof/>
        </w:rPr>
        <w:t>150</w:t>
      </w:r>
      <w:r w:rsidRPr="001E4836">
        <w:rPr>
          <w:noProof/>
        </w:rPr>
        <w:fldChar w:fldCharType="end"/>
      </w:r>
    </w:p>
    <w:p w14:paraId="511B01EF" w14:textId="6FE358A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72B</w:t>
      </w:r>
      <w:r>
        <w:rPr>
          <w:noProof/>
        </w:rPr>
        <w:tab/>
        <w:t>Precontractual disclosure—requirements for giving documents by means involving electronic communication</w:t>
      </w:r>
      <w:r w:rsidRPr="001E4836">
        <w:rPr>
          <w:noProof/>
        </w:rPr>
        <w:tab/>
      </w:r>
      <w:r w:rsidRPr="001E4836">
        <w:rPr>
          <w:noProof/>
        </w:rPr>
        <w:fldChar w:fldCharType="begin"/>
      </w:r>
      <w:r w:rsidRPr="001E4836">
        <w:rPr>
          <w:noProof/>
        </w:rPr>
        <w:instrText xml:space="preserve"> PAGEREF _Toc210298100 \h </w:instrText>
      </w:r>
      <w:r w:rsidRPr="001E4836">
        <w:rPr>
          <w:noProof/>
        </w:rPr>
      </w:r>
      <w:r w:rsidRPr="001E4836">
        <w:rPr>
          <w:noProof/>
        </w:rPr>
        <w:fldChar w:fldCharType="separate"/>
      </w:r>
      <w:r w:rsidR="002E293B">
        <w:rPr>
          <w:noProof/>
        </w:rPr>
        <w:t>151</w:t>
      </w:r>
      <w:r w:rsidRPr="001E4836">
        <w:rPr>
          <w:noProof/>
        </w:rPr>
        <w:fldChar w:fldCharType="end"/>
      </w:r>
    </w:p>
    <w:p w14:paraId="142617A0" w14:textId="5AB2A13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72C</w:t>
      </w:r>
      <w:r>
        <w:rPr>
          <w:noProof/>
        </w:rPr>
        <w:tab/>
        <w:t>Precontractual disclosure—making documents available for retrieval on an electronic document retrieval system</w:t>
      </w:r>
      <w:r w:rsidRPr="001E4836">
        <w:rPr>
          <w:noProof/>
        </w:rPr>
        <w:tab/>
      </w:r>
      <w:r w:rsidRPr="001E4836">
        <w:rPr>
          <w:noProof/>
        </w:rPr>
        <w:fldChar w:fldCharType="begin"/>
      </w:r>
      <w:r w:rsidRPr="001E4836">
        <w:rPr>
          <w:noProof/>
        </w:rPr>
        <w:instrText xml:space="preserve"> PAGEREF _Toc210298101 \h </w:instrText>
      </w:r>
      <w:r w:rsidRPr="001E4836">
        <w:rPr>
          <w:noProof/>
        </w:rPr>
      </w:r>
      <w:r w:rsidRPr="001E4836">
        <w:rPr>
          <w:noProof/>
        </w:rPr>
        <w:fldChar w:fldCharType="separate"/>
      </w:r>
      <w:r w:rsidR="002E293B">
        <w:rPr>
          <w:noProof/>
        </w:rPr>
        <w:t>151</w:t>
      </w:r>
      <w:r w:rsidRPr="001E4836">
        <w:rPr>
          <w:noProof/>
        </w:rPr>
        <w:fldChar w:fldCharType="end"/>
      </w:r>
    </w:p>
    <w:p w14:paraId="14651AE3" w14:textId="46E4AA6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73</w:t>
      </w:r>
      <w:r>
        <w:rPr>
          <w:noProof/>
        </w:rPr>
        <w:tab/>
        <w:t>Additional disclosures about insurance financed by contract</w:t>
      </w:r>
      <w:r w:rsidRPr="001E4836">
        <w:rPr>
          <w:noProof/>
        </w:rPr>
        <w:tab/>
      </w:r>
      <w:r w:rsidRPr="001E4836">
        <w:rPr>
          <w:noProof/>
        </w:rPr>
        <w:fldChar w:fldCharType="begin"/>
      </w:r>
      <w:r w:rsidRPr="001E4836">
        <w:rPr>
          <w:noProof/>
        </w:rPr>
        <w:instrText xml:space="preserve"> PAGEREF _Toc210298102 \h </w:instrText>
      </w:r>
      <w:r w:rsidRPr="001E4836">
        <w:rPr>
          <w:noProof/>
        </w:rPr>
      </w:r>
      <w:r w:rsidRPr="001E4836">
        <w:rPr>
          <w:noProof/>
        </w:rPr>
        <w:fldChar w:fldCharType="separate"/>
      </w:r>
      <w:r w:rsidR="002E293B">
        <w:rPr>
          <w:noProof/>
        </w:rPr>
        <w:t>152</w:t>
      </w:r>
      <w:r w:rsidRPr="001E4836">
        <w:rPr>
          <w:noProof/>
        </w:rPr>
        <w:fldChar w:fldCharType="end"/>
      </w:r>
    </w:p>
    <w:p w14:paraId="05C52E11" w14:textId="0750471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74</w:t>
      </w:r>
      <w:r>
        <w:rPr>
          <w:noProof/>
        </w:rPr>
        <w:tab/>
        <w:t>Additional disclosures about credit contracts to be signed by debtor</w:t>
      </w:r>
      <w:r w:rsidRPr="001E4836">
        <w:rPr>
          <w:noProof/>
        </w:rPr>
        <w:tab/>
      </w:r>
      <w:r w:rsidRPr="001E4836">
        <w:rPr>
          <w:noProof/>
        </w:rPr>
        <w:fldChar w:fldCharType="begin"/>
      </w:r>
      <w:r w:rsidRPr="001E4836">
        <w:rPr>
          <w:noProof/>
        </w:rPr>
        <w:instrText xml:space="preserve"> PAGEREF _Toc210298103 \h </w:instrText>
      </w:r>
      <w:r w:rsidRPr="001E4836">
        <w:rPr>
          <w:noProof/>
        </w:rPr>
      </w:r>
      <w:r w:rsidRPr="001E4836">
        <w:rPr>
          <w:noProof/>
        </w:rPr>
        <w:fldChar w:fldCharType="separate"/>
      </w:r>
      <w:r w:rsidR="002E293B">
        <w:rPr>
          <w:noProof/>
        </w:rPr>
        <w:t>152</w:t>
      </w:r>
      <w:r w:rsidRPr="001E4836">
        <w:rPr>
          <w:noProof/>
        </w:rPr>
        <w:fldChar w:fldCharType="end"/>
      </w:r>
    </w:p>
    <w:p w14:paraId="7884ED1B" w14:textId="5B7D740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74A</w:t>
      </w:r>
      <w:r>
        <w:rPr>
          <w:noProof/>
        </w:rPr>
        <w:tab/>
        <w:t>Reverse mortgages—disclosure about credit contract not including tenancy protection provision</w:t>
      </w:r>
      <w:r w:rsidRPr="001E4836">
        <w:rPr>
          <w:noProof/>
        </w:rPr>
        <w:tab/>
      </w:r>
      <w:r w:rsidRPr="001E4836">
        <w:rPr>
          <w:noProof/>
        </w:rPr>
        <w:fldChar w:fldCharType="begin"/>
      </w:r>
      <w:r w:rsidRPr="001E4836">
        <w:rPr>
          <w:noProof/>
        </w:rPr>
        <w:instrText xml:space="preserve"> PAGEREF _Toc210298104 \h </w:instrText>
      </w:r>
      <w:r w:rsidRPr="001E4836">
        <w:rPr>
          <w:noProof/>
        </w:rPr>
      </w:r>
      <w:r w:rsidRPr="001E4836">
        <w:rPr>
          <w:noProof/>
        </w:rPr>
        <w:fldChar w:fldCharType="separate"/>
      </w:r>
      <w:r w:rsidR="002E293B">
        <w:rPr>
          <w:noProof/>
        </w:rPr>
        <w:t>153</w:t>
      </w:r>
      <w:r w:rsidRPr="001E4836">
        <w:rPr>
          <w:noProof/>
        </w:rPr>
        <w:fldChar w:fldCharType="end"/>
      </w:r>
    </w:p>
    <w:p w14:paraId="1E892816" w14:textId="59BB958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75</w:t>
      </w:r>
      <w:r>
        <w:rPr>
          <w:noProof/>
        </w:rPr>
        <w:tab/>
        <w:t>Deduction of amount for interest charges</w:t>
      </w:r>
      <w:r w:rsidRPr="001E4836">
        <w:rPr>
          <w:noProof/>
        </w:rPr>
        <w:tab/>
      </w:r>
      <w:r w:rsidRPr="001E4836">
        <w:rPr>
          <w:noProof/>
        </w:rPr>
        <w:fldChar w:fldCharType="begin"/>
      </w:r>
      <w:r w:rsidRPr="001E4836">
        <w:rPr>
          <w:noProof/>
        </w:rPr>
        <w:instrText xml:space="preserve"> PAGEREF _Toc210298105 \h </w:instrText>
      </w:r>
      <w:r w:rsidRPr="001E4836">
        <w:rPr>
          <w:noProof/>
        </w:rPr>
      </w:r>
      <w:r w:rsidRPr="001E4836">
        <w:rPr>
          <w:noProof/>
        </w:rPr>
        <w:fldChar w:fldCharType="separate"/>
      </w:r>
      <w:r w:rsidR="002E293B">
        <w:rPr>
          <w:noProof/>
        </w:rPr>
        <w:t>153</w:t>
      </w:r>
      <w:r w:rsidRPr="001E4836">
        <w:rPr>
          <w:noProof/>
        </w:rPr>
        <w:fldChar w:fldCharType="end"/>
      </w:r>
    </w:p>
    <w:p w14:paraId="0ED39076" w14:textId="1C48F6A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76</w:t>
      </w:r>
      <w:r>
        <w:rPr>
          <w:noProof/>
        </w:rPr>
        <w:tab/>
        <w:t>Calculation of unpaid daily balances</w:t>
      </w:r>
      <w:r w:rsidRPr="001E4836">
        <w:rPr>
          <w:noProof/>
        </w:rPr>
        <w:tab/>
      </w:r>
      <w:r w:rsidRPr="001E4836">
        <w:rPr>
          <w:noProof/>
        </w:rPr>
        <w:fldChar w:fldCharType="begin"/>
      </w:r>
      <w:r w:rsidRPr="001E4836">
        <w:rPr>
          <w:noProof/>
        </w:rPr>
        <w:instrText xml:space="preserve"> PAGEREF _Toc210298106 \h </w:instrText>
      </w:r>
      <w:r w:rsidRPr="001E4836">
        <w:rPr>
          <w:noProof/>
        </w:rPr>
      </w:r>
      <w:r w:rsidRPr="001E4836">
        <w:rPr>
          <w:noProof/>
        </w:rPr>
        <w:fldChar w:fldCharType="separate"/>
      </w:r>
      <w:r w:rsidR="002E293B">
        <w:rPr>
          <w:noProof/>
        </w:rPr>
        <w:t>153</w:t>
      </w:r>
      <w:r w:rsidRPr="001E4836">
        <w:rPr>
          <w:noProof/>
        </w:rPr>
        <w:fldChar w:fldCharType="end"/>
      </w:r>
    </w:p>
    <w:p w14:paraId="6559C8BF" w14:textId="0B24E9E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77</w:t>
      </w:r>
      <w:r>
        <w:rPr>
          <w:noProof/>
        </w:rPr>
        <w:tab/>
        <w:t>Early debit or payment of interest charges</w:t>
      </w:r>
      <w:r w:rsidRPr="001E4836">
        <w:rPr>
          <w:noProof/>
        </w:rPr>
        <w:tab/>
      </w:r>
      <w:r w:rsidRPr="001E4836">
        <w:rPr>
          <w:noProof/>
        </w:rPr>
        <w:fldChar w:fldCharType="begin"/>
      </w:r>
      <w:r w:rsidRPr="001E4836">
        <w:rPr>
          <w:noProof/>
        </w:rPr>
        <w:instrText xml:space="preserve"> PAGEREF _Toc210298107 \h </w:instrText>
      </w:r>
      <w:r w:rsidRPr="001E4836">
        <w:rPr>
          <w:noProof/>
        </w:rPr>
      </w:r>
      <w:r w:rsidRPr="001E4836">
        <w:rPr>
          <w:noProof/>
        </w:rPr>
        <w:fldChar w:fldCharType="separate"/>
      </w:r>
      <w:r w:rsidR="002E293B">
        <w:rPr>
          <w:noProof/>
        </w:rPr>
        <w:t>154</w:t>
      </w:r>
      <w:r w:rsidRPr="001E4836">
        <w:rPr>
          <w:noProof/>
        </w:rPr>
        <w:fldChar w:fldCharType="end"/>
      </w:r>
    </w:p>
    <w:p w14:paraId="407724F9" w14:textId="5F5401A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78</w:t>
      </w:r>
      <w:r>
        <w:rPr>
          <w:noProof/>
        </w:rPr>
        <w:tab/>
        <w:t>Interest charges in relation to residential investment property</w:t>
      </w:r>
      <w:r w:rsidRPr="001E4836">
        <w:rPr>
          <w:noProof/>
        </w:rPr>
        <w:tab/>
      </w:r>
      <w:r w:rsidRPr="001E4836">
        <w:rPr>
          <w:noProof/>
        </w:rPr>
        <w:fldChar w:fldCharType="begin"/>
      </w:r>
      <w:r w:rsidRPr="001E4836">
        <w:rPr>
          <w:noProof/>
        </w:rPr>
        <w:instrText xml:space="preserve"> PAGEREF _Toc210298108 \h </w:instrText>
      </w:r>
      <w:r w:rsidRPr="001E4836">
        <w:rPr>
          <w:noProof/>
        </w:rPr>
      </w:r>
      <w:r w:rsidRPr="001E4836">
        <w:rPr>
          <w:noProof/>
        </w:rPr>
        <w:fldChar w:fldCharType="separate"/>
      </w:r>
      <w:r w:rsidR="002E293B">
        <w:rPr>
          <w:noProof/>
        </w:rPr>
        <w:t>154</w:t>
      </w:r>
      <w:r w:rsidRPr="001E4836">
        <w:rPr>
          <w:noProof/>
        </w:rPr>
        <w:fldChar w:fldCharType="end"/>
      </w:r>
    </w:p>
    <w:p w14:paraId="35D23947" w14:textId="44D4721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w:t>
      </w:r>
      <w:r>
        <w:rPr>
          <w:noProof/>
        </w:rPr>
        <w:tab/>
        <w:t>When statement of account not required</w:t>
      </w:r>
      <w:r w:rsidRPr="001E4836">
        <w:rPr>
          <w:noProof/>
        </w:rPr>
        <w:tab/>
      </w:r>
      <w:r w:rsidRPr="001E4836">
        <w:rPr>
          <w:noProof/>
        </w:rPr>
        <w:fldChar w:fldCharType="begin"/>
      </w:r>
      <w:r w:rsidRPr="001E4836">
        <w:rPr>
          <w:noProof/>
        </w:rPr>
        <w:instrText xml:space="preserve"> PAGEREF _Toc210298109 \h </w:instrText>
      </w:r>
      <w:r w:rsidRPr="001E4836">
        <w:rPr>
          <w:noProof/>
        </w:rPr>
      </w:r>
      <w:r w:rsidRPr="001E4836">
        <w:rPr>
          <w:noProof/>
        </w:rPr>
        <w:fldChar w:fldCharType="separate"/>
      </w:r>
      <w:r w:rsidR="002E293B">
        <w:rPr>
          <w:noProof/>
        </w:rPr>
        <w:t>155</w:t>
      </w:r>
      <w:r w:rsidRPr="001E4836">
        <w:rPr>
          <w:noProof/>
        </w:rPr>
        <w:fldChar w:fldCharType="end"/>
      </w:r>
    </w:p>
    <w:p w14:paraId="5CEC23F2" w14:textId="59C45220"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2A—Prohibited credit fees and charges</w:t>
      </w:r>
      <w:r w:rsidRPr="001E4836">
        <w:rPr>
          <w:b w:val="0"/>
          <w:noProof/>
          <w:sz w:val="18"/>
        </w:rPr>
        <w:tab/>
      </w:r>
      <w:r w:rsidRPr="001E4836">
        <w:rPr>
          <w:b w:val="0"/>
          <w:noProof/>
          <w:sz w:val="18"/>
        </w:rPr>
        <w:fldChar w:fldCharType="begin"/>
      </w:r>
      <w:r w:rsidRPr="001E4836">
        <w:rPr>
          <w:b w:val="0"/>
          <w:noProof/>
          <w:sz w:val="18"/>
        </w:rPr>
        <w:instrText xml:space="preserve"> PAGEREF _Toc210298110 \h </w:instrText>
      </w:r>
      <w:r w:rsidRPr="001E4836">
        <w:rPr>
          <w:b w:val="0"/>
          <w:noProof/>
          <w:sz w:val="18"/>
        </w:rPr>
      </w:r>
      <w:r w:rsidRPr="001E4836">
        <w:rPr>
          <w:b w:val="0"/>
          <w:noProof/>
          <w:sz w:val="18"/>
        </w:rPr>
        <w:fldChar w:fldCharType="separate"/>
      </w:r>
      <w:r w:rsidR="002E293B">
        <w:rPr>
          <w:b w:val="0"/>
          <w:noProof/>
          <w:sz w:val="18"/>
        </w:rPr>
        <w:t>156</w:t>
      </w:r>
      <w:r w:rsidRPr="001E4836">
        <w:rPr>
          <w:b w:val="0"/>
          <w:noProof/>
          <w:sz w:val="18"/>
        </w:rPr>
        <w:fldChar w:fldCharType="end"/>
      </w:r>
    </w:p>
    <w:p w14:paraId="6A2BDBDE" w14:textId="2C740EB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79A</w:t>
      </w:r>
      <w:r>
        <w:rPr>
          <w:noProof/>
        </w:rPr>
        <w:tab/>
        <w:t>Termination fees for certain credit contracts</w:t>
      </w:r>
      <w:r w:rsidRPr="001E4836">
        <w:rPr>
          <w:noProof/>
        </w:rPr>
        <w:tab/>
      </w:r>
      <w:r w:rsidRPr="001E4836">
        <w:rPr>
          <w:noProof/>
        </w:rPr>
        <w:fldChar w:fldCharType="begin"/>
      </w:r>
      <w:r w:rsidRPr="001E4836">
        <w:rPr>
          <w:noProof/>
        </w:rPr>
        <w:instrText xml:space="preserve"> PAGEREF _Toc210298111 \h </w:instrText>
      </w:r>
      <w:r w:rsidRPr="001E4836">
        <w:rPr>
          <w:noProof/>
        </w:rPr>
      </w:r>
      <w:r w:rsidRPr="001E4836">
        <w:rPr>
          <w:noProof/>
        </w:rPr>
        <w:fldChar w:fldCharType="separate"/>
      </w:r>
      <w:r w:rsidR="002E293B">
        <w:rPr>
          <w:noProof/>
        </w:rPr>
        <w:t>156</w:t>
      </w:r>
      <w:r w:rsidRPr="001E4836">
        <w:rPr>
          <w:noProof/>
        </w:rPr>
        <w:fldChar w:fldCharType="end"/>
      </w:r>
    </w:p>
    <w:p w14:paraId="2F9ED580" w14:textId="6FB504A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79AE</w:t>
      </w:r>
      <w:r>
        <w:rPr>
          <w:noProof/>
        </w:rPr>
        <w:tab/>
        <w:t>Small amount credit contracts (fees and charges)—prescribed persons</w:t>
      </w:r>
      <w:r w:rsidRPr="001E4836">
        <w:rPr>
          <w:noProof/>
        </w:rPr>
        <w:tab/>
      </w:r>
      <w:r w:rsidRPr="001E4836">
        <w:rPr>
          <w:noProof/>
        </w:rPr>
        <w:fldChar w:fldCharType="begin"/>
      </w:r>
      <w:r w:rsidRPr="001E4836">
        <w:rPr>
          <w:noProof/>
        </w:rPr>
        <w:instrText xml:space="preserve"> PAGEREF _Toc210298112 \h </w:instrText>
      </w:r>
      <w:r w:rsidRPr="001E4836">
        <w:rPr>
          <w:noProof/>
        </w:rPr>
      </w:r>
      <w:r w:rsidRPr="001E4836">
        <w:rPr>
          <w:noProof/>
        </w:rPr>
        <w:fldChar w:fldCharType="separate"/>
      </w:r>
      <w:r w:rsidR="002E293B">
        <w:rPr>
          <w:noProof/>
        </w:rPr>
        <w:t>156</w:t>
      </w:r>
      <w:r w:rsidRPr="001E4836">
        <w:rPr>
          <w:noProof/>
        </w:rPr>
        <w:fldChar w:fldCharType="end"/>
      </w:r>
    </w:p>
    <w:p w14:paraId="7B716105" w14:textId="665494B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79AB</w:t>
      </w:r>
      <w:r>
        <w:rPr>
          <w:noProof/>
        </w:rPr>
        <w:tab/>
        <w:t>Credit provider or prescribed person must not require or accept payment of fee or charge in relation to small amount credit contract etc</w:t>
      </w:r>
      <w:r w:rsidRPr="001E4836">
        <w:rPr>
          <w:noProof/>
        </w:rPr>
        <w:tab/>
      </w:r>
      <w:r w:rsidRPr="001E4836">
        <w:rPr>
          <w:noProof/>
        </w:rPr>
        <w:fldChar w:fldCharType="begin"/>
      </w:r>
      <w:r w:rsidRPr="001E4836">
        <w:rPr>
          <w:noProof/>
        </w:rPr>
        <w:instrText xml:space="preserve"> PAGEREF _Toc210298113 \h </w:instrText>
      </w:r>
      <w:r w:rsidRPr="001E4836">
        <w:rPr>
          <w:noProof/>
        </w:rPr>
      </w:r>
      <w:r w:rsidRPr="001E4836">
        <w:rPr>
          <w:noProof/>
        </w:rPr>
        <w:fldChar w:fldCharType="separate"/>
      </w:r>
      <w:r w:rsidR="002E293B">
        <w:rPr>
          <w:noProof/>
        </w:rPr>
        <w:t>157</w:t>
      </w:r>
      <w:r w:rsidRPr="001E4836">
        <w:rPr>
          <w:noProof/>
        </w:rPr>
        <w:fldChar w:fldCharType="end"/>
      </w:r>
    </w:p>
    <w:p w14:paraId="47A3EEA2" w14:textId="4DECB1C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79AC</w:t>
      </w:r>
      <w:r>
        <w:rPr>
          <w:noProof/>
        </w:rPr>
        <w:tab/>
        <w:t>Prohibition relating to annual cost rate of credit contracts—later increases of annual percentage rate etc</w:t>
      </w:r>
      <w:r w:rsidRPr="001E4836">
        <w:rPr>
          <w:noProof/>
        </w:rPr>
        <w:tab/>
      </w:r>
      <w:r w:rsidRPr="001E4836">
        <w:rPr>
          <w:noProof/>
        </w:rPr>
        <w:fldChar w:fldCharType="begin"/>
      </w:r>
      <w:r w:rsidRPr="001E4836">
        <w:rPr>
          <w:noProof/>
        </w:rPr>
        <w:instrText xml:space="preserve"> PAGEREF _Toc210298114 \h </w:instrText>
      </w:r>
      <w:r w:rsidRPr="001E4836">
        <w:rPr>
          <w:noProof/>
        </w:rPr>
      </w:r>
      <w:r w:rsidRPr="001E4836">
        <w:rPr>
          <w:noProof/>
        </w:rPr>
        <w:fldChar w:fldCharType="separate"/>
      </w:r>
      <w:r w:rsidR="002E293B">
        <w:rPr>
          <w:noProof/>
        </w:rPr>
        <w:t>157</w:t>
      </w:r>
      <w:r w:rsidRPr="001E4836">
        <w:rPr>
          <w:noProof/>
        </w:rPr>
        <w:fldChar w:fldCharType="end"/>
      </w:r>
    </w:p>
    <w:p w14:paraId="77069364" w14:textId="4FE58DC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79B</w:t>
      </w:r>
      <w:r>
        <w:rPr>
          <w:noProof/>
        </w:rPr>
        <w:tab/>
        <w:t>Minimum Repayment Warning</w:t>
      </w:r>
      <w:r w:rsidRPr="001E4836">
        <w:rPr>
          <w:noProof/>
        </w:rPr>
        <w:tab/>
      </w:r>
      <w:r w:rsidRPr="001E4836">
        <w:rPr>
          <w:noProof/>
        </w:rPr>
        <w:fldChar w:fldCharType="begin"/>
      </w:r>
      <w:r w:rsidRPr="001E4836">
        <w:rPr>
          <w:noProof/>
        </w:rPr>
        <w:instrText xml:space="preserve"> PAGEREF _Toc210298115 \h </w:instrText>
      </w:r>
      <w:r w:rsidRPr="001E4836">
        <w:rPr>
          <w:noProof/>
        </w:rPr>
      </w:r>
      <w:r w:rsidRPr="001E4836">
        <w:rPr>
          <w:noProof/>
        </w:rPr>
        <w:fldChar w:fldCharType="separate"/>
      </w:r>
      <w:r w:rsidR="002E293B">
        <w:rPr>
          <w:noProof/>
        </w:rPr>
        <w:t>158</w:t>
      </w:r>
      <w:r w:rsidRPr="001E4836">
        <w:rPr>
          <w:noProof/>
        </w:rPr>
        <w:fldChar w:fldCharType="end"/>
      </w:r>
    </w:p>
    <w:p w14:paraId="52515BAA" w14:textId="0E8A0686"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2B—Additional rules in relation to small amount 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_Toc210298116 \h </w:instrText>
      </w:r>
      <w:r w:rsidRPr="001E4836">
        <w:rPr>
          <w:b w:val="0"/>
          <w:noProof/>
          <w:sz w:val="18"/>
        </w:rPr>
      </w:r>
      <w:r w:rsidRPr="001E4836">
        <w:rPr>
          <w:b w:val="0"/>
          <w:noProof/>
          <w:sz w:val="18"/>
        </w:rPr>
        <w:fldChar w:fldCharType="separate"/>
      </w:r>
      <w:r w:rsidR="002E293B">
        <w:rPr>
          <w:b w:val="0"/>
          <w:noProof/>
          <w:sz w:val="18"/>
        </w:rPr>
        <w:t>160</w:t>
      </w:r>
      <w:r w:rsidRPr="001E4836">
        <w:rPr>
          <w:b w:val="0"/>
          <w:noProof/>
          <w:sz w:val="18"/>
        </w:rPr>
        <w:fldChar w:fldCharType="end"/>
      </w:r>
    </w:p>
    <w:p w14:paraId="163657CF" w14:textId="1C8124D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79C</w:t>
      </w:r>
      <w:r>
        <w:rPr>
          <w:noProof/>
        </w:rPr>
        <w:tab/>
        <w:t>Default in payment by direct debit under small amount credit contract</w:t>
      </w:r>
      <w:r w:rsidRPr="001E4836">
        <w:rPr>
          <w:noProof/>
        </w:rPr>
        <w:tab/>
      </w:r>
      <w:r w:rsidRPr="001E4836">
        <w:rPr>
          <w:noProof/>
        </w:rPr>
        <w:fldChar w:fldCharType="begin"/>
      </w:r>
      <w:r w:rsidRPr="001E4836">
        <w:rPr>
          <w:noProof/>
        </w:rPr>
        <w:instrText xml:space="preserve"> PAGEREF _Toc210298117 \h </w:instrText>
      </w:r>
      <w:r w:rsidRPr="001E4836">
        <w:rPr>
          <w:noProof/>
        </w:rPr>
      </w:r>
      <w:r w:rsidRPr="001E4836">
        <w:rPr>
          <w:noProof/>
        </w:rPr>
        <w:fldChar w:fldCharType="separate"/>
      </w:r>
      <w:r w:rsidR="002E293B">
        <w:rPr>
          <w:noProof/>
        </w:rPr>
        <w:t>160</w:t>
      </w:r>
      <w:r w:rsidRPr="001E4836">
        <w:rPr>
          <w:noProof/>
        </w:rPr>
        <w:fldChar w:fldCharType="end"/>
      </w:r>
    </w:p>
    <w:p w14:paraId="3DD36BE1" w14:textId="391676E6"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3</w:t>
      </w:r>
      <w:r w:rsidRPr="00720D17">
        <w:rPr>
          <w:noProof/>
          <w:color w:val="000000"/>
        </w:rPr>
        <w:t>—</w:t>
      </w:r>
      <w:r>
        <w:rPr>
          <w:noProof/>
        </w:rPr>
        <w:t>Related mortgages and guarantees</w:t>
      </w:r>
      <w:r w:rsidRPr="001E4836">
        <w:rPr>
          <w:b w:val="0"/>
          <w:noProof/>
          <w:sz w:val="18"/>
        </w:rPr>
        <w:tab/>
      </w:r>
      <w:r w:rsidRPr="001E4836">
        <w:rPr>
          <w:b w:val="0"/>
          <w:noProof/>
          <w:sz w:val="18"/>
        </w:rPr>
        <w:fldChar w:fldCharType="begin"/>
      </w:r>
      <w:r w:rsidRPr="001E4836">
        <w:rPr>
          <w:b w:val="0"/>
          <w:noProof/>
          <w:sz w:val="18"/>
        </w:rPr>
        <w:instrText xml:space="preserve"> PAGEREF _Toc210298118 \h </w:instrText>
      </w:r>
      <w:r w:rsidRPr="001E4836">
        <w:rPr>
          <w:b w:val="0"/>
          <w:noProof/>
          <w:sz w:val="18"/>
        </w:rPr>
      </w:r>
      <w:r w:rsidRPr="001E4836">
        <w:rPr>
          <w:b w:val="0"/>
          <w:noProof/>
          <w:sz w:val="18"/>
        </w:rPr>
        <w:fldChar w:fldCharType="separate"/>
      </w:r>
      <w:r w:rsidR="002E293B">
        <w:rPr>
          <w:b w:val="0"/>
          <w:noProof/>
          <w:sz w:val="18"/>
        </w:rPr>
        <w:t>161</w:t>
      </w:r>
      <w:r w:rsidRPr="001E4836">
        <w:rPr>
          <w:b w:val="0"/>
          <w:noProof/>
          <w:sz w:val="18"/>
        </w:rPr>
        <w:fldChar w:fldCharType="end"/>
      </w:r>
    </w:p>
    <w:p w14:paraId="72DE5BBF" w14:textId="71557B6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80</w:t>
      </w:r>
      <w:r>
        <w:rPr>
          <w:noProof/>
        </w:rPr>
        <w:tab/>
        <w:t>Mortgage arising from certain home ownership schemes—exemption from subsection 50(1) of the Code</w:t>
      </w:r>
      <w:r w:rsidRPr="001E4836">
        <w:rPr>
          <w:noProof/>
        </w:rPr>
        <w:tab/>
      </w:r>
      <w:r w:rsidRPr="001E4836">
        <w:rPr>
          <w:noProof/>
        </w:rPr>
        <w:fldChar w:fldCharType="begin"/>
      </w:r>
      <w:r w:rsidRPr="001E4836">
        <w:rPr>
          <w:noProof/>
        </w:rPr>
        <w:instrText xml:space="preserve"> PAGEREF _Toc210298119 \h </w:instrText>
      </w:r>
      <w:r w:rsidRPr="001E4836">
        <w:rPr>
          <w:noProof/>
        </w:rPr>
      </w:r>
      <w:r w:rsidRPr="001E4836">
        <w:rPr>
          <w:noProof/>
        </w:rPr>
        <w:fldChar w:fldCharType="separate"/>
      </w:r>
      <w:r w:rsidR="002E293B">
        <w:rPr>
          <w:noProof/>
        </w:rPr>
        <w:t>161</w:t>
      </w:r>
      <w:r w:rsidRPr="001E4836">
        <w:rPr>
          <w:noProof/>
        </w:rPr>
        <w:fldChar w:fldCharType="end"/>
      </w:r>
    </w:p>
    <w:p w14:paraId="57729364" w14:textId="0D8B814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81</w:t>
      </w:r>
      <w:r>
        <w:rPr>
          <w:noProof/>
        </w:rPr>
        <w:tab/>
        <w:t>Form of guarantees</w:t>
      </w:r>
      <w:r w:rsidRPr="001E4836">
        <w:rPr>
          <w:noProof/>
        </w:rPr>
        <w:tab/>
      </w:r>
      <w:r w:rsidRPr="001E4836">
        <w:rPr>
          <w:noProof/>
        </w:rPr>
        <w:fldChar w:fldCharType="begin"/>
      </w:r>
      <w:r w:rsidRPr="001E4836">
        <w:rPr>
          <w:noProof/>
        </w:rPr>
        <w:instrText xml:space="preserve"> PAGEREF _Toc210298120 \h </w:instrText>
      </w:r>
      <w:r w:rsidRPr="001E4836">
        <w:rPr>
          <w:noProof/>
        </w:rPr>
      </w:r>
      <w:r w:rsidRPr="001E4836">
        <w:rPr>
          <w:noProof/>
        </w:rPr>
        <w:fldChar w:fldCharType="separate"/>
      </w:r>
      <w:r w:rsidR="002E293B">
        <w:rPr>
          <w:noProof/>
        </w:rPr>
        <w:t>162</w:t>
      </w:r>
      <w:r w:rsidRPr="001E4836">
        <w:rPr>
          <w:noProof/>
        </w:rPr>
        <w:fldChar w:fldCharType="end"/>
      </w:r>
    </w:p>
    <w:p w14:paraId="618D3779" w14:textId="674D32A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82</w:t>
      </w:r>
      <w:r>
        <w:rPr>
          <w:noProof/>
        </w:rPr>
        <w:tab/>
        <w:t>Explanation about guarantor’s rights and obligations</w:t>
      </w:r>
      <w:r w:rsidRPr="001E4836">
        <w:rPr>
          <w:noProof/>
        </w:rPr>
        <w:tab/>
      </w:r>
      <w:r w:rsidRPr="001E4836">
        <w:rPr>
          <w:noProof/>
        </w:rPr>
        <w:fldChar w:fldCharType="begin"/>
      </w:r>
      <w:r w:rsidRPr="001E4836">
        <w:rPr>
          <w:noProof/>
        </w:rPr>
        <w:instrText xml:space="preserve"> PAGEREF _Toc210298121 \h </w:instrText>
      </w:r>
      <w:r w:rsidRPr="001E4836">
        <w:rPr>
          <w:noProof/>
        </w:rPr>
      </w:r>
      <w:r w:rsidRPr="001E4836">
        <w:rPr>
          <w:noProof/>
        </w:rPr>
        <w:fldChar w:fldCharType="separate"/>
      </w:r>
      <w:r w:rsidR="002E293B">
        <w:rPr>
          <w:noProof/>
        </w:rPr>
        <w:t>162</w:t>
      </w:r>
      <w:r w:rsidRPr="001E4836">
        <w:rPr>
          <w:noProof/>
        </w:rPr>
        <w:fldChar w:fldCharType="end"/>
      </w:r>
    </w:p>
    <w:p w14:paraId="0195F620" w14:textId="0D30878E"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4</w:t>
      </w:r>
      <w:r w:rsidRPr="00720D17">
        <w:rPr>
          <w:noProof/>
          <w:color w:val="000000"/>
        </w:rPr>
        <w:t>—</w:t>
      </w:r>
      <w:r>
        <w:rPr>
          <w:noProof/>
        </w:rPr>
        <w:t>Changes to obligations under credit contracts, mortgages and guarantees</w:t>
      </w:r>
      <w:r w:rsidRPr="001E4836">
        <w:rPr>
          <w:b w:val="0"/>
          <w:noProof/>
          <w:sz w:val="18"/>
        </w:rPr>
        <w:tab/>
      </w:r>
      <w:r w:rsidRPr="001E4836">
        <w:rPr>
          <w:b w:val="0"/>
          <w:noProof/>
          <w:sz w:val="18"/>
        </w:rPr>
        <w:fldChar w:fldCharType="begin"/>
      </w:r>
      <w:r w:rsidRPr="001E4836">
        <w:rPr>
          <w:b w:val="0"/>
          <w:noProof/>
          <w:sz w:val="18"/>
        </w:rPr>
        <w:instrText xml:space="preserve"> PAGEREF _Toc210298122 \h </w:instrText>
      </w:r>
      <w:r w:rsidRPr="001E4836">
        <w:rPr>
          <w:b w:val="0"/>
          <w:noProof/>
          <w:sz w:val="18"/>
        </w:rPr>
      </w:r>
      <w:r w:rsidRPr="001E4836">
        <w:rPr>
          <w:b w:val="0"/>
          <w:noProof/>
          <w:sz w:val="18"/>
        </w:rPr>
        <w:fldChar w:fldCharType="separate"/>
      </w:r>
      <w:r w:rsidR="002E293B">
        <w:rPr>
          <w:b w:val="0"/>
          <w:noProof/>
          <w:sz w:val="18"/>
        </w:rPr>
        <w:t>163</w:t>
      </w:r>
      <w:r w:rsidRPr="001E4836">
        <w:rPr>
          <w:b w:val="0"/>
          <w:noProof/>
          <w:sz w:val="18"/>
        </w:rPr>
        <w:fldChar w:fldCharType="end"/>
      </w:r>
    </w:p>
    <w:p w14:paraId="710FE2F1" w14:textId="6957668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83</w:t>
      </w:r>
      <w:r>
        <w:rPr>
          <w:noProof/>
        </w:rPr>
        <w:tab/>
        <w:t>Information about increases in the amount of credit</w:t>
      </w:r>
      <w:r w:rsidRPr="001E4836">
        <w:rPr>
          <w:noProof/>
        </w:rPr>
        <w:tab/>
      </w:r>
      <w:r w:rsidRPr="001E4836">
        <w:rPr>
          <w:noProof/>
        </w:rPr>
        <w:fldChar w:fldCharType="begin"/>
      </w:r>
      <w:r w:rsidRPr="001E4836">
        <w:rPr>
          <w:noProof/>
        </w:rPr>
        <w:instrText xml:space="preserve"> PAGEREF _Toc210298123 \h </w:instrText>
      </w:r>
      <w:r w:rsidRPr="001E4836">
        <w:rPr>
          <w:noProof/>
        </w:rPr>
      </w:r>
      <w:r w:rsidRPr="001E4836">
        <w:rPr>
          <w:noProof/>
        </w:rPr>
        <w:fldChar w:fldCharType="separate"/>
      </w:r>
      <w:r w:rsidR="002E293B">
        <w:rPr>
          <w:noProof/>
        </w:rPr>
        <w:t>163</w:t>
      </w:r>
      <w:r w:rsidRPr="001E4836">
        <w:rPr>
          <w:noProof/>
        </w:rPr>
        <w:fldChar w:fldCharType="end"/>
      </w:r>
    </w:p>
    <w:p w14:paraId="09823609" w14:textId="28B8584B"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5</w:t>
      </w:r>
      <w:r w:rsidRPr="00720D17">
        <w:rPr>
          <w:noProof/>
          <w:color w:val="000000"/>
        </w:rPr>
        <w:t>—</w:t>
      </w:r>
      <w:r>
        <w:rPr>
          <w:noProof/>
        </w:rPr>
        <w:t>Ending and enforcing credit contracts, mortgages and guarantees</w:t>
      </w:r>
      <w:r w:rsidRPr="001E4836">
        <w:rPr>
          <w:b w:val="0"/>
          <w:noProof/>
          <w:sz w:val="18"/>
        </w:rPr>
        <w:tab/>
      </w:r>
      <w:r w:rsidRPr="001E4836">
        <w:rPr>
          <w:b w:val="0"/>
          <w:noProof/>
          <w:sz w:val="18"/>
        </w:rPr>
        <w:fldChar w:fldCharType="begin"/>
      </w:r>
      <w:r w:rsidRPr="001E4836">
        <w:rPr>
          <w:b w:val="0"/>
          <w:noProof/>
          <w:sz w:val="18"/>
        </w:rPr>
        <w:instrText xml:space="preserve"> PAGEREF _Toc210298124 \h </w:instrText>
      </w:r>
      <w:r w:rsidRPr="001E4836">
        <w:rPr>
          <w:b w:val="0"/>
          <w:noProof/>
          <w:sz w:val="18"/>
        </w:rPr>
      </w:r>
      <w:r w:rsidRPr="001E4836">
        <w:rPr>
          <w:b w:val="0"/>
          <w:noProof/>
          <w:sz w:val="18"/>
        </w:rPr>
        <w:fldChar w:fldCharType="separate"/>
      </w:r>
      <w:r w:rsidR="002E293B">
        <w:rPr>
          <w:b w:val="0"/>
          <w:noProof/>
          <w:sz w:val="18"/>
        </w:rPr>
        <w:t>165</w:t>
      </w:r>
      <w:r w:rsidRPr="001E4836">
        <w:rPr>
          <w:b w:val="0"/>
          <w:noProof/>
          <w:sz w:val="18"/>
        </w:rPr>
        <w:fldChar w:fldCharType="end"/>
      </w:r>
    </w:p>
    <w:p w14:paraId="635FA74C" w14:textId="3C4C3A9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84</w:t>
      </w:r>
      <w:r>
        <w:rPr>
          <w:noProof/>
        </w:rPr>
        <w:tab/>
        <w:t>Information after surrender of goods</w:t>
      </w:r>
      <w:r w:rsidRPr="001E4836">
        <w:rPr>
          <w:noProof/>
        </w:rPr>
        <w:tab/>
      </w:r>
      <w:r w:rsidRPr="001E4836">
        <w:rPr>
          <w:noProof/>
        </w:rPr>
        <w:fldChar w:fldCharType="begin"/>
      </w:r>
      <w:r w:rsidRPr="001E4836">
        <w:rPr>
          <w:noProof/>
        </w:rPr>
        <w:instrText xml:space="preserve"> PAGEREF _Toc210298125 \h </w:instrText>
      </w:r>
      <w:r w:rsidRPr="001E4836">
        <w:rPr>
          <w:noProof/>
        </w:rPr>
      </w:r>
      <w:r w:rsidRPr="001E4836">
        <w:rPr>
          <w:noProof/>
        </w:rPr>
        <w:fldChar w:fldCharType="separate"/>
      </w:r>
      <w:r w:rsidR="002E293B">
        <w:rPr>
          <w:noProof/>
        </w:rPr>
        <w:t>165</w:t>
      </w:r>
      <w:r w:rsidRPr="001E4836">
        <w:rPr>
          <w:noProof/>
        </w:rPr>
        <w:fldChar w:fldCharType="end"/>
      </w:r>
    </w:p>
    <w:p w14:paraId="67A1F901" w14:textId="7C23355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84A</w:t>
      </w:r>
      <w:r>
        <w:rPr>
          <w:noProof/>
        </w:rPr>
        <w:tab/>
        <w:t>Market value of reverse mortgaged property</w:t>
      </w:r>
      <w:r w:rsidRPr="001E4836">
        <w:rPr>
          <w:noProof/>
        </w:rPr>
        <w:tab/>
      </w:r>
      <w:r w:rsidRPr="001E4836">
        <w:rPr>
          <w:noProof/>
        </w:rPr>
        <w:fldChar w:fldCharType="begin"/>
      </w:r>
      <w:r w:rsidRPr="001E4836">
        <w:rPr>
          <w:noProof/>
        </w:rPr>
        <w:instrText xml:space="preserve"> PAGEREF _Toc210298126 \h </w:instrText>
      </w:r>
      <w:r w:rsidRPr="001E4836">
        <w:rPr>
          <w:noProof/>
        </w:rPr>
      </w:r>
      <w:r w:rsidRPr="001E4836">
        <w:rPr>
          <w:noProof/>
        </w:rPr>
        <w:fldChar w:fldCharType="separate"/>
      </w:r>
      <w:r w:rsidR="002E293B">
        <w:rPr>
          <w:noProof/>
        </w:rPr>
        <w:t>165</w:t>
      </w:r>
      <w:r w:rsidRPr="001E4836">
        <w:rPr>
          <w:noProof/>
        </w:rPr>
        <w:fldChar w:fldCharType="end"/>
      </w:r>
    </w:p>
    <w:p w14:paraId="4BDA98DE" w14:textId="42A566C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85</w:t>
      </w:r>
      <w:r>
        <w:rPr>
          <w:noProof/>
        </w:rPr>
        <w:tab/>
        <w:t>Information to be contained in first default in payment notice</w:t>
      </w:r>
      <w:r w:rsidRPr="001E4836">
        <w:rPr>
          <w:noProof/>
        </w:rPr>
        <w:tab/>
      </w:r>
      <w:r w:rsidRPr="001E4836">
        <w:rPr>
          <w:noProof/>
        </w:rPr>
        <w:fldChar w:fldCharType="begin"/>
      </w:r>
      <w:r w:rsidRPr="001E4836">
        <w:rPr>
          <w:noProof/>
        </w:rPr>
        <w:instrText xml:space="preserve"> PAGEREF _Toc210298127 \h </w:instrText>
      </w:r>
      <w:r w:rsidRPr="001E4836">
        <w:rPr>
          <w:noProof/>
        </w:rPr>
      </w:r>
      <w:r w:rsidRPr="001E4836">
        <w:rPr>
          <w:noProof/>
        </w:rPr>
        <w:fldChar w:fldCharType="separate"/>
      </w:r>
      <w:r w:rsidR="002E293B">
        <w:rPr>
          <w:noProof/>
        </w:rPr>
        <w:t>165</w:t>
      </w:r>
      <w:r w:rsidRPr="001E4836">
        <w:rPr>
          <w:noProof/>
        </w:rPr>
        <w:fldChar w:fldCharType="end"/>
      </w:r>
    </w:p>
    <w:p w14:paraId="1C276002" w14:textId="3FABA2E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86</w:t>
      </w:r>
      <w:r>
        <w:rPr>
          <w:noProof/>
        </w:rPr>
        <w:tab/>
        <w:t>Information to be contained in default notice</w:t>
      </w:r>
      <w:r w:rsidRPr="001E4836">
        <w:rPr>
          <w:noProof/>
        </w:rPr>
        <w:tab/>
      </w:r>
      <w:r w:rsidRPr="001E4836">
        <w:rPr>
          <w:noProof/>
        </w:rPr>
        <w:fldChar w:fldCharType="begin"/>
      </w:r>
      <w:r w:rsidRPr="001E4836">
        <w:rPr>
          <w:noProof/>
        </w:rPr>
        <w:instrText xml:space="preserve"> PAGEREF _Toc210298128 \h </w:instrText>
      </w:r>
      <w:r w:rsidRPr="001E4836">
        <w:rPr>
          <w:noProof/>
        </w:rPr>
      </w:r>
      <w:r w:rsidRPr="001E4836">
        <w:rPr>
          <w:noProof/>
        </w:rPr>
        <w:fldChar w:fldCharType="separate"/>
      </w:r>
      <w:r w:rsidR="002E293B">
        <w:rPr>
          <w:noProof/>
        </w:rPr>
        <w:t>166</w:t>
      </w:r>
      <w:r w:rsidRPr="001E4836">
        <w:rPr>
          <w:noProof/>
        </w:rPr>
        <w:fldChar w:fldCharType="end"/>
      </w:r>
    </w:p>
    <w:p w14:paraId="2D9ADAA9" w14:textId="01EB1FF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87</w:t>
      </w:r>
      <w:r>
        <w:rPr>
          <w:noProof/>
        </w:rPr>
        <w:tab/>
        <w:t>Consent to enter premises</w:t>
      </w:r>
      <w:r w:rsidRPr="001E4836">
        <w:rPr>
          <w:noProof/>
        </w:rPr>
        <w:tab/>
      </w:r>
      <w:r w:rsidRPr="001E4836">
        <w:rPr>
          <w:noProof/>
        </w:rPr>
        <w:fldChar w:fldCharType="begin"/>
      </w:r>
      <w:r w:rsidRPr="001E4836">
        <w:rPr>
          <w:noProof/>
        </w:rPr>
        <w:instrText xml:space="preserve"> PAGEREF _Toc210298129 \h </w:instrText>
      </w:r>
      <w:r w:rsidRPr="001E4836">
        <w:rPr>
          <w:noProof/>
        </w:rPr>
      </w:r>
      <w:r w:rsidRPr="001E4836">
        <w:rPr>
          <w:noProof/>
        </w:rPr>
        <w:fldChar w:fldCharType="separate"/>
      </w:r>
      <w:r w:rsidR="002E293B">
        <w:rPr>
          <w:noProof/>
        </w:rPr>
        <w:t>166</w:t>
      </w:r>
      <w:r w:rsidRPr="001E4836">
        <w:rPr>
          <w:noProof/>
        </w:rPr>
        <w:fldChar w:fldCharType="end"/>
      </w:r>
    </w:p>
    <w:p w14:paraId="28C34622" w14:textId="0FA55BC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88</w:t>
      </w:r>
      <w:r>
        <w:rPr>
          <w:noProof/>
        </w:rPr>
        <w:tab/>
        <w:t>Statement about mortgagor’s rights and obligations</w:t>
      </w:r>
      <w:r w:rsidRPr="001E4836">
        <w:rPr>
          <w:noProof/>
        </w:rPr>
        <w:tab/>
      </w:r>
      <w:r w:rsidRPr="001E4836">
        <w:rPr>
          <w:noProof/>
        </w:rPr>
        <w:fldChar w:fldCharType="begin"/>
      </w:r>
      <w:r w:rsidRPr="001E4836">
        <w:rPr>
          <w:noProof/>
        </w:rPr>
        <w:instrText xml:space="preserve"> PAGEREF _Toc210298130 \h </w:instrText>
      </w:r>
      <w:r w:rsidRPr="001E4836">
        <w:rPr>
          <w:noProof/>
        </w:rPr>
      </w:r>
      <w:r w:rsidRPr="001E4836">
        <w:rPr>
          <w:noProof/>
        </w:rPr>
        <w:fldChar w:fldCharType="separate"/>
      </w:r>
      <w:r w:rsidR="002E293B">
        <w:rPr>
          <w:noProof/>
        </w:rPr>
        <w:t>167</w:t>
      </w:r>
      <w:r w:rsidRPr="001E4836">
        <w:rPr>
          <w:noProof/>
        </w:rPr>
        <w:fldChar w:fldCharType="end"/>
      </w:r>
    </w:p>
    <w:p w14:paraId="66665DCA" w14:textId="307A4FD1"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89</w:t>
      </w:r>
      <w:r>
        <w:rPr>
          <w:noProof/>
        </w:rPr>
        <w:tab/>
        <w:t>Information about proceeds of sale of mortgaged goods</w:t>
      </w:r>
      <w:r w:rsidRPr="001E4836">
        <w:rPr>
          <w:noProof/>
        </w:rPr>
        <w:tab/>
      </w:r>
      <w:r w:rsidRPr="001E4836">
        <w:rPr>
          <w:noProof/>
        </w:rPr>
        <w:fldChar w:fldCharType="begin"/>
      </w:r>
      <w:r w:rsidRPr="001E4836">
        <w:rPr>
          <w:noProof/>
        </w:rPr>
        <w:instrText xml:space="preserve"> PAGEREF _Toc210298131 \h </w:instrText>
      </w:r>
      <w:r w:rsidRPr="001E4836">
        <w:rPr>
          <w:noProof/>
        </w:rPr>
      </w:r>
      <w:r w:rsidRPr="001E4836">
        <w:rPr>
          <w:noProof/>
        </w:rPr>
        <w:fldChar w:fldCharType="separate"/>
      </w:r>
      <w:r w:rsidR="002E293B">
        <w:rPr>
          <w:noProof/>
        </w:rPr>
        <w:t>167</w:t>
      </w:r>
      <w:r w:rsidRPr="001E4836">
        <w:rPr>
          <w:noProof/>
        </w:rPr>
        <w:fldChar w:fldCharType="end"/>
      </w:r>
    </w:p>
    <w:p w14:paraId="00290D9E" w14:textId="55B67997"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6</w:t>
      </w:r>
      <w:r w:rsidRPr="00720D17">
        <w:rPr>
          <w:noProof/>
          <w:color w:val="000000"/>
        </w:rPr>
        <w:t>—</w:t>
      </w:r>
      <w:r>
        <w:rPr>
          <w:noProof/>
        </w:rPr>
        <w:t>Related sale contracts</w:t>
      </w:r>
      <w:r w:rsidRPr="001E4836">
        <w:rPr>
          <w:b w:val="0"/>
          <w:noProof/>
          <w:sz w:val="18"/>
        </w:rPr>
        <w:tab/>
      </w:r>
      <w:r w:rsidRPr="001E4836">
        <w:rPr>
          <w:b w:val="0"/>
          <w:noProof/>
          <w:sz w:val="18"/>
        </w:rPr>
        <w:fldChar w:fldCharType="begin"/>
      </w:r>
      <w:r w:rsidRPr="001E4836">
        <w:rPr>
          <w:b w:val="0"/>
          <w:noProof/>
          <w:sz w:val="18"/>
        </w:rPr>
        <w:instrText xml:space="preserve"> PAGEREF _Toc210298132 \h </w:instrText>
      </w:r>
      <w:r w:rsidRPr="001E4836">
        <w:rPr>
          <w:b w:val="0"/>
          <w:noProof/>
          <w:sz w:val="18"/>
        </w:rPr>
      </w:r>
      <w:r w:rsidRPr="001E4836">
        <w:rPr>
          <w:b w:val="0"/>
          <w:noProof/>
          <w:sz w:val="18"/>
        </w:rPr>
        <w:fldChar w:fldCharType="separate"/>
      </w:r>
      <w:r w:rsidR="002E293B">
        <w:rPr>
          <w:b w:val="0"/>
          <w:noProof/>
          <w:sz w:val="18"/>
        </w:rPr>
        <w:t>168</w:t>
      </w:r>
      <w:r w:rsidRPr="001E4836">
        <w:rPr>
          <w:b w:val="0"/>
          <w:noProof/>
          <w:sz w:val="18"/>
        </w:rPr>
        <w:fldChar w:fldCharType="end"/>
      </w:r>
    </w:p>
    <w:p w14:paraId="41FC03D8" w14:textId="0728212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90</w:t>
      </w:r>
      <w:r>
        <w:rPr>
          <w:noProof/>
        </w:rPr>
        <w:tab/>
        <w:t>Rate of interest on damages</w:t>
      </w:r>
      <w:r w:rsidRPr="001E4836">
        <w:rPr>
          <w:noProof/>
        </w:rPr>
        <w:tab/>
      </w:r>
      <w:r w:rsidRPr="001E4836">
        <w:rPr>
          <w:noProof/>
        </w:rPr>
        <w:fldChar w:fldCharType="begin"/>
      </w:r>
      <w:r w:rsidRPr="001E4836">
        <w:rPr>
          <w:noProof/>
        </w:rPr>
        <w:instrText xml:space="preserve"> PAGEREF _Toc210298133 \h </w:instrText>
      </w:r>
      <w:r w:rsidRPr="001E4836">
        <w:rPr>
          <w:noProof/>
        </w:rPr>
      </w:r>
      <w:r w:rsidRPr="001E4836">
        <w:rPr>
          <w:noProof/>
        </w:rPr>
        <w:fldChar w:fldCharType="separate"/>
      </w:r>
      <w:r w:rsidR="002E293B">
        <w:rPr>
          <w:noProof/>
        </w:rPr>
        <w:t>168</w:t>
      </w:r>
      <w:r w:rsidRPr="001E4836">
        <w:rPr>
          <w:noProof/>
        </w:rPr>
        <w:fldChar w:fldCharType="end"/>
      </w:r>
    </w:p>
    <w:p w14:paraId="7C2C5E11" w14:textId="2F5AA36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91</w:t>
      </w:r>
      <w:r>
        <w:rPr>
          <w:noProof/>
        </w:rPr>
        <w:tab/>
        <w:t>Informing debtor of rights</w:t>
      </w:r>
      <w:r w:rsidRPr="001E4836">
        <w:rPr>
          <w:noProof/>
        </w:rPr>
        <w:tab/>
      </w:r>
      <w:r w:rsidRPr="001E4836">
        <w:rPr>
          <w:noProof/>
        </w:rPr>
        <w:fldChar w:fldCharType="begin"/>
      </w:r>
      <w:r w:rsidRPr="001E4836">
        <w:rPr>
          <w:noProof/>
        </w:rPr>
        <w:instrText xml:space="preserve"> PAGEREF _Toc210298134 \h </w:instrText>
      </w:r>
      <w:r w:rsidRPr="001E4836">
        <w:rPr>
          <w:noProof/>
        </w:rPr>
      </w:r>
      <w:r w:rsidRPr="001E4836">
        <w:rPr>
          <w:noProof/>
        </w:rPr>
        <w:fldChar w:fldCharType="separate"/>
      </w:r>
      <w:r w:rsidR="002E293B">
        <w:rPr>
          <w:noProof/>
        </w:rPr>
        <w:t>168</w:t>
      </w:r>
      <w:r w:rsidRPr="001E4836">
        <w:rPr>
          <w:noProof/>
        </w:rPr>
        <w:fldChar w:fldCharType="end"/>
      </w:r>
    </w:p>
    <w:p w14:paraId="4D21B048" w14:textId="7A5BC01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92</w:t>
      </w:r>
      <w:r>
        <w:rPr>
          <w:noProof/>
        </w:rPr>
        <w:tab/>
        <w:t>Rebate of consideration</w:t>
      </w:r>
      <w:r w:rsidRPr="001E4836">
        <w:rPr>
          <w:noProof/>
        </w:rPr>
        <w:tab/>
      </w:r>
      <w:r w:rsidRPr="001E4836">
        <w:rPr>
          <w:noProof/>
        </w:rPr>
        <w:fldChar w:fldCharType="begin"/>
      </w:r>
      <w:r w:rsidRPr="001E4836">
        <w:rPr>
          <w:noProof/>
        </w:rPr>
        <w:instrText xml:space="preserve"> PAGEREF _Toc210298135 \h </w:instrText>
      </w:r>
      <w:r w:rsidRPr="001E4836">
        <w:rPr>
          <w:noProof/>
        </w:rPr>
      </w:r>
      <w:r w:rsidRPr="001E4836">
        <w:rPr>
          <w:noProof/>
        </w:rPr>
        <w:fldChar w:fldCharType="separate"/>
      </w:r>
      <w:r w:rsidR="002E293B">
        <w:rPr>
          <w:noProof/>
        </w:rPr>
        <w:t>168</w:t>
      </w:r>
      <w:r w:rsidRPr="001E4836">
        <w:rPr>
          <w:noProof/>
        </w:rPr>
        <w:fldChar w:fldCharType="end"/>
      </w:r>
    </w:p>
    <w:p w14:paraId="2074889C" w14:textId="7737B48B"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7</w:t>
      </w:r>
      <w:r w:rsidRPr="00720D17">
        <w:rPr>
          <w:noProof/>
          <w:color w:val="000000"/>
        </w:rPr>
        <w:t>—</w:t>
      </w:r>
      <w:r>
        <w:rPr>
          <w:noProof/>
        </w:rPr>
        <w:t>Related insurance contracts</w:t>
      </w:r>
      <w:r w:rsidRPr="001E4836">
        <w:rPr>
          <w:b w:val="0"/>
          <w:noProof/>
          <w:sz w:val="18"/>
        </w:rPr>
        <w:tab/>
      </w:r>
      <w:r w:rsidRPr="001E4836">
        <w:rPr>
          <w:b w:val="0"/>
          <w:noProof/>
          <w:sz w:val="18"/>
        </w:rPr>
        <w:fldChar w:fldCharType="begin"/>
      </w:r>
      <w:r w:rsidRPr="001E4836">
        <w:rPr>
          <w:b w:val="0"/>
          <w:noProof/>
          <w:sz w:val="18"/>
        </w:rPr>
        <w:instrText xml:space="preserve"> PAGEREF _Toc210298136 \h </w:instrText>
      </w:r>
      <w:r w:rsidRPr="001E4836">
        <w:rPr>
          <w:b w:val="0"/>
          <w:noProof/>
          <w:sz w:val="18"/>
        </w:rPr>
      </w:r>
      <w:r w:rsidRPr="001E4836">
        <w:rPr>
          <w:b w:val="0"/>
          <w:noProof/>
          <w:sz w:val="18"/>
        </w:rPr>
        <w:fldChar w:fldCharType="separate"/>
      </w:r>
      <w:r w:rsidR="002E293B">
        <w:rPr>
          <w:b w:val="0"/>
          <w:noProof/>
          <w:sz w:val="18"/>
        </w:rPr>
        <w:t>170</w:t>
      </w:r>
      <w:r w:rsidRPr="001E4836">
        <w:rPr>
          <w:b w:val="0"/>
          <w:noProof/>
          <w:sz w:val="18"/>
        </w:rPr>
        <w:fldChar w:fldCharType="end"/>
      </w:r>
    </w:p>
    <w:p w14:paraId="31A982F8" w14:textId="000339F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93</w:t>
      </w:r>
      <w:r>
        <w:rPr>
          <w:noProof/>
        </w:rPr>
        <w:tab/>
        <w:t>Particulars of insurance entered into by credit provider</w:t>
      </w:r>
      <w:r w:rsidRPr="001E4836">
        <w:rPr>
          <w:noProof/>
        </w:rPr>
        <w:tab/>
      </w:r>
      <w:r w:rsidRPr="001E4836">
        <w:rPr>
          <w:noProof/>
        </w:rPr>
        <w:fldChar w:fldCharType="begin"/>
      </w:r>
      <w:r w:rsidRPr="001E4836">
        <w:rPr>
          <w:noProof/>
        </w:rPr>
        <w:instrText xml:space="preserve"> PAGEREF _Toc210298137 \h </w:instrText>
      </w:r>
      <w:r w:rsidRPr="001E4836">
        <w:rPr>
          <w:noProof/>
        </w:rPr>
      </w:r>
      <w:r w:rsidRPr="001E4836">
        <w:rPr>
          <w:noProof/>
        </w:rPr>
        <w:fldChar w:fldCharType="separate"/>
      </w:r>
      <w:r w:rsidR="002E293B">
        <w:rPr>
          <w:noProof/>
        </w:rPr>
        <w:t>170</w:t>
      </w:r>
      <w:r w:rsidRPr="001E4836">
        <w:rPr>
          <w:noProof/>
        </w:rPr>
        <w:fldChar w:fldCharType="end"/>
      </w:r>
    </w:p>
    <w:p w14:paraId="4F1223B5" w14:textId="33EB854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94</w:t>
      </w:r>
      <w:r>
        <w:rPr>
          <w:noProof/>
        </w:rPr>
        <w:tab/>
        <w:t>Proportionate rebate of consumer credit insurance premium</w:t>
      </w:r>
      <w:r w:rsidRPr="001E4836">
        <w:rPr>
          <w:noProof/>
        </w:rPr>
        <w:tab/>
      </w:r>
      <w:r w:rsidRPr="001E4836">
        <w:rPr>
          <w:noProof/>
        </w:rPr>
        <w:fldChar w:fldCharType="begin"/>
      </w:r>
      <w:r w:rsidRPr="001E4836">
        <w:rPr>
          <w:noProof/>
        </w:rPr>
        <w:instrText xml:space="preserve"> PAGEREF _Toc210298138 \h </w:instrText>
      </w:r>
      <w:r w:rsidRPr="001E4836">
        <w:rPr>
          <w:noProof/>
        </w:rPr>
      </w:r>
      <w:r w:rsidRPr="001E4836">
        <w:rPr>
          <w:noProof/>
        </w:rPr>
        <w:fldChar w:fldCharType="separate"/>
      </w:r>
      <w:r w:rsidR="002E293B">
        <w:rPr>
          <w:noProof/>
        </w:rPr>
        <w:t>170</w:t>
      </w:r>
      <w:r w:rsidRPr="001E4836">
        <w:rPr>
          <w:noProof/>
        </w:rPr>
        <w:fldChar w:fldCharType="end"/>
      </w:r>
    </w:p>
    <w:p w14:paraId="05F0B8C4" w14:textId="30AF1FA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95</w:t>
      </w:r>
      <w:r>
        <w:rPr>
          <w:noProof/>
        </w:rPr>
        <w:tab/>
        <w:t>Notice of right to cancel mortgaged property insurance</w:t>
      </w:r>
      <w:r w:rsidRPr="001E4836">
        <w:rPr>
          <w:noProof/>
        </w:rPr>
        <w:tab/>
      </w:r>
      <w:r w:rsidRPr="001E4836">
        <w:rPr>
          <w:noProof/>
        </w:rPr>
        <w:fldChar w:fldCharType="begin"/>
      </w:r>
      <w:r w:rsidRPr="001E4836">
        <w:rPr>
          <w:noProof/>
        </w:rPr>
        <w:instrText xml:space="preserve"> PAGEREF _Toc210298139 \h </w:instrText>
      </w:r>
      <w:r w:rsidRPr="001E4836">
        <w:rPr>
          <w:noProof/>
        </w:rPr>
      </w:r>
      <w:r w:rsidRPr="001E4836">
        <w:rPr>
          <w:noProof/>
        </w:rPr>
        <w:fldChar w:fldCharType="separate"/>
      </w:r>
      <w:r w:rsidR="002E293B">
        <w:rPr>
          <w:noProof/>
        </w:rPr>
        <w:t>171</w:t>
      </w:r>
      <w:r w:rsidRPr="001E4836">
        <w:rPr>
          <w:noProof/>
        </w:rPr>
        <w:fldChar w:fldCharType="end"/>
      </w:r>
    </w:p>
    <w:p w14:paraId="7EECDACA" w14:textId="34A5D30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96</w:t>
      </w:r>
      <w:r>
        <w:rPr>
          <w:noProof/>
        </w:rPr>
        <w:tab/>
        <w:t>Proportionate rebate of premium for insurance over mortgaged property</w:t>
      </w:r>
      <w:r w:rsidRPr="001E4836">
        <w:rPr>
          <w:noProof/>
        </w:rPr>
        <w:tab/>
      </w:r>
      <w:r w:rsidRPr="001E4836">
        <w:rPr>
          <w:noProof/>
        </w:rPr>
        <w:fldChar w:fldCharType="begin"/>
      </w:r>
      <w:r w:rsidRPr="001E4836">
        <w:rPr>
          <w:noProof/>
        </w:rPr>
        <w:instrText xml:space="preserve"> PAGEREF _Toc210298140 \h </w:instrText>
      </w:r>
      <w:r w:rsidRPr="001E4836">
        <w:rPr>
          <w:noProof/>
        </w:rPr>
      </w:r>
      <w:r w:rsidRPr="001E4836">
        <w:rPr>
          <w:noProof/>
        </w:rPr>
        <w:fldChar w:fldCharType="separate"/>
      </w:r>
      <w:r w:rsidR="002E293B">
        <w:rPr>
          <w:noProof/>
        </w:rPr>
        <w:t>171</w:t>
      </w:r>
      <w:r w:rsidRPr="001E4836">
        <w:rPr>
          <w:noProof/>
        </w:rPr>
        <w:fldChar w:fldCharType="end"/>
      </w:r>
    </w:p>
    <w:p w14:paraId="5F92824C" w14:textId="4A77C10C"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8</w:t>
      </w:r>
      <w:r w:rsidRPr="00720D17">
        <w:rPr>
          <w:noProof/>
          <w:color w:val="000000"/>
        </w:rPr>
        <w:t>—</w:t>
      </w:r>
      <w:r>
        <w:rPr>
          <w:noProof/>
        </w:rPr>
        <w:t>Comparison rates</w:t>
      </w:r>
      <w:r w:rsidRPr="001E4836">
        <w:rPr>
          <w:b w:val="0"/>
          <w:noProof/>
          <w:sz w:val="18"/>
        </w:rPr>
        <w:tab/>
      </w:r>
      <w:r w:rsidRPr="001E4836">
        <w:rPr>
          <w:b w:val="0"/>
          <w:noProof/>
          <w:sz w:val="18"/>
        </w:rPr>
        <w:fldChar w:fldCharType="begin"/>
      </w:r>
      <w:r w:rsidRPr="001E4836">
        <w:rPr>
          <w:b w:val="0"/>
          <w:noProof/>
          <w:sz w:val="18"/>
        </w:rPr>
        <w:instrText xml:space="preserve"> PAGEREF _Toc210298141 \h </w:instrText>
      </w:r>
      <w:r w:rsidRPr="001E4836">
        <w:rPr>
          <w:b w:val="0"/>
          <w:noProof/>
          <w:sz w:val="18"/>
        </w:rPr>
      </w:r>
      <w:r w:rsidRPr="001E4836">
        <w:rPr>
          <w:b w:val="0"/>
          <w:noProof/>
          <w:sz w:val="18"/>
        </w:rPr>
        <w:fldChar w:fldCharType="separate"/>
      </w:r>
      <w:r w:rsidR="002E293B">
        <w:rPr>
          <w:b w:val="0"/>
          <w:noProof/>
          <w:sz w:val="18"/>
        </w:rPr>
        <w:t>172</w:t>
      </w:r>
      <w:r w:rsidRPr="001E4836">
        <w:rPr>
          <w:b w:val="0"/>
          <w:noProof/>
          <w:sz w:val="18"/>
        </w:rPr>
        <w:fldChar w:fldCharType="end"/>
      </w:r>
    </w:p>
    <w:p w14:paraId="129D94D3" w14:textId="7B7A599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97</w:t>
      </w:r>
      <w:r>
        <w:rPr>
          <w:noProof/>
        </w:rPr>
        <w:tab/>
        <w:t>Relevant comparison rate where annual percentage rate stated</w:t>
      </w:r>
      <w:r w:rsidRPr="001E4836">
        <w:rPr>
          <w:noProof/>
        </w:rPr>
        <w:tab/>
      </w:r>
      <w:r w:rsidRPr="001E4836">
        <w:rPr>
          <w:noProof/>
        </w:rPr>
        <w:fldChar w:fldCharType="begin"/>
      </w:r>
      <w:r w:rsidRPr="001E4836">
        <w:rPr>
          <w:noProof/>
        </w:rPr>
        <w:instrText xml:space="preserve"> PAGEREF _Toc210298142 \h </w:instrText>
      </w:r>
      <w:r w:rsidRPr="001E4836">
        <w:rPr>
          <w:noProof/>
        </w:rPr>
      </w:r>
      <w:r w:rsidRPr="001E4836">
        <w:rPr>
          <w:noProof/>
        </w:rPr>
        <w:fldChar w:fldCharType="separate"/>
      </w:r>
      <w:r w:rsidR="002E293B">
        <w:rPr>
          <w:noProof/>
        </w:rPr>
        <w:t>172</w:t>
      </w:r>
      <w:r w:rsidRPr="001E4836">
        <w:rPr>
          <w:noProof/>
        </w:rPr>
        <w:fldChar w:fldCharType="end"/>
      </w:r>
    </w:p>
    <w:p w14:paraId="426315C1" w14:textId="0D2A8FF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98</w:t>
      </w:r>
      <w:r>
        <w:rPr>
          <w:noProof/>
        </w:rPr>
        <w:tab/>
        <w:t>Information about whether comparison rate relates to secured loan</w:t>
      </w:r>
      <w:r w:rsidRPr="001E4836">
        <w:rPr>
          <w:noProof/>
        </w:rPr>
        <w:tab/>
      </w:r>
      <w:r w:rsidRPr="001E4836">
        <w:rPr>
          <w:noProof/>
        </w:rPr>
        <w:fldChar w:fldCharType="begin"/>
      </w:r>
      <w:r w:rsidRPr="001E4836">
        <w:rPr>
          <w:noProof/>
        </w:rPr>
        <w:instrText xml:space="preserve"> PAGEREF _Toc210298143 \h </w:instrText>
      </w:r>
      <w:r w:rsidRPr="001E4836">
        <w:rPr>
          <w:noProof/>
        </w:rPr>
      </w:r>
      <w:r w:rsidRPr="001E4836">
        <w:rPr>
          <w:noProof/>
        </w:rPr>
        <w:fldChar w:fldCharType="separate"/>
      </w:r>
      <w:r w:rsidR="002E293B">
        <w:rPr>
          <w:noProof/>
        </w:rPr>
        <w:t>172</w:t>
      </w:r>
      <w:r w:rsidRPr="001E4836">
        <w:rPr>
          <w:noProof/>
        </w:rPr>
        <w:fldChar w:fldCharType="end"/>
      </w:r>
    </w:p>
    <w:p w14:paraId="6E46624E" w14:textId="3BAB127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99</w:t>
      </w:r>
      <w:r>
        <w:rPr>
          <w:noProof/>
        </w:rPr>
        <w:tab/>
        <w:t>Warnings about comparison rate</w:t>
      </w:r>
      <w:r w:rsidRPr="001E4836">
        <w:rPr>
          <w:noProof/>
        </w:rPr>
        <w:tab/>
      </w:r>
      <w:r w:rsidRPr="001E4836">
        <w:rPr>
          <w:noProof/>
        </w:rPr>
        <w:fldChar w:fldCharType="begin"/>
      </w:r>
      <w:r w:rsidRPr="001E4836">
        <w:rPr>
          <w:noProof/>
        </w:rPr>
        <w:instrText xml:space="preserve"> PAGEREF _Toc210298144 \h </w:instrText>
      </w:r>
      <w:r w:rsidRPr="001E4836">
        <w:rPr>
          <w:noProof/>
        </w:rPr>
      </w:r>
      <w:r w:rsidRPr="001E4836">
        <w:rPr>
          <w:noProof/>
        </w:rPr>
        <w:fldChar w:fldCharType="separate"/>
      </w:r>
      <w:r w:rsidR="002E293B">
        <w:rPr>
          <w:noProof/>
        </w:rPr>
        <w:t>172</w:t>
      </w:r>
      <w:r w:rsidRPr="001E4836">
        <w:rPr>
          <w:noProof/>
        </w:rPr>
        <w:fldChar w:fldCharType="end"/>
      </w:r>
    </w:p>
    <w:p w14:paraId="1D363855" w14:textId="46A2722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100</w:t>
      </w:r>
      <w:r>
        <w:rPr>
          <w:noProof/>
        </w:rPr>
        <w:tab/>
        <w:t>Calculation of comparison rates</w:t>
      </w:r>
      <w:r w:rsidRPr="001E4836">
        <w:rPr>
          <w:noProof/>
        </w:rPr>
        <w:tab/>
      </w:r>
      <w:r w:rsidRPr="001E4836">
        <w:rPr>
          <w:noProof/>
        </w:rPr>
        <w:fldChar w:fldCharType="begin"/>
      </w:r>
      <w:r w:rsidRPr="001E4836">
        <w:rPr>
          <w:noProof/>
        </w:rPr>
        <w:instrText xml:space="preserve"> PAGEREF _Toc210298145 \h </w:instrText>
      </w:r>
      <w:r w:rsidRPr="001E4836">
        <w:rPr>
          <w:noProof/>
        </w:rPr>
      </w:r>
      <w:r w:rsidRPr="001E4836">
        <w:rPr>
          <w:noProof/>
        </w:rPr>
        <w:fldChar w:fldCharType="separate"/>
      </w:r>
      <w:r w:rsidR="002E293B">
        <w:rPr>
          <w:noProof/>
        </w:rPr>
        <w:t>173</w:t>
      </w:r>
      <w:r w:rsidRPr="001E4836">
        <w:rPr>
          <w:noProof/>
        </w:rPr>
        <w:fldChar w:fldCharType="end"/>
      </w:r>
    </w:p>
    <w:p w14:paraId="441BE13B" w14:textId="2A7D58F1"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9</w:t>
      </w:r>
      <w:r w:rsidRPr="00720D17">
        <w:rPr>
          <w:noProof/>
          <w:color w:val="000000"/>
        </w:rPr>
        <w:t>—</w:t>
      </w:r>
      <w:r>
        <w:rPr>
          <w:noProof/>
        </w:rPr>
        <w:t>Consumer leases</w:t>
      </w:r>
      <w:r w:rsidRPr="001E4836">
        <w:rPr>
          <w:b w:val="0"/>
          <w:noProof/>
          <w:sz w:val="18"/>
        </w:rPr>
        <w:tab/>
      </w:r>
      <w:r w:rsidRPr="001E4836">
        <w:rPr>
          <w:b w:val="0"/>
          <w:noProof/>
          <w:sz w:val="18"/>
        </w:rPr>
        <w:fldChar w:fldCharType="begin"/>
      </w:r>
      <w:r w:rsidRPr="001E4836">
        <w:rPr>
          <w:b w:val="0"/>
          <w:noProof/>
          <w:sz w:val="18"/>
        </w:rPr>
        <w:instrText xml:space="preserve"> PAGEREF _Toc210298146 \h </w:instrText>
      </w:r>
      <w:r w:rsidRPr="001E4836">
        <w:rPr>
          <w:b w:val="0"/>
          <w:noProof/>
          <w:sz w:val="18"/>
        </w:rPr>
      </w:r>
      <w:r w:rsidRPr="001E4836">
        <w:rPr>
          <w:b w:val="0"/>
          <w:noProof/>
          <w:sz w:val="18"/>
        </w:rPr>
        <w:fldChar w:fldCharType="separate"/>
      </w:r>
      <w:r w:rsidR="002E293B">
        <w:rPr>
          <w:b w:val="0"/>
          <w:noProof/>
          <w:sz w:val="18"/>
        </w:rPr>
        <w:t>175</w:t>
      </w:r>
      <w:r w:rsidRPr="001E4836">
        <w:rPr>
          <w:b w:val="0"/>
          <w:noProof/>
          <w:sz w:val="18"/>
        </w:rPr>
        <w:fldChar w:fldCharType="end"/>
      </w:r>
    </w:p>
    <w:p w14:paraId="7C9C71CA" w14:textId="4BFDA30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102</w:t>
      </w:r>
      <w:r>
        <w:rPr>
          <w:noProof/>
        </w:rPr>
        <w:tab/>
        <w:t>Consumer lease excluded from application of Part 11 of the Code</w:t>
      </w:r>
      <w:r w:rsidRPr="001E4836">
        <w:rPr>
          <w:noProof/>
        </w:rPr>
        <w:tab/>
      </w:r>
      <w:r w:rsidRPr="001E4836">
        <w:rPr>
          <w:noProof/>
        </w:rPr>
        <w:fldChar w:fldCharType="begin"/>
      </w:r>
      <w:r w:rsidRPr="001E4836">
        <w:rPr>
          <w:noProof/>
        </w:rPr>
        <w:instrText xml:space="preserve"> PAGEREF _Toc210298147 \h </w:instrText>
      </w:r>
      <w:r w:rsidRPr="001E4836">
        <w:rPr>
          <w:noProof/>
        </w:rPr>
      </w:r>
      <w:r w:rsidRPr="001E4836">
        <w:rPr>
          <w:noProof/>
        </w:rPr>
        <w:fldChar w:fldCharType="separate"/>
      </w:r>
      <w:r w:rsidR="002E293B">
        <w:rPr>
          <w:noProof/>
        </w:rPr>
        <w:t>175</w:t>
      </w:r>
      <w:r w:rsidRPr="001E4836">
        <w:rPr>
          <w:noProof/>
        </w:rPr>
        <w:fldChar w:fldCharType="end"/>
      </w:r>
    </w:p>
    <w:p w14:paraId="18C65F07" w14:textId="722AA33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103</w:t>
      </w:r>
      <w:r>
        <w:rPr>
          <w:noProof/>
        </w:rPr>
        <w:tab/>
        <w:t>Prescribed person in relation to declarations</w:t>
      </w:r>
      <w:r w:rsidRPr="001E4836">
        <w:rPr>
          <w:noProof/>
        </w:rPr>
        <w:tab/>
      </w:r>
      <w:r w:rsidRPr="001E4836">
        <w:rPr>
          <w:noProof/>
        </w:rPr>
        <w:fldChar w:fldCharType="begin"/>
      </w:r>
      <w:r w:rsidRPr="001E4836">
        <w:rPr>
          <w:noProof/>
        </w:rPr>
        <w:instrText xml:space="preserve"> PAGEREF _Toc210298148 \h </w:instrText>
      </w:r>
      <w:r w:rsidRPr="001E4836">
        <w:rPr>
          <w:noProof/>
        </w:rPr>
      </w:r>
      <w:r w:rsidRPr="001E4836">
        <w:rPr>
          <w:noProof/>
        </w:rPr>
        <w:fldChar w:fldCharType="separate"/>
      </w:r>
      <w:r w:rsidR="002E293B">
        <w:rPr>
          <w:noProof/>
        </w:rPr>
        <w:t>175</w:t>
      </w:r>
      <w:r w:rsidRPr="001E4836">
        <w:rPr>
          <w:noProof/>
        </w:rPr>
        <w:fldChar w:fldCharType="end"/>
      </w:r>
    </w:p>
    <w:p w14:paraId="0D3840C6" w14:textId="5E054830"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104</w:t>
      </w:r>
      <w:r>
        <w:rPr>
          <w:noProof/>
        </w:rPr>
        <w:tab/>
        <w:t>Declaration about purpose of lease</w:t>
      </w:r>
      <w:r w:rsidRPr="001E4836">
        <w:rPr>
          <w:noProof/>
        </w:rPr>
        <w:tab/>
      </w:r>
      <w:r w:rsidRPr="001E4836">
        <w:rPr>
          <w:noProof/>
        </w:rPr>
        <w:fldChar w:fldCharType="begin"/>
      </w:r>
      <w:r w:rsidRPr="001E4836">
        <w:rPr>
          <w:noProof/>
        </w:rPr>
        <w:instrText xml:space="preserve"> PAGEREF _Toc210298149 \h </w:instrText>
      </w:r>
      <w:r w:rsidRPr="001E4836">
        <w:rPr>
          <w:noProof/>
        </w:rPr>
      </w:r>
      <w:r w:rsidRPr="001E4836">
        <w:rPr>
          <w:noProof/>
        </w:rPr>
        <w:fldChar w:fldCharType="separate"/>
      </w:r>
      <w:r w:rsidR="002E293B">
        <w:rPr>
          <w:noProof/>
        </w:rPr>
        <w:t>175</w:t>
      </w:r>
      <w:r w:rsidRPr="001E4836">
        <w:rPr>
          <w:noProof/>
        </w:rPr>
        <w:fldChar w:fldCharType="end"/>
      </w:r>
    </w:p>
    <w:p w14:paraId="4219AC5E" w14:textId="5D4605D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104A</w:t>
      </w:r>
      <w:r>
        <w:rPr>
          <w:noProof/>
        </w:rPr>
        <w:tab/>
        <w:t>Disclosure of information in consumer leases for household goods</w:t>
      </w:r>
      <w:r w:rsidRPr="001E4836">
        <w:rPr>
          <w:noProof/>
        </w:rPr>
        <w:tab/>
      </w:r>
      <w:r w:rsidRPr="001E4836">
        <w:rPr>
          <w:noProof/>
        </w:rPr>
        <w:fldChar w:fldCharType="begin"/>
      </w:r>
      <w:r w:rsidRPr="001E4836">
        <w:rPr>
          <w:noProof/>
        </w:rPr>
        <w:instrText xml:space="preserve"> PAGEREF _Toc210298150 \h </w:instrText>
      </w:r>
      <w:r w:rsidRPr="001E4836">
        <w:rPr>
          <w:noProof/>
        </w:rPr>
      </w:r>
      <w:r w:rsidRPr="001E4836">
        <w:rPr>
          <w:noProof/>
        </w:rPr>
        <w:fldChar w:fldCharType="separate"/>
      </w:r>
      <w:r w:rsidR="002E293B">
        <w:rPr>
          <w:noProof/>
        </w:rPr>
        <w:t>176</w:t>
      </w:r>
      <w:r w:rsidRPr="001E4836">
        <w:rPr>
          <w:noProof/>
        </w:rPr>
        <w:fldChar w:fldCharType="end"/>
      </w:r>
    </w:p>
    <w:p w14:paraId="6DF67414" w14:textId="4958877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w:t>
      </w:r>
      <w:r>
        <w:rPr>
          <w:noProof/>
        </w:rPr>
        <w:tab/>
        <w:t>Explanation about rights and obligations of consumer lessees</w:t>
      </w:r>
      <w:r w:rsidRPr="001E4836">
        <w:rPr>
          <w:noProof/>
        </w:rPr>
        <w:tab/>
      </w:r>
      <w:r w:rsidRPr="001E4836">
        <w:rPr>
          <w:noProof/>
        </w:rPr>
        <w:fldChar w:fldCharType="begin"/>
      </w:r>
      <w:r w:rsidRPr="001E4836">
        <w:rPr>
          <w:noProof/>
        </w:rPr>
        <w:instrText xml:space="preserve"> PAGEREF _Toc210298151 \h </w:instrText>
      </w:r>
      <w:r w:rsidRPr="001E4836">
        <w:rPr>
          <w:noProof/>
        </w:rPr>
      </w:r>
      <w:r w:rsidRPr="001E4836">
        <w:rPr>
          <w:noProof/>
        </w:rPr>
        <w:fldChar w:fldCharType="separate"/>
      </w:r>
      <w:r w:rsidR="002E293B">
        <w:rPr>
          <w:noProof/>
        </w:rPr>
        <w:t>177</w:t>
      </w:r>
      <w:r w:rsidRPr="001E4836">
        <w:rPr>
          <w:noProof/>
        </w:rPr>
        <w:fldChar w:fldCharType="end"/>
      </w:r>
    </w:p>
    <w:p w14:paraId="22D00C9E" w14:textId="37604E5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lastRenderedPageBreak/>
        <w:t>105AA</w:t>
      </w:r>
      <w:r>
        <w:rPr>
          <w:noProof/>
        </w:rPr>
        <w:tab/>
        <w:t>Base price of goods</w:t>
      </w:r>
      <w:r w:rsidRPr="001E4836">
        <w:rPr>
          <w:noProof/>
        </w:rPr>
        <w:tab/>
      </w:r>
      <w:r w:rsidRPr="001E4836">
        <w:rPr>
          <w:noProof/>
        </w:rPr>
        <w:fldChar w:fldCharType="begin"/>
      </w:r>
      <w:r w:rsidRPr="001E4836">
        <w:rPr>
          <w:noProof/>
        </w:rPr>
        <w:instrText xml:space="preserve"> PAGEREF _Toc210298152 \h </w:instrText>
      </w:r>
      <w:r w:rsidRPr="001E4836">
        <w:rPr>
          <w:noProof/>
        </w:rPr>
      </w:r>
      <w:r w:rsidRPr="001E4836">
        <w:rPr>
          <w:noProof/>
        </w:rPr>
        <w:fldChar w:fldCharType="separate"/>
      </w:r>
      <w:r w:rsidR="002E293B">
        <w:rPr>
          <w:noProof/>
        </w:rPr>
        <w:t>177</w:t>
      </w:r>
      <w:r w:rsidRPr="001E4836">
        <w:rPr>
          <w:noProof/>
        </w:rPr>
        <w:fldChar w:fldCharType="end"/>
      </w:r>
    </w:p>
    <w:p w14:paraId="2280CBDD" w14:textId="325980C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105A</w:t>
      </w:r>
      <w:r>
        <w:rPr>
          <w:noProof/>
        </w:rPr>
        <w:tab/>
        <w:t>Information to be contained in statement of account</w:t>
      </w:r>
      <w:r w:rsidRPr="001E4836">
        <w:rPr>
          <w:noProof/>
        </w:rPr>
        <w:tab/>
      </w:r>
      <w:r w:rsidRPr="001E4836">
        <w:rPr>
          <w:noProof/>
        </w:rPr>
        <w:fldChar w:fldCharType="begin"/>
      </w:r>
      <w:r w:rsidRPr="001E4836">
        <w:rPr>
          <w:noProof/>
        </w:rPr>
        <w:instrText xml:space="preserve"> PAGEREF _Toc210298153 \h </w:instrText>
      </w:r>
      <w:r w:rsidRPr="001E4836">
        <w:rPr>
          <w:noProof/>
        </w:rPr>
      </w:r>
      <w:r w:rsidRPr="001E4836">
        <w:rPr>
          <w:noProof/>
        </w:rPr>
        <w:fldChar w:fldCharType="separate"/>
      </w:r>
      <w:r w:rsidR="002E293B">
        <w:rPr>
          <w:noProof/>
        </w:rPr>
        <w:t>179</w:t>
      </w:r>
      <w:r w:rsidRPr="001E4836">
        <w:rPr>
          <w:noProof/>
        </w:rPr>
        <w:fldChar w:fldCharType="end"/>
      </w:r>
    </w:p>
    <w:p w14:paraId="4219952F" w14:textId="64AA4D8A"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105B</w:t>
      </w:r>
      <w:r>
        <w:rPr>
          <w:noProof/>
        </w:rPr>
        <w:tab/>
        <w:t>Information to be contained in statement of account about amount owing and other matters</w:t>
      </w:r>
      <w:r w:rsidRPr="001E4836">
        <w:rPr>
          <w:noProof/>
        </w:rPr>
        <w:tab/>
      </w:r>
      <w:r w:rsidRPr="001E4836">
        <w:rPr>
          <w:noProof/>
        </w:rPr>
        <w:fldChar w:fldCharType="begin"/>
      </w:r>
      <w:r w:rsidRPr="001E4836">
        <w:rPr>
          <w:noProof/>
        </w:rPr>
        <w:instrText xml:space="preserve"> PAGEREF _Toc210298154 \h </w:instrText>
      </w:r>
      <w:r w:rsidRPr="001E4836">
        <w:rPr>
          <w:noProof/>
        </w:rPr>
      </w:r>
      <w:r w:rsidRPr="001E4836">
        <w:rPr>
          <w:noProof/>
        </w:rPr>
        <w:fldChar w:fldCharType="separate"/>
      </w:r>
      <w:r w:rsidR="002E293B">
        <w:rPr>
          <w:noProof/>
        </w:rPr>
        <w:t>180</w:t>
      </w:r>
      <w:r w:rsidRPr="001E4836">
        <w:rPr>
          <w:noProof/>
        </w:rPr>
        <w:fldChar w:fldCharType="end"/>
      </w:r>
    </w:p>
    <w:p w14:paraId="6A7CF2E1" w14:textId="2A3B682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105C</w:t>
      </w:r>
      <w:r>
        <w:rPr>
          <w:noProof/>
        </w:rPr>
        <w:tab/>
        <w:t>Information to be contained in end of lease statement</w:t>
      </w:r>
      <w:r w:rsidRPr="001E4836">
        <w:rPr>
          <w:noProof/>
        </w:rPr>
        <w:tab/>
      </w:r>
      <w:r w:rsidRPr="001E4836">
        <w:rPr>
          <w:noProof/>
        </w:rPr>
        <w:fldChar w:fldCharType="begin"/>
      </w:r>
      <w:r w:rsidRPr="001E4836">
        <w:rPr>
          <w:noProof/>
        </w:rPr>
        <w:instrText xml:space="preserve"> PAGEREF _Toc210298155 \h </w:instrText>
      </w:r>
      <w:r w:rsidRPr="001E4836">
        <w:rPr>
          <w:noProof/>
        </w:rPr>
      </w:r>
      <w:r w:rsidRPr="001E4836">
        <w:rPr>
          <w:noProof/>
        </w:rPr>
        <w:fldChar w:fldCharType="separate"/>
      </w:r>
      <w:r w:rsidR="002E293B">
        <w:rPr>
          <w:noProof/>
        </w:rPr>
        <w:t>180</w:t>
      </w:r>
      <w:r w:rsidRPr="001E4836">
        <w:rPr>
          <w:noProof/>
        </w:rPr>
        <w:fldChar w:fldCharType="end"/>
      </w:r>
    </w:p>
    <w:p w14:paraId="567E9487" w14:textId="393C211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105D</w:t>
      </w:r>
      <w:r>
        <w:rPr>
          <w:noProof/>
        </w:rPr>
        <w:tab/>
        <w:t>Circumstances in which lessor is not required to provide end of lease statement</w:t>
      </w:r>
      <w:r w:rsidRPr="001E4836">
        <w:rPr>
          <w:noProof/>
        </w:rPr>
        <w:tab/>
      </w:r>
      <w:r w:rsidRPr="001E4836">
        <w:rPr>
          <w:noProof/>
        </w:rPr>
        <w:fldChar w:fldCharType="begin"/>
      </w:r>
      <w:r w:rsidRPr="001E4836">
        <w:rPr>
          <w:noProof/>
        </w:rPr>
        <w:instrText xml:space="preserve"> PAGEREF _Toc210298156 \h </w:instrText>
      </w:r>
      <w:r w:rsidRPr="001E4836">
        <w:rPr>
          <w:noProof/>
        </w:rPr>
      </w:r>
      <w:r w:rsidRPr="001E4836">
        <w:rPr>
          <w:noProof/>
        </w:rPr>
        <w:fldChar w:fldCharType="separate"/>
      </w:r>
      <w:r w:rsidR="002E293B">
        <w:rPr>
          <w:noProof/>
        </w:rPr>
        <w:t>181</w:t>
      </w:r>
      <w:r w:rsidRPr="001E4836">
        <w:rPr>
          <w:noProof/>
        </w:rPr>
        <w:fldChar w:fldCharType="end"/>
      </w:r>
    </w:p>
    <w:p w14:paraId="5114E35F" w14:textId="4F480FE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105E</w:t>
      </w:r>
      <w:r>
        <w:rPr>
          <w:noProof/>
        </w:rPr>
        <w:tab/>
        <w:t>Information to be contained in written notice about change by agreement to consumer lease</w:t>
      </w:r>
      <w:r w:rsidRPr="001E4836">
        <w:rPr>
          <w:noProof/>
        </w:rPr>
        <w:tab/>
      </w:r>
      <w:r w:rsidRPr="001E4836">
        <w:rPr>
          <w:noProof/>
        </w:rPr>
        <w:fldChar w:fldCharType="begin"/>
      </w:r>
      <w:r w:rsidRPr="001E4836">
        <w:rPr>
          <w:noProof/>
        </w:rPr>
        <w:instrText xml:space="preserve"> PAGEREF _Toc210298157 \h </w:instrText>
      </w:r>
      <w:r w:rsidRPr="001E4836">
        <w:rPr>
          <w:noProof/>
        </w:rPr>
      </w:r>
      <w:r w:rsidRPr="001E4836">
        <w:rPr>
          <w:noProof/>
        </w:rPr>
        <w:fldChar w:fldCharType="separate"/>
      </w:r>
      <w:r w:rsidR="002E293B">
        <w:rPr>
          <w:noProof/>
        </w:rPr>
        <w:t>181</w:t>
      </w:r>
      <w:r w:rsidRPr="001E4836">
        <w:rPr>
          <w:noProof/>
        </w:rPr>
        <w:fldChar w:fldCharType="end"/>
      </w:r>
    </w:p>
    <w:p w14:paraId="296395AB" w14:textId="46EDA14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105G</w:t>
      </w:r>
      <w:r>
        <w:rPr>
          <w:noProof/>
        </w:rPr>
        <w:tab/>
        <w:t>Information to be contained in statement of amount payable on termination of consumer lease</w:t>
      </w:r>
      <w:r w:rsidRPr="001E4836">
        <w:rPr>
          <w:noProof/>
        </w:rPr>
        <w:tab/>
      </w:r>
      <w:r w:rsidRPr="001E4836">
        <w:rPr>
          <w:noProof/>
        </w:rPr>
        <w:fldChar w:fldCharType="begin"/>
      </w:r>
      <w:r w:rsidRPr="001E4836">
        <w:rPr>
          <w:noProof/>
        </w:rPr>
        <w:instrText xml:space="preserve"> PAGEREF _Toc210298158 \h </w:instrText>
      </w:r>
      <w:r w:rsidRPr="001E4836">
        <w:rPr>
          <w:noProof/>
        </w:rPr>
      </w:r>
      <w:r w:rsidRPr="001E4836">
        <w:rPr>
          <w:noProof/>
        </w:rPr>
        <w:fldChar w:fldCharType="separate"/>
      </w:r>
      <w:r w:rsidR="002E293B">
        <w:rPr>
          <w:noProof/>
        </w:rPr>
        <w:t>181</w:t>
      </w:r>
      <w:r w:rsidRPr="001E4836">
        <w:rPr>
          <w:noProof/>
        </w:rPr>
        <w:fldChar w:fldCharType="end"/>
      </w:r>
    </w:p>
    <w:p w14:paraId="6C719902" w14:textId="35405EBD"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105J</w:t>
      </w:r>
      <w:r>
        <w:rPr>
          <w:noProof/>
        </w:rPr>
        <w:tab/>
        <w:t>Information to be contained in one</w:t>
      </w:r>
      <w:r>
        <w:rPr>
          <w:noProof/>
        </w:rPr>
        <w:noBreakHyphen/>
        <w:t>off notice about direct debit default</w:t>
      </w:r>
      <w:r w:rsidRPr="001E4836">
        <w:rPr>
          <w:noProof/>
        </w:rPr>
        <w:tab/>
      </w:r>
      <w:r w:rsidRPr="001E4836">
        <w:rPr>
          <w:noProof/>
        </w:rPr>
        <w:fldChar w:fldCharType="begin"/>
      </w:r>
      <w:r w:rsidRPr="001E4836">
        <w:rPr>
          <w:noProof/>
        </w:rPr>
        <w:instrText xml:space="preserve"> PAGEREF _Toc210298159 \h </w:instrText>
      </w:r>
      <w:r w:rsidRPr="001E4836">
        <w:rPr>
          <w:noProof/>
        </w:rPr>
      </w:r>
      <w:r w:rsidRPr="001E4836">
        <w:rPr>
          <w:noProof/>
        </w:rPr>
        <w:fldChar w:fldCharType="separate"/>
      </w:r>
      <w:r w:rsidR="002E293B">
        <w:rPr>
          <w:noProof/>
        </w:rPr>
        <w:t>182</w:t>
      </w:r>
      <w:r w:rsidRPr="001E4836">
        <w:rPr>
          <w:noProof/>
        </w:rPr>
        <w:fldChar w:fldCharType="end"/>
      </w:r>
    </w:p>
    <w:p w14:paraId="5D07E466" w14:textId="0CC64797"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105K</w:t>
      </w:r>
      <w:r>
        <w:rPr>
          <w:noProof/>
        </w:rPr>
        <w:tab/>
        <w:t>Information to be contained in default notice</w:t>
      </w:r>
      <w:r w:rsidRPr="001E4836">
        <w:rPr>
          <w:noProof/>
        </w:rPr>
        <w:tab/>
      </w:r>
      <w:r w:rsidRPr="001E4836">
        <w:rPr>
          <w:noProof/>
        </w:rPr>
        <w:fldChar w:fldCharType="begin"/>
      </w:r>
      <w:r w:rsidRPr="001E4836">
        <w:rPr>
          <w:noProof/>
        </w:rPr>
        <w:instrText xml:space="preserve"> PAGEREF _Toc210298160 \h </w:instrText>
      </w:r>
      <w:r w:rsidRPr="001E4836">
        <w:rPr>
          <w:noProof/>
        </w:rPr>
      </w:r>
      <w:r w:rsidRPr="001E4836">
        <w:rPr>
          <w:noProof/>
        </w:rPr>
        <w:fldChar w:fldCharType="separate"/>
      </w:r>
      <w:r w:rsidR="002E293B">
        <w:rPr>
          <w:noProof/>
        </w:rPr>
        <w:t>182</w:t>
      </w:r>
      <w:r w:rsidRPr="001E4836">
        <w:rPr>
          <w:noProof/>
        </w:rPr>
        <w:fldChar w:fldCharType="end"/>
      </w:r>
    </w:p>
    <w:p w14:paraId="12D214DE" w14:textId="179427A9"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105L</w:t>
      </w:r>
      <w:r>
        <w:rPr>
          <w:noProof/>
        </w:rPr>
        <w:tab/>
        <w:t>Consent to enter residential property to take possession of goods</w:t>
      </w:r>
      <w:r w:rsidRPr="001E4836">
        <w:rPr>
          <w:noProof/>
        </w:rPr>
        <w:tab/>
      </w:r>
      <w:r w:rsidRPr="001E4836">
        <w:rPr>
          <w:noProof/>
        </w:rPr>
        <w:fldChar w:fldCharType="begin"/>
      </w:r>
      <w:r w:rsidRPr="001E4836">
        <w:rPr>
          <w:noProof/>
        </w:rPr>
        <w:instrText xml:space="preserve"> PAGEREF _Toc210298161 \h </w:instrText>
      </w:r>
      <w:r w:rsidRPr="001E4836">
        <w:rPr>
          <w:noProof/>
        </w:rPr>
      </w:r>
      <w:r w:rsidRPr="001E4836">
        <w:rPr>
          <w:noProof/>
        </w:rPr>
        <w:fldChar w:fldCharType="separate"/>
      </w:r>
      <w:r w:rsidR="002E293B">
        <w:rPr>
          <w:noProof/>
        </w:rPr>
        <w:t>182</w:t>
      </w:r>
      <w:r w:rsidRPr="001E4836">
        <w:rPr>
          <w:noProof/>
        </w:rPr>
        <w:fldChar w:fldCharType="end"/>
      </w:r>
    </w:p>
    <w:p w14:paraId="20774D23" w14:textId="1B070DDA"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10</w:t>
      </w:r>
      <w:r w:rsidRPr="00720D17">
        <w:rPr>
          <w:noProof/>
          <w:color w:val="000000"/>
        </w:rPr>
        <w:t>—</w:t>
      </w:r>
      <w:r>
        <w:rPr>
          <w:noProof/>
        </w:rPr>
        <w:t>Miscellaneous</w:t>
      </w:r>
      <w:r w:rsidRPr="001E4836">
        <w:rPr>
          <w:b w:val="0"/>
          <w:noProof/>
          <w:sz w:val="18"/>
        </w:rPr>
        <w:tab/>
      </w:r>
      <w:r w:rsidRPr="001E4836">
        <w:rPr>
          <w:b w:val="0"/>
          <w:noProof/>
          <w:sz w:val="18"/>
        </w:rPr>
        <w:fldChar w:fldCharType="begin"/>
      </w:r>
      <w:r w:rsidRPr="001E4836">
        <w:rPr>
          <w:b w:val="0"/>
          <w:noProof/>
          <w:sz w:val="18"/>
        </w:rPr>
        <w:instrText xml:space="preserve"> PAGEREF _Toc210298162 \h </w:instrText>
      </w:r>
      <w:r w:rsidRPr="001E4836">
        <w:rPr>
          <w:b w:val="0"/>
          <w:noProof/>
          <w:sz w:val="18"/>
        </w:rPr>
      </w:r>
      <w:r w:rsidRPr="001E4836">
        <w:rPr>
          <w:b w:val="0"/>
          <w:noProof/>
          <w:sz w:val="18"/>
        </w:rPr>
        <w:fldChar w:fldCharType="separate"/>
      </w:r>
      <w:r w:rsidR="002E293B">
        <w:rPr>
          <w:b w:val="0"/>
          <w:noProof/>
          <w:sz w:val="18"/>
        </w:rPr>
        <w:t>183</w:t>
      </w:r>
      <w:r w:rsidRPr="001E4836">
        <w:rPr>
          <w:b w:val="0"/>
          <w:noProof/>
          <w:sz w:val="18"/>
        </w:rPr>
        <w:fldChar w:fldCharType="end"/>
      </w:r>
    </w:p>
    <w:p w14:paraId="1BD6EBF1" w14:textId="5A821782"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106</w:t>
      </w:r>
      <w:r>
        <w:rPr>
          <w:noProof/>
        </w:rPr>
        <w:tab/>
        <w:t>Tolerances relating to disclosures</w:t>
      </w:r>
      <w:r w:rsidRPr="001E4836">
        <w:rPr>
          <w:noProof/>
        </w:rPr>
        <w:tab/>
      </w:r>
      <w:r w:rsidRPr="001E4836">
        <w:rPr>
          <w:noProof/>
        </w:rPr>
        <w:fldChar w:fldCharType="begin"/>
      </w:r>
      <w:r w:rsidRPr="001E4836">
        <w:rPr>
          <w:noProof/>
        </w:rPr>
        <w:instrText xml:space="preserve"> PAGEREF _Toc210298163 \h </w:instrText>
      </w:r>
      <w:r w:rsidRPr="001E4836">
        <w:rPr>
          <w:noProof/>
        </w:rPr>
      </w:r>
      <w:r w:rsidRPr="001E4836">
        <w:rPr>
          <w:noProof/>
        </w:rPr>
        <w:fldChar w:fldCharType="separate"/>
      </w:r>
      <w:r w:rsidR="002E293B">
        <w:rPr>
          <w:noProof/>
        </w:rPr>
        <w:t>183</w:t>
      </w:r>
      <w:r w:rsidRPr="001E4836">
        <w:rPr>
          <w:noProof/>
        </w:rPr>
        <w:fldChar w:fldCharType="end"/>
      </w:r>
    </w:p>
    <w:p w14:paraId="1F26472F" w14:textId="07E43E55"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107</w:t>
      </w:r>
      <w:r>
        <w:rPr>
          <w:noProof/>
        </w:rPr>
        <w:tab/>
        <w:t>Tolerances relating to amounts payable etc</w:t>
      </w:r>
      <w:r w:rsidRPr="001E4836">
        <w:rPr>
          <w:noProof/>
        </w:rPr>
        <w:tab/>
      </w:r>
      <w:r w:rsidRPr="001E4836">
        <w:rPr>
          <w:noProof/>
        </w:rPr>
        <w:fldChar w:fldCharType="begin"/>
      </w:r>
      <w:r w:rsidRPr="001E4836">
        <w:rPr>
          <w:noProof/>
        </w:rPr>
        <w:instrText xml:space="preserve"> PAGEREF _Toc210298164 \h </w:instrText>
      </w:r>
      <w:r w:rsidRPr="001E4836">
        <w:rPr>
          <w:noProof/>
        </w:rPr>
      </w:r>
      <w:r w:rsidRPr="001E4836">
        <w:rPr>
          <w:noProof/>
        </w:rPr>
        <w:fldChar w:fldCharType="separate"/>
      </w:r>
      <w:r w:rsidR="002E293B">
        <w:rPr>
          <w:noProof/>
        </w:rPr>
        <w:t>183</w:t>
      </w:r>
      <w:r w:rsidRPr="001E4836">
        <w:rPr>
          <w:noProof/>
        </w:rPr>
        <w:fldChar w:fldCharType="end"/>
      </w:r>
    </w:p>
    <w:p w14:paraId="1A858641" w14:textId="30828C4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108</w:t>
      </w:r>
      <w:r>
        <w:rPr>
          <w:noProof/>
        </w:rPr>
        <w:tab/>
        <w:t>Additional assumptions relating to disclosures</w:t>
      </w:r>
      <w:r w:rsidRPr="001E4836">
        <w:rPr>
          <w:noProof/>
        </w:rPr>
        <w:tab/>
      </w:r>
      <w:r w:rsidRPr="001E4836">
        <w:rPr>
          <w:noProof/>
        </w:rPr>
        <w:fldChar w:fldCharType="begin"/>
      </w:r>
      <w:r w:rsidRPr="001E4836">
        <w:rPr>
          <w:noProof/>
        </w:rPr>
        <w:instrText xml:space="preserve"> PAGEREF _Toc210298165 \h </w:instrText>
      </w:r>
      <w:r w:rsidRPr="001E4836">
        <w:rPr>
          <w:noProof/>
        </w:rPr>
      </w:r>
      <w:r w:rsidRPr="001E4836">
        <w:rPr>
          <w:noProof/>
        </w:rPr>
        <w:fldChar w:fldCharType="separate"/>
      </w:r>
      <w:r w:rsidR="002E293B">
        <w:rPr>
          <w:noProof/>
        </w:rPr>
        <w:t>184</w:t>
      </w:r>
      <w:r w:rsidRPr="001E4836">
        <w:rPr>
          <w:noProof/>
        </w:rPr>
        <w:fldChar w:fldCharType="end"/>
      </w:r>
    </w:p>
    <w:p w14:paraId="0F7C3D97" w14:textId="47A4CD84"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109</w:t>
      </w:r>
      <w:r>
        <w:rPr>
          <w:noProof/>
        </w:rPr>
        <w:tab/>
        <w:t>Contracts linked to offset accounts</w:t>
      </w:r>
      <w:r w:rsidRPr="001E4836">
        <w:rPr>
          <w:noProof/>
        </w:rPr>
        <w:tab/>
      </w:r>
      <w:r w:rsidRPr="001E4836">
        <w:rPr>
          <w:noProof/>
        </w:rPr>
        <w:fldChar w:fldCharType="begin"/>
      </w:r>
      <w:r w:rsidRPr="001E4836">
        <w:rPr>
          <w:noProof/>
        </w:rPr>
        <w:instrText xml:space="preserve"> PAGEREF _Toc210298166 \h </w:instrText>
      </w:r>
      <w:r w:rsidRPr="001E4836">
        <w:rPr>
          <w:noProof/>
        </w:rPr>
      </w:r>
      <w:r w:rsidRPr="001E4836">
        <w:rPr>
          <w:noProof/>
        </w:rPr>
        <w:fldChar w:fldCharType="separate"/>
      </w:r>
      <w:r w:rsidR="002E293B">
        <w:rPr>
          <w:noProof/>
        </w:rPr>
        <w:t>184</w:t>
      </w:r>
      <w:r w:rsidRPr="001E4836">
        <w:rPr>
          <w:noProof/>
        </w:rPr>
        <w:fldChar w:fldCharType="end"/>
      </w:r>
    </w:p>
    <w:p w14:paraId="2C537265" w14:textId="2CE8EC9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110</w:t>
      </w:r>
      <w:r>
        <w:rPr>
          <w:noProof/>
        </w:rPr>
        <w:tab/>
        <w:t>Requirements for print or type</w:t>
      </w:r>
      <w:r w:rsidRPr="001E4836">
        <w:rPr>
          <w:noProof/>
        </w:rPr>
        <w:tab/>
      </w:r>
      <w:r w:rsidRPr="001E4836">
        <w:rPr>
          <w:noProof/>
        </w:rPr>
        <w:fldChar w:fldCharType="begin"/>
      </w:r>
      <w:r w:rsidRPr="001E4836">
        <w:rPr>
          <w:noProof/>
        </w:rPr>
        <w:instrText xml:space="preserve"> PAGEREF _Toc210298167 \h </w:instrText>
      </w:r>
      <w:r w:rsidRPr="001E4836">
        <w:rPr>
          <w:noProof/>
        </w:rPr>
      </w:r>
      <w:r w:rsidRPr="001E4836">
        <w:rPr>
          <w:noProof/>
        </w:rPr>
        <w:fldChar w:fldCharType="separate"/>
      </w:r>
      <w:r w:rsidR="002E293B">
        <w:rPr>
          <w:noProof/>
        </w:rPr>
        <w:t>185</w:t>
      </w:r>
      <w:r w:rsidRPr="001E4836">
        <w:rPr>
          <w:noProof/>
        </w:rPr>
        <w:fldChar w:fldCharType="end"/>
      </w:r>
    </w:p>
    <w:p w14:paraId="18584A6F" w14:textId="6F1D3E06"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110A</w:t>
      </w:r>
      <w:r>
        <w:rPr>
          <w:noProof/>
        </w:rPr>
        <w:tab/>
        <w:t>Reverse mortgages—manner of keeping nominations or revocations</w:t>
      </w:r>
      <w:r w:rsidRPr="001E4836">
        <w:rPr>
          <w:noProof/>
        </w:rPr>
        <w:tab/>
      </w:r>
      <w:r w:rsidRPr="001E4836">
        <w:rPr>
          <w:noProof/>
        </w:rPr>
        <w:fldChar w:fldCharType="begin"/>
      </w:r>
      <w:r w:rsidRPr="001E4836">
        <w:rPr>
          <w:noProof/>
        </w:rPr>
        <w:instrText xml:space="preserve"> PAGEREF _Toc210298168 \h </w:instrText>
      </w:r>
      <w:r w:rsidRPr="001E4836">
        <w:rPr>
          <w:noProof/>
        </w:rPr>
      </w:r>
      <w:r w:rsidRPr="001E4836">
        <w:rPr>
          <w:noProof/>
        </w:rPr>
        <w:fldChar w:fldCharType="separate"/>
      </w:r>
      <w:r w:rsidR="002E293B">
        <w:rPr>
          <w:noProof/>
        </w:rPr>
        <w:t>185</w:t>
      </w:r>
      <w:r w:rsidRPr="001E4836">
        <w:rPr>
          <w:noProof/>
        </w:rPr>
        <w:fldChar w:fldCharType="end"/>
      </w:r>
    </w:p>
    <w:p w14:paraId="0E2C5194" w14:textId="13D456B3"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111</w:t>
      </w:r>
      <w:r>
        <w:rPr>
          <w:noProof/>
        </w:rPr>
        <w:tab/>
        <w:t>Notices</w:t>
      </w:r>
      <w:r w:rsidRPr="001E4836">
        <w:rPr>
          <w:noProof/>
        </w:rPr>
        <w:tab/>
      </w:r>
      <w:r w:rsidRPr="001E4836">
        <w:rPr>
          <w:noProof/>
        </w:rPr>
        <w:fldChar w:fldCharType="begin"/>
      </w:r>
      <w:r w:rsidRPr="001E4836">
        <w:rPr>
          <w:noProof/>
        </w:rPr>
        <w:instrText xml:space="preserve"> PAGEREF _Toc210298169 \h </w:instrText>
      </w:r>
      <w:r w:rsidRPr="001E4836">
        <w:rPr>
          <w:noProof/>
        </w:rPr>
      </w:r>
      <w:r w:rsidRPr="001E4836">
        <w:rPr>
          <w:noProof/>
        </w:rPr>
        <w:fldChar w:fldCharType="separate"/>
      </w:r>
      <w:r w:rsidR="002E293B">
        <w:rPr>
          <w:noProof/>
        </w:rPr>
        <w:t>185</w:t>
      </w:r>
      <w:r w:rsidRPr="001E4836">
        <w:rPr>
          <w:noProof/>
        </w:rPr>
        <w:fldChar w:fldCharType="end"/>
      </w:r>
    </w:p>
    <w:p w14:paraId="554258A8" w14:textId="56DFEBA9"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7</w:t>
      </w:r>
      <w:r>
        <w:rPr>
          <w:noProof/>
        </w:rPr>
        <w:noBreakHyphen/>
        <w:t>11</w:t>
      </w:r>
      <w:r w:rsidRPr="00720D17">
        <w:rPr>
          <w:noProof/>
          <w:color w:val="000000"/>
        </w:rPr>
        <w:t>—</w:t>
      </w:r>
      <w:r>
        <w:rPr>
          <w:noProof/>
        </w:rPr>
        <w:t>Saving and transitional provisions</w:t>
      </w:r>
      <w:r w:rsidRPr="001E4836">
        <w:rPr>
          <w:b w:val="0"/>
          <w:noProof/>
          <w:sz w:val="18"/>
        </w:rPr>
        <w:tab/>
      </w:r>
      <w:r w:rsidRPr="001E4836">
        <w:rPr>
          <w:b w:val="0"/>
          <w:noProof/>
          <w:sz w:val="18"/>
        </w:rPr>
        <w:fldChar w:fldCharType="begin"/>
      </w:r>
      <w:r w:rsidRPr="001E4836">
        <w:rPr>
          <w:b w:val="0"/>
          <w:noProof/>
          <w:sz w:val="18"/>
        </w:rPr>
        <w:instrText xml:space="preserve"> PAGEREF _Toc210298170 \h </w:instrText>
      </w:r>
      <w:r w:rsidRPr="001E4836">
        <w:rPr>
          <w:b w:val="0"/>
          <w:noProof/>
          <w:sz w:val="18"/>
        </w:rPr>
      </w:r>
      <w:r w:rsidRPr="001E4836">
        <w:rPr>
          <w:b w:val="0"/>
          <w:noProof/>
          <w:sz w:val="18"/>
        </w:rPr>
        <w:fldChar w:fldCharType="separate"/>
      </w:r>
      <w:r w:rsidR="002E293B">
        <w:rPr>
          <w:b w:val="0"/>
          <w:noProof/>
          <w:sz w:val="18"/>
        </w:rPr>
        <w:t>187</w:t>
      </w:r>
      <w:r w:rsidRPr="001E4836">
        <w:rPr>
          <w:b w:val="0"/>
          <w:noProof/>
          <w:sz w:val="18"/>
        </w:rPr>
        <w:fldChar w:fldCharType="end"/>
      </w:r>
    </w:p>
    <w:p w14:paraId="6D500037" w14:textId="0196E171"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1—Reliance on State and Territory Consumer Credit Codes</w:t>
      </w:r>
      <w:r w:rsidRPr="001E4836">
        <w:rPr>
          <w:b w:val="0"/>
          <w:noProof/>
          <w:sz w:val="18"/>
        </w:rPr>
        <w:tab/>
      </w:r>
      <w:r w:rsidRPr="001E4836">
        <w:rPr>
          <w:b w:val="0"/>
          <w:noProof/>
          <w:sz w:val="18"/>
        </w:rPr>
        <w:fldChar w:fldCharType="begin"/>
      </w:r>
      <w:r w:rsidRPr="001E4836">
        <w:rPr>
          <w:b w:val="0"/>
          <w:noProof/>
          <w:sz w:val="18"/>
        </w:rPr>
        <w:instrText xml:space="preserve"> PAGEREF _Toc210298171 \h </w:instrText>
      </w:r>
      <w:r w:rsidRPr="001E4836">
        <w:rPr>
          <w:b w:val="0"/>
          <w:noProof/>
          <w:sz w:val="18"/>
        </w:rPr>
      </w:r>
      <w:r w:rsidRPr="001E4836">
        <w:rPr>
          <w:b w:val="0"/>
          <w:noProof/>
          <w:sz w:val="18"/>
        </w:rPr>
        <w:fldChar w:fldCharType="separate"/>
      </w:r>
      <w:r w:rsidR="002E293B">
        <w:rPr>
          <w:b w:val="0"/>
          <w:noProof/>
          <w:sz w:val="18"/>
        </w:rPr>
        <w:t>187</w:t>
      </w:r>
      <w:r w:rsidRPr="001E4836">
        <w:rPr>
          <w:b w:val="0"/>
          <w:noProof/>
          <w:sz w:val="18"/>
        </w:rPr>
        <w:fldChar w:fldCharType="end"/>
      </w:r>
    </w:p>
    <w:p w14:paraId="3125405B" w14:textId="5DF4AAAC"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112</w:t>
      </w:r>
      <w:r>
        <w:rPr>
          <w:noProof/>
        </w:rPr>
        <w:tab/>
        <w:t>References in documents to Consumer Credit Code of a State or Territory</w:t>
      </w:r>
      <w:r w:rsidRPr="001E4836">
        <w:rPr>
          <w:noProof/>
        </w:rPr>
        <w:tab/>
      </w:r>
      <w:r w:rsidRPr="001E4836">
        <w:rPr>
          <w:noProof/>
        </w:rPr>
        <w:fldChar w:fldCharType="begin"/>
      </w:r>
      <w:r w:rsidRPr="001E4836">
        <w:rPr>
          <w:noProof/>
        </w:rPr>
        <w:instrText xml:space="preserve"> PAGEREF _Toc210298172 \h </w:instrText>
      </w:r>
      <w:r w:rsidRPr="001E4836">
        <w:rPr>
          <w:noProof/>
        </w:rPr>
      </w:r>
      <w:r w:rsidRPr="001E4836">
        <w:rPr>
          <w:noProof/>
        </w:rPr>
        <w:fldChar w:fldCharType="separate"/>
      </w:r>
      <w:r w:rsidR="002E293B">
        <w:rPr>
          <w:noProof/>
        </w:rPr>
        <w:t>187</w:t>
      </w:r>
      <w:r w:rsidRPr="001E4836">
        <w:rPr>
          <w:noProof/>
        </w:rPr>
        <w:fldChar w:fldCharType="end"/>
      </w:r>
    </w:p>
    <w:p w14:paraId="7D22BEFE" w14:textId="710E0541"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2—Transitional provisions for the Treasury Laws Amendment (Miscellaneous Amendments) Regulations 2019</w:t>
      </w:r>
      <w:r w:rsidRPr="001E4836">
        <w:rPr>
          <w:b w:val="0"/>
          <w:noProof/>
          <w:sz w:val="18"/>
        </w:rPr>
        <w:tab/>
      </w:r>
      <w:r w:rsidRPr="001E4836">
        <w:rPr>
          <w:b w:val="0"/>
          <w:noProof/>
          <w:sz w:val="18"/>
        </w:rPr>
        <w:fldChar w:fldCharType="begin"/>
      </w:r>
      <w:r w:rsidRPr="001E4836">
        <w:rPr>
          <w:b w:val="0"/>
          <w:noProof/>
          <w:sz w:val="18"/>
        </w:rPr>
        <w:instrText xml:space="preserve"> PAGEREF _Toc210298173 \h </w:instrText>
      </w:r>
      <w:r w:rsidRPr="001E4836">
        <w:rPr>
          <w:b w:val="0"/>
          <w:noProof/>
          <w:sz w:val="18"/>
        </w:rPr>
      </w:r>
      <w:r w:rsidRPr="001E4836">
        <w:rPr>
          <w:b w:val="0"/>
          <w:noProof/>
          <w:sz w:val="18"/>
        </w:rPr>
        <w:fldChar w:fldCharType="separate"/>
      </w:r>
      <w:r w:rsidR="002E293B">
        <w:rPr>
          <w:b w:val="0"/>
          <w:noProof/>
          <w:sz w:val="18"/>
        </w:rPr>
        <w:t>188</w:t>
      </w:r>
      <w:r w:rsidRPr="001E4836">
        <w:rPr>
          <w:b w:val="0"/>
          <w:noProof/>
          <w:sz w:val="18"/>
        </w:rPr>
        <w:fldChar w:fldCharType="end"/>
      </w:r>
    </w:p>
    <w:p w14:paraId="3906119B" w14:textId="28279C98"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113</w:t>
      </w:r>
      <w:r>
        <w:rPr>
          <w:noProof/>
        </w:rPr>
        <w:tab/>
        <w:t>Compliance with subregulation 28LCE(2) and Schedule 10</w:t>
      </w:r>
      <w:r w:rsidRPr="001E4836">
        <w:rPr>
          <w:noProof/>
        </w:rPr>
        <w:tab/>
      </w:r>
      <w:r w:rsidRPr="001E4836">
        <w:rPr>
          <w:noProof/>
        </w:rPr>
        <w:fldChar w:fldCharType="begin"/>
      </w:r>
      <w:r w:rsidRPr="001E4836">
        <w:rPr>
          <w:noProof/>
        </w:rPr>
        <w:instrText xml:space="preserve"> PAGEREF _Toc210298174 \h </w:instrText>
      </w:r>
      <w:r w:rsidRPr="001E4836">
        <w:rPr>
          <w:noProof/>
        </w:rPr>
      </w:r>
      <w:r w:rsidRPr="001E4836">
        <w:rPr>
          <w:noProof/>
        </w:rPr>
        <w:fldChar w:fldCharType="separate"/>
      </w:r>
      <w:r w:rsidR="002E293B">
        <w:rPr>
          <w:noProof/>
        </w:rPr>
        <w:t>188</w:t>
      </w:r>
      <w:r w:rsidRPr="001E4836">
        <w:rPr>
          <w:noProof/>
        </w:rPr>
        <w:fldChar w:fldCharType="end"/>
      </w:r>
    </w:p>
    <w:p w14:paraId="38DE408D" w14:textId="656C20D3" w:rsidR="001E4836" w:rsidRDefault="001E4836">
      <w:pPr>
        <w:pStyle w:val="TOC3"/>
        <w:rPr>
          <w:rFonts w:asciiTheme="minorHAnsi" w:eastAsiaTheme="minorEastAsia" w:hAnsiTheme="minorHAnsi" w:cstheme="minorBidi"/>
          <w:b w:val="0"/>
          <w:noProof/>
          <w:kern w:val="2"/>
          <w:sz w:val="24"/>
          <w:szCs w:val="24"/>
          <w14:ligatures w14:val="standardContextual"/>
        </w:rPr>
      </w:pPr>
      <w:r>
        <w:rPr>
          <w:noProof/>
        </w:rPr>
        <w:t>Division 4—Transitional provisions for the Treasury Laws Amendment (Modernising Business Communications and Other Measures) Act 2023</w:t>
      </w:r>
      <w:r w:rsidRPr="001E4836">
        <w:rPr>
          <w:b w:val="0"/>
          <w:noProof/>
          <w:sz w:val="18"/>
        </w:rPr>
        <w:tab/>
      </w:r>
      <w:r w:rsidRPr="001E4836">
        <w:rPr>
          <w:b w:val="0"/>
          <w:noProof/>
          <w:sz w:val="18"/>
        </w:rPr>
        <w:fldChar w:fldCharType="begin"/>
      </w:r>
      <w:r w:rsidRPr="001E4836">
        <w:rPr>
          <w:b w:val="0"/>
          <w:noProof/>
          <w:sz w:val="18"/>
        </w:rPr>
        <w:instrText xml:space="preserve"> PAGEREF _Toc210298175 \h </w:instrText>
      </w:r>
      <w:r w:rsidRPr="001E4836">
        <w:rPr>
          <w:b w:val="0"/>
          <w:noProof/>
          <w:sz w:val="18"/>
        </w:rPr>
      </w:r>
      <w:r w:rsidRPr="001E4836">
        <w:rPr>
          <w:b w:val="0"/>
          <w:noProof/>
          <w:sz w:val="18"/>
        </w:rPr>
        <w:fldChar w:fldCharType="separate"/>
      </w:r>
      <w:r w:rsidR="002E293B">
        <w:rPr>
          <w:b w:val="0"/>
          <w:noProof/>
          <w:sz w:val="18"/>
        </w:rPr>
        <w:t>189</w:t>
      </w:r>
      <w:r w:rsidRPr="001E4836">
        <w:rPr>
          <w:b w:val="0"/>
          <w:noProof/>
          <w:sz w:val="18"/>
        </w:rPr>
        <w:fldChar w:fldCharType="end"/>
      </w:r>
    </w:p>
    <w:p w14:paraId="415F2183" w14:textId="6C11EF1F" w:rsidR="001E4836" w:rsidRDefault="001E4836">
      <w:pPr>
        <w:pStyle w:val="TOC5"/>
        <w:rPr>
          <w:rFonts w:asciiTheme="minorHAnsi" w:eastAsiaTheme="minorEastAsia" w:hAnsiTheme="minorHAnsi" w:cstheme="minorBidi"/>
          <w:noProof/>
          <w:kern w:val="2"/>
          <w:sz w:val="24"/>
          <w:szCs w:val="24"/>
          <w14:ligatures w14:val="standardContextual"/>
        </w:rPr>
      </w:pPr>
      <w:r>
        <w:rPr>
          <w:noProof/>
        </w:rPr>
        <w:t>115</w:t>
      </w:r>
      <w:r>
        <w:rPr>
          <w:noProof/>
        </w:rPr>
        <w:tab/>
        <w:t>Transitional arrangements</w:t>
      </w:r>
      <w:r w:rsidRPr="001E4836">
        <w:rPr>
          <w:noProof/>
        </w:rPr>
        <w:tab/>
      </w:r>
      <w:r w:rsidRPr="001E4836">
        <w:rPr>
          <w:noProof/>
        </w:rPr>
        <w:fldChar w:fldCharType="begin"/>
      </w:r>
      <w:r w:rsidRPr="001E4836">
        <w:rPr>
          <w:noProof/>
        </w:rPr>
        <w:instrText xml:space="preserve"> PAGEREF _Toc210298176 \h </w:instrText>
      </w:r>
      <w:r w:rsidRPr="001E4836">
        <w:rPr>
          <w:noProof/>
        </w:rPr>
      </w:r>
      <w:r w:rsidRPr="001E4836">
        <w:rPr>
          <w:noProof/>
        </w:rPr>
        <w:fldChar w:fldCharType="separate"/>
      </w:r>
      <w:r w:rsidR="002E293B">
        <w:rPr>
          <w:noProof/>
        </w:rPr>
        <w:t>189</w:t>
      </w:r>
      <w:r w:rsidRPr="001E4836">
        <w:rPr>
          <w:noProof/>
        </w:rPr>
        <w:fldChar w:fldCharType="end"/>
      </w:r>
    </w:p>
    <w:p w14:paraId="79957295" w14:textId="7476D0DA"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Schedule 1</w:t>
      </w:r>
      <w:r w:rsidRPr="00720D17">
        <w:rPr>
          <w:noProof/>
          <w:color w:val="000000"/>
        </w:rPr>
        <w:t>—</w:t>
      </w:r>
      <w:r>
        <w:rPr>
          <w:noProof/>
        </w:rPr>
        <w:t>Forms</w:t>
      </w:r>
      <w:r w:rsidRPr="001E4836">
        <w:rPr>
          <w:b w:val="0"/>
          <w:noProof/>
          <w:sz w:val="18"/>
        </w:rPr>
        <w:tab/>
      </w:r>
      <w:r w:rsidRPr="001E4836">
        <w:rPr>
          <w:b w:val="0"/>
          <w:noProof/>
          <w:sz w:val="18"/>
        </w:rPr>
        <w:fldChar w:fldCharType="begin"/>
      </w:r>
      <w:r w:rsidRPr="001E4836">
        <w:rPr>
          <w:b w:val="0"/>
          <w:noProof/>
          <w:sz w:val="18"/>
        </w:rPr>
        <w:instrText xml:space="preserve"> PAGEREF _Toc210298177 \h </w:instrText>
      </w:r>
      <w:r w:rsidRPr="001E4836">
        <w:rPr>
          <w:b w:val="0"/>
          <w:noProof/>
          <w:sz w:val="18"/>
        </w:rPr>
      </w:r>
      <w:r w:rsidRPr="001E4836">
        <w:rPr>
          <w:b w:val="0"/>
          <w:noProof/>
          <w:sz w:val="18"/>
        </w:rPr>
        <w:fldChar w:fldCharType="separate"/>
      </w:r>
      <w:r w:rsidR="002E293B">
        <w:rPr>
          <w:b w:val="0"/>
          <w:noProof/>
          <w:sz w:val="18"/>
        </w:rPr>
        <w:t>190</w:t>
      </w:r>
      <w:r w:rsidRPr="001E4836">
        <w:rPr>
          <w:b w:val="0"/>
          <w:noProof/>
          <w:sz w:val="18"/>
        </w:rPr>
        <w:fldChar w:fldCharType="end"/>
      </w:r>
    </w:p>
    <w:p w14:paraId="7559AFB8" w14:textId="1781D153"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1—Notice requiring reasonable assistance in connection with an investigation and appearance at an examination</w:t>
      </w:r>
      <w:r w:rsidRPr="001E4836">
        <w:rPr>
          <w:b w:val="0"/>
          <w:noProof/>
          <w:sz w:val="18"/>
        </w:rPr>
        <w:tab/>
      </w:r>
      <w:r w:rsidRPr="001E4836">
        <w:rPr>
          <w:b w:val="0"/>
          <w:noProof/>
          <w:sz w:val="18"/>
        </w:rPr>
        <w:fldChar w:fldCharType="begin"/>
      </w:r>
      <w:r w:rsidRPr="001E4836">
        <w:rPr>
          <w:b w:val="0"/>
          <w:noProof/>
          <w:sz w:val="18"/>
        </w:rPr>
        <w:instrText xml:space="preserve"> PAGEREF _Toc210298178 \h </w:instrText>
      </w:r>
      <w:r w:rsidRPr="001E4836">
        <w:rPr>
          <w:b w:val="0"/>
          <w:noProof/>
          <w:sz w:val="18"/>
        </w:rPr>
      </w:r>
      <w:r w:rsidRPr="001E4836">
        <w:rPr>
          <w:b w:val="0"/>
          <w:noProof/>
          <w:sz w:val="18"/>
        </w:rPr>
        <w:fldChar w:fldCharType="separate"/>
      </w:r>
      <w:r w:rsidR="002E293B">
        <w:rPr>
          <w:b w:val="0"/>
          <w:noProof/>
          <w:sz w:val="18"/>
        </w:rPr>
        <w:t>190</w:t>
      </w:r>
      <w:r w:rsidRPr="001E4836">
        <w:rPr>
          <w:b w:val="0"/>
          <w:noProof/>
          <w:sz w:val="18"/>
        </w:rPr>
        <w:fldChar w:fldCharType="end"/>
      </w:r>
    </w:p>
    <w:p w14:paraId="0CB70DC6" w14:textId="6A5C5A87"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2—Summons to witness</w:t>
      </w:r>
      <w:r w:rsidRPr="001E4836">
        <w:rPr>
          <w:b w:val="0"/>
          <w:noProof/>
          <w:sz w:val="18"/>
        </w:rPr>
        <w:tab/>
      </w:r>
      <w:r w:rsidRPr="001E4836">
        <w:rPr>
          <w:b w:val="0"/>
          <w:noProof/>
          <w:sz w:val="18"/>
        </w:rPr>
        <w:fldChar w:fldCharType="begin"/>
      </w:r>
      <w:r w:rsidRPr="001E4836">
        <w:rPr>
          <w:b w:val="0"/>
          <w:noProof/>
          <w:sz w:val="18"/>
        </w:rPr>
        <w:instrText xml:space="preserve"> PAGEREF _Toc210298179 \h </w:instrText>
      </w:r>
      <w:r w:rsidRPr="001E4836">
        <w:rPr>
          <w:b w:val="0"/>
          <w:noProof/>
          <w:sz w:val="18"/>
        </w:rPr>
      </w:r>
      <w:r w:rsidRPr="001E4836">
        <w:rPr>
          <w:b w:val="0"/>
          <w:noProof/>
          <w:sz w:val="18"/>
        </w:rPr>
        <w:fldChar w:fldCharType="separate"/>
      </w:r>
      <w:r w:rsidR="002E293B">
        <w:rPr>
          <w:b w:val="0"/>
          <w:noProof/>
          <w:sz w:val="18"/>
        </w:rPr>
        <w:t>192</w:t>
      </w:r>
      <w:r w:rsidRPr="001E4836">
        <w:rPr>
          <w:b w:val="0"/>
          <w:noProof/>
          <w:sz w:val="18"/>
        </w:rPr>
        <w:fldChar w:fldCharType="end"/>
      </w:r>
    </w:p>
    <w:p w14:paraId="65981601" w14:textId="39DCD2B5"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4—Prescribed terms and conditions of mortgage</w:t>
      </w:r>
      <w:r w:rsidRPr="001E4836">
        <w:rPr>
          <w:b w:val="0"/>
          <w:noProof/>
          <w:sz w:val="18"/>
        </w:rPr>
        <w:tab/>
      </w:r>
      <w:r w:rsidRPr="001E4836">
        <w:rPr>
          <w:b w:val="0"/>
          <w:noProof/>
          <w:sz w:val="18"/>
        </w:rPr>
        <w:fldChar w:fldCharType="begin"/>
      </w:r>
      <w:r w:rsidRPr="001E4836">
        <w:rPr>
          <w:b w:val="0"/>
          <w:noProof/>
          <w:sz w:val="18"/>
        </w:rPr>
        <w:instrText xml:space="preserve"> PAGEREF _Toc210298180 \h </w:instrText>
      </w:r>
      <w:r w:rsidRPr="001E4836">
        <w:rPr>
          <w:b w:val="0"/>
          <w:noProof/>
          <w:sz w:val="18"/>
        </w:rPr>
      </w:r>
      <w:r w:rsidRPr="001E4836">
        <w:rPr>
          <w:b w:val="0"/>
          <w:noProof/>
          <w:sz w:val="18"/>
        </w:rPr>
        <w:fldChar w:fldCharType="separate"/>
      </w:r>
      <w:r w:rsidR="002E293B">
        <w:rPr>
          <w:b w:val="0"/>
          <w:noProof/>
          <w:sz w:val="18"/>
        </w:rPr>
        <w:t>193</w:t>
      </w:r>
      <w:r w:rsidRPr="001E4836">
        <w:rPr>
          <w:b w:val="0"/>
          <w:noProof/>
          <w:sz w:val="18"/>
        </w:rPr>
        <w:fldChar w:fldCharType="end"/>
      </w:r>
    </w:p>
    <w:p w14:paraId="16912398" w14:textId="0C4BE169"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5—Information statement</w:t>
      </w:r>
      <w:r w:rsidRPr="001E4836">
        <w:rPr>
          <w:b w:val="0"/>
          <w:noProof/>
          <w:sz w:val="18"/>
        </w:rPr>
        <w:tab/>
      </w:r>
      <w:r w:rsidRPr="001E4836">
        <w:rPr>
          <w:b w:val="0"/>
          <w:noProof/>
          <w:sz w:val="18"/>
        </w:rPr>
        <w:fldChar w:fldCharType="begin"/>
      </w:r>
      <w:r w:rsidRPr="001E4836">
        <w:rPr>
          <w:b w:val="0"/>
          <w:noProof/>
          <w:sz w:val="18"/>
        </w:rPr>
        <w:instrText xml:space="preserve"> PAGEREF _Toc210298181 \h </w:instrText>
      </w:r>
      <w:r w:rsidRPr="001E4836">
        <w:rPr>
          <w:b w:val="0"/>
          <w:noProof/>
          <w:sz w:val="18"/>
        </w:rPr>
      </w:r>
      <w:r w:rsidRPr="001E4836">
        <w:rPr>
          <w:b w:val="0"/>
          <w:noProof/>
          <w:sz w:val="18"/>
        </w:rPr>
        <w:fldChar w:fldCharType="separate"/>
      </w:r>
      <w:r w:rsidR="002E293B">
        <w:rPr>
          <w:b w:val="0"/>
          <w:noProof/>
          <w:sz w:val="18"/>
        </w:rPr>
        <w:t>194</w:t>
      </w:r>
      <w:r w:rsidRPr="001E4836">
        <w:rPr>
          <w:b w:val="0"/>
          <w:noProof/>
          <w:sz w:val="18"/>
        </w:rPr>
        <w:fldChar w:fldCharType="end"/>
      </w:r>
    </w:p>
    <w:p w14:paraId="590F4207" w14:textId="38646448"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6—Disclosure about 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_Toc210298182 \h </w:instrText>
      </w:r>
      <w:r w:rsidRPr="001E4836">
        <w:rPr>
          <w:b w:val="0"/>
          <w:noProof/>
          <w:sz w:val="18"/>
        </w:rPr>
      </w:r>
      <w:r w:rsidRPr="001E4836">
        <w:rPr>
          <w:b w:val="0"/>
          <w:noProof/>
          <w:sz w:val="18"/>
        </w:rPr>
        <w:fldChar w:fldCharType="separate"/>
      </w:r>
      <w:r w:rsidR="002E293B">
        <w:rPr>
          <w:b w:val="0"/>
          <w:noProof/>
          <w:sz w:val="18"/>
        </w:rPr>
        <w:t>200</w:t>
      </w:r>
      <w:r w:rsidRPr="001E4836">
        <w:rPr>
          <w:b w:val="0"/>
          <w:noProof/>
          <w:sz w:val="18"/>
        </w:rPr>
        <w:fldChar w:fldCharType="end"/>
      </w:r>
    </w:p>
    <w:p w14:paraId="3964EF25" w14:textId="71E76E3E"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7—Disclosure about credit contracts</w:t>
      </w:r>
      <w:r w:rsidRPr="001E4836">
        <w:rPr>
          <w:b w:val="0"/>
          <w:noProof/>
          <w:sz w:val="18"/>
        </w:rPr>
        <w:tab/>
      </w:r>
      <w:r w:rsidRPr="001E4836">
        <w:rPr>
          <w:b w:val="0"/>
          <w:noProof/>
          <w:sz w:val="18"/>
        </w:rPr>
        <w:fldChar w:fldCharType="begin"/>
      </w:r>
      <w:r w:rsidRPr="001E4836">
        <w:rPr>
          <w:b w:val="0"/>
          <w:noProof/>
          <w:sz w:val="18"/>
        </w:rPr>
        <w:instrText xml:space="preserve"> PAGEREF _Toc210298183 \h </w:instrText>
      </w:r>
      <w:r w:rsidRPr="001E4836">
        <w:rPr>
          <w:b w:val="0"/>
          <w:noProof/>
          <w:sz w:val="18"/>
        </w:rPr>
      </w:r>
      <w:r w:rsidRPr="001E4836">
        <w:rPr>
          <w:b w:val="0"/>
          <w:noProof/>
          <w:sz w:val="18"/>
        </w:rPr>
        <w:fldChar w:fldCharType="separate"/>
      </w:r>
      <w:r w:rsidR="002E293B">
        <w:rPr>
          <w:b w:val="0"/>
          <w:noProof/>
          <w:sz w:val="18"/>
        </w:rPr>
        <w:t>201</w:t>
      </w:r>
      <w:r w:rsidRPr="001E4836">
        <w:rPr>
          <w:b w:val="0"/>
          <w:noProof/>
          <w:sz w:val="18"/>
        </w:rPr>
        <w:fldChar w:fldCharType="end"/>
      </w:r>
    </w:p>
    <w:p w14:paraId="703727CB" w14:textId="1C2F0815"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7A—Disclosure about credit contracts (reverse mortgages)</w:t>
      </w:r>
      <w:r w:rsidRPr="001E4836">
        <w:rPr>
          <w:b w:val="0"/>
          <w:noProof/>
          <w:sz w:val="18"/>
        </w:rPr>
        <w:tab/>
      </w:r>
      <w:r w:rsidRPr="001E4836">
        <w:rPr>
          <w:b w:val="0"/>
          <w:noProof/>
          <w:sz w:val="18"/>
        </w:rPr>
        <w:fldChar w:fldCharType="begin"/>
      </w:r>
      <w:r w:rsidRPr="001E4836">
        <w:rPr>
          <w:b w:val="0"/>
          <w:noProof/>
          <w:sz w:val="18"/>
        </w:rPr>
        <w:instrText xml:space="preserve"> PAGEREF _Toc210298184 \h </w:instrText>
      </w:r>
      <w:r w:rsidRPr="001E4836">
        <w:rPr>
          <w:b w:val="0"/>
          <w:noProof/>
          <w:sz w:val="18"/>
        </w:rPr>
      </w:r>
      <w:r w:rsidRPr="001E4836">
        <w:rPr>
          <w:b w:val="0"/>
          <w:noProof/>
          <w:sz w:val="18"/>
        </w:rPr>
        <w:fldChar w:fldCharType="separate"/>
      </w:r>
      <w:r w:rsidR="002E293B">
        <w:rPr>
          <w:b w:val="0"/>
          <w:noProof/>
          <w:sz w:val="18"/>
        </w:rPr>
        <w:t>202</w:t>
      </w:r>
      <w:r w:rsidRPr="001E4836">
        <w:rPr>
          <w:b w:val="0"/>
          <w:noProof/>
          <w:sz w:val="18"/>
        </w:rPr>
        <w:fldChar w:fldCharType="end"/>
      </w:r>
    </w:p>
    <w:p w14:paraId="0EFE9048" w14:textId="1C4E1570"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8—Disclosure about guarantee</w:t>
      </w:r>
      <w:r w:rsidRPr="001E4836">
        <w:rPr>
          <w:b w:val="0"/>
          <w:noProof/>
          <w:sz w:val="18"/>
        </w:rPr>
        <w:tab/>
      </w:r>
      <w:r w:rsidRPr="001E4836">
        <w:rPr>
          <w:b w:val="0"/>
          <w:noProof/>
          <w:sz w:val="18"/>
        </w:rPr>
        <w:fldChar w:fldCharType="begin"/>
      </w:r>
      <w:r w:rsidRPr="001E4836">
        <w:rPr>
          <w:b w:val="0"/>
          <w:noProof/>
          <w:sz w:val="18"/>
        </w:rPr>
        <w:instrText xml:space="preserve"> PAGEREF _Toc210298185 \h </w:instrText>
      </w:r>
      <w:r w:rsidRPr="001E4836">
        <w:rPr>
          <w:b w:val="0"/>
          <w:noProof/>
          <w:sz w:val="18"/>
        </w:rPr>
      </w:r>
      <w:r w:rsidRPr="001E4836">
        <w:rPr>
          <w:b w:val="0"/>
          <w:noProof/>
          <w:sz w:val="18"/>
        </w:rPr>
        <w:fldChar w:fldCharType="separate"/>
      </w:r>
      <w:r w:rsidR="002E293B">
        <w:rPr>
          <w:b w:val="0"/>
          <w:noProof/>
          <w:sz w:val="18"/>
        </w:rPr>
        <w:t>203</w:t>
      </w:r>
      <w:r w:rsidRPr="001E4836">
        <w:rPr>
          <w:b w:val="0"/>
          <w:noProof/>
          <w:sz w:val="18"/>
        </w:rPr>
        <w:fldChar w:fldCharType="end"/>
      </w:r>
    </w:p>
    <w:p w14:paraId="56F1E59C" w14:textId="63985109"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lastRenderedPageBreak/>
        <w:t>Form 9—Information statement</w:t>
      </w:r>
      <w:r w:rsidRPr="001E4836">
        <w:rPr>
          <w:b w:val="0"/>
          <w:noProof/>
          <w:sz w:val="18"/>
        </w:rPr>
        <w:tab/>
      </w:r>
      <w:r w:rsidRPr="001E4836">
        <w:rPr>
          <w:b w:val="0"/>
          <w:noProof/>
          <w:sz w:val="18"/>
        </w:rPr>
        <w:fldChar w:fldCharType="begin"/>
      </w:r>
      <w:r w:rsidRPr="001E4836">
        <w:rPr>
          <w:b w:val="0"/>
          <w:noProof/>
          <w:sz w:val="18"/>
        </w:rPr>
        <w:instrText xml:space="preserve"> PAGEREF _Toc210298186 \h </w:instrText>
      </w:r>
      <w:r w:rsidRPr="001E4836">
        <w:rPr>
          <w:b w:val="0"/>
          <w:noProof/>
          <w:sz w:val="18"/>
        </w:rPr>
      </w:r>
      <w:r w:rsidRPr="001E4836">
        <w:rPr>
          <w:b w:val="0"/>
          <w:noProof/>
          <w:sz w:val="18"/>
        </w:rPr>
        <w:fldChar w:fldCharType="separate"/>
      </w:r>
      <w:r w:rsidR="002E293B">
        <w:rPr>
          <w:b w:val="0"/>
          <w:noProof/>
          <w:sz w:val="18"/>
        </w:rPr>
        <w:t>204</w:t>
      </w:r>
      <w:r w:rsidRPr="001E4836">
        <w:rPr>
          <w:b w:val="0"/>
          <w:noProof/>
          <w:sz w:val="18"/>
        </w:rPr>
        <w:fldChar w:fldCharType="end"/>
      </w:r>
    </w:p>
    <w:p w14:paraId="19026824" w14:textId="2080A03A"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10—Information after surrender of mortgaged goods</w:t>
      </w:r>
      <w:r w:rsidRPr="001E4836">
        <w:rPr>
          <w:b w:val="0"/>
          <w:noProof/>
          <w:sz w:val="18"/>
        </w:rPr>
        <w:tab/>
      </w:r>
      <w:r w:rsidRPr="001E4836">
        <w:rPr>
          <w:b w:val="0"/>
          <w:noProof/>
          <w:sz w:val="18"/>
        </w:rPr>
        <w:fldChar w:fldCharType="begin"/>
      </w:r>
      <w:r w:rsidRPr="001E4836">
        <w:rPr>
          <w:b w:val="0"/>
          <w:noProof/>
          <w:sz w:val="18"/>
        </w:rPr>
        <w:instrText xml:space="preserve"> PAGEREF _Toc210298187 \h </w:instrText>
      </w:r>
      <w:r w:rsidRPr="001E4836">
        <w:rPr>
          <w:b w:val="0"/>
          <w:noProof/>
          <w:sz w:val="18"/>
        </w:rPr>
      </w:r>
      <w:r w:rsidRPr="001E4836">
        <w:rPr>
          <w:b w:val="0"/>
          <w:noProof/>
          <w:sz w:val="18"/>
        </w:rPr>
        <w:fldChar w:fldCharType="separate"/>
      </w:r>
      <w:r w:rsidR="002E293B">
        <w:rPr>
          <w:b w:val="0"/>
          <w:noProof/>
          <w:sz w:val="18"/>
        </w:rPr>
        <w:t>211</w:t>
      </w:r>
      <w:r w:rsidRPr="001E4836">
        <w:rPr>
          <w:b w:val="0"/>
          <w:noProof/>
          <w:sz w:val="18"/>
        </w:rPr>
        <w:fldChar w:fldCharType="end"/>
      </w:r>
    </w:p>
    <w:p w14:paraId="0C61F816" w14:textId="79C001D2"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11—Direct debit default notice</w:t>
      </w:r>
      <w:r w:rsidRPr="001E4836">
        <w:rPr>
          <w:b w:val="0"/>
          <w:noProof/>
          <w:sz w:val="18"/>
        </w:rPr>
        <w:tab/>
      </w:r>
      <w:r w:rsidRPr="001E4836">
        <w:rPr>
          <w:b w:val="0"/>
          <w:noProof/>
          <w:sz w:val="18"/>
        </w:rPr>
        <w:fldChar w:fldCharType="begin"/>
      </w:r>
      <w:r w:rsidRPr="001E4836">
        <w:rPr>
          <w:b w:val="0"/>
          <w:noProof/>
          <w:sz w:val="18"/>
        </w:rPr>
        <w:instrText xml:space="preserve"> PAGEREF _Toc210298188 \h </w:instrText>
      </w:r>
      <w:r w:rsidRPr="001E4836">
        <w:rPr>
          <w:b w:val="0"/>
          <w:noProof/>
          <w:sz w:val="18"/>
        </w:rPr>
      </w:r>
      <w:r w:rsidRPr="001E4836">
        <w:rPr>
          <w:b w:val="0"/>
          <w:noProof/>
          <w:sz w:val="18"/>
        </w:rPr>
        <w:fldChar w:fldCharType="separate"/>
      </w:r>
      <w:r w:rsidR="002E293B">
        <w:rPr>
          <w:b w:val="0"/>
          <w:noProof/>
          <w:sz w:val="18"/>
        </w:rPr>
        <w:t>215</w:t>
      </w:r>
      <w:r w:rsidRPr="001E4836">
        <w:rPr>
          <w:b w:val="0"/>
          <w:noProof/>
          <w:sz w:val="18"/>
        </w:rPr>
        <w:fldChar w:fldCharType="end"/>
      </w:r>
    </w:p>
    <w:p w14:paraId="257710A7" w14:textId="2BF11BEC"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11A—Direct debit default notice</w:t>
      </w:r>
      <w:r w:rsidRPr="001E4836">
        <w:rPr>
          <w:b w:val="0"/>
          <w:noProof/>
          <w:sz w:val="18"/>
        </w:rPr>
        <w:tab/>
      </w:r>
      <w:r w:rsidRPr="001E4836">
        <w:rPr>
          <w:b w:val="0"/>
          <w:noProof/>
          <w:sz w:val="18"/>
        </w:rPr>
        <w:fldChar w:fldCharType="begin"/>
      </w:r>
      <w:r w:rsidRPr="001E4836">
        <w:rPr>
          <w:b w:val="0"/>
          <w:noProof/>
          <w:sz w:val="18"/>
        </w:rPr>
        <w:instrText xml:space="preserve"> PAGEREF _Toc210298189 \h </w:instrText>
      </w:r>
      <w:r w:rsidRPr="001E4836">
        <w:rPr>
          <w:b w:val="0"/>
          <w:noProof/>
          <w:sz w:val="18"/>
        </w:rPr>
      </w:r>
      <w:r w:rsidRPr="001E4836">
        <w:rPr>
          <w:b w:val="0"/>
          <w:noProof/>
          <w:sz w:val="18"/>
        </w:rPr>
        <w:fldChar w:fldCharType="separate"/>
      </w:r>
      <w:r w:rsidR="002E293B">
        <w:rPr>
          <w:b w:val="0"/>
          <w:noProof/>
          <w:sz w:val="18"/>
        </w:rPr>
        <w:t>217</w:t>
      </w:r>
      <w:r w:rsidRPr="001E4836">
        <w:rPr>
          <w:b w:val="0"/>
          <w:noProof/>
          <w:sz w:val="18"/>
        </w:rPr>
        <w:fldChar w:fldCharType="end"/>
      </w:r>
    </w:p>
    <w:p w14:paraId="63C69408" w14:textId="485BFA9A"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12—Information about debtor’s rights after default</w:t>
      </w:r>
      <w:r w:rsidRPr="001E4836">
        <w:rPr>
          <w:b w:val="0"/>
          <w:noProof/>
          <w:sz w:val="18"/>
        </w:rPr>
        <w:tab/>
      </w:r>
      <w:r w:rsidRPr="001E4836">
        <w:rPr>
          <w:b w:val="0"/>
          <w:noProof/>
          <w:sz w:val="18"/>
        </w:rPr>
        <w:fldChar w:fldCharType="begin"/>
      </w:r>
      <w:r w:rsidRPr="001E4836">
        <w:rPr>
          <w:b w:val="0"/>
          <w:noProof/>
          <w:sz w:val="18"/>
        </w:rPr>
        <w:instrText xml:space="preserve"> PAGEREF _Toc210298190 \h </w:instrText>
      </w:r>
      <w:r w:rsidRPr="001E4836">
        <w:rPr>
          <w:b w:val="0"/>
          <w:noProof/>
          <w:sz w:val="18"/>
        </w:rPr>
      </w:r>
      <w:r w:rsidRPr="001E4836">
        <w:rPr>
          <w:b w:val="0"/>
          <w:noProof/>
          <w:sz w:val="18"/>
        </w:rPr>
        <w:fldChar w:fldCharType="separate"/>
      </w:r>
      <w:r w:rsidR="002E293B">
        <w:rPr>
          <w:b w:val="0"/>
          <w:noProof/>
          <w:sz w:val="18"/>
        </w:rPr>
        <w:t>219</w:t>
      </w:r>
      <w:r w:rsidRPr="001E4836">
        <w:rPr>
          <w:b w:val="0"/>
          <w:noProof/>
          <w:sz w:val="18"/>
        </w:rPr>
        <w:fldChar w:fldCharType="end"/>
      </w:r>
    </w:p>
    <w:p w14:paraId="5429EE0B" w14:textId="0B62E5DB"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12A—Information about debtor’s rights after default</w:t>
      </w:r>
      <w:r w:rsidRPr="001E4836">
        <w:rPr>
          <w:b w:val="0"/>
          <w:noProof/>
          <w:sz w:val="18"/>
        </w:rPr>
        <w:tab/>
      </w:r>
      <w:r w:rsidRPr="001E4836">
        <w:rPr>
          <w:b w:val="0"/>
          <w:noProof/>
          <w:sz w:val="18"/>
        </w:rPr>
        <w:fldChar w:fldCharType="begin"/>
      </w:r>
      <w:r w:rsidRPr="001E4836">
        <w:rPr>
          <w:b w:val="0"/>
          <w:noProof/>
          <w:sz w:val="18"/>
        </w:rPr>
        <w:instrText xml:space="preserve"> PAGEREF _Toc210298191 \h </w:instrText>
      </w:r>
      <w:r w:rsidRPr="001E4836">
        <w:rPr>
          <w:b w:val="0"/>
          <w:noProof/>
          <w:sz w:val="18"/>
        </w:rPr>
      </w:r>
      <w:r w:rsidRPr="001E4836">
        <w:rPr>
          <w:b w:val="0"/>
          <w:noProof/>
          <w:sz w:val="18"/>
        </w:rPr>
        <w:fldChar w:fldCharType="separate"/>
      </w:r>
      <w:r w:rsidR="002E293B">
        <w:rPr>
          <w:b w:val="0"/>
          <w:noProof/>
          <w:sz w:val="18"/>
        </w:rPr>
        <w:t>221</w:t>
      </w:r>
      <w:r w:rsidRPr="001E4836">
        <w:rPr>
          <w:b w:val="0"/>
          <w:noProof/>
          <w:sz w:val="18"/>
        </w:rPr>
        <w:fldChar w:fldCharType="end"/>
      </w:r>
    </w:p>
    <w:p w14:paraId="679DEE7D" w14:textId="0DE3883A"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13—Consent to enter premises</w:t>
      </w:r>
      <w:r w:rsidRPr="001E4836">
        <w:rPr>
          <w:b w:val="0"/>
          <w:noProof/>
          <w:sz w:val="18"/>
        </w:rPr>
        <w:tab/>
      </w:r>
      <w:r w:rsidRPr="001E4836">
        <w:rPr>
          <w:b w:val="0"/>
          <w:noProof/>
          <w:sz w:val="18"/>
        </w:rPr>
        <w:fldChar w:fldCharType="begin"/>
      </w:r>
      <w:r w:rsidRPr="001E4836">
        <w:rPr>
          <w:b w:val="0"/>
          <w:noProof/>
          <w:sz w:val="18"/>
        </w:rPr>
        <w:instrText xml:space="preserve"> PAGEREF _Toc210298192 \h </w:instrText>
      </w:r>
      <w:r w:rsidRPr="001E4836">
        <w:rPr>
          <w:b w:val="0"/>
          <w:noProof/>
          <w:sz w:val="18"/>
        </w:rPr>
      </w:r>
      <w:r w:rsidRPr="001E4836">
        <w:rPr>
          <w:b w:val="0"/>
          <w:noProof/>
          <w:sz w:val="18"/>
        </w:rPr>
        <w:fldChar w:fldCharType="separate"/>
      </w:r>
      <w:r w:rsidR="002E293B">
        <w:rPr>
          <w:b w:val="0"/>
          <w:noProof/>
          <w:sz w:val="18"/>
        </w:rPr>
        <w:t>223</w:t>
      </w:r>
      <w:r w:rsidRPr="001E4836">
        <w:rPr>
          <w:b w:val="0"/>
          <w:noProof/>
          <w:sz w:val="18"/>
        </w:rPr>
        <w:fldChar w:fldCharType="end"/>
      </w:r>
    </w:p>
    <w:p w14:paraId="30D33117" w14:textId="78B8F4F2"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14—Notice after taking possession of mortgaged goods</w:t>
      </w:r>
      <w:r w:rsidRPr="001E4836">
        <w:rPr>
          <w:b w:val="0"/>
          <w:noProof/>
          <w:sz w:val="18"/>
        </w:rPr>
        <w:tab/>
      </w:r>
      <w:r w:rsidRPr="001E4836">
        <w:rPr>
          <w:b w:val="0"/>
          <w:noProof/>
          <w:sz w:val="18"/>
        </w:rPr>
        <w:fldChar w:fldCharType="begin"/>
      </w:r>
      <w:r w:rsidRPr="001E4836">
        <w:rPr>
          <w:b w:val="0"/>
          <w:noProof/>
          <w:sz w:val="18"/>
        </w:rPr>
        <w:instrText xml:space="preserve"> PAGEREF _Toc210298193 \h </w:instrText>
      </w:r>
      <w:r w:rsidRPr="001E4836">
        <w:rPr>
          <w:b w:val="0"/>
          <w:noProof/>
          <w:sz w:val="18"/>
        </w:rPr>
      </w:r>
      <w:r w:rsidRPr="001E4836">
        <w:rPr>
          <w:b w:val="0"/>
          <w:noProof/>
          <w:sz w:val="18"/>
        </w:rPr>
        <w:fldChar w:fldCharType="separate"/>
      </w:r>
      <w:r w:rsidR="002E293B">
        <w:rPr>
          <w:b w:val="0"/>
          <w:noProof/>
          <w:sz w:val="18"/>
        </w:rPr>
        <w:t>225</w:t>
      </w:r>
      <w:r w:rsidRPr="001E4836">
        <w:rPr>
          <w:b w:val="0"/>
          <w:noProof/>
          <w:sz w:val="18"/>
        </w:rPr>
        <w:fldChar w:fldCharType="end"/>
      </w:r>
    </w:p>
    <w:p w14:paraId="310F069D" w14:textId="296B46B0"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15—Notice of right to terminate maintenance services contract</w:t>
      </w:r>
      <w:r w:rsidRPr="001E4836">
        <w:rPr>
          <w:b w:val="0"/>
          <w:noProof/>
          <w:sz w:val="18"/>
        </w:rPr>
        <w:tab/>
      </w:r>
      <w:r w:rsidRPr="001E4836">
        <w:rPr>
          <w:b w:val="0"/>
          <w:noProof/>
          <w:sz w:val="18"/>
        </w:rPr>
        <w:fldChar w:fldCharType="begin"/>
      </w:r>
      <w:r w:rsidRPr="001E4836">
        <w:rPr>
          <w:b w:val="0"/>
          <w:noProof/>
          <w:sz w:val="18"/>
        </w:rPr>
        <w:instrText xml:space="preserve"> PAGEREF _Toc210298194 \h </w:instrText>
      </w:r>
      <w:r w:rsidRPr="001E4836">
        <w:rPr>
          <w:b w:val="0"/>
          <w:noProof/>
          <w:sz w:val="18"/>
        </w:rPr>
      </w:r>
      <w:r w:rsidRPr="001E4836">
        <w:rPr>
          <w:b w:val="0"/>
          <w:noProof/>
          <w:sz w:val="18"/>
        </w:rPr>
        <w:fldChar w:fldCharType="separate"/>
      </w:r>
      <w:r w:rsidR="002E293B">
        <w:rPr>
          <w:b w:val="0"/>
          <w:noProof/>
          <w:sz w:val="18"/>
        </w:rPr>
        <w:t>230</w:t>
      </w:r>
      <w:r w:rsidRPr="001E4836">
        <w:rPr>
          <w:b w:val="0"/>
          <w:noProof/>
          <w:sz w:val="18"/>
        </w:rPr>
        <w:fldChar w:fldCharType="end"/>
      </w:r>
    </w:p>
    <w:p w14:paraId="287D84E9" w14:textId="396715E5"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16—Notice of right to cancel mortgaged property insurance</w:t>
      </w:r>
      <w:r w:rsidRPr="001E4836">
        <w:rPr>
          <w:b w:val="0"/>
          <w:noProof/>
          <w:sz w:val="18"/>
        </w:rPr>
        <w:tab/>
      </w:r>
      <w:r w:rsidRPr="001E4836">
        <w:rPr>
          <w:b w:val="0"/>
          <w:noProof/>
          <w:sz w:val="18"/>
        </w:rPr>
        <w:fldChar w:fldCharType="begin"/>
      </w:r>
      <w:r w:rsidRPr="001E4836">
        <w:rPr>
          <w:b w:val="0"/>
          <w:noProof/>
          <w:sz w:val="18"/>
        </w:rPr>
        <w:instrText xml:space="preserve"> PAGEREF _Toc210298195 \h </w:instrText>
      </w:r>
      <w:r w:rsidRPr="001E4836">
        <w:rPr>
          <w:b w:val="0"/>
          <w:noProof/>
          <w:sz w:val="18"/>
        </w:rPr>
      </w:r>
      <w:r w:rsidRPr="001E4836">
        <w:rPr>
          <w:b w:val="0"/>
          <w:noProof/>
          <w:sz w:val="18"/>
        </w:rPr>
        <w:fldChar w:fldCharType="separate"/>
      </w:r>
      <w:r w:rsidR="002E293B">
        <w:rPr>
          <w:b w:val="0"/>
          <w:noProof/>
          <w:sz w:val="18"/>
        </w:rPr>
        <w:t>232</w:t>
      </w:r>
      <w:r w:rsidRPr="001E4836">
        <w:rPr>
          <w:b w:val="0"/>
          <w:noProof/>
          <w:sz w:val="18"/>
        </w:rPr>
        <w:fldChar w:fldCharType="end"/>
      </w:r>
    </w:p>
    <w:p w14:paraId="7260AA3F" w14:textId="4F1DAD74"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17—Information statement</w:t>
      </w:r>
      <w:r w:rsidRPr="001E4836">
        <w:rPr>
          <w:b w:val="0"/>
          <w:noProof/>
          <w:sz w:val="18"/>
        </w:rPr>
        <w:tab/>
      </w:r>
      <w:r w:rsidRPr="001E4836">
        <w:rPr>
          <w:b w:val="0"/>
          <w:noProof/>
          <w:sz w:val="18"/>
        </w:rPr>
        <w:fldChar w:fldCharType="begin"/>
      </w:r>
      <w:r w:rsidRPr="001E4836">
        <w:rPr>
          <w:b w:val="0"/>
          <w:noProof/>
          <w:sz w:val="18"/>
        </w:rPr>
        <w:instrText xml:space="preserve"> PAGEREF _Toc210298196 \h </w:instrText>
      </w:r>
      <w:r w:rsidRPr="001E4836">
        <w:rPr>
          <w:b w:val="0"/>
          <w:noProof/>
          <w:sz w:val="18"/>
        </w:rPr>
      </w:r>
      <w:r w:rsidRPr="001E4836">
        <w:rPr>
          <w:b w:val="0"/>
          <w:noProof/>
          <w:sz w:val="18"/>
        </w:rPr>
        <w:fldChar w:fldCharType="separate"/>
      </w:r>
      <w:r w:rsidR="002E293B">
        <w:rPr>
          <w:b w:val="0"/>
          <w:noProof/>
          <w:sz w:val="18"/>
        </w:rPr>
        <w:t>234</w:t>
      </w:r>
      <w:r w:rsidRPr="001E4836">
        <w:rPr>
          <w:b w:val="0"/>
          <w:noProof/>
          <w:sz w:val="18"/>
        </w:rPr>
        <w:fldChar w:fldCharType="end"/>
      </w:r>
    </w:p>
    <w:p w14:paraId="0170174B" w14:textId="0D79C166"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18—Direct debit default notice</w:t>
      </w:r>
      <w:r w:rsidRPr="001E4836">
        <w:rPr>
          <w:b w:val="0"/>
          <w:noProof/>
          <w:sz w:val="18"/>
        </w:rPr>
        <w:tab/>
      </w:r>
      <w:r w:rsidRPr="001E4836">
        <w:rPr>
          <w:b w:val="0"/>
          <w:noProof/>
          <w:sz w:val="18"/>
        </w:rPr>
        <w:fldChar w:fldCharType="begin"/>
      </w:r>
      <w:r w:rsidRPr="001E4836">
        <w:rPr>
          <w:b w:val="0"/>
          <w:noProof/>
          <w:sz w:val="18"/>
        </w:rPr>
        <w:instrText xml:space="preserve"> PAGEREF _Toc210298197 \h </w:instrText>
      </w:r>
      <w:r w:rsidRPr="001E4836">
        <w:rPr>
          <w:b w:val="0"/>
          <w:noProof/>
          <w:sz w:val="18"/>
        </w:rPr>
      </w:r>
      <w:r w:rsidRPr="001E4836">
        <w:rPr>
          <w:b w:val="0"/>
          <w:noProof/>
          <w:sz w:val="18"/>
        </w:rPr>
        <w:fldChar w:fldCharType="separate"/>
      </w:r>
      <w:r w:rsidR="002E293B">
        <w:rPr>
          <w:b w:val="0"/>
          <w:noProof/>
          <w:sz w:val="18"/>
        </w:rPr>
        <w:t>238</w:t>
      </w:r>
      <w:r w:rsidRPr="001E4836">
        <w:rPr>
          <w:b w:val="0"/>
          <w:noProof/>
          <w:sz w:val="18"/>
        </w:rPr>
        <w:fldChar w:fldCharType="end"/>
      </w:r>
    </w:p>
    <w:p w14:paraId="443A5B02" w14:textId="159507E1"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18A—Information about lessee’s rights after default</w:t>
      </w:r>
      <w:r w:rsidRPr="001E4836">
        <w:rPr>
          <w:b w:val="0"/>
          <w:noProof/>
          <w:sz w:val="18"/>
        </w:rPr>
        <w:tab/>
      </w:r>
      <w:r w:rsidRPr="001E4836">
        <w:rPr>
          <w:b w:val="0"/>
          <w:noProof/>
          <w:sz w:val="18"/>
        </w:rPr>
        <w:fldChar w:fldCharType="begin"/>
      </w:r>
      <w:r w:rsidRPr="001E4836">
        <w:rPr>
          <w:b w:val="0"/>
          <w:noProof/>
          <w:sz w:val="18"/>
        </w:rPr>
        <w:instrText xml:space="preserve"> PAGEREF _Toc210298198 \h </w:instrText>
      </w:r>
      <w:r w:rsidRPr="001E4836">
        <w:rPr>
          <w:b w:val="0"/>
          <w:noProof/>
          <w:sz w:val="18"/>
        </w:rPr>
      </w:r>
      <w:r w:rsidRPr="001E4836">
        <w:rPr>
          <w:b w:val="0"/>
          <w:noProof/>
          <w:sz w:val="18"/>
        </w:rPr>
        <w:fldChar w:fldCharType="separate"/>
      </w:r>
      <w:r w:rsidR="002E293B">
        <w:rPr>
          <w:b w:val="0"/>
          <w:noProof/>
          <w:sz w:val="18"/>
        </w:rPr>
        <w:t>240</w:t>
      </w:r>
      <w:r w:rsidRPr="001E4836">
        <w:rPr>
          <w:b w:val="0"/>
          <w:noProof/>
          <w:sz w:val="18"/>
        </w:rPr>
        <w:fldChar w:fldCharType="end"/>
      </w:r>
    </w:p>
    <w:p w14:paraId="0DC22F80" w14:textId="1162FDC0"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Form 19—Consent to enter premises</w:t>
      </w:r>
      <w:r w:rsidRPr="001E4836">
        <w:rPr>
          <w:b w:val="0"/>
          <w:noProof/>
          <w:sz w:val="18"/>
        </w:rPr>
        <w:tab/>
      </w:r>
      <w:r w:rsidRPr="001E4836">
        <w:rPr>
          <w:b w:val="0"/>
          <w:noProof/>
          <w:sz w:val="18"/>
        </w:rPr>
        <w:fldChar w:fldCharType="begin"/>
      </w:r>
      <w:r w:rsidRPr="001E4836">
        <w:rPr>
          <w:b w:val="0"/>
          <w:noProof/>
          <w:sz w:val="18"/>
        </w:rPr>
        <w:instrText xml:space="preserve"> PAGEREF _Toc210298199 \h </w:instrText>
      </w:r>
      <w:r w:rsidRPr="001E4836">
        <w:rPr>
          <w:b w:val="0"/>
          <w:noProof/>
          <w:sz w:val="18"/>
        </w:rPr>
      </w:r>
      <w:r w:rsidRPr="001E4836">
        <w:rPr>
          <w:b w:val="0"/>
          <w:noProof/>
          <w:sz w:val="18"/>
        </w:rPr>
        <w:fldChar w:fldCharType="separate"/>
      </w:r>
      <w:r w:rsidR="002E293B">
        <w:rPr>
          <w:b w:val="0"/>
          <w:noProof/>
          <w:sz w:val="18"/>
        </w:rPr>
        <w:t>242</w:t>
      </w:r>
      <w:r w:rsidRPr="001E4836">
        <w:rPr>
          <w:b w:val="0"/>
          <w:noProof/>
          <w:sz w:val="18"/>
        </w:rPr>
        <w:fldChar w:fldCharType="end"/>
      </w:r>
    </w:p>
    <w:p w14:paraId="6DA50349" w14:textId="1E538B9E" w:rsidR="001E4836" w:rsidRDefault="001E4836" w:rsidP="00FA2F4A">
      <w:pPr>
        <w:pStyle w:val="TOC1"/>
        <w:keepNext w:val="0"/>
        <w:rPr>
          <w:rFonts w:asciiTheme="minorHAnsi" w:eastAsiaTheme="minorEastAsia" w:hAnsiTheme="minorHAnsi" w:cstheme="minorBidi"/>
          <w:b w:val="0"/>
          <w:noProof/>
          <w:kern w:val="2"/>
          <w:sz w:val="24"/>
          <w:szCs w:val="24"/>
          <w14:ligatures w14:val="standardContextual"/>
        </w:rPr>
      </w:pPr>
      <w:r>
        <w:rPr>
          <w:noProof/>
        </w:rPr>
        <w:t>Schedule 2</w:t>
      </w:r>
      <w:r w:rsidRPr="00720D17">
        <w:rPr>
          <w:noProof/>
          <w:color w:val="000000"/>
        </w:rPr>
        <w:t>—</w:t>
      </w:r>
      <w:r>
        <w:rPr>
          <w:noProof/>
        </w:rPr>
        <w:t>Modifications—carried over instruments</w:t>
      </w:r>
      <w:r w:rsidRPr="001E4836">
        <w:rPr>
          <w:b w:val="0"/>
          <w:noProof/>
          <w:sz w:val="18"/>
        </w:rPr>
        <w:tab/>
      </w:r>
      <w:r w:rsidRPr="001E4836">
        <w:rPr>
          <w:b w:val="0"/>
          <w:noProof/>
          <w:sz w:val="18"/>
        </w:rPr>
        <w:fldChar w:fldCharType="begin"/>
      </w:r>
      <w:r w:rsidRPr="001E4836">
        <w:rPr>
          <w:b w:val="0"/>
          <w:noProof/>
          <w:sz w:val="18"/>
        </w:rPr>
        <w:instrText xml:space="preserve"> PAGEREF _Toc210298200 \h </w:instrText>
      </w:r>
      <w:r w:rsidRPr="001E4836">
        <w:rPr>
          <w:b w:val="0"/>
          <w:noProof/>
          <w:sz w:val="18"/>
        </w:rPr>
      </w:r>
      <w:r w:rsidRPr="001E4836">
        <w:rPr>
          <w:b w:val="0"/>
          <w:noProof/>
          <w:sz w:val="18"/>
        </w:rPr>
        <w:fldChar w:fldCharType="separate"/>
      </w:r>
      <w:r w:rsidR="002E293B">
        <w:rPr>
          <w:b w:val="0"/>
          <w:noProof/>
          <w:sz w:val="18"/>
        </w:rPr>
        <w:t>244</w:t>
      </w:r>
      <w:r w:rsidRPr="001E4836">
        <w:rPr>
          <w:b w:val="0"/>
          <w:noProof/>
          <w:sz w:val="18"/>
        </w:rPr>
        <w:fldChar w:fldCharType="end"/>
      </w:r>
    </w:p>
    <w:p w14:paraId="6E7BF3CA" w14:textId="11D36F6B" w:rsidR="001E4836" w:rsidRDefault="001E4836" w:rsidP="00FA2F4A">
      <w:pPr>
        <w:pStyle w:val="TOC1"/>
        <w:keepNext w:val="0"/>
        <w:rPr>
          <w:rFonts w:asciiTheme="minorHAnsi" w:eastAsiaTheme="minorEastAsia" w:hAnsiTheme="minorHAnsi" w:cstheme="minorBidi"/>
          <w:b w:val="0"/>
          <w:noProof/>
          <w:kern w:val="2"/>
          <w:sz w:val="24"/>
          <w:szCs w:val="24"/>
          <w14:ligatures w14:val="standardContextual"/>
        </w:rPr>
      </w:pPr>
      <w:r>
        <w:rPr>
          <w:noProof/>
        </w:rPr>
        <w:t>Schedule 3—Modifications—special purpose funding entity</w:t>
      </w:r>
      <w:r w:rsidRPr="001E4836">
        <w:rPr>
          <w:b w:val="0"/>
          <w:noProof/>
          <w:sz w:val="18"/>
        </w:rPr>
        <w:tab/>
      </w:r>
      <w:r w:rsidRPr="001E4836">
        <w:rPr>
          <w:b w:val="0"/>
          <w:noProof/>
          <w:sz w:val="18"/>
        </w:rPr>
        <w:fldChar w:fldCharType="begin"/>
      </w:r>
      <w:r w:rsidRPr="001E4836">
        <w:rPr>
          <w:b w:val="0"/>
          <w:noProof/>
          <w:sz w:val="18"/>
        </w:rPr>
        <w:instrText xml:space="preserve"> PAGEREF _Toc210298201 \h </w:instrText>
      </w:r>
      <w:r w:rsidRPr="001E4836">
        <w:rPr>
          <w:b w:val="0"/>
          <w:noProof/>
          <w:sz w:val="18"/>
        </w:rPr>
      </w:r>
      <w:r w:rsidRPr="001E4836">
        <w:rPr>
          <w:b w:val="0"/>
          <w:noProof/>
          <w:sz w:val="18"/>
        </w:rPr>
        <w:fldChar w:fldCharType="separate"/>
      </w:r>
      <w:r w:rsidR="002E293B">
        <w:rPr>
          <w:b w:val="0"/>
          <w:noProof/>
          <w:sz w:val="18"/>
        </w:rPr>
        <w:t>260</w:t>
      </w:r>
      <w:r w:rsidRPr="001E4836">
        <w:rPr>
          <w:b w:val="0"/>
          <w:noProof/>
          <w:sz w:val="18"/>
        </w:rPr>
        <w:fldChar w:fldCharType="end"/>
      </w:r>
    </w:p>
    <w:p w14:paraId="2444785B" w14:textId="227E6E76" w:rsidR="001E4836" w:rsidRDefault="001E4836" w:rsidP="00FA2F4A">
      <w:pPr>
        <w:pStyle w:val="TOC1"/>
        <w:keepNext w:val="0"/>
        <w:rPr>
          <w:rFonts w:asciiTheme="minorHAnsi" w:eastAsiaTheme="minorEastAsia" w:hAnsiTheme="minorHAnsi" w:cstheme="minorBidi"/>
          <w:b w:val="0"/>
          <w:noProof/>
          <w:kern w:val="2"/>
          <w:sz w:val="24"/>
          <w:szCs w:val="24"/>
          <w14:ligatures w14:val="standardContextual"/>
        </w:rPr>
      </w:pPr>
      <w:r>
        <w:rPr>
          <w:noProof/>
        </w:rPr>
        <w:t>Schedule 4—Modifications—responsible lending conduct</w:t>
      </w:r>
      <w:r w:rsidRPr="001E4836">
        <w:rPr>
          <w:b w:val="0"/>
          <w:noProof/>
          <w:sz w:val="18"/>
        </w:rPr>
        <w:tab/>
      </w:r>
      <w:r w:rsidRPr="001E4836">
        <w:rPr>
          <w:b w:val="0"/>
          <w:noProof/>
          <w:sz w:val="18"/>
        </w:rPr>
        <w:fldChar w:fldCharType="begin"/>
      </w:r>
      <w:r w:rsidRPr="001E4836">
        <w:rPr>
          <w:b w:val="0"/>
          <w:noProof/>
          <w:sz w:val="18"/>
        </w:rPr>
        <w:instrText xml:space="preserve"> PAGEREF _Toc210298202 \h </w:instrText>
      </w:r>
      <w:r w:rsidRPr="001E4836">
        <w:rPr>
          <w:b w:val="0"/>
          <w:noProof/>
          <w:sz w:val="18"/>
        </w:rPr>
      </w:r>
      <w:r w:rsidRPr="001E4836">
        <w:rPr>
          <w:b w:val="0"/>
          <w:noProof/>
          <w:sz w:val="18"/>
        </w:rPr>
        <w:fldChar w:fldCharType="separate"/>
      </w:r>
      <w:r w:rsidR="002E293B">
        <w:rPr>
          <w:b w:val="0"/>
          <w:noProof/>
          <w:sz w:val="18"/>
        </w:rPr>
        <w:t>269</w:t>
      </w:r>
      <w:r w:rsidRPr="001E4836">
        <w:rPr>
          <w:b w:val="0"/>
          <w:noProof/>
          <w:sz w:val="18"/>
        </w:rPr>
        <w:fldChar w:fldCharType="end"/>
      </w:r>
    </w:p>
    <w:p w14:paraId="71CA0B27" w14:textId="797153E0"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Schedule 5—Key Facts Sheets for standard home loans</w:t>
      </w:r>
      <w:r w:rsidRPr="001E4836">
        <w:rPr>
          <w:b w:val="0"/>
          <w:noProof/>
          <w:sz w:val="18"/>
        </w:rPr>
        <w:tab/>
      </w:r>
      <w:r w:rsidRPr="001E4836">
        <w:rPr>
          <w:b w:val="0"/>
          <w:noProof/>
          <w:sz w:val="18"/>
        </w:rPr>
        <w:fldChar w:fldCharType="begin"/>
      </w:r>
      <w:r w:rsidRPr="001E4836">
        <w:rPr>
          <w:b w:val="0"/>
          <w:noProof/>
          <w:sz w:val="18"/>
        </w:rPr>
        <w:instrText xml:space="preserve"> PAGEREF _Toc210298203 \h </w:instrText>
      </w:r>
      <w:r w:rsidRPr="001E4836">
        <w:rPr>
          <w:b w:val="0"/>
          <w:noProof/>
          <w:sz w:val="18"/>
        </w:rPr>
      </w:r>
      <w:r w:rsidRPr="001E4836">
        <w:rPr>
          <w:b w:val="0"/>
          <w:noProof/>
          <w:sz w:val="18"/>
        </w:rPr>
        <w:fldChar w:fldCharType="separate"/>
      </w:r>
      <w:r w:rsidR="002E293B">
        <w:rPr>
          <w:b w:val="0"/>
          <w:noProof/>
          <w:sz w:val="18"/>
        </w:rPr>
        <w:t>271</w:t>
      </w:r>
      <w:r w:rsidRPr="001E4836">
        <w:rPr>
          <w:b w:val="0"/>
          <w:noProof/>
          <w:sz w:val="18"/>
        </w:rPr>
        <w:fldChar w:fldCharType="end"/>
      </w:r>
    </w:p>
    <w:p w14:paraId="6F1ADE09" w14:textId="53A7309A"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1—Model of Key Facts Sheets</w:t>
      </w:r>
      <w:r w:rsidRPr="001E4836">
        <w:rPr>
          <w:b w:val="0"/>
          <w:noProof/>
          <w:sz w:val="18"/>
        </w:rPr>
        <w:tab/>
      </w:r>
      <w:r w:rsidRPr="001E4836">
        <w:rPr>
          <w:b w:val="0"/>
          <w:noProof/>
          <w:sz w:val="18"/>
        </w:rPr>
        <w:fldChar w:fldCharType="begin"/>
      </w:r>
      <w:r w:rsidRPr="001E4836">
        <w:rPr>
          <w:b w:val="0"/>
          <w:noProof/>
          <w:sz w:val="18"/>
        </w:rPr>
        <w:instrText xml:space="preserve"> PAGEREF _Toc210298204 \h </w:instrText>
      </w:r>
      <w:r w:rsidRPr="001E4836">
        <w:rPr>
          <w:b w:val="0"/>
          <w:noProof/>
          <w:sz w:val="18"/>
        </w:rPr>
      </w:r>
      <w:r w:rsidRPr="001E4836">
        <w:rPr>
          <w:b w:val="0"/>
          <w:noProof/>
          <w:sz w:val="18"/>
        </w:rPr>
        <w:fldChar w:fldCharType="separate"/>
      </w:r>
      <w:r w:rsidR="002E293B">
        <w:rPr>
          <w:b w:val="0"/>
          <w:noProof/>
          <w:sz w:val="18"/>
        </w:rPr>
        <w:t>271</w:t>
      </w:r>
      <w:r w:rsidRPr="001E4836">
        <w:rPr>
          <w:b w:val="0"/>
          <w:noProof/>
          <w:sz w:val="18"/>
        </w:rPr>
        <w:fldChar w:fldCharType="end"/>
      </w:r>
    </w:p>
    <w:p w14:paraId="74C4FDAC" w14:textId="3929190C"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Part 2—Information about preparing a Key Facts Sheet</w:t>
      </w:r>
      <w:r w:rsidRPr="001E4836">
        <w:rPr>
          <w:b w:val="0"/>
          <w:noProof/>
          <w:sz w:val="18"/>
        </w:rPr>
        <w:tab/>
      </w:r>
      <w:r w:rsidRPr="001E4836">
        <w:rPr>
          <w:b w:val="0"/>
          <w:noProof/>
          <w:sz w:val="18"/>
        </w:rPr>
        <w:fldChar w:fldCharType="begin"/>
      </w:r>
      <w:r w:rsidRPr="001E4836">
        <w:rPr>
          <w:b w:val="0"/>
          <w:noProof/>
          <w:sz w:val="18"/>
        </w:rPr>
        <w:instrText xml:space="preserve"> PAGEREF _Toc210298205 \h </w:instrText>
      </w:r>
      <w:r w:rsidRPr="001E4836">
        <w:rPr>
          <w:b w:val="0"/>
          <w:noProof/>
          <w:sz w:val="18"/>
        </w:rPr>
      </w:r>
      <w:r w:rsidRPr="001E4836">
        <w:rPr>
          <w:b w:val="0"/>
          <w:noProof/>
          <w:sz w:val="18"/>
        </w:rPr>
        <w:fldChar w:fldCharType="separate"/>
      </w:r>
      <w:r w:rsidR="002E293B">
        <w:rPr>
          <w:b w:val="0"/>
          <w:noProof/>
          <w:sz w:val="18"/>
        </w:rPr>
        <w:t>276</w:t>
      </w:r>
      <w:r w:rsidRPr="001E4836">
        <w:rPr>
          <w:b w:val="0"/>
          <w:noProof/>
          <w:sz w:val="18"/>
        </w:rPr>
        <w:fldChar w:fldCharType="end"/>
      </w:r>
    </w:p>
    <w:p w14:paraId="444499CF" w14:textId="789CA989" w:rsidR="001E4836" w:rsidRDefault="001E4836" w:rsidP="00FA2F4A">
      <w:pPr>
        <w:pStyle w:val="TOC1"/>
        <w:keepNext w:val="0"/>
        <w:rPr>
          <w:rFonts w:asciiTheme="minorHAnsi" w:eastAsiaTheme="minorEastAsia" w:hAnsiTheme="minorHAnsi" w:cstheme="minorBidi"/>
          <w:b w:val="0"/>
          <w:noProof/>
          <w:kern w:val="2"/>
          <w:sz w:val="24"/>
          <w:szCs w:val="24"/>
          <w14:ligatures w14:val="standardContextual"/>
        </w:rPr>
      </w:pPr>
      <w:r>
        <w:rPr>
          <w:noProof/>
        </w:rPr>
        <w:t>Schedule 5A—Reverse mortgage information statement</w:t>
      </w:r>
      <w:r w:rsidRPr="001E4836">
        <w:rPr>
          <w:b w:val="0"/>
          <w:noProof/>
          <w:sz w:val="18"/>
        </w:rPr>
        <w:tab/>
      </w:r>
      <w:r w:rsidRPr="001E4836">
        <w:rPr>
          <w:b w:val="0"/>
          <w:noProof/>
          <w:sz w:val="18"/>
        </w:rPr>
        <w:fldChar w:fldCharType="begin"/>
      </w:r>
      <w:r w:rsidRPr="001E4836">
        <w:rPr>
          <w:b w:val="0"/>
          <w:noProof/>
          <w:sz w:val="18"/>
        </w:rPr>
        <w:instrText xml:space="preserve"> PAGEREF _Toc210298206 \h </w:instrText>
      </w:r>
      <w:r w:rsidRPr="001E4836">
        <w:rPr>
          <w:b w:val="0"/>
          <w:noProof/>
          <w:sz w:val="18"/>
        </w:rPr>
      </w:r>
      <w:r w:rsidRPr="001E4836">
        <w:rPr>
          <w:b w:val="0"/>
          <w:noProof/>
          <w:sz w:val="18"/>
        </w:rPr>
        <w:fldChar w:fldCharType="separate"/>
      </w:r>
      <w:r w:rsidR="002E293B">
        <w:rPr>
          <w:b w:val="0"/>
          <w:noProof/>
          <w:sz w:val="18"/>
        </w:rPr>
        <w:t>278</w:t>
      </w:r>
      <w:r w:rsidRPr="001E4836">
        <w:rPr>
          <w:b w:val="0"/>
          <w:noProof/>
          <w:sz w:val="18"/>
        </w:rPr>
        <w:fldChar w:fldCharType="end"/>
      </w:r>
    </w:p>
    <w:p w14:paraId="16CD6A73" w14:textId="64329290" w:rsidR="001E4836" w:rsidRDefault="001E4836">
      <w:pPr>
        <w:pStyle w:val="TOC1"/>
        <w:rPr>
          <w:rFonts w:asciiTheme="minorHAnsi" w:eastAsiaTheme="minorEastAsia" w:hAnsiTheme="minorHAnsi" w:cstheme="minorBidi"/>
          <w:b w:val="0"/>
          <w:noProof/>
          <w:kern w:val="2"/>
          <w:sz w:val="24"/>
          <w:szCs w:val="24"/>
          <w14:ligatures w14:val="standardContextual"/>
        </w:rPr>
      </w:pPr>
      <w:r>
        <w:rPr>
          <w:noProof/>
        </w:rPr>
        <w:t>Schedule 6—Key Facts Sheets for credit card contracts</w:t>
      </w:r>
      <w:r w:rsidRPr="001E4836">
        <w:rPr>
          <w:b w:val="0"/>
          <w:noProof/>
          <w:sz w:val="18"/>
        </w:rPr>
        <w:tab/>
      </w:r>
      <w:r w:rsidRPr="001E4836">
        <w:rPr>
          <w:b w:val="0"/>
          <w:noProof/>
          <w:sz w:val="18"/>
        </w:rPr>
        <w:fldChar w:fldCharType="begin"/>
      </w:r>
      <w:r w:rsidRPr="001E4836">
        <w:rPr>
          <w:b w:val="0"/>
          <w:noProof/>
          <w:sz w:val="18"/>
        </w:rPr>
        <w:instrText xml:space="preserve"> PAGEREF _Toc210298207 \h </w:instrText>
      </w:r>
      <w:r w:rsidRPr="001E4836">
        <w:rPr>
          <w:b w:val="0"/>
          <w:noProof/>
          <w:sz w:val="18"/>
        </w:rPr>
      </w:r>
      <w:r w:rsidRPr="001E4836">
        <w:rPr>
          <w:b w:val="0"/>
          <w:noProof/>
          <w:sz w:val="18"/>
        </w:rPr>
        <w:fldChar w:fldCharType="separate"/>
      </w:r>
      <w:r w:rsidR="002E293B">
        <w:rPr>
          <w:b w:val="0"/>
          <w:noProof/>
          <w:sz w:val="18"/>
        </w:rPr>
        <w:t>280</w:t>
      </w:r>
      <w:r w:rsidRPr="001E4836">
        <w:rPr>
          <w:b w:val="0"/>
          <w:noProof/>
          <w:sz w:val="18"/>
        </w:rPr>
        <w:fldChar w:fldCharType="end"/>
      </w:r>
    </w:p>
    <w:p w14:paraId="617985DB" w14:textId="054A009B" w:rsidR="001E4836" w:rsidRDefault="001E4836">
      <w:pPr>
        <w:pStyle w:val="TOC2"/>
        <w:rPr>
          <w:rFonts w:asciiTheme="minorHAnsi" w:eastAsiaTheme="minorEastAsia" w:hAnsiTheme="minorHAnsi" w:cstheme="minorBidi"/>
          <w:b w:val="0"/>
          <w:noProof/>
          <w:kern w:val="2"/>
          <w:szCs w:val="24"/>
          <w14:ligatures w14:val="standardContextual"/>
        </w:rPr>
      </w:pPr>
      <w:r>
        <w:rPr>
          <w:noProof/>
        </w:rPr>
        <w:t>Part 1—Model of Key Facts Sheets</w:t>
      </w:r>
      <w:r w:rsidRPr="001E4836">
        <w:rPr>
          <w:b w:val="0"/>
          <w:noProof/>
          <w:sz w:val="18"/>
        </w:rPr>
        <w:tab/>
      </w:r>
      <w:r w:rsidRPr="001E4836">
        <w:rPr>
          <w:b w:val="0"/>
          <w:noProof/>
          <w:sz w:val="18"/>
        </w:rPr>
        <w:fldChar w:fldCharType="begin"/>
      </w:r>
      <w:r w:rsidRPr="001E4836">
        <w:rPr>
          <w:b w:val="0"/>
          <w:noProof/>
          <w:sz w:val="18"/>
        </w:rPr>
        <w:instrText xml:space="preserve"> PAGEREF _Toc210298208 \h </w:instrText>
      </w:r>
      <w:r w:rsidRPr="001E4836">
        <w:rPr>
          <w:b w:val="0"/>
          <w:noProof/>
          <w:sz w:val="18"/>
        </w:rPr>
      </w:r>
      <w:r w:rsidRPr="001E4836">
        <w:rPr>
          <w:b w:val="0"/>
          <w:noProof/>
          <w:sz w:val="18"/>
        </w:rPr>
        <w:fldChar w:fldCharType="separate"/>
      </w:r>
      <w:r w:rsidR="002E293B">
        <w:rPr>
          <w:b w:val="0"/>
          <w:noProof/>
          <w:sz w:val="18"/>
        </w:rPr>
        <w:t>280</w:t>
      </w:r>
      <w:r w:rsidRPr="001E4836">
        <w:rPr>
          <w:b w:val="0"/>
          <w:noProof/>
          <w:sz w:val="18"/>
        </w:rPr>
        <w:fldChar w:fldCharType="end"/>
      </w:r>
    </w:p>
    <w:p w14:paraId="0E1118B9" w14:textId="17B0A778" w:rsidR="001E4836" w:rsidRDefault="001E4836" w:rsidP="00FA2F4A">
      <w:pPr>
        <w:pStyle w:val="TOC2"/>
        <w:keepNext w:val="0"/>
        <w:rPr>
          <w:rFonts w:asciiTheme="minorHAnsi" w:eastAsiaTheme="minorEastAsia" w:hAnsiTheme="minorHAnsi" w:cstheme="minorBidi"/>
          <w:b w:val="0"/>
          <w:noProof/>
          <w:kern w:val="2"/>
          <w:szCs w:val="24"/>
          <w14:ligatures w14:val="standardContextual"/>
        </w:rPr>
      </w:pPr>
      <w:r>
        <w:rPr>
          <w:noProof/>
        </w:rPr>
        <w:t>Part 2—Information about preparing a Key Facts Sheet</w:t>
      </w:r>
      <w:r w:rsidRPr="001E4836">
        <w:rPr>
          <w:b w:val="0"/>
          <w:noProof/>
          <w:sz w:val="18"/>
        </w:rPr>
        <w:tab/>
      </w:r>
      <w:r w:rsidRPr="001E4836">
        <w:rPr>
          <w:b w:val="0"/>
          <w:noProof/>
          <w:sz w:val="18"/>
        </w:rPr>
        <w:fldChar w:fldCharType="begin"/>
      </w:r>
      <w:r w:rsidRPr="001E4836">
        <w:rPr>
          <w:b w:val="0"/>
          <w:noProof/>
          <w:sz w:val="18"/>
        </w:rPr>
        <w:instrText xml:space="preserve"> PAGEREF _Toc210298209 \h </w:instrText>
      </w:r>
      <w:r w:rsidRPr="001E4836">
        <w:rPr>
          <w:b w:val="0"/>
          <w:noProof/>
          <w:sz w:val="18"/>
        </w:rPr>
      </w:r>
      <w:r w:rsidRPr="001E4836">
        <w:rPr>
          <w:b w:val="0"/>
          <w:noProof/>
          <w:sz w:val="18"/>
        </w:rPr>
        <w:fldChar w:fldCharType="separate"/>
      </w:r>
      <w:r w:rsidR="002E293B">
        <w:rPr>
          <w:b w:val="0"/>
          <w:noProof/>
          <w:sz w:val="18"/>
        </w:rPr>
        <w:t>282</w:t>
      </w:r>
      <w:r w:rsidRPr="001E4836">
        <w:rPr>
          <w:b w:val="0"/>
          <w:noProof/>
          <w:sz w:val="18"/>
        </w:rPr>
        <w:fldChar w:fldCharType="end"/>
      </w:r>
    </w:p>
    <w:p w14:paraId="40EE35D7" w14:textId="23844642" w:rsidR="001E4836" w:rsidRDefault="001E4836" w:rsidP="00FA2F4A">
      <w:pPr>
        <w:pStyle w:val="TOC1"/>
        <w:keepNext w:val="0"/>
        <w:rPr>
          <w:rFonts w:asciiTheme="minorHAnsi" w:eastAsiaTheme="minorEastAsia" w:hAnsiTheme="minorHAnsi" w:cstheme="minorBidi"/>
          <w:b w:val="0"/>
          <w:noProof/>
          <w:kern w:val="2"/>
          <w:sz w:val="24"/>
          <w:szCs w:val="24"/>
          <w14:ligatures w14:val="standardContextual"/>
        </w:rPr>
      </w:pPr>
      <w:r>
        <w:rPr>
          <w:noProof/>
        </w:rPr>
        <w:t>Schedule 10—Employer authorisation—prescribed form of statement</w:t>
      </w:r>
      <w:r w:rsidRPr="001E4836">
        <w:rPr>
          <w:b w:val="0"/>
          <w:noProof/>
          <w:sz w:val="18"/>
        </w:rPr>
        <w:tab/>
      </w:r>
      <w:r w:rsidRPr="001E4836">
        <w:rPr>
          <w:b w:val="0"/>
          <w:noProof/>
          <w:sz w:val="18"/>
        </w:rPr>
        <w:fldChar w:fldCharType="begin"/>
      </w:r>
      <w:r w:rsidRPr="001E4836">
        <w:rPr>
          <w:b w:val="0"/>
          <w:noProof/>
          <w:sz w:val="18"/>
        </w:rPr>
        <w:instrText xml:space="preserve"> PAGEREF _Toc210298210 \h </w:instrText>
      </w:r>
      <w:r w:rsidRPr="001E4836">
        <w:rPr>
          <w:b w:val="0"/>
          <w:noProof/>
          <w:sz w:val="18"/>
        </w:rPr>
      </w:r>
      <w:r w:rsidRPr="001E4836">
        <w:rPr>
          <w:b w:val="0"/>
          <w:noProof/>
          <w:sz w:val="18"/>
        </w:rPr>
        <w:fldChar w:fldCharType="separate"/>
      </w:r>
      <w:r w:rsidR="002E293B">
        <w:rPr>
          <w:b w:val="0"/>
          <w:noProof/>
          <w:sz w:val="18"/>
        </w:rPr>
        <w:t>283</w:t>
      </w:r>
      <w:r w:rsidRPr="001E4836">
        <w:rPr>
          <w:b w:val="0"/>
          <w:noProof/>
          <w:sz w:val="18"/>
        </w:rPr>
        <w:fldChar w:fldCharType="end"/>
      </w:r>
    </w:p>
    <w:p w14:paraId="0D9461A2" w14:textId="14B59D3E" w:rsidR="001E4836" w:rsidRDefault="001E4836" w:rsidP="00CB0833">
      <w:pPr>
        <w:pStyle w:val="TOC1"/>
        <w:ind w:left="879" w:hanging="879"/>
        <w:rPr>
          <w:rFonts w:asciiTheme="minorHAnsi" w:eastAsiaTheme="minorEastAsia" w:hAnsiTheme="minorHAnsi" w:cstheme="minorBidi"/>
          <w:b w:val="0"/>
          <w:noProof/>
          <w:kern w:val="2"/>
          <w:sz w:val="24"/>
          <w:szCs w:val="24"/>
          <w14:ligatures w14:val="standardContextual"/>
        </w:rPr>
      </w:pPr>
      <w:r>
        <w:rPr>
          <w:noProof/>
        </w:rPr>
        <w:lastRenderedPageBreak/>
        <w:t>Endnotes</w:t>
      </w:r>
      <w:r w:rsidRPr="001E4836">
        <w:rPr>
          <w:b w:val="0"/>
          <w:noProof/>
          <w:sz w:val="18"/>
        </w:rPr>
        <w:tab/>
      </w:r>
      <w:r w:rsidRPr="001E4836">
        <w:rPr>
          <w:b w:val="0"/>
          <w:noProof/>
          <w:sz w:val="18"/>
        </w:rPr>
        <w:fldChar w:fldCharType="begin"/>
      </w:r>
      <w:r w:rsidRPr="001E4836">
        <w:rPr>
          <w:b w:val="0"/>
          <w:noProof/>
          <w:sz w:val="18"/>
        </w:rPr>
        <w:instrText xml:space="preserve"> PAGEREF _Toc210298211 \h </w:instrText>
      </w:r>
      <w:r w:rsidRPr="001E4836">
        <w:rPr>
          <w:b w:val="0"/>
          <w:noProof/>
          <w:sz w:val="18"/>
        </w:rPr>
      </w:r>
      <w:r w:rsidRPr="001E4836">
        <w:rPr>
          <w:b w:val="0"/>
          <w:noProof/>
          <w:sz w:val="18"/>
        </w:rPr>
        <w:fldChar w:fldCharType="separate"/>
      </w:r>
      <w:r w:rsidR="002E293B">
        <w:rPr>
          <w:b w:val="0"/>
          <w:noProof/>
          <w:sz w:val="18"/>
        </w:rPr>
        <w:t>285</w:t>
      </w:r>
      <w:r w:rsidRPr="001E4836">
        <w:rPr>
          <w:b w:val="0"/>
          <w:noProof/>
          <w:sz w:val="18"/>
        </w:rPr>
        <w:fldChar w:fldCharType="end"/>
      </w:r>
    </w:p>
    <w:p w14:paraId="1072463E" w14:textId="30EBD4EA" w:rsidR="001E4836" w:rsidRDefault="001E4836" w:rsidP="00CB0833">
      <w:pPr>
        <w:pStyle w:val="TOC2"/>
        <w:rPr>
          <w:rFonts w:asciiTheme="minorHAnsi" w:eastAsiaTheme="minorEastAsia" w:hAnsiTheme="minorHAnsi" w:cstheme="minorBidi"/>
          <w:b w:val="0"/>
          <w:noProof/>
          <w:kern w:val="2"/>
          <w:szCs w:val="24"/>
          <w14:ligatures w14:val="standardContextual"/>
        </w:rPr>
      </w:pPr>
      <w:r>
        <w:rPr>
          <w:noProof/>
        </w:rPr>
        <w:t>Endnote 1—About the endnotes</w:t>
      </w:r>
      <w:r w:rsidRPr="001E4836">
        <w:rPr>
          <w:b w:val="0"/>
          <w:noProof/>
          <w:sz w:val="18"/>
        </w:rPr>
        <w:tab/>
      </w:r>
      <w:r w:rsidRPr="001E4836">
        <w:rPr>
          <w:b w:val="0"/>
          <w:noProof/>
          <w:sz w:val="18"/>
        </w:rPr>
        <w:fldChar w:fldCharType="begin"/>
      </w:r>
      <w:r w:rsidRPr="001E4836">
        <w:rPr>
          <w:b w:val="0"/>
          <w:noProof/>
          <w:sz w:val="18"/>
        </w:rPr>
        <w:instrText xml:space="preserve"> PAGEREF _Toc210298212 \h </w:instrText>
      </w:r>
      <w:r w:rsidRPr="001E4836">
        <w:rPr>
          <w:b w:val="0"/>
          <w:noProof/>
          <w:sz w:val="18"/>
        </w:rPr>
      </w:r>
      <w:r w:rsidRPr="001E4836">
        <w:rPr>
          <w:b w:val="0"/>
          <w:noProof/>
          <w:sz w:val="18"/>
        </w:rPr>
        <w:fldChar w:fldCharType="separate"/>
      </w:r>
      <w:r w:rsidR="002E293B">
        <w:rPr>
          <w:b w:val="0"/>
          <w:noProof/>
          <w:sz w:val="18"/>
        </w:rPr>
        <w:t>285</w:t>
      </w:r>
      <w:r w:rsidRPr="001E4836">
        <w:rPr>
          <w:b w:val="0"/>
          <w:noProof/>
          <w:sz w:val="18"/>
        </w:rPr>
        <w:fldChar w:fldCharType="end"/>
      </w:r>
    </w:p>
    <w:p w14:paraId="0AFD6975" w14:textId="465E2AC4" w:rsidR="001E4836" w:rsidRDefault="001E4836" w:rsidP="00CB0833">
      <w:pPr>
        <w:pStyle w:val="TOC2"/>
        <w:rPr>
          <w:rFonts w:asciiTheme="minorHAnsi" w:eastAsiaTheme="minorEastAsia" w:hAnsiTheme="minorHAnsi" w:cstheme="minorBidi"/>
          <w:b w:val="0"/>
          <w:noProof/>
          <w:kern w:val="2"/>
          <w:szCs w:val="24"/>
          <w14:ligatures w14:val="standardContextual"/>
        </w:rPr>
      </w:pPr>
      <w:r>
        <w:rPr>
          <w:noProof/>
        </w:rPr>
        <w:t>Endnote 2—Abbreviation key</w:t>
      </w:r>
      <w:r w:rsidRPr="001E4836">
        <w:rPr>
          <w:b w:val="0"/>
          <w:noProof/>
          <w:sz w:val="18"/>
        </w:rPr>
        <w:tab/>
      </w:r>
      <w:r w:rsidRPr="001E4836">
        <w:rPr>
          <w:b w:val="0"/>
          <w:noProof/>
          <w:sz w:val="18"/>
        </w:rPr>
        <w:fldChar w:fldCharType="begin"/>
      </w:r>
      <w:r w:rsidRPr="001E4836">
        <w:rPr>
          <w:b w:val="0"/>
          <w:noProof/>
          <w:sz w:val="18"/>
        </w:rPr>
        <w:instrText xml:space="preserve"> PAGEREF _Toc210298213 \h </w:instrText>
      </w:r>
      <w:r w:rsidRPr="001E4836">
        <w:rPr>
          <w:b w:val="0"/>
          <w:noProof/>
          <w:sz w:val="18"/>
        </w:rPr>
      </w:r>
      <w:r w:rsidRPr="001E4836">
        <w:rPr>
          <w:b w:val="0"/>
          <w:noProof/>
          <w:sz w:val="18"/>
        </w:rPr>
        <w:fldChar w:fldCharType="separate"/>
      </w:r>
      <w:r w:rsidR="002E293B">
        <w:rPr>
          <w:b w:val="0"/>
          <w:noProof/>
          <w:sz w:val="18"/>
        </w:rPr>
        <w:t>286</w:t>
      </w:r>
      <w:r w:rsidRPr="001E4836">
        <w:rPr>
          <w:b w:val="0"/>
          <w:noProof/>
          <w:sz w:val="18"/>
        </w:rPr>
        <w:fldChar w:fldCharType="end"/>
      </w:r>
    </w:p>
    <w:p w14:paraId="36C35212" w14:textId="59841E64" w:rsidR="001E4836" w:rsidRDefault="001E4836" w:rsidP="00CB0833">
      <w:pPr>
        <w:pStyle w:val="TOC2"/>
        <w:rPr>
          <w:rFonts w:asciiTheme="minorHAnsi" w:eastAsiaTheme="minorEastAsia" w:hAnsiTheme="minorHAnsi" w:cstheme="minorBidi"/>
          <w:b w:val="0"/>
          <w:noProof/>
          <w:kern w:val="2"/>
          <w:szCs w:val="24"/>
          <w14:ligatures w14:val="standardContextual"/>
        </w:rPr>
      </w:pPr>
      <w:r>
        <w:rPr>
          <w:noProof/>
        </w:rPr>
        <w:t>Endnote 3—Legislation history</w:t>
      </w:r>
      <w:r w:rsidRPr="001E4836">
        <w:rPr>
          <w:b w:val="0"/>
          <w:noProof/>
          <w:sz w:val="18"/>
        </w:rPr>
        <w:tab/>
      </w:r>
      <w:r w:rsidRPr="001E4836">
        <w:rPr>
          <w:b w:val="0"/>
          <w:noProof/>
          <w:sz w:val="18"/>
        </w:rPr>
        <w:fldChar w:fldCharType="begin"/>
      </w:r>
      <w:r w:rsidRPr="001E4836">
        <w:rPr>
          <w:b w:val="0"/>
          <w:noProof/>
          <w:sz w:val="18"/>
        </w:rPr>
        <w:instrText xml:space="preserve"> PAGEREF _Toc210298214 \h </w:instrText>
      </w:r>
      <w:r w:rsidRPr="001E4836">
        <w:rPr>
          <w:b w:val="0"/>
          <w:noProof/>
          <w:sz w:val="18"/>
        </w:rPr>
      </w:r>
      <w:r w:rsidRPr="001E4836">
        <w:rPr>
          <w:b w:val="0"/>
          <w:noProof/>
          <w:sz w:val="18"/>
        </w:rPr>
        <w:fldChar w:fldCharType="separate"/>
      </w:r>
      <w:r w:rsidR="002E293B">
        <w:rPr>
          <w:b w:val="0"/>
          <w:noProof/>
          <w:sz w:val="18"/>
        </w:rPr>
        <w:t>287</w:t>
      </w:r>
      <w:r w:rsidRPr="001E4836">
        <w:rPr>
          <w:b w:val="0"/>
          <w:noProof/>
          <w:sz w:val="18"/>
        </w:rPr>
        <w:fldChar w:fldCharType="end"/>
      </w:r>
    </w:p>
    <w:p w14:paraId="7E304896" w14:textId="4B7C47CB" w:rsidR="001E4836" w:rsidRDefault="001E4836" w:rsidP="00CB0833">
      <w:pPr>
        <w:pStyle w:val="TOC2"/>
        <w:keepNext w:val="0"/>
        <w:rPr>
          <w:rFonts w:asciiTheme="minorHAnsi" w:eastAsiaTheme="minorEastAsia" w:hAnsiTheme="minorHAnsi" w:cstheme="minorBidi"/>
          <w:b w:val="0"/>
          <w:noProof/>
          <w:kern w:val="2"/>
          <w:szCs w:val="24"/>
          <w14:ligatures w14:val="standardContextual"/>
        </w:rPr>
      </w:pPr>
      <w:r>
        <w:rPr>
          <w:noProof/>
        </w:rPr>
        <w:t>Endnote 4—Amendment history</w:t>
      </w:r>
      <w:r w:rsidRPr="001E4836">
        <w:rPr>
          <w:b w:val="0"/>
          <w:noProof/>
          <w:sz w:val="18"/>
        </w:rPr>
        <w:tab/>
      </w:r>
      <w:r w:rsidRPr="001E4836">
        <w:rPr>
          <w:b w:val="0"/>
          <w:noProof/>
          <w:sz w:val="18"/>
        </w:rPr>
        <w:fldChar w:fldCharType="begin"/>
      </w:r>
      <w:r w:rsidRPr="001E4836">
        <w:rPr>
          <w:b w:val="0"/>
          <w:noProof/>
          <w:sz w:val="18"/>
        </w:rPr>
        <w:instrText xml:space="preserve"> PAGEREF _Toc210298215 \h </w:instrText>
      </w:r>
      <w:r w:rsidRPr="001E4836">
        <w:rPr>
          <w:b w:val="0"/>
          <w:noProof/>
          <w:sz w:val="18"/>
        </w:rPr>
      </w:r>
      <w:r w:rsidRPr="001E4836">
        <w:rPr>
          <w:b w:val="0"/>
          <w:noProof/>
          <w:sz w:val="18"/>
        </w:rPr>
        <w:fldChar w:fldCharType="separate"/>
      </w:r>
      <w:r w:rsidR="002E293B">
        <w:rPr>
          <w:b w:val="0"/>
          <w:noProof/>
          <w:sz w:val="18"/>
        </w:rPr>
        <w:t>293</w:t>
      </w:r>
      <w:r w:rsidRPr="001E4836">
        <w:rPr>
          <w:b w:val="0"/>
          <w:noProof/>
          <w:sz w:val="18"/>
        </w:rPr>
        <w:fldChar w:fldCharType="end"/>
      </w:r>
    </w:p>
    <w:p w14:paraId="34F7F098" w14:textId="1D5DB0B5" w:rsidR="00F11DF6" w:rsidRPr="001228C1" w:rsidRDefault="00F11DF6" w:rsidP="00F11DF6">
      <w:pPr>
        <w:tabs>
          <w:tab w:val="left" w:pos="6521"/>
          <w:tab w:val="left" w:pos="7655"/>
        </w:tabs>
        <w:ind w:right="1792"/>
        <w:sectPr w:rsidR="00F11DF6" w:rsidRPr="001228C1" w:rsidSect="00690ED0">
          <w:headerReference w:type="even" r:id="rId16"/>
          <w:headerReference w:type="default" r:id="rId17"/>
          <w:footerReference w:type="even" r:id="rId18"/>
          <w:footerReference w:type="default" r:id="rId19"/>
          <w:headerReference w:type="first" r:id="rId20"/>
          <w:pgSz w:w="11907" w:h="16839"/>
          <w:pgMar w:top="2381" w:right="1797" w:bottom="1440" w:left="1797" w:header="720" w:footer="709" w:gutter="0"/>
          <w:pgNumType w:fmt="lowerRoman" w:start="1"/>
          <w:cols w:space="708"/>
          <w:docGrid w:linePitch="360"/>
        </w:sectPr>
      </w:pPr>
      <w:r w:rsidRPr="001228C1">
        <w:rPr>
          <w:rFonts w:cs="Times New Roman"/>
          <w:sz w:val="18"/>
        </w:rPr>
        <w:fldChar w:fldCharType="end"/>
      </w:r>
    </w:p>
    <w:p w14:paraId="26D5C991" w14:textId="77777777" w:rsidR="00F11DF6" w:rsidRPr="001228C1" w:rsidRDefault="00F11DF6" w:rsidP="00F11DF6">
      <w:pPr>
        <w:pStyle w:val="ActHead1"/>
        <w:rPr>
          <w:color w:val="000000"/>
        </w:rPr>
      </w:pPr>
      <w:bookmarkStart w:id="2" w:name="_Toc210297885"/>
      <w:r w:rsidRPr="00D61F82">
        <w:rPr>
          <w:rStyle w:val="CharChapNo"/>
        </w:rPr>
        <w:lastRenderedPageBreak/>
        <w:t>Chapter 1</w:t>
      </w:r>
      <w:r w:rsidRPr="001228C1">
        <w:rPr>
          <w:color w:val="000000"/>
        </w:rPr>
        <w:t>—</w:t>
      </w:r>
      <w:r w:rsidRPr="00D61F82">
        <w:rPr>
          <w:rStyle w:val="CharChapText"/>
        </w:rPr>
        <w:t>Preliminary</w:t>
      </w:r>
      <w:bookmarkEnd w:id="2"/>
    </w:p>
    <w:p w14:paraId="7E10E412" w14:textId="77777777" w:rsidR="00761278" w:rsidRPr="001228C1" w:rsidRDefault="00DA04E6" w:rsidP="000B0098">
      <w:pPr>
        <w:pStyle w:val="Header"/>
      </w:pPr>
      <w:r w:rsidRPr="00D61F82">
        <w:rPr>
          <w:rStyle w:val="CharPartNo"/>
        </w:rPr>
        <w:t xml:space="preserve"> </w:t>
      </w:r>
      <w:r w:rsidRPr="00D61F82">
        <w:rPr>
          <w:rStyle w:val="CharPartText"/>
        </w:rPr>
        <w:t xml:space="preserve"> </w:t>
      </w:r>
    </w:p>
    <w:p w14:paraId="690A7DD3" w14:textId="77777777" w:rsidR="00677C4D" w:rsidRPr="001228C1" w:rsidRDefault="00677C4D" w:rsidP="00677C4D">
      <w:pPr>
        <w:pStyle w:val="Header"/>
        <w:tabs>
          <w:tab w:val="clear" w:pos="4150"/>
          <w:tab w:val="clear" w:pos="8307"/>
        </w:tabs>
      </w:pPr>
      <w:r w:rsidRPr="00D61F82">
        <w:rPr>
          <w:rStyle w:val="CharDivNo"/>
        </w:rPr>
        <w:t xml:space="preserve"> </w:t>
      </w:r>
      <w:r w:rsidRPr="00D61F82">
        <w:rPr>
          <w:rStyle w:val="CharDivText"/>
        </w:rPr>
        <w:t xml:space="preserve"> </w:t>
      </w:r>
    </w:p>
    <w:p w14:paraId="5289E816" w14:textId="77777777" w:rsidR="002F1CCE" w:rsidRPr="001228C1" w:rsidRDefault="002F1CCE" w:rsidP="001F5A30">
      <w:pPr>
        <w:pStyle w:val="ActHead5"/>
        <w:rPr>
          <w:szCs w:val="24"/>
        </w:rPr>
      </w:pPr>
      <w:bookmarkStart w:id="3" w:name="_Toc210297886"/>
      <w:r w:rsidRPr="00D61F82">
        <w:rPr>
          <w:rStyle w:val="CharSectno"/>
        </w:rPr>
        <w:t>1</w:t>
      </w:r>
      <w:r w:rsidR="001F5A30" w:rsidRPr="001228C1">
        <w:t xml:space="preserve">  </w:t>
      </w:r>
      <w:r w:rsidRPr="001228C1">
        <w:t>Name of Regulations</w:t>
      </w:r>
      <w:bookmarkEnd w:id="3"/>
    </w:p>
    <w:p w14:paraId="0F996511" w14:textId="66F27CA7" w:rsidR="002F1CCE" w:rsidRPr="001228C1" w:rsidRDefault="002F1CCE" w:rsidP="001F5A30">
      <w:pPr>
        <w:pStyle w:val="subsection"/>
      </w:pPr>
      <w:r w:rsidRPr="001228C1">
        <w:rPr>
          <w:color w:val="000000"/>
        </w:rPr>
        <w:tab/>
      </w:r>
      <w:r w:rsidRPr="001228C1">
        <w:rPr>
          <w:color w:val="000000"/>
        </w:rPr>
        <w:tab/>
        <w:t xml:space="preserve">These Regulations are the </w:t>
      </w:r>
      <w:bookmarkStart w:id="4" w:name="_Hlk192857065"/>
      <w:r w:rsidR="00936146" w:rsidRPr="001228C1">
        <w:rPr>
          <w:i/>
          <w:color w:val="000000"/>
        </w:rPr>
        <w:t xml:space="preserve">National Consumer Credit Protection </w:t>
      </w:r>
      <w:r w:rsidR="00D61F82">
        <w:rPr>
          <w:i/>
          <w:color w:val="000000"/>
        </w:rPr>
        <w:t>Regulations 2</w:t>
      </w:r>
      <w:r w:rsidR="00936146" w:rsidRPr="001228C1">
        <w:rPr>
          <w:i/>
          <w:color w:val="000000"/>
        </w:rPr>
        <w:t>010</w:t>
      </w:r>
      <w:bookmarkEnd w:id="4"/>
      <w:r w:rsidRPr="001228C1">
        <w:rPr>
          <w:color w:val="000000"/>
        </w:rPr>
        <w:t>.</w:t>
      </w:r>
    </w:p>
    <w:p w14:paraId="0AC7052F" w14:textId="77777777" w:rsidR="002F1CCE" w:rsidRPr="001228C1" w:rsidRDefault="002F1CCE" w:rsidP="001F5A30">
      <w:pPr>
        <w:pStyle w:val="ActHead5"/>
      </w:pPr>
      <w:bookmarkStart w:id="5" w:name="_Toc210297887"/>
      <w:r w:rsidRPr="00D61F82">
        <w:rPr>
          <w:rStyle w:val="CharSectno"/>
        </w:rPr>
        <w:t>3</w:t>
      </w:r>
      <w:r w:rsidR="001F5A30" w:rsidRPr="001228C1">
        <w:t xml:space="preserve">  </w:t>
      </w:r>
      <w:r w:rsidRPr="001228C1">
        <w:t>Definitions</w:t>
      </w:r>
      <w:bookmarkEnd w:id="5"/>
    </w:p>
    <w:p w14:paraId="101EA4E8" w14:textId="77777777" w:rsidR="002F1CCE" w:rsidRPr="001228C1" w:rsidRDefault="002F1CCE" w:rsidP="001F5A30">
      <w:pPr>
        <w:pStyle w:val="subsection"/>
      </w:pPr>
      <w:r w:rsidRPr="001228C1">
        <w:rPr>
          <w:color w:val="000000"/>
        </w:rPr>
        <w:tab/>
        <w:t>(1)</w:t>
      </w:r>
      <w:r w:rsidRPr="001228C1">
        <w:rPr>
          <w:color w:val="000000"/>
        </w:rPr>
        <w:tab/>
        <w:t>In these Regulations:</w:t>
      </w:r>
    </w:p>
    <w:p w14:paraId="02A9210A" w14:textId="77777777" w:rsidR="002F1CCE" w:rsidRPr="001228C1" w:rsidRDefault="002F1CCE" w:rsidP="001F5A30">
      <w:pPr>
        <w:pStyle w:val="Definition"/>
      </w:pPr>
      <w:r w:rsidRPr="001228C1">
        <w:rPr>
          <w:b/>
          <w:i/>
          <w:color w:val="000000"/>
        </w:rPr>
        <w:t xml:space="preserve">Act </w:t>
      </w:r>
      <w:r w:rsidRPr="001228C1">
        <w:rPr>
          <w:bCs/>
          <w:iCs/>
          <w:color w:val="000000"/>
        </w:rPr>
        <w:t xml:space="preserve">means the </w:t>
      </w:r>
      <w:r w:rsidRPr="001228C1">
        <w:rPr>
          <w:bCs/>
          <w:i/>
          <w:iCs/>
          <w:color w:val="000000"/>
        </w:rPr>
        <w:t>National Consumer Credit Protection Act 2009</w:t>
      </w:r>
      <w:r w:rsidRPr="001228C1">
        <w:rPr>
          <w:bCs/>
          <w:iCs/>
          <w:color w:val="000000"/>
        </w:rPr>
        <w:t>.</w:t>
      </w:r>
    </w:p>
    <w:p w14:paraId="2D653E6C" w14:textId="5B8033E2" w:rsidR="0027419E" w:rsidRPr="001228C1" w:rsidRDefault="0027419E" w:rsidP="0027419E">
      <w:pPr>
        <w:pStyle w:val="Definition"/>
      </w:pPr>
      <w:r w:rsidRPr="001228C1">
        <w:rPr>
          <w:b/>
          <w:i/>
        </w:rPr>
        <w:t>AFCA</w:t>
      </w:r>
      <w:r w:rsidRPr="001228C1">
        <w:t xml:space="preserve"> (short for the Australian Financial Complaints Authority) has the same meaning </w:t>
      </w:r>
      <w:r w:rsidR="00915C5D" w:rsidRPr="001228C1">
        <w:t>as in the Corporations Act</w:t>
      </w:r>
      <w:r w:rsidRPr="001228C1">
        <w:t>.</w:t>
      </w:r>
    </w:p>
    <w:p w14:paraId="6D470D9E" w14:textId="18173078" w:rsidR="000C04C6" w:rsidRPr="001228C1" w:rsidRDefault="000C04C6" w:rsidP="000C04C6">
      <w:pPr>
        <w:pStyle w:val="Definition"/>
      </w:pPr>
      <w:r w:rsidRPr="001228C1">
        <w:rPr>
          <w:b/>
          <w:i/>
        </w:rPr>
        <w:t>agreed price</w:t>
      </w:r>
      <w:r w:rsidRPr="001228C1">
        <w:t xml:space="preserve">, of goods hired under a consumer lease: see </w:t>
      </w:r>
      <w:r w:rsidR="007D0D34" w:rsidRPr="001228C1">
        <w:t>subregulation 1</w:t>
      </w:r>
      <w:r w:rsidRPr="001228C1">
        <w:t>05AA(2).</w:t>
      </w:r>
    </w:p>
    <w:p w14:paraId="663916FA" w14:textId="7C97A9C0" w:rsidR="00D152EF" w:rsidRPr="001228C1" w:rsidRDefault="00D152EF" w:rsidP="001F5A30">
      <w:pPr>
        <w:pStyle w:val="Definition"/>
      </w:pPr>
      <w:r w:rsidRPr="001228C1">
        <w:rPr>
          <w:b/>
          <w:i/>
        </w:rPr>
        <w:t>annual percentage rate</w:t>
      </w:r>
      <w:r w:rsidRPr="001228C1">
        <w:t xml:space="preserve"> has the same meaning as in section</w:t>
      </w:r>
      <w:r w:rsidR="00777022" w:rsidRPr="001228C1">
        <w:t> </w:t>
      </w:r>
      <w:r w:rsidRPr="001228C1">
        <w:t>27 of the Code.</w:t>
      </w:r>
    </w:p>
    <w:p w14:paraId="37335B2C" w14:textId="77777777" w:rsidR="002F1CCE" w:rsidRPr="001228C1" w:rsidRDefault="002F1CCE" w:rsidP="001F5A30">
      <w:pPr>
        <w:pStyle w:val="Definition"/>
      </w:pPr>
      <w:r w:rsidRPr="001228C1">
        <w:rPr>
          <w:b/>
          <w:i/>
        </w:rPr>
        <w:t>Australian ADI</w:t>
      </w:r>
      <w:r w:rsidRPr="001228C1">
        <w:t xml:space="preserve"> has the meaning given by section</w:t>
      </w:r>
      <w:r w:rsidR="00777022" w:rsidRPr="001228C1">
        <w:t> </w:t>
      </w:r>
      <w:r w:rsidRPr="001228C1">
        <w:t>9 of the Corporations Act.</w:t>
      </w:r>
    </w:p>
    <w:p w14:paraId="483D8578" w14:textId="77777777" w:rsidR="00B52B7C" w:rsidRPr="001228C1" w:rsidRDefault="00B52B7C" w:rsidP="001F5A30">
      <w:pPr>
        <w:pStyle w:val="Definition"/>
      </w:pPr>
      <w:r w:rsidRPr="001228C1">
        <w:rPr>
          <w:b/>
          <w:i/>
          <w:color w:val="000000"/>
        </w:rPr>
        <w:t xml:space="preserve">authorised contact </w:t>
      </w:r>
      <w:r w:rsidRPr="001228C1">
        <w:t>means contact with a consumer by a person in relation to the supply of goods or services by the person to the consumer, if the contact is made:</w:t>
      </w:r>
    </w:p>
    <w:p w14:paraId="7B36284D" w14:textId="77777777" w:rsidR="00B52B7C" w:rsidRPr="001228C1" w:rsidRDefault="00B52B7C" w:rsidP="001F5A30">
      <w:pPr>
        <w:pStyle w:val="paragraph"/>
      </w:pPr>
      <w:r w:rsidRPr="001228C1">
        <w:tab/>
        <w:t>(a)</w:t>
      </w:r>
      <w:r w:rsidRPr="001228C1">
        <w:tab/>
        <w:t>no later than 3 months after the consumer provided his or her contact details:</w:t>
      </w:r>
    </w:p>
    <w:p w14:paraId="67B51EC3" w14:textId="77777777" w:rsidR="00B52B7C" w:rsidRPr="001228C1" w:rsidRDefault="00B52B7C" w:rsidP="001F5A30">
      <w:pPr>
        <w:pStyle w:val="paragraphsub"/>
      </w:pPr>
      <w:r w:rsidRPr="001228C1">
        <w:rPr>
          <w:color w:val="000000"/>
        </w:rPr>
        <w:tab/>
        <w:t>(i)</w:t>
      </w:r>
      <w:r w:rsidRPr="001228C1">
        <w:rPr>
          <w:color w:val="000000"/>
        </w:rPr>
        <w:tab/>
        <w:t>to the person; and</w:t>
      </w:r>
    </w:p>
    <w:p w14:paraId="2A6A045F" w14:textId="77777777" w:rsidR="00B52B7C" w:rsidRPr="001228C1" w:rsidRDefault="00B52B7C" w:rsidP="001F5A30">
      <w:pPr>
        <w:pStyle w:val="paragraphsub"/>
      </w:pPr>
      <w:r w:rsidRPr="001228C1">
        <w:tab/>
        <w:t>(ii)</w:t>
      </w:r>
      <w:r w:rsidRPr="001228C1">
        <w:tab/>
        <w:t>for the purpose of being contacted about the supply of the goods or services; or</w:t>
      </w:r>
    </w:p>
    <w:p w14:paraId="403668B5" w14:textId="77777777" w:rsidR="00B52B7C" w:rsidRPr="001228C1" w:rsidRDefault="00B52B7C" w:rsidP="001F5A30">
      <w:pPr>
        <w:pStyle w:val="paragraph"/>
      </w:pPr>
      <w:r w:rsidRPr="001228C1">
        <w:rPr>
          <w:color w:val="000000"/>
        </w:rPr>
        <w:tab/>
        <w:t>(b)</w:t>
      </w:r>
      <w:r w:rsidRPr="001228C1">
        <w:rPr>
          <w:color w:val="000000"/>
        </w:rPr>
        <w:tab/>
        <w:t>by posting to, or leaving at, a residential address written promotional material about goods or services; or</w:t>
      </w:r>
    </w:p>
    <w:p w14:paraId="025BCA70" w14:textId="77777777" w:rsidR="00B52B7C" w:rsidRPr="001228C1" w:rsidRDefault="00B52B7C" w:rsidP="001F5A30">
      <w:pPr>
        <w:pStyle w:val="paragraph"/>
      </w:pPr>
      <w:r w:rsidRPr="001228C1">
        <w:tab/>
        <w:t>(c)</w:t>
      </w:r>
      <w:r w:rsidRPr="001228C1">
        <w:tab/>
        <w:t>in relation to the possible return of goods supplied to the consumer or the possible provision of replacement goods to the consumer.</w:t>
      </w:r>
    </w:p>
    <w:p w14:paraId="1671E6A2" w14:textId="3E4F9778" w:rsidR="006D284F" w:rsidRPr="001228C1" w:rsidRDefault="006D284F" w:rsidP="006D284F">
      <w:pPr>
        <w:pStyle w:val="Definition"/>
      </w:pPr>
      <w:r w:rsidRPr="001228C1">
        <w:rPr>
          <w:b/>
          <w:i/>
        </w:rPr>
        <w:t>campaign</w:t>
      </w:r>
      <w:r w:rsidR="00D61F82">
        <w:rPr>
          <w:b/>
          <w:i/>
        </w:rPr>
        <w:noBreakHyphen/>
      </w:r>
      <w:r w:rsidRPr="001228C1">
        <w:rPr>
          <w:b/>
          <w:i/>
        </w:rPr>
        <w:t>based benefit</w:t>
      </w:r>
      <w:r w:rsidRPr="001228C1">
        <w:t>: see regulation 28VF.</w:t>
      </w:r>
    </w:p>
    <w:p w14:paraId="2AA99452" w14:textId="77777777" w:rsidR="00B52B7C" w:rsidRPr="001228C1" w:rsidRDefault="00B52B7C" w:rsidP="001F5A30">
      <w:pPr>
        <w:pStyle w:val="Definition"/>
      </w:pPr>
      <w:r w:rsidRPr="001228C1">
        <w:rPr>
          <w:b/>
          <w:i/>
          <w:color w:val="000000"/>
        </w:rPr>
        <w:t>carried over instrument</w:t>
      </w:r>
      <w:r w:rsidRPr="001228C1">
        <w:rPr>
          <w:color w:val="000000"/>
        </w:rPr>
        <w:t xml:space="preserve"> has the meaning given by subsection</w:t>
      </w:r>
      <w:r w:rsidR="00777022" w:rsidRPr="001228C1">
        <w:rPr>
          <w:color w:val="000000"/>
        </w:rPr>
        <w:t> </w:t>
      </w:r>
      <w:r w:rsidRPr="001228C1">
        <w:rPr>
          <w:color w:val="000000"/>
        </w:rPr>
        <w:t>4(1) of the Transitional Act.</w:t>
      </w:r>
    </w:p>
    <w:p w14:paraId="46ABD280" w14:textId="77777777" w:rsidR="006D284F" w:rsidRPr="001228C1" w:rsidRDefault="006D284F" w:rsidP="006D284F">
      <w:pPr>
        <w:pStyle w:val="Definition"/>
      </w:pPr>
      <w:r w:rsidRPr="001228C1">
        <w:rPr>
          <w:b/>
          <w:i/>
        </w:rPr>
        <w:t>clawback requirements</w:t>
      </w:r>
      <w:r w:rsidRPr="001228C1">
        <w:t>: see regulation 28VG.</w:t>
      </w:r>
    </w:p>
    <w:p w14:paraId="48B741A1" w14:textId="77777777" w:rsidR="002F1CCE" w:rsidRPr="001228C1" w:rsidRDefault="002F1CCE" w:rsidP="001F5A30">
      <w:pPr>
        <w:pStyle w:val="Definition"/>
      </w:pPr>
      <w:r w:rsidRPr="001228C1">
        <w:rPr>
          <w:b/>
          <w:i/>
        </w:rPr>
        <w:t>Code</w:t>
      </w:r>
      <w:r w:rsidRPr="001228C1">
        <w:t xml:space="preserve"> means the National Credit Code.</w:t>
      </w:r>
    </w:p>
    <w:p w14:paraId="395DA21E" w14:textId="77777777" w:rsidR="002F1CCE" w:rsidRPr="001228C1" w:rsidRDefault="002F1CCE" w:rsidP="001F5A30">
      <w:pPr>
        <w:pStyle w:val="Definition"/>
      </w:pPr>
      <w:r w:rsidRPr="001228C1">
        <w:rPr>
          <w:b/>
          <w:bCs/>
          <w:i/>
          <w:iCs/>
        </w:rPr>
        <w:t>Corporations Act</w:t>
      </w:r>
      <w:r w:rsidRPr="001228C1">
        <w:t xml:space="preserve"> means the </w:t>
      </w:r>
      <w:r w:rsidRPr="001228C1">
        <w:rPr>
          <w:i/>
          <w:iCs/>
        </w:rPr>
        <w:t>Corporations Act 2001</w:t>
      </w:r>
      <w:r w:rsidRPr="001228C1">
        <w:t>.</w:t>
      </w:r>
    </w:p>
    <w:p w14:paraId="58213090" w14:textId="77777777" w:rsidR="00D152EF" w:rsidRPr="001228C1" w:rsidRDefault="00D152EF" w:rsidP="002F5C53">
      <w:pPr>
        <w:pStyle w:val="Definition"/>
        <w:keepNext/>
      </w:pPr>
      <w:r w:rsidRPr="001228C1">
        <w:rPr>
          <w:b/>
          <w:i/>
        </w:rPr>
        <w:t xml:space="preserve">credit card </w:t>
      </w:r>
      <w:r w:rsidRPr="001228C1">
        <w:t>means:</w:t>
      </w:r>
    </w:p>
    <w:p w14:paraId="0C50F216" w14:textId="77777777" w:rsidR="00D152EF" w:rsidRPr="001228C1" w:rsidRDefault="00D152EF" w:rsidP="001F5A30">
      <w:pPr>
        <w:pStyle w:val="paragraph"/>
      </w:pPr>
      <w:r w:rsidRPr="001228C1">
        <w:tab/>
        <w:t>(a)</w:t>
      </w:r>
      <w:r w:rsidRPr="001228C1">
        <w:tab/>
        <w:t>a card of a kind commonly known as a credit card; or</w:t>
      </w:r>
    </w:p>
    <w:p w14:paraId="1863ED71" w14:textId="77777777" w:rsidR="00D152EF" w:rsidRPr="001228C1" w:rsidRDefault="00D152EF" w:rsidP="001F5A30">
      <w:pPr>
        <w:pStyle w:val="paragraph"/>
      </w:pPr>
      <w:r w:rsidRPr="001228C1">
        <w:lastRenderedPageBreak/>
        <w:tab/>
        <w:t>(b)</w:t>
      </w:r>
      <w:r w:rsidRPr="001228C1">
        <w:tab/>
        <w:t>a card of a kind that persons carrying on business commonly issue to their customers, or prospective customers, for use in obtaining goods or services from those persons on credit; or</w:t>
      </w:r>
    </w:p>
    <w:p w14:paraId="4C98CB69" w14:textId="77777777" w:rsidR="00D152EF" w:rsidRPr="001228C1" w:rsidRDefault="00D152EF" w:rsidP="001F5A30">
      <w:pPr>
        <w:pStyle w:val="paragraph"/>
      </w:pPr>
      <w:r w:rsidRPr="001228C1">
        <w:tab/>
        <w:t>(c)</w:t>
      </w:r>
      <w:r w:rsidRPr="001228C1">
        <w:tab/>
        <w:t xml:space="preserve">anything else that may be used as a card mentioned in </w:t>
      </w:r>
      <w:r w:rsidR="00777022" w:rsidRPr="001228C1">
        <w:t>paragraph (</w:t>
      </w:r>
      <w:r w:rsidRPr="001228C1">
        <w:t>a) or (b).</w:t>
      </w:r>
    </w:p>
    <w:p w14:paraId="1CC0604D" w14:textId="77777777" w:rsidR="00D152EF" w:rsidRPr="001228C1" w:rsidRDefault="00D152EF" w:rsidP="001F5A30">
      <w:pPr>
        <w:pStyle w:val="Definition"/>
      </w:pPr>
      <w:r w:rsidRPr="001228C1">
        <w:rPr>
          <w:b/>
          <w:i/>
        </w:rPr>
        <w:t xml:space="preserve">credit card contract </w:t>
      </w:r>
      <w:r w:rsidRPr="001228C1">
        <w:t>means a continuing credit contract (as defined in section</w:t>
      </w:r>
      <w:r w:rsidR="00777022" w:rsidRPr="001228C1">
        <w:t> </w:t>
      </w:r>
      <w:r w:rsidRPr="001228C1">
        <w:t>204 of the Code) under which credit is ordinarily obtained only by the use of a credit card.</w:t>
      </w:r>
    </w:p>
    <w:p w14:paraId="1B3B25B1" w14:textId="77777777" w:rsidR="003E6847" w:rsidRPr="001228C1" w:rsidRDefault="003E6847" w:rsidP="003E6847">
      <w:pPr>
        <w:pStyle w:val="Definition"/>
      </w:pPr>
      <w:r w:rsidRPr="001228C1">
        <w:rPr>
          <w:b/>
          <w:i/>
        </w:rPr>
        <w:t>credit reporting assistance</w:t>
      </w:r>
      <w:r w:rsidRPr="001228C1">
        <w:t>: see regulation 4C.</w:t>
      </w:r>
    </w:p>
    <w:p w14:paraId="4721C839" w14:textId="77777777" w:rsidR="003E6847" w:rsidRPr="001228C1" w:rsidRDefault="003E6847" w:rsidP="003E6847">
      <w:pPr>
        <w:pStyle w:val="Definition"/>
      </w:pPr>
      <w:r w:rsidRPr="001228C1">
        <w:rPr>
          <w:b/>
          <w:i/>
        </w:rPr>
        <w:t>debt management assistance</w:t>
      </w:r>
      <w:r w:rsidRPr="001228C1">
        <w:t>: see regulation 4B.</w:t>
      </w:r>
    </w:p>
    <w:p w14:paraId="760B1323" w14:textId="77777777" w:rsidR="003E6847" w:rsidRPr="001228C1" w:rsidRDefault="003E6847" w:rsidP="003E6847">
      <w:pPr>
        <w:pStyle w:val="Definition"/>
      </w:pPr>
      <w:r w:rsidRPr="001228C1">
        <w:rPr>
          <w:b/>
          <w:i/>
        </w:rPr>
        <w:t>debt management service</w:t>
      </w:r>
      <w:r w:rsidRPr="001228C1">
        <w:t>: see subregulation 4A(2).</w:t>
      </w:r>
    </w:p>
    <w:p w14:paraId="21EA1D27" w14:textId="77777777" w:rsidR="00D152EF" w:rsidRPr="001228C1" w:rsidRDefault="00D152EF" w:rsidP="001F5A30">
      <w:pPr>
        <w:pStyle w:val="Definition"/>
      </w:pPr>
      <w:r w:rsidRPr="001228C1">
        <w:rPr>
          <w:b/>
          <w:i/>
        </w:rPr>
        <w:t>default rate</w:t>
      </w:r>
      <w:r w:rsidRPr="001228C1">
        <w:t xml:space="preserve"> has the same meaning as in section</w:t>
      </w:r>
      <w:r w:rsidR="00777022" w:rsidRPr="001228C1">
        <w:t> </w:t>
      </w:r>
      <w:r w:rsidRPr="001228C1">
        <w:t>27 of the Code.</w:t>
      </w:r>
    </w:p>
    <w:p w14:paraId="2D6D2953" w14:textId="0D48C661" w:rsidR="006D284F" w:rsidRPr="001228C1" w:rsidRDefault="006D284F" w:rsidP="006D284F">
      <w:pPr>
        <w:pStyle w:val="Definition"/>
      </w:pPr>
      <w:r w:rsidRPr="001228C1">
        <w:rPr>
          <w:b/>
          <w:i/>
        </w:rPr>
        <w:t>drawdown cap</w:t>
      </w:r>
      <w:r w:rsidRPr="001228C1">
        <w:t xml:space="preserve">: see </w:t>
      </w:r>
      <w:r w:rsidR="007D0D34" w:rsidRPr="001228C1">
        <w:t>subregulation 2</w:t>
      </w:r>
      <w:r w:rsidRPr="001228C1">
        <w:t>8VC(1) for the benefits to which the drawdown cap applies.</w:t>
      </w:r>
    </w:p>
    <w:p w14:paraId="6673F9D2" w14:textId="77777777" w:rsidR="006149C9" w:rsidRPr="001228C1" w:rsidRDefault="006149C9" w:rsidP="006149C9">
      <w:pPr>
        <w:pStyle w:val="Definition"/>
      </w:pPr>
      <w:r w:rsidRPr="001228C1">
        <w:rPr>
          <w:b/>
          <w:i/>
        </w:rPr>
        <w:t>electronic document retrieval system</w:t>
      </w:r>
      <w:r w:rsidRPr="001228C1">
        <w:t>: see regulation 72C.</w:t>
      </w:r>
    </w:p>
    <w:p w14:paraId="4FD72BEB" w14:textId="5FDF3051" w:rsidR="006D284F" w:rsidRPr="001228C1" w:rsidRDefault="006D284F" w:rsidP="006D284F">
      <w:pPr>
        <w:pStyle w:val="Definition"/>
      </w:pPr>
      <w:r w:rsidRPr="001228C1">
        <w:rPr>
          <w:b/>
          <w:i/>
        </w:rPr>
        <w:t>excluded amount</w:t>
      </w:r>
      <w:r w:rsidRPr="001228C1">
        <w:t xml:space="preserve">: see </w:t>
      </w:r>
      <w:r w:rsidR="007D0D34" w:rsidRPr="001228C1">
        <w:t>subregulation 2</w:t>
      </w:r>
      <w:r w:rsidRPr="001228C1">
        <w:t>8VD(3).</w:t>
      </w:r>
    </w:p>
    <w:p w14:paraId="0CBCBD40" w14:textId="77777777" w:rsidR="002F1CCE" w:rsidRPr="001228C1" w:rsidRDefault="002F1CCE" w:rsidP="001F5A30">
      <w:pPr>
        <w:pStyle w:val="Definition"/>
      </w:pPr>
      <w:r w:rsidRPr="001228C1">
        <w:rPr>
          <w:b/>
          <w:i/>
          <w:color w:val="000000"/>
        </w:rPr>
        <w:t>exempt public authority</w:t>
      </w:r>
      <w:r w:rsidRPr="001228C1">
        <w:rPr>
          <w:color w:val="000000"/>
        </w:rPr>
        <w:t xml:space="preserve"> means a body corporate that is incorporated within Australia or an external Territory and is:</w:t>
      </w:r>
    </w:p>
    <w:p w14:paraId="3FB502C9" w14:textId="77777777" w:rsidR="002F1CCE" w:rsidRPr="001228C1" w:rsidRDefault="002F1CCE" w:rsidP="001F5A30">
      <w:pPr>
        <w:pStyle w:val="paragraph"/>
      </w:pPr>
      <w:r w:rsidRPr="001228C1">
        <w:rPr>
          <w:color w:val="000000"/>
        </w:rPr>
        <w:tab/>
        <w:t>(a)</w:t>
      </w:r>
      <w:r w:rsidRPr="001228C1">
        <w:rPr>
          <w:color w:val="000000"/>
        </w:rPr>
        <w:tab/>
        <w:t>a public authority; or</w:t>
      </w:r>
    </w:p>
    <w:p w14:paraId="1E38BE40" w14:textId="77777777" w:rsidR="002F1CCE" w:rsidRPr="001228C1" w:rsidRDefault="002F1CCE" w:rsidP="001F5A30">
      <w:pPr>
        <w:pStyle w:val="paragraph"/>
      </w:pPr>
      <w:r w:rsidRPr="001228C1">
        <w:tab/>
        <w:t>(b)</w:t>
      </w:r>
      <w:r w:rsidRPr="001228C1">
        <w:tab/>
        <w:t>an instrumentality or agency of the Crown in right of the Commonwealth, in right of a State or in right of a Territory.</w:t>
      </w:r>
    </w:p>
    <w:p w14:paraId="01E75FF1" w14:textId="77777777" w:rsidR="007C2F47" w:rsidRPr="001228C1" w:rsidRDefault="007C2F47" w:rsidP="001F5A30">
      <w:pPr>
        <w:pStyle w:val="Definition"/>
      </w:pPr>
      <w:r w:rsidRPr="001228C1">
        <w:rPr>
          <w:b/>
          <w:i/>
        </w:rPr>
        <w:t>exempt special purpose funding entity</w:t>
      </w:r>
      <w:r w:rsidRPr="001228C1">
        <w:t xml:space="preserve"> means a special purpose funding entity that is engaging in a credit activity and is exempt, under regulation</w:t>
      </w:r>
      <w:r w:rsidR="00777022" w:rsidRPr="001228C1">
        <w:t> </w:t>
      </w:r>
      <w:r w:rsidRPr="001228C1">
        <w:t>23B</w:t>
      </w:r>
      <w:r w:rsidR="00687985" w:rsidRPr="001228C1">
        <w:t xml:space="preserve"> or 23C</w:t>
      </w:r>
      <w:r w:rsidRPr="001228C1">
        <w:t>,</w:t>
      </w:r>
      <w:r w:rsidR="00687985" w:rsidRPr="001228C1">
        <w:t xml:space="preserve"> </w:t>
      </w:r>
      <w:r w:rsidRPr="001228C1">
        <w:t>from the requirement to hold a licence.</w:t>
      </w:r>
    </w:p>
    <w:p w14:paraId="6D0761E6" w14:textId="35D431FC" w:rsidR="000A65DA" w:rsidRPr="001228C1" w:rsidRDefault="000A65DA" w:rsidP="000A65DA">
      <w:pPr>
        <w:pStyle w:val="Definition"/>
      </w:pPr>
      <w:r w:rsidRPr="001228C1">
        <w:rPr>
          <w:b/>
          <w:i/>
        </w:rPr>
        <w:t>financial counselling association</w:t>
      </w:r>
      <w:r w:rsidRPr="001228C1">
        <w:t xml:space="preserve"> has the same meaning as in regulation 7.6.01 of the </w:t>
      </w:r>
      <w:r w:rsidRPr="001228C1">
        <w:rPr>
          <w:i/>
        </w:rPr>
        <w:t xml:space="preserve">Corporations </w:t>
      </w:r>
      <w:r w:rsidR="00D61F82">
        <w:rPr>
          <w:i/>
        </w:rPr>
        <w:t>Regulations 2</w:t>
      </w:r>
      <w:r w:rsidRPr="001228C1">
        <w:rPr>
          <w:i/>
        </w:rPr>
        <w:t>001</w:t>
      </w:r>
      <w:r w:rsidRPr="001228C1">
        <w:t>.</w:t>
      </w:r>
    </w:p>
    <w:p w14:paraId="69A838B8" w14:textId="77777777" w:rsidR="002F1CCE" w:rsidRPr="001228C1" w:rsidRDefault="002F1CCE" w:rsidP="001F5A30">
      <w:pPr>
        <w:pStyle w:val="Definition"/>
      </w:pPr>
      <w:r w:rsidRPr="001228C1">
        <w:rPr>
          <w:b/>
          <w:i/>
          <w:color w:val="000000"/>
        </w:rPr>
        <w:t>financial counselling service</w:t>
      </w:r>
      <w:r w:rsidRPr="001228C1">
        <w:rPr>
          <w:color w:val="000000"/>
        </w:rPr>
        <w:t xml:space="preserve"> means a counselling and advocacy service provided predominantly for the purpose of assisting individuals who are in financial difficulty to resolve their problems.</w:t>
      </w:r>
    </w:p>
    <w:p w14:paraId="7594CF65" w14:textId="77777777" w:rsidR="002F1CCE" w:rsidRPr="001228C1" w:rsidRDefault="002F1CCE" w:rsidP="001F5A30">
      <w:pPr>
        <w:pStyle w:val="Definition"/>
      </w:pPr>
      <w:r w:rsidRPr="001228C1">
        <w:rPr>
          <w:b/>
          <w:i/>
          <w:color w:val="000000"/>
        </w:rPr>
        <w:t>foreign company</w:t>
      </w:r>
      <w:r w:rsidRPr="001228C1">
        <w:rPr>
          <w:color w:val="000000"/>
        </w:rPr>
        <w:t xml:space="preserve"> means either of the following:</w:t>
      </w:r>
    </w:p>
    <w:p w14:paraId="68E54CC0" w14:textId="77777777" w:rsidR="002F1CCE" w:rsidRPr="001228C1" w:rsidRDefault="002F1CCE" w:rsidP="001F5A30">
      <w:pPr>
        <w:pStyle w:val="paragraph"/>
      </w:pPr>
      <w:r w:rsidRPr="001228C1">
        <w:rPr>
          <w:color w:val="000000"/>
        </w:rPr>
        <w:tab/>
        <w:t>(a)</w:t>
      </w:r>
      <w:r w:rsidRPr="001228C1">
        <w:rPr>
          <w:color w:val="000000"/>
        </w:rPr>
        <w:tab/>
        <w:t>a body corporate that is incorporated in an external Territory, or outside Australia and the external Territories, and is not:</w:t>
      </w:r>
    </w:p>
    <w:p w14:paraId="3FBE53B7" w14:textId="77777777" w:rsidR="002F1CCE" w:rsidRPr="001228C1" w:rsidRDefault="002F1CCE" w:rsidP="001F5A30">
      <w:pPr>
        <w:pStyle w:val="paragraphsub"/>
      </w:pPr>
      <w:r w:rsidRPr="001228C1">
        <w:rPr>
          <w:color w:val="000000"/>
        </w:rPr>
        <w:tab/>
        <w:t>(i)</w:t>
      </w:r>
      <w:r w:rsidRPr="001228C1">
        <w:rPr>
          <w:color w:val="000000"/>
        </w:rPr>
        <w:tab/>
        <w:t>a corporation sole; or</w:t>
      </w:r>
    </w:p>
    <w:p w14:paraId="039E77E3" w14:textId="77777777" w:rsidR="002F1CCE" w:rsidRPr="001228C1" w:rsidRDefault="002F1CCE" w:rsidP="001F5A30">
      <w:pPr>
        <w:pStyle w:val="paragraphsub"/>
      </w:pPr>
      <w:r w:rsidRPr="001228C1">
        <w:tab/>
        <w:t>(ii)</w:t>
      </w:r>
      <w:r w:rsidRPr="001228C1">
        <w:tab/>
        <w:t>an exempt public authority;</w:t>
      </w:r>
    </w:p>
    <w:p w14:paraId="716A0239" w14:textId="77777777" w:rsidR="002F1CCE" w:rsidRPr="001228C1" w:rsidRDefault="002F1CCE" w:rsidP="001F5A30">
      <w:pPr>
        <w:pStyle w:val="paragraph"/>
      </w:pPr>
      <w:r w:rsidRPr="001228C1">
        <w:rPr>
          <w:color w:val="000000"/>
        </w:rPr>
        <w:tab/>
        <w:t>(b)</w:t>
      </w:r>
      <w:r w:rsidRPr="001228C1">
        <w:rPr>
          <w:color w:val="000000"/>
        </w:rPr>
        <w:tab/>
        <w:t>an unincorporated body that:</w:t>
      </w:r>
    </w:p>
    <w:p w14:paraId="0AE43ED8" w14:textId="77777777" w:rsidR="002F1CCE" w:rsidRPr="001228C1" w:rsidRDefault="002F1CCE" w:rsidP="001F5A30">
      <w:pPr>
        <w:pStyle w:val="paragraphsub"/>
      </w:pPr>
      <w:r w:rsidRPr="001228C1">
        <w:rPr>
          <w:color w:val="000000"/>
        </w:rPr>
        <w:tab/>
        <w:t>(i)</w:t>
      </w:r>
      <w:r w:rsidRPr="001228C1">
        <w:rPr>
          <w:color w:val="000000"/>
        </w:rPr>
        <w:tab/>
        <w:t>is formed in an external Territory or outside Australia and the external Territories; and</w:t>
      </w:r>
    </w:p>
    <w:p w14:paraId="714B9AF0" w14:textId="77777777" w:rsidR="002F1CCE" w:rsidRPr="001228C1" w:rsidRDefault="002F1CCE" w:rsidP="001F5A30">
      <w:pPr>
        <w:pStyle w:val="paragraphsub"/>
      </w:pPr>
      <w:r w:rsidRPr="001228C1">
        <w:lastRenderedPageBreak/>
        <w:tab/>
        <w:t>(ii)</w:t>
      </w:r>
      <w:r w:rsidRPr="001228C1">
        <w:tab/>
        <w:t>under the law of its place of formation, may sue or be sued, or may hold property in the name of its secretary or of an officer of the body duly appointed for that purpose; and</w:t>
      </w:r>
    </w:p>
    <w:p w14:paraId="7C83EB69" w14:textId="77777777" w:rsidR="002F1CCE" w:rsidRPr="001228C1" w:rsidRDefault="002F1CCE" w:rsidP="001F5A30">
      <w:pPr>
        <w:pStyle w:val="paragraphsub"/>
      </w:pPr>
      <w:r w:rsidRPr="001228C1">
        <w:tab/>
        <w:t>(iii)</w:t>
      </w:r>
      <w:r w:rsidRPr="001228C1">
        <w:tab/>
        <w:t>does not have its head office or principal place of business in Australia.</w:t>
      </w:r>
    </w:p>
    <w:p w14:paraId="6DFC5596" w14:textId="6C3283BD" w:rsidR="00A80840" w:rsidRPr="001228C1" w:rsidRDefault="00A80840" w:rsidP="00A80840">
      <w:pPr>
        <w:pStyle w:val="Definition"/>
      </w:pPr>
      <w:r w:rsidRPr="001228C1">
        <w:rPr>
          <w:b/>
          <w:i/>
        </w:rPr>
        <w:t>fund raising special purpose entity</w:t>
      </w:r>
      <w:r w:rsidRPr="001228C1">
        <w:t xml:space="preserve"> has the meaning given by subsection 5(1) of the Act as modified by </w:t>
      </w:r>
      <w:r w:rsidR="008B2600" w:rsidRPr="001228C1">
        <w:t>item 3</w:t>
      </w:r>
      <w:r w:rsidRPr="001228C1">
        <w:t>.2 of Schedule 3.</w:t>
      </w:r>
    </w:p>
    <w:p w14:paraId="33C48B41" w14:textId="07C9DFD5" w:rsidR="006D284F" w:rsidRPr="001228C1" w:rsidRDefault="006D284F" w:rsidP="006D284F">
      <w:pPr>
        <w:pStyle w:val="Definition"/>
      </w:pPr>
      <w:r w:rsidRPr="001228C1">
        <w:rPr>
          <w:b/>
          <w:i/>
        </w:rPr>
        <w:t>home renovation or improvement facility</w:t>
      </w:r>
      <w:r w:rsidRPr="001228C1">
        <w:t xml:space="preserve">: see </w:t>
      </w:r>
      <w:r w:rsidR="007D0D34" w:rsidRPr="001228C1">
        <w:t>subregulation 2</w:t>
      </w:r>
      <w:r w:rsidRPr="001228C1">
        <w:t>8VC(4).</w:t>
      </w:r>
    </w:p>
    <w:p w14:paraId="161F13C2" w14:textId="77777777" w:rsidR="007C2F47" w:rsidRPr="001228C1" w:rsidRDefault="007C2F47" w:rsidP="001F5A30">
      <w:pPr>
        <w:pStyle w:val="Definition"/>
      </w:pPr>
      <w:r w:rsidRPr="001228C1">
        <w:rPr>
          <w:b/>
          <w:i/>
        </w:rPr>
        <w:t>inappropriate person</w:t>
      </w:r>
      <w:r w:rsidRPr="001228C1">
        <w:t xml:space="preserve"> means:</w:t>
      </w:r>
    </w:p>
    <w:p w14:paraId="4145B678" w14:textId="77777777" w:rsidR="007C2F47" w:rsidRPr="001228C1" w:rsidRDefault="007C2F47" w:rsidP="001F5A30">
      <w:pPr>
        <w:pStyle w:val="paragraph"/>
      </w:pPr>
      <w:r w:rsidRPr="001228C1">
        <w:tab/>
        <w:t>(a)</w:t>
      </w:r>
      <w:r w:rsidRPr="001228C1">
        <w:tab/>
        <w:t>a person in relation to whom:</w:t>
      </w:r>
    </w:p>
    <w:p w14:paraId="2A75EDE4" w14:textId="77777777" w:rsidR="007C2F47" w:rsidRPr="001228C1" w:rsidRDefault="007C2F47" w:rsidP="001F5A30">
      <w:pPr>
        <w:pStyle w:val="paragraphsub"/>
      </w:pPr>
      <w:r w:rsidRPr="001228C1">
        <w:tab/>
        <w:t>(i)</w:t>
      </w:r>
      <w:r w:rsidRPr="001228C1">
        <w:tab/>
        <w:t>a prescribed State or Territory order is in force; or</w:t>
      </w:r>
    </w:p>
    <w:p w14:paraId="09340492" w14:textId="41C12A77" w:rsidR="007C2F47" w:rsidRPr="001228C1" w:rsidRDefault="007C2F47" w:rsidP="001F5A30">
      <w:pPr>
        <w:pStyle w:val="paragraphsub"/>
      </w:pPr>
      <w:r w:rsidRPr="001228C1">
        <w:tab/>
        <w:t>(ii)</w:t>
      </w:r>
      <w:r w:rsidRPr="001228C1">
        <w:tab/>
        <w:t xml:space="preserve">a banning or disqualification order under </w:t>
      </w:r>
      <w:r w:rsidR="001F5A30" w:rsidRPr="001228C1">
        <w:t>Division</w:t>
      </w:r>
      <w:r w:rsidR="00777022" w:rsidRPr="001228C1">
        <w:t> </w:t>
      </w:r>
      <w:r w:rsidRPr="001228C1">
        <w:t xml:space="preserve">8 of </w:t>
      </w:r>
      <w:r w:rsidR="00860ABC" w:rsidRPr="001228C1">
        <w:t>Part 7</w:t>
      </w:r>
      <w:r w:rsidRPr="001228C1">
        <w:t xml:space="preserve">.6 of the </w:t>
      </w:r>
      <w:r w:rsidRPr="001228C1">
        <w:rPr>
          <w:i/>
        </w:rPr>
        <w:t xml:space="preserve">Corporations Act 2001 </w:t>
      </w:r>
      <w:r w:rsidRPr="001228C1">
        <w:t>is in force; or</w:t>
      </w:r>
    </w:p>
    <w:p w14:paraId="2BA0061E" w14:textId="77777777" w:rsidR="007C2F47" w:rsidRPr="001228C1" w:rsidRDefault="007C2F47" w:rsidP="001F5A30">
      <w:pPr>
        <w:pStyle w:val="paragraph"/>
      </w:pPr>
      <w:r w:rsidRPr="001228C1">
        <w:tab/>
        <w:t>(b)</w:t>
      </w:r>
      <w:r w:rsidRPr="001228C1">
        <w:tab/>
        <w:t>a person who is banned from engaging in a credit activity under:</w:t>
      </w:r>
    </w:p>
    <w:p w14:paraId="351785C4" w14:textId="77777777" w:rsidR="007C2F47" w:rsidRPr="001228C1" w:rsidRDefault="007C2F47" w:rsidP="001F5A30">
      <w:pPr>
        <w:pStyle w:val="paragraphsub"/>
      </w:pPr>
      <w:r w:rsidRPr="001228C1">
        <w:tab/>
        <w:t>(i)</w:t>
      </w:r>
      <w:r w:rsidRPr="001228C1">
        <w:tab/>
        <w:t>a law of a State or Territory; or</w:t>
      </w:r>
    </w:p>
    <w:p w14:paraId="62737403" w14:textId="5D7AAB70" w:rsidR="007C2F47" w:rsidRPr="001228C1" w:rsidRDefault="007C2F47" w:rsidP="001F5A30">
      <w:pPr>
        <w:pStyle w:val="paragraphsub"/>
      </w:pPr>
      <w:r w:rsidRPr="001228C1">
        <w:tab/>
        <w:t>(ii)</w:t>
      </w:r>
      <w:r w:rsidRPr="001228C1">
        <w:tab/>
      </w:r>
      <w:r w:rsidR="001F5A30" w:rsidRPr="001228C1">
        <w:t>Part</w:t>
      </w:r>
      <w:r w:rsidR="00777022" w:rsidRPr="001228C1">
        <w:t> </w:t>
      </w:r>
      <w:r w:rsidRPr="001228C1">
        <w:t>2</w:t>
      </w:r>
      <w:r w:rsidR="00D61F82">
        <w:noBreakHyphen/>
      </w:r>
      <w:r w:rsidRPr="001228C1">
        <w:t>4 of the Act; or</w:t>
      </w:r>
    </w:p>
    <w:p w14:paraId="02367FB2" w14:textId="77777777" w:rsidR="007C2F47" w:rsidRPr="001228C1" w:rsidRDefault="007C2F47" w:rsidP="001F5A30">
      <w:pPr>
        <w:pStyle w:val="paragraph"/>
      </w:pPr>
      <w:r w:rsidRPr="001228C1">
        <w:tab/>
        <w:t>(c)</w:t>
      </w:r>
      <w:r w:rsidRPr="001228C1">
        <w:tab/>
        <w:t>a person who has been convicted of a serious fraud during the last 10 years; or</w:t>
      </w:r>
    </w:p>
    <w:p w14:paraId="7FCD72A7" w14:textId="77777777" w:rsidR="007C2F47" w:rsidRPr="001228C1" w:rsidRDefault="007C2F47" w:rsidP="001F5A30">
      <w:pPr>
        <w:pStyle w:val="paragraph"/>
      </w:pPr>
      <w:r w:rsidRPr="001228C1">
        <w:tab/>
        <w:t>(d)</w:t>
      </w:r>
      <w:r w:rsidRPr="001228C1">
        <w:tab/>
        <w:t xml:space="preserve">a person who is disqualified from managing a corporation under </w:t>
      </w:r>
      <w:r w:rsidR="001F5A30" w:rsidRPr="001228C1">
        <w:t>Part</w:t>
      </w:r>
      <w:r w:rsidR="00777022" w:rsidRPr="001228C1">
        <w:t> </w:t>
      </w:r>
      <w:r w:rsidRPr="001228C1">
        <w:t xml:space="preserve">2D.6 of the </w:t>
      </w:r>
      <w:r w:rsidRPr="001228C1">
        <w:rPr>
          <w:i/>
        </w:rPr>
        <w:t>Corporations Act 2001</w:t>
      </w:r>
      <w:r w:rsidRPr="001228C1">
        <w:t>; or</w:t>
      </w:r>
    </w:p>
    <w:p w14:paraId="07B46A35" w14:textId="77777777" w:rsidR="007C2F47" w:rsidRPr="001228C1" w:rsidRDefault="007C2F47" w:rsidP="001F5A30">
      <w:pPr>
        <w:pStyle w:val="paragraph"/>
      </w:pPr>
      <w:r w:rsidRPr="001228C1">
        <w:tab/>
        <w:t>(e)</w:t>
      </w:r>
      <w:r w:rsidRPr="001228C1">
        <w:tab/>
        <w:t>a person:</w:t>
      </w:r>
    </w:p>
    <w:p w14:paraId="2F5B2F46" w14:textId="77777777" w:rsidR="007C2F47" w:rsidRPr="001228C1" w:rsidRDefault="007C2F47" w:rsidP="001F5A30">
      <w:pPr>
        <w:pStyle w:val="paragraphsub"/>
      </w:pPr>
      <w:r w:rsidRPr="001228C1">
        <w:tab/>
        <w:t>(i)</w:t>
      </w:r>
      <w:r w:rsidRPr="001228C1">
        <w:tab/>
        <w:t xml:space="preserve">who is registered to engage in credit activities under </w:t>
      </w:r>
      <w:r w:rsidR="001F5A30" w:rsidRPr="001228C1">
        <w:t>Schedule</w:t>
      </w:r>
      <w:r w:rsidR="00777022" w:rsidRPr="001228C1">
        <w:t> </w:t>
      </w:r>
      <w:r w:rsidRPr="001228C1">
        <w:t xml:space="preserve">2 of the Transitional Act; and </w:t>
      </w:r>
    </w:p>
    <w:p w14:paraId="583156DC" w14:textId="6EE7BC5B" w:rsidR="007C2F47" w:rsidRPr="001228C1" w:rsidRDefault="007C2F47" w:rsidP="001F5A30">
      <w:pPr>
        <w:pStyle w:val="paragraphsub"/>
      </w:pPr>
      <w:r w:rsidRPr="001228C1">
        <w:tab/>
        <w:t>(ii)</w:t>
      </w:r>
      <w:r w:rsidRPr="001228C1">
        <w:tab/>
        <w:t xml:space="preserve">whose registration is suspended under a provision of </w:t>
      </w:r>
      <w:r w:rsidR="008B2600" w:rsidRPr="001228C1">
        <w:t>item 2</w:t>
      </w:r>
      <w:r w:rsidRPr="001228C1">
        <w:t xml:space="preserve">3 of </w:t>
      </w:r>
      <w:r w:rsidR="001F5A30" w:rsidRPr="001228C1">
        <w:t>Schedule</w:t>
      </w:r>
      <w:r w:rsidR="00777022" w:rsidRPr="001228C1">
        <w:t> </w:t>
      </w:r>
      <w:r w:rsidRPr="001228C1">
        <w:t>2 to the Transitional Act, other than under paragraph</w:t>
      </w:r>
      <w:r w:rsidR="00777022" w:rsidRPr="001228C1">
        <w:t> </w:t>
      </w:r>
      <w:r w:rsidRPr="001228C1">
        <w:t>23(1</w:t>
      </w:r>
      <w:r w:rsidR="001F5A30" w:rsidRPr="001228C1">
        <w:t>)(</w:t>
      </w:r>
      <w:r w:rsidRPr="001228C1">
        <w:t>a) or (b); or</w:t>
      </w:r>
    </w:p>
    <w:p w14:paraId="77DE2C3B" w14:textId="77777777" w:rsidR="007C2F47" w:rsidRPr="001228C1" w:rsidRDefault="007C2F47" w:rsidP="001F5A30">
      <w:pPr>
        <w:pStyle w:val="paragraph"/>
      </w:pPr>
      <w:r w:rsidRPr="001228C1">
        <w:tab/>
        <w:t>(f)</w:t>
      </w:r>
      <w:r w:rsidRPr="001228C1">
        <w:tab/>
        <w:t>a person:</w:t>
      </w:r>
    </w:p>
    <w:p w14:paraId="2153CC5F" w14:textId="77777777" w:rsidR="007C2F47" w:rsidRPr="001228C1" w:rsidRDefault="007C2F47" w:rsidP="001F5A30">
      <w:pPr>
        <w:pStyle w:val="paragraphsub"/>
      </w:pPr>
      <w:r w:rsidRPr="001228C1">
        <w:tab/>
        <w:t>(i)</w:t>
      </w:r>
      <w:r w:rsidRPr="001228C1">
        <w:tab/>
        <w:t xml:space="preserve">who has been registered to engage in credit activities under </w:t>
      </w:r>
      <w:r w:rsidR="001F5A30" w:rsidRPr="001228C1">
        <w:t>Schedule</w:t>
      </w:r>
      <w:r w:rsidR="00777022" w:rsidRPr="001228C1">
        <w:t> </w:t>
      </w:r>
      <w:r w:rsidRPr="001228C1">
        <w:t xml:space="preserve">2 of the Transitional Act; and </w:t>
      </w:r>
    </w:p>
    <w:p w14:paraId="26D41295" w14:textId="5202F9B5" w:rsidR="007C2F47" w:rsidRPr="001228C1" w:rsidRDefault="007C2F47" w:rsidP="001F5A30">
      <w:pPr>
        <w:pStyle w:val="paragraphsub"/>
      </w:pPr>
      <w:r w:rsidRPr="001228C1">
        <w:tab/>
        <w:t>(ii)</w:t>
      </w:r>
      <w:r w:rsidRPr="001228C1">
        <w:tab/>
        <w:t xml:space="preserve">whose registration has been cancelled under a provision of </w:t>
      </w:r>
      <w:r w:rsidR="008B2600" w:rsidRPr="001228C1">
        <w:t>item 2</w:t>
      </w:r>
      <w:r w:rsidRPr="001228C1">
        <w:t xml:space="preserve">3 of </w:t>
      </w:r>
      <w:r w:rsidR="001F5A30" w:rsidRPr="001228C1">
        <w:t>Schedule</w:t>
      </w:r>
      <w:r w:rsidR="00777022" w:rsidRPr="001228C1">
        <w:t> </w:t>
      </w:r>
      <w:r w:rsidRPr="001228C1">
        <w:t>2 to the Transitional Act, other than paragraph</w:t>
      </w:r>
      <w:r w:rsidR="00777022" w:rsidRPr="001228C1">
        <w:t> </w:t>
      </w:r>
      <w:r w:rsidRPr="001228C1">
        <w:t>23(1</w:t>
      </w:r>
      <w:r w:rsidR="001F5A30" w:rsidRPr="001228C1">
        <w:t>)(</w:t>
      </w:r>
      <w:r w:rsidRPr="001228C1">
        <w:t>a) or</w:t>
      </w:r>
      <w:r w:rsidR="00616E77" w:rsidRPr="001228C1">
        <w:t xml:space="preserve"> </w:t>
      </w:r>
      <w:r w:rsidRPr="001228C1">
        <w:t>(b); or</w:t>
      </w:r>
    </w:p>
    <w:p w14:paraId="30D9AF34" w14:textId="77777777" w:rsidR="007C2F47" w:rsidRPr="001228C1" w:rsidRDefault="007C2F47" w:rsidP="001F5A30">
      <w:pPr>
        <w:pStyle w:val="paragraph"/>
      </w:pPr>
      <w:r w:rsidRPr="001228C1">
        <w:tab/>
        <w:t>(g)</w:t>
      </w:r>
      <w:r w:rsidRPr="001228C1">
        <w:tab/>
        <w:t>a person:</w:t>
      </w:r>
    </w:p>
    <w:p w14:paraId="2A2325E6" w14:textId="77777777" w:rsidR="007C2F47" w:rsidRPr="001228C1" w:rsidRDefault="007C2F47" w:rsidP="001F5A30">
      <w:pPr>
        <w:pStyle w:val="paragraphsub"/>
      </w:pPr>
      <w:r w:rsidRPr="001228C1">
        <w:tab/>
        <w:t>(i)</w:t>
      </w:r>
      <w:r w:rsidRPr="001228C1">
        <w:tab/>
        <w:t xml:space="preserve">who is the holder of an Australian credit licence; and </w:t>
      </w:r>
    </w:p>
    <w:p w14:paraId="2171B163" w14:textId="77777777" w:rsidR="007C2F47" w:rsidRPr="001228C1" w:rsidRDefault="007C2F47" w:rsidP="001F5A30">
      <w:pPr>
        <w:pStyle w:val="paragraphsub"/>
      </w:pPr>
      <w:r w:rsidRPr="001228C1">
        <w:tab/>
        <w:t>(ii)</w:t>
      </w:r>
      <w:r w:rsidRPr="001228C1">
        <w:tab/>
        <w:t>whose licence is suspended on a ground mentioned in subsection</w:t>
      </w:r>
      <w:r w:rsidR="00777022" w:rsidRPr="001228C1">
        <w:t> </w:t>
      </w:r>
      <w:r w:rsidRPr="001228C1">
        <w:t>54(1) of the Act, other than a ground mentioned in paragraph</w:t>
      </w:r>
      <w:r w:rsidR="00777022" w:rsidRPr="001228C1">
        <w:t> </w:t>
      </w:r>
      <w:r w:rsidRPr="001228C1">
        <w:t>54(1</w:t>
      </w:r>
      <w:r w:rsidR="001F5A30" w:rsidRPr="001228C1">
        <w:t>)(</w:t>
      </w:r>
      <w:r w:rsidRPr="001228C1">
        <w:t>a) or (b); or</w:t>
      </w:r>
    </w:p>
    <w:p w14:paraId="21AEEBB9" w14:textId="77777777" w:rsidR="007C2F47" w:rsidRPr="001228C1" w:rsidRDefault="007C2F47" w:rsidP="001F5A30">
      <w:pPr>
        <w:pStyle w:val="paragraph"/>
      </w:pPr>
      <w:r w:rsidRPr="001228C1">
        <w:tab/>
        <w:t>(h)</w:t>
      </w:r>
      <w:r w:rsidRPr="001228C1">
        <w:tab/>
        <w:t xml:space="preserve">a person: </w:t>
      </w:r>
    </w:p>
    <w:p w14:paraId="4E95D9FE" w14:textId="77777777" w:rsidR="007C2F47" w:rsidRPr="001228C1" w:rsidRDefault="007C2F47" w:rsidP="001F5A30">
      <w:pPr>
        <w:pStyle w:val="paragraphsub"/>
      </w:pPr>
      <w:r w:rsidRPr="001228C1">
        <w:tab/>
        <w:t>(i)</w:t>
      </w:r>
      <w:r w:rsidRPr="001228C1">
        <w:tab/>
        <w:t xml:space="preserve">who has been the holder of an Australian credit licence; and </w:t>
      </w:r>
    </w:p>
    <w:p w14:paraId="65D8D18B" w14:textId="77777777" w:rsidR="007C2F47" w:rsidRPr="001228C1" w:rsidRDefault="007C2F47" w:rsidP="001F5A30">
      <w:pPr>
        <w:pStyle w:val="paragraphsub"/>
      </w:pPr>
      <w:r w:rsidRPr="001228C1">
        <w:tab/>
        <w:t>(ii)</w:t>
      </w:r>
      <w:r w:rsidRPr="001228C1">
        <w:tab/>
        <w:t>whose licence has been cancelled on a ground mentioned in subsection</w:t>
      </w:r>
      <w:r w:rsidR="00777022" w:rsidRPr="001228C1">
        <w:t> </w:t>
      </w:r>
      <w:r w:rsidRPr="001228C1">
        <w:t>54(1) of the Act, other than a ground mentioned in paragraph</w:t>
      </w:r>
      <w:r w:rsidR="00777022" w:rsidRPr="001228C1">
        <w:t> </w:t>
      </w:r>
      <w:r w:rsidRPr="001228C1">
        <w:t>54(1</w:t>
      </w:r>
      <w:r w:rsidR="001F5A30" w:rsidRPr="001228C1">
        <w:t>)(</w:t>
      </w:r>
      <w:r w:rsidRPr="001228C1">
        <w:t xml:space="preserve">a) or (b). </w:t>
      </w:r>
    </w:p>
    <w:p w14:paraId="49EBAD64" w14:textId="77777777" w:rsidR="007C2F47" w:rsidRPr="001228C1" w:rsidRDefault="007C2F47" w:rsidP="002F5C53">
      <w:pPr>
        <w:pStyle w:val="paragraph"/>
        <w:keepNext/>
      </w:pPr>
      <w:r w:rsidRPr="001228C1">
        <w:lastRenderedPageBreak/>
        <w:tab/>
        <w:t>(i)</w:t>
      </w:r>
      <w:r w:rsidRPr="001228C1">
        <w:tab/>
        <w:t xml:space="preserve">a person: </w:t>
      </w:r>
    </w:p>
    <w:p w14:paraId="7167C4BE" w14:textId="77777777" w:rsidR="007C2F47" w:rsidRPr="001228C1" w:rsidRDefault="007C2F47" w:rsidP="001F5A30">
      <w:pPr>
        <w:pStyle w:val="paragraphsub"/>
      </w:pPr>
      <w:r w:rsidRPr="001228C1">
        <w:tab/>
        <w:t>(i)</w:t>
      </w:r>
      <w:r w:rsidRPr="001228C1">
        <w:tab/>
        <w:t xml:space="preserve">who is the holder of an Australian financial services licence; and </w:t>
      </w:r>
    </w:p>
    <w:p w14:paraId="34F3B10C" w14:textId="77777777" w:rsidR="007C2F47" w:rsidRPr="001228C1" w:rsidRDefault="007C2F47" w:rsidP="001F5A30">
      <w:pPr>
        <w:pStyle w:val="paragraphsub"/>
      </w:pPr>
      <w:r w:rsidRPr="001228C1">
        <w:tab/>
        <w:t>(ii)</w:t>
      </w:r>
      <w:r w:rsidRPr="001228C1">
        <w:tab/>
        <w:t>whose licence is suspended on a ground mentioned in section</w:t>
      </w:r>
      <w:r w:rsidR="00777022" w:rsidRPr="001228C1">
        <w:t> </w:t>
      </w:r>
      <w:r w:rsidRPr="001228C1">
        <w:t xml:space="preserve">915B of the </w:t>
      </w:r>
      <w:r w:rsidRPr="001228C1">
        <w:rPr>
          <w:i/>
          <w:iCs/>
        </w:rPr>
        <w:t>Corporations Act 2001</w:t>
      </w:r>
      <w:r w:rsidRPr="001228C1">
        <w:rPr>
          <w:bCs/>
        </w:rPr>
        <w:t xml:space="preserve">, </w:t>
      </w:r>
      <w:r w:rsidRPr="001228C1">
        <w:t xml:space="preserve">other than a ground mentioned in any of the following paragraphs: </w:t>
      </w:r>
    </w:p>
    <w:p w14:paraId="03DBF54D" w14:textId="77777777" w:rsidR="007C2F47" w:rsidRPr="001228C1" w:rsidRDefault="007C2F47" w:rsidP="001F5A30">
      <w:pPr>
        <w:pStyle w:val="paragraphsub-sub"/>
      </w:pPr>
      <w:r w:rsidRPr="001228C1">
        <w:tab/>
        <w:t>(A)</w:t>
      </w:r>
      <w:r w:rsidRPr="001228C1">
        <w:tab/>
        <w:t>paragraph</w:t>
      </w:r>
      <w:r w:rsidR="00777022" w:rsidRPr="001228C1">
        <w:t> </w:t>
      </w:r>
      <w:r w:rsidRPr="001228C1">
        <w:t>915B(1</w:t>
      </w:r>
      <w:r w:rsidR="001F5A30" w:rsidRPr="001228C1">
        <w:t>)(</w:t>
      </w:r>
      <w:r w:rsidRPr="001228C1">
        <w:t xml:space="preserve">a) or (e); </w:t>
      </w:r>
    </w:p>
    <w:p w14:paraId="285E3994" w14:textId="77777777" w:rsidR="007C2F47" w:rsidRPr="001228C1" w:rsidRDefault="007C2F47" w:rsidP="001F5A30">
      <w:pPr>
        <w:pStyle w:val="paragraphsub-sub"/>
      </w:pPr>
      <w:r w:rsidRPr="001228C1">
        <w:tab/>
        <w:t>(B)</w:t>
      </w:r>
      <w:r w:rsidRPr="001228C1">
        <w:tab/>
        <w:t>paragraph</w:t>
      </w:r>
      <w:r w:rsidR="00777022" w:rsidRPr="001228C1">
        <w:t> </w:t>
      </w:r>
      <w:r w:rsidRPr="001228C1">
        <w:t>915B(2</w:t>
      </w:r>
      <w:r w:rsidR="001F5A30" w:rsidRPr="001228C1">
        <w:t>)(</w:t>
      </w:r>
      <w:r w:rsidRPr="001228C1">
        <w:t xml:space="preserve">a) or (d); </w:t>
      </w:r>
    </w:p>
    <w:p w14:paraId="41D3BBDB" w14:textId="77777777" w:rsidR="007C2F47" w:rsidRPr="001228C1" w:rsidRDefault="007C2F47" w:rsidP="001F5A30">
      <w:pPr>
        <w:pStyle w:val="paragraphsub-sub"/>
      </w:pPr>
      <w:r w:rsidRPr="001228C1">
        <w:tab/>
        <w:t>(C)</w:t>
      </w:r>
      <w:r w:rsidRPr="001228C1">
        <w:tab/>
        <w:t>paragraph</w:t>
      </w:r>
      <w:r w:rsidR="00777022" w:rsidRPr="001228C1">
        <w:t> </w:t>
      </w:r>
      <w:r w:rsidRPr="001228C1">
        <w:t>915B(3</w:t>
      </w:r>
      <w:r w:rsidR="001F5A30" w:rsidRPr="001228C1">
        <w:t>)(</w:t>
      </w:r>
      <w:r w:rsidRPr="001228C1">
        <w:t xml:space="preserve">a) or (d); </w:t>
      </w:r>
    </w:p>
    <w:p w14:paraId="72DA9945" w14:textId="77777777" w:rsidR="007C2F47" w:rsidRPr="001228C1" w:rsidRDefault="007C2F47" w:rsidP="001F5A30">
      <w:pPr>
        <w:pStyle w:val="paragraphsub-sub"/>
      </w:pPr>
      <w:r w:rsidRPr="001228C1">
        <w:tab/>
        <w:t>(D)</w:t>
      </w:r>
      <w:r w:rsidRPr="001228C1">
        <w:tab/>
        <w:t>paragraph</w:t>
      </w:r>
      <w:r w:rsidR="00777022" w:rsidRPr="001228C1">
        <w:t> </w:t>
      </w:r>
      <w:r w:rsidRPr="001228C1">
        <w:t>915B(4</w:t>
      </w:r>
      <w:r w:rsidR="001F5A30" w:rsidRPr="001228C1">
        <w:t>)(</w:t>
      </w:r>
      <w:r w:rsidRPr="001228C1">
        <w:t>a) or (d); or</w:t>
      </w:r>
    </w:p>
    <w:p w14:paraId="4736EEAB" w14:textId="77777777" w:rsidR="007C2F47" w:rsidRPr="001228C1" w:rsidRDefault="00015C61" w:rsidP="001F5A30">
      <w:pPr>
        <w:pStyle w:val="paragraph"/>
      </w:pPr>
      <w:r w:rsidRPr="001228C1">
        <w:tab/>
        <w:t>(j)</w:t>
      </w:r>
      <w:r w:rsidRPr="001228C1">
        <w:tab/>
      </w:r>
      <w:r w:rsidR="007C2F47" w:rsidRPr="001228C1">
        <w:t>a person:</w:t>
      </w:r>
    </w:p>
    <w:p w14:paraId="216EE0AD" w14:textId="77777777" w:rsidR="007C2F47" w:rsidRPr="001228C1" w:rsidRDefault="007C2F47" w:rsidP="001F5A30">
      <w:pPr>
        <w:pStyle w:val="paragraphsub"/>
      </w:pPr>
      <w:r w:rsidRPr="001228C1">
        <w:tab/>
        <w:t>(i)</w:t>
      </w:r>
      <w:r w:rsidRPr="001228C1">
        <w:tab/>
        <w:t xml:space="preserve">who has been the holder of an Australian financial services licence; and </w:t>
      </w:r>
    </w:p>
    <w:p w14:paraId="35AE1C6C" w14:textId="77777777" w:rsidR="007C2F47" w:rsidRPr="001228C1" w:rsidRDefault="007C2F47" w:rsidP="001F5A30">
      <w:pPr>
        <w:pStyle w:val="paragraphsub"/>
      </w:pPr>
      <w:r w:rsidRPr="001228C1">
        <w:tab/>
        <w:t>(ii)</w:t>
      </w:r>
      <w:r w:rsidRPr="001228C1">
        <w:tab/>
        <w:t>whose licence has been cancelled on a ground mentioned in section</w:t>
      </w:r>
      <w:r w:rsidR="00777022" w:rsidRPr="001228C1">
        <w:t> </w:t>
      </w:r>
      <w:r w:rsidRPr="001228C1">
        <w:t xml:space="preserve">915B of the </w:t>
      </w:r>
      <w:r w:rsidRPr="001228C1">
        <w:rPr>
          <w:i/>
        </w:rPr>
        <w:t>Corporations Act</w:t>
      </w:r>
      <w:r w:rsidR="00616E77" w:rsidRPr="001228C1">
        <w:rPr>
          <w:i/>
        </w:rPr>
        <w:t xml:space="preserve"> </w:t>
      </w:r>
      <w:r w:rsidRPr="001228C1">
        <w:rPr>
          <w:i/>
        </w:rPr>
        <w:t>2001</w:t>
      </w:r>
      <w:r w:rsidRPr="001228C1">
        <w:t>, other than a ground mentioned in any of the following paragraphs:</w:t>
      </w:r>
    </w:p>
    <w:p w14:paraId="73853153" w14:textId="77777777" w:rsidR="007C2F47" w:rsidRPr="001228C1" w:rsidRDefault="007C2F47" w:rsidP="001F5A30">
      <w:pPr>
        <w:pStyle w:val="paragraphsub-sub"/>
      </w:pPr>
      <w:r w:rsidRPr="001228C1">
        <w:tab/>
        <w:t>(A)</w:t>
      </w:r>
      <w:r w:rsidRPr="001228C1">
        <w:tab/>
        <w:t>paragraph</w:t>
      </w:r>
      <w:r w:rsidR="00777022" w:rsidRPr="001228C1">
        <w:t> </w:t>
      </w:r>
      <w:r w:rsidRPr="001228C1">
        <w:t>915B(1</w:t>
      </w:r>
      <w:r w:rsidR="001F5A30" w:rsidRPr="001228C1">
        <w:t>)(</w:t>
      </w:r>
      <w:r w:rsidRPr="001228C1">
        <w:t xml:space="preserve">a) or (e); </w:t>
      </w:r>
    </w:p>
    <w:p w14:paraId="57C2320A" w14:textId="77777777" w:rsidR="007C2F47" w:rsidRPr="001228C1" w:rsidRDefault="007C2F47" w:rsidP="001F5A30">
      <w:pPr>
        <w:pStyle w:val="paragraphsub-sub"/>
      </w:pPr>
      <w:r w:rsidRPr="001228C1">
        <w:tab/>
        <w:t>(B)</w:t>
      </w:r>
      <w:r w:rsidRPr="001228C1">
        <w:tab/>
        <w:t>paragraph</w:t>
      </w:r>
      <w:r w:rsidR="00777022" w:rsidRPr="001228C1">
        <w:t> </w:t>
      </w:r>
      <w:r w:rsidRPr="001228C1">
        <w:t>915B(2</w:t>
      </w:r>
      <w:r w:rsidR="001F5A30" w:rsidRPr="001228C1">
        <w:t>)(</w:t>
      </w:r>
      <w:r w:rsidRPr="001228C1">
        <w:t>a) or (d);</w:t>
      </w:r>
    </w:p>
    <w:p w14:paraId="50069142" w14:textId="77777777" w:rsidR="007C2F47" w:rsidRPr="001228C1" w:rsidRDefault="007C2F47" w:rsidP="001F5A30">
      <w:pPr>
        <w:pStyle w:val="paragraphsub-sub"/>
      </w:pPr>
      <w:r w:rsidRPr="001228C1">
        <w:tab/>
        <w:t>(C)</w:t>
      </w:r>
      <w:r w:rsidRPr="001228C1">
        <w:tab/>
        <w:t>paragraph</w:t>
      </w:r>
      <w:r w:rsidR="00777022" w:rsidRPr="001228C1">
        <w:t> </w:t>
      </w:r>
      <w:r w:rsidRPr="001228C1">
        <w:t>915B(3</w:t>
      </w:r>
      <w:r w:rsidR="001F5A30" w:rsidRPr="001228C1">
        <w:t>)(</w:t>
      </w:r>
      <w:r w:rsidRPr="001228C1">
        <w:t>a) or (d);</w:t>
      </w:r>
    </w:p>
    <w:p w14:paraId="26FF72D6" w14:textId="77777777" w:rsidR="007C2F47" w:rsidRPr="001228C1" w:rsidRDefault="007C2F47" w:rsidP="001F5A30">
      <w:pPr>
        <w:pStyle w:val="paragraphsub-sub"/>
      </w:pPr>
      <w:r w:rsidRPr="001228C1">
        <w:tab/>
        <w:t>(D)</w:t>
      </w:r>
      <w:r w:rsidRPr="001228C1">
        <w:tab/>
        <w:t>paragraph</w:t>
      </w:r>
      <w:r w:rsidR="00777022" w:rsidRPr="001228C1">
        <w:t> </w:t>
      </w:r>
      <w:r w:rsidRPr="001228C1">
        <w:t>915B(4</w:t>
      </w:r>
      <w:r w:rsidR="001F5A30" w:rsidRPr="001228C1">
        <w:t>)(</w:t>
      </w:r>
      <w:r w:rsidRPr="001228C1">
        <w:t>a) or (d).</w:t>
      </w:r>
    </w:p>
    <w:p w14:paraId="30E537C3" w14:textId="2298391F" w:rsidR="00B52B7C" w:rsidRPr="001228C1" w:rsidRDefault="00B52B7C" w:rsidP="001F5A30">
      <w:pPr>
        <w:pStyle w:val="Definition"/>
      </w:pPr>
      <w:r w:rsidRPr="001228C1">
        <w:rPr>
          <w:b/>
          <w:i/>
          <w:color w:val="000000"/>
        </w:rPr>
        <w:t>lawyer</w:t>
      </w:r>
      <w:r w:rsidRPr="001228C1">
        <w:rPr>
          <w:color w:val="000000"/>
        </w:rPr>
        <w:t>, for the purpose of regulation</w:t>
      </w:r>
      <w:r w:rsidR="00777022" w:rsidRPr="001228C1">
        <w:rPr>
          <w:color w:val="000000"/>
        </w:rPr>
        <w:t> </w:t>
      </w:r>
      <w:r w:rsidRPr="001228C1">
        <w:rPr>
          <w:color w:val="000000"/>
        </w:rPr>
        <w:t xml:space="preserve">24 has the meaning given by the modified definition of </w:t>
      </w:r>
      <w:r w:rsidRPr="001228C1">
        <w:rPr>
          <w:b/>
          <w:i/>
          <w:color w:val="000000"/>
        </w:rPr>
        <w:t>lawyer</w:t>
      </w:r>
      <w:r w:rsidRPr="001228C1">
        <w:rPr>
          <w:color w:val="000000"/>
        </w:rPr>
        <w:t xml:space="preserve"> set out in </w:t>
      </w:r>
      <w:r w:rsidR="007D0D34" w:rsidRPr="001228C1">
        <w:rPr>
          <w:color w:val="000000"/>
        </w:rPr>
        <w:t>subregulation 2</w:t>
      </w:r>
      <w:r w:rsidRPr="001228C1">
        <w:rPr>
          <w:color w:val="000000"/>
        </w:rPr>
        <w:t>4(10).</w:t>
      </w:r>
    </w:p>
    <w:p w14:paraId="6498FA45" w14:textId="1695B808" w:rsidR="006D284F" w:rsidRPr="001228C1" w:rsidRDefault="006D284F" w:rsidP="006D284F">
      <w:pPr>
        <w:pStyle w:val="Definition"/>
      </w:pPr>
      <w:r w:rsidRPr="001228C1">
        <w:rPr>
          <w:b/>
          <w:i/>
        </w:rPr>
        <w:t>line of credit facility</w:t>
      </w:r>
      <w:r w:rsidRPr="001228C1">
        <w:t xml:space="preserve">: see </w:t>
      </w:r>
      <w:r w:rsidR="007D0D34" w:rsidRPr="001228C1">
        <w:t>subregulation 2</w:t>
      </w:r>
      <w:r w:rsidRPr="001228C1">
        <w:t>8VC(3).</w:t>
      </w:r>
    </w:p>
    <w:p w14:paraId="5BC61F60" w14:textId="77777777" w:rsidR="00B52B7C" w:rsidRPr="001228C1" w:rsidRDefault="00B52B7C" w:rsidP="001F5A30">
      <w:pPr>
        <w:pStyle w:val="Definition"/>
      </w:pPr>
      <w:r w:rsidRPr="001228C1">
        <w:rPr>
          <w:b/>
          <w:i/>
        </w:rPr>
        <w:t>linked credit provider</w:t>
      </w:r>
      <w:r w:rsidRPr="001228C1">
        <w:t>, for the purpose of regulation</w:t>
      </w:r>
      <w:r w:rsidR="00777022" w:rsidRPr="001228C1">
        <w:t> </w:t>
      </w:r>
      <w:r w:rsidRPr="001228C1">
        <w:t xml:space="preserve">23A, has the meaning given by the modified definition of </w:t>
      </w:r>
      <w:r w:rsidRPr="001228C1">
        <w:rPr>
          <w:b/>
          <w:i/>
        </w:rPr>
        <w:t xml:space="preserve">linked credit provider </w:t>
      </w:r>
      <w:r w:rsidRPr="001228C1">
        <w:t>set out in regulation</w:t>
      </w:r>
      <w:r w:rsidR="00777022" w:rsidRPr="001228C1">
        <w:t> </w:t>
      </w:r>
      <w:r w:rsidRPr="001228C1">
        <w:t>25C.</w:t>
      </w:r>
    </w:p>
    <w:p w14:paraId="5AAE9ECF" w14:textId="77777777" w:rsidR="00B52B7C" w:rsidRPr="001228C1" w:rsidRDefault="00B52B7C" w:rsidP="001F5A30">
      <w:pPr>
        <w:pStyle w:val="Definition"/>
      </w:pPr>
      <w:r w:rsidRPr="001228C1">
        <w:rPr>
          <w:b/>
          <w:i/>
        </w:rPr>
        <w:t>linked credit provider or lessor</w:t>
      </w:r>
      <w:r w:rsidRPr="001228C1">
        <w:t>, for the purpose of regulation</w:t>
      </w:r>
      <w:r w:rsidR="00777022" w:rsidRPr="001228C1">
        <w:t> </w:t>
      </w:r>
      <w:r w:rsidRPr="001228C1">
        <w:t xml:space="preserve">23, has the meaning given by the modified definition of </w:t>
      </w:r>
      <w:r w:rsidRPr="001228C1">
        <w:rPr>
          <w:b/>
          <w:i/>
        </w:rPr>
        <w:t>linked credit provider</w:t>
      </w:r>
      <w:r w:rsidRPr="001228C1">
        <w:t xml:space="preserve"> set out in regulation</w:t>
      </w:r>
      <w:r w:rsidR="00777022" w:rsidRPr="001228C1">
        <w:t> </w:t>
      </w:r>
      <w:r w:rsidRPr="001228C1">
        <w:t>25B.</w:t>
      </w:r>
    </w:p>
    <w:p w14:paraId="780F4B7B" w14:textId="77777777" w:rsidR="00D152EF" w:rsidRPr="001228C1" w:rsidRDefault="00D152EF" w:rsidP="001F5A30">
      <w:pPr>
        <w:pStyle w:val="Definition"/>
      </w:pPr>
      <w:r w:rsidRPr="001228C1">
        <w:rPr>
          <w:b/>
          <w:i/>
        </w:rPr>
        <w:t>managed contract</w:t>
      </w:r>
      <w:r w:rsidR="001F5A30" w:rsidRPr="001228C1">
        <w:t>—</w:t>
      </w:r>
      <w:r w:rsidRPr="001228C1">
        <w:t>see regulation</w:t>
      </w:r>
      <w:r w:rsidR="00777022" w:rsidRPr="001228C1">
        <w:t> </w:t>
      </w:r>
      <w:r w:rsidRPr="001228C1">
        <w:t>26.</w:t>
      </w:r>
    </w:p>
    <w:p w14:paraId="7DCF972E" w14:textId="77777777" w:rsidR="006D284F" w:rsidRPr="001228C1" w:rsidRDefault="006D284F" w:rsidP="006D284F">
      <w:pPr>
        <w:pStyle w:val="Definition"/>
      </w:pPr>
      <w:r w:rsidRPr="001228C1">
        <w:rPr>
          <w:b/>
          <w:i/>
        </w:rPr>
        <w:t>maximum drawdown net of offset</w:t>
      </w:r>
      <w:r w:rsidRPr="001228C1">
        <w:t xml:space="preserve">: see </w:t>
      </w:r>
      <w:r w:rsidR="00537BB7" w:rsidRPr="001228C1">
        <w:t>subregulations 2</w:t>
      </w:r>
      <w:r w:rsidRPr="001228C1">
        <w:t>8VD(1) and (2).</w:t>
      </w:r>
    </w:p>
    <w:p w14:paraId="1FE7B653" w14:textId="77777777" w:rsidR="00D152EF" w:rsidRPr="001228C1" w:rsidRDefault="00D152EF" w:rsidP="001F5A30">
      <w:pPr>
        <w:pStyle w:val="Definition"/>
      </w:pPr>
      <w:r w:rsidRPr="001228C1">
        <w:rPr>
          <w:b/>
          <w:i/>
        </w:rPr>
        <w:t>mortgage manager</w:t>
      </w:r>
      <w:r w:rsidR="001F5A30" w:rsidRPr="001228C1">
        <w:t>—</w:t>
      </w:r>
      <w:r w:rsidRPr="001228C1">
        <w:t>see regulation</w:t>
      </w:r>
      <w:r w:rsidR="00777022" w:rsidRPr="001228C1">
        <w:t> </w:t>
      </w:r>
      <w:r w:rsidRPr="001228C1">
        <w:t>26.</w:t>
      </w:r>
    </w:p>
    <w:p w14:paraId="174A5650" w14:textId="69D2D7EC" w:rsidR="007C2F47" w:rsidRPr="001228C1" w:rsidRDefault="007C2F47" w:rsidP="001F5A30">
      <w:pPr>
        <w:pStyle w:val="Definition"/>
      </w:pPr>
      <w:r w:rsidRPr="001228C1">
        <w:rPr>
          <w:b/>
          <w:i/>
        </w:rPr>
        <w:t>non</w:t>
      </w:r>
      <w:r w:rsidR="00D61F82">
        <w:rPr>
          <w:b/>
          <w:i/>
        </w:rPr>
        <w:noBreakHyphen/>
      </w:r>
      <w:r w:rsidRPr="001228C1">
        <w:rPr>
          <w:b/>
          <w:i/>
        </w:rPr>
        <w:t>standard business premises</w:t>
      </w:r>
      <w:r w:rsidRPr="001228C1">
        <w:t xml:space="preserve"> means business premises that are not physically separate from premises regularly used by consumers for purposes other than being contacted in relation to the supply of goods or services.</w:t>
      </w:r>
    </w:p>
    <w:p w14:paraId="19DDEB78" w14:textId="77777777" w:rsidR="002F1CCE" w:rsidRPr="001228C1" w:rsidRDefault="002F1CCE" w:rsidP="001F5A30">
      <w:pPr>
        <w:pStyle w:val="Definition"/>
      </w:pPr>
      <w:r w:rsidRPr="001228C1">
        <w:rPr>
          <w:b/>
          <w:i/>
        </w:rPr>
        <w:t>officer of a body corporate</w:t>
      </w:r>
      <w:r w:rsidRPr="001228C1">
        <w:t xml:space="preserve"> has the meaning given by the definition of </w:t>
      </w:r>
      <w:r w:rsidRPr="001228C1">
        <w:rPr>
          <w:b/>
          <w:i/>
        </w:rPr>
        <w:t>officer</w:t>
      </w:r>
      <w:r w:rsidRPr="001228C1">
        <w:t xml:space="preserve"> of a corporation (as it relates to a body corporate) in section</w:t>
      </w:r>
      <w:r w:rsidR="00777022" w:rsidRPr="001228C1">
        <w:t> </w:t>
      </w:r>
      <w:r w:rsidRPr="001228C1">
        <w:t>9 of the Corporations Act.</w:t>
      </w:r>
    </w:p>
    <w:p w14:paraId="719F1B1B" w14:textId="0F0D009C" w:rsidR="006D284F" w:rsidRPr="001228C1" w:rsidRDefault="006D284F" w:rsidP="006D284F">
      <w:pPr>
        <w:pStyle w:val="Definition"/>
      </w:pPr>
      <w:r w:rsidRPr="001228C1">
        <w:rPr>
          <w:b/>
          <w:i/>
        </w:rPr>
        <w:t>offset account</w:t>
      </w:r>
      <w:r w:rsidRPr="001228C1">
        <w:t>,</w:t>
      </w:r>
      <w:r w:rsidRPr="001228C1">
        <w:rPr>
          <w:i/>
        </w:rPr>
        <w:t xml:space="preserve"> </w:t>
      </w:r>
      <w:r w:rsidRPr="001228C1">
        <w:t xml:space="preserve">held by a consumer who is a debtor under a credit contract, has the meaning given by </w:t>
      </w:r>
      <w:r w:rsidR="007D0D34" w:rsidRPr="001228C1">
        <w:t>subregulation 2</w:t>
      </w:r>
      <w:r w:rsidRPr="001228C1">
        <w:t>8VD(4).</w:t>
      </w:r>
    </w:p>
    <w:p w14:paraId="64C9DE58" w14:textId="77777777" w:rsidR="006149C9" w:rsidRPr="001228C1" w:rsidRDefault="006149C9" w:rsidP="006149C9">
      <w:pPr>
        <w:pStyle w:val="Definition"/>
      </w:pPr>
      <w:bookmarkStart w:id="6" w:name="_Hlk163637172"/>
      <w:r w:rsidRPr="001228C1">
        <w:rPr>
          <w:b/>
          <w:i/>
        </w:rPr>
        <w:t>precontractual document</w:t>
      </w:r>
      <w:r w:rsidRPr="001228C1">
        <w:t xml:space="preserve"> means any of the following:</w:t>
      </w:r>
    </w:p>
    <w:p w14:paraId="2F63B607" w14:textId="77777777" w:rsidR="006149C9" w:rsidRPr="001228C1" w:rsidRDefault="006149C9" w:rsidP="006149C9">
      <w:pPr>
        <w:pStyle w:val="paragraph"/>
      </w:pPr>
      <w:r w:rsidRPr="001228C1">
        <w:lastRenderedPageBreak/>
        <w:tab/>
        <w:t>(a)</w:t>
      </w:r>
      <w:r w:rsidRPr="001228C1">
        <w:tab/>
        <w:t>a precontractual statement mentioned in paragraph 16(1)(a) of the Code;</w:t>
      </w:r>
    </w:p>
    <w:p w14:paraId="1F4AFF24" w14:textId="77777777" w:rsidR="006149C9" w:rsidRPr="001228C1" w:rsidRDefault="006149C9" w:rsidP="006149C9">
      <w:pPr>
        <w:pStyle w:val="paragraph"/>
      </w:pPr>
      <w:r w:rsidRPr="001228C1">
        <w:tab/>
        <w:t>(b)</w:t>
      </w:r>
      <w:r w:rsidRPr="001228C1">
        <w:tab/>
        <w:t>a document forming part of a precontractual statement;</w:t>
      </w:r>
    </w:p>
    <w:p w14:paraId="1B2ABE54" w14:textId="77777777" w:rsidR="006149C9" w:rsidRPr="001228C1" w:rsidRDefault="006149C9" w:rsidP="006149C9">
      <w:pPr>
        <w:pStyle w:val="paragraph"/>
      </w:pPr>
      <w:r w:rsidRPr="001228C1">
        <w:tab/>
        <w:t>(c)</w:t>
      </w:r>
      <w:r w:rsidRPr="001228C1">
        <w:tab/>
        <w:t>a notice varying a precontractual statement;</w:t>
      </w:r>
    </w:p>
    <w:p w14:paraId="51D46379" w14:textId="4EB35B0E" w:rsidR="006149C9" w:rsidRPr="001228C1" w:rsidRDefault="006149C9" w:rsidP="006149C9">
      <w:pPr>
        <w:pStyle w:val="paragraph"/>
      </w:pPr>
      <w:r w:rsidRPr="001228C1">
        <w:tab/>
        <w:t>(d)</w:t>
      </w:r>
      <w:r w:rsidRPr="001228C1">
        <w:tab/>
        <w:t xml:space="preserve">an information statement mentioned in </w:t>
      </w:r>
      <w:r w:rsidR="003146B4" w:rsidRPr="001228C1">
        <w:t>paragraphs 16(1)(b) or 16(1A)(b)</w:t>
      </w:r>
      <w:r w:rsidRPr="001228C1">
        <w:t xml:space="preserve"> of the Code.</w:t>
      </w:r>
    </w:p>
    <w:bookmarkEnd w:id="6"/>
    <w:p w14:paraId="7FDFC3B4" w14:textId="77777777" w:rsidR="00D152EF" w:rsidRPr="001228C1" w:rsidRDefault="00D152EF" w:rsidP="001F5A30">
      <w:pPr>
        <w:pStyle w:val="Definition"/>
      </w:pPr>
      <w:r w:rsidRPr="001228C1">
        <w:rPr>
          <w:b/>
          <w:i/>
        </w:rPr>
        <w:t>product designer</w:t>
      </w:r>
      <w:r w:rsidR="001F5A30" w:rsidRPr="001228C1">
        <w:rPr>
          <w:b/>
          <w:i/>
        </w:rPr>
        <w:t>—</w:t>
      </w:r>
      <w:r w:rsidRPr="001228C1">
        <w:t>see regulation</w:t>
      </w:r>
      <w:r w:rsidR="00777022" w:rsidRPr="001228C1">
        <w:t> </w:t>
      </w:r>
      <w:r w:rsidRPr="001228C1">
        <w:t>26.</w:t>
      </w:r>
    </w:p>
    <w:p w14:paraId="4663DBFB" w14:textId="77777777" w:rsidR="002F1CCE" w:rsidRPr="001228C1" w:rsidRDefault="002F1CCE" w:rsidP="001F5A30">
      <w:pPr>
        <w:pStyle w:val="Definition"/>
      </w:pPr>
      <w:r w:rsidRPr="001228C1">
        <w:rPr>
          <w:b/>
          <w:i/>
        </w:rPr>
        <w:t>public officer</w:t>
      </w:r>
      <w:r w:rsidRPr="001228C1">
        <w:t>, of a body corporate, means a person appointed under section</w:t>
      </w:r>
      <w:r w:rsidR="00777022" w:rsidRPr="001228C1">
        <w:t> </w:t>
      </w:r>
      <w:r w:rsidRPr="001228C1">
        <w:t xml:space="preserve">252 of the </w:t>
      </w:r>
      <w:r w:rsidRPr="001228C1">
        <w:rPr>
          <w:i/>
        </w:rPr>
        <w:t>Income Tax Assessment Act 1936</w:t>
      </w:r>
      <w:r w:rsidRPr="001228C1">
        <w:t xml:space="preserve"> as it relates to a body corporate.</w:t>
      </w:r>
    </w:p>
    <w:p w14:paraId="7FFB154E" w14:textId="77777777" w:rsidR="002F1CCE" w:rsidRPr="001228C1" w:rsidRDefault="002F1CCE" w:rsidP="001F5A30">
      <w:pPr>
        <w:pStyle w:val="Definition"/>
      </w:pPr>
      <w:r w:rsidRPr="001228C1">
        <w:rPr>
          <w:b/>
          <w:i/>
        </w:rPr>
        <w:t xml:space="preserve">registered debt agreement administrator </w:t>
      </w:r>
      <w:r w:rsidRPr="001228C1">
        <w:t xml:space="preserve">means a person registered by the Insolvency and Trustee Service Australia as a debt agreement administrator under </w:t>
      </w:r>
      <w:r w:rsidR="001F5A30" w:rsidRPr="001228C1">
        <w:t>Part</w:t>
      </w:r>
      <w:r w:rsidR="005F61A9" w:rsidRPr="001228C1">
        <w:t> </w:t>
      </w:r>
      <w:r w:rsidRPr="001228C1">
        <w:t xml:space="preserve">IX of the </w:t>
      </w:r>
      <w:r w:rsidRPr="001228C1">
        <w:rPr>
          <w:i/>
        </w:rPr>
        <w:t>Bankruptcy Act 1966</w:t>
      </w:r>
      <w:r w:rsidRPr="001228C1">
        <w:t>.</w:t>
      </w:r>
    </w:p>
    <w:p w14:paraId="5E6D4B78" w14:textId="77777777" w:rsidR="002F1CCE" w:rsidRPr="001228C1" w:rsidRDefault="002F1CCE" w:rsidP="001F5A30">
      <w:pPr>
        <w:pStyle w:val="Definition"/>
      </w:pPr>
      <w:r w:rsidRPr="001228C1">
        <w:rPr>
          <w:b/>
          <w:i/>
        </w:rPr>
        <w:t>registered person</w:t>
      </w:r>
      <w:r w:rsidRPr="001228C1">
        <w:t xml:space="preserve"> has the same meaning as in the Transitional Act.</w:t>
      </w:r>
    </w:p>
    <w:p w14:paraId="52DDCCB5" w14:textId="77777777" w:rsidR="00943271" w:rsidRPr="001228C1" w:rsidRDefault="00943271" w:rsidP="00943271">
      <w:pPr>
        <w:pStyle w:val="Definition"/>
      </w:pPr>
      <w:r w:rsidRPr="001228C1">
        <w:rPr>
          <w:b/>
          <w:i/>
        </w:rPr>
        <w:t>restructuring practitioner</w:t>
      </w:r>
      <w:r w:rsidRPr="001228C1">
        <w:t xml:space="preserve"> has the same meaning as in the Corporations Act</w:t>
      </w:r>
      <w:r w:rsidRPr="001228C1">
        <w:rPr>
          <w:i/>
        </w:rPr>
        <w:t>.</w:t>
      </w:r>
    </w:p>
    <w:p w14:paraId="31CF6891" w14:textId="77777777" w:rsidR="000A65DA" w:rsidRPr="001228C1" w:rsidRDefault="000A65DA" w:rsidP="000A65DA">
      <w:pPr>
        <w:pStyle w:val="Definition"/>
      </w:pPr>
      <w:r w:rsidRPr="001228C1">
        <w:rPr>
          <w:b/>
          <w:i/>
        </w:rPr>
        <w:t>rural financial counselling service</w:t>
      </w:r>
      <w:r w:rsidRPr="001228C1">
        <w:t xml:space="preserve"> means a counselling and advocacy service provided mainly for the purpose of assisting primary producers, or rural or regional small businesses, who are in financial difficulty.</w:t>
      </w:r>
    </w:p>
    <w:p w14:paraId="438CB1E8" w14:textId="77777777" w:rsidR="000A65DA" w:rsidRPr="001228C1" w:rsidRDefault="000A65DA" w:rsidP="000A65DA">
      <w:pPr>
        <w:pStyle w:val="Definition"/>
        <w:rPr>
          <w:color w:val="000000"/>
          <w:shd w:val="clear" w:color="auto" w:fill="FFFFFF"/>
        </w:rPr>
      </w:pPr>
      <w:r w:rsidRPr="001228C1">
        <w:rPr>
          <w:b/>
          <w:bCs/>
          <w:i/>
          <w:iCs/>
          <w:color w:val="000000"/>
          <w:shd w:val="clear" w:color="auto" w:fill="FFFFFF"/>
        </w:rPr>
        <w:t>rural financial counselling service provider</w:t>
      </w:r>
      <w:r w:rsidRPr="001228C1">
        <w:rPr>
          <w:color w:val="000000"/>
          <w:shd w:val="clear" w:color="auto" w:fill="FFFFFF"/>
        </w:rPr>
        <w:t xml:space="preserve"> means a body that is funded wholly or partly by the </w:t>
      </w:r>
      <w:r w:rsidRPr="001228C1">
        <w:t xml:space="preserve">Commonwealth, a State or a Territory </w:t>
      </w:r>
      <w:r w:rsidRPr="001228C1">
        <w:rPr>
          <w:color w:val="000000"/>
          <w:shd w:val="clear" w:color="auto" w:fill="FFFFFF"/>
        </w:rPr>
        <w:t>to provide a rural financial counselling service.</w:t>
      </w:r>
    </w:p>
    <w:p w14:paraId="21F5176F" w14:textId="168BB74F" w:rsidR="007C2F47" w:rsidRPr="001228C1" w:rsidRDefault="007C2F47" w:rsidP="001F5A30">
      <w:pPr>
        <w:pStyle w:val="Definition"/>
      </w:pPr>
      <w:r w:rsidRPr="001228C1">
        <w:rPr>
          <w:b/>
          <w:bCs/>
          <w:i/>
          <w:iCs/>
        </w:rPr>
        <w:t xml:space="preserve">securitisation entity </w:t>
      </w:r>
      <w:r w:rsidRPr="001228C1">
        <w:t xml:space="preserve">has the meaning given by </w:t>
      </w:r>
      <w:r w:rsidR="00A80840" w:rsidRPr="001228C1">
        <w:t>subsection 5(1)</w:t>
      </w:r>
      <w:r w:rsidRPr="001228C1">
        <w:t xml:space="preserve"> of the Act as modified by </w:t>
      </w:r>
      <w:r w:rsidR="008B2600" w:rsidRPr="001228C1">
        <w:t>item 3</w:t>
      </w:r>
      <w:r w:rsidRPr="001228C1">
        <w:t xml:space="preserve">.4 of </w:t>
      </w:r>
      <w:r w:rsidR="001F5A30" w:rsidRPr="001228C1">
        <w:t>Schedule</w:t>
      </w:r>
      <w:r w:rsidR="00777022" w:rsidRPr="001228C1">
        <w:t> </w:t>
      </w:r>
      <w:r w:rsidRPr="001228C1">
        <w:t>3.</w:t>
      </w:r>
    </w:p>
    <w:p w14:paraId="5290B2D2" w14:textId="77777777" w:rsidR="00B52B7C" w:rsidRPr="001228C1" w:rsidRDefault="00B52B7C" w:rsidP="001F5A30">
      <w:pPr>
        <w:pStyle w:val="Definition"/>
      </w:pPr>
      <w:r w:rsidRPr="001228C1">
        <w:rPr>
          <w:b/>
          <w:i/>
        </w:rPr>
        <w:t>services</w:t>
      </w:r>
      <w:r w:rsidRPr="001228C1">
        <w:t>, for the purposes of regulations</w:t>
      </w:r>
      <w:r w:rsidR="00777022" w:rsidRPr="001228C1">
        <w:t> </w:t>
      </w:r>
      <w:r w:rsidRPr="001228C1">
        <w:t xml:space="preserve">23 and 23A, has the meaning given by the modified definition of </w:t>
      </w:r>
      <w:r w:rsidRPr="001228C1">
        <w:rPr>
          <w:b/>
          <w:i/>
        </w:rPr>
        <w:t>services</w:t>
      </w:r>
      <w:r w:rsidRPr="001228C1">
        <w:t xml:space="preserve"> set out in regulation</w:t>
      </w:r>
      <w:r w:rsidR="00777022" w:rsidRPr="001228C1">
        <w:t> </w:t>
      </w:r>
      <w:r w:rsidRPr="001228C1">
        <w:t>25D.</w:t>
      </w:r>
    </w:p>
    <w:p w14:paraId="142916A8" w14:textId="7B4CF53F" w:rsidR="007C2F47" w:rsidRPr="001228C1" w:rsidRDefault="007C2F47" w:rsidP="001F5A30">
      <w:pPr>
        <w:pStyle w:val="Definition"/>
      </w:pPr>
      <w:r w:rsidRPr="001228C1">
        <w:rPr>
          <w:b/>
          <w:bCs/>
          <w:i/>
          <w:iCs/>
          <w:szCs w:val="23"/>
        </w:rPr>
        <w:t xml:space="preserve">servicing agreement </w:t>
      </w:r>
      <w:r w:rsidRPr="001228C1">
        <w:rPr>
          <w:szCs w:val="23"/>
        </w:rPr>
        <w:t xml:space="preserve">has the meaning given by </w:t>
      </w:r>
      <w:r w:rsidR="00A80840" w:rsidRPr="001228C1">
        <w:t>subsection 5(1)</w:t>
      </w:r>
      <w:r w:rsidRPr="001228C1">
        <w:rPr>
          <w:szCs w:val="23"/>
        </w:rPr>
        <w:t xml:space="preserve"> of the Act as modified by </w:t>
      </w:r>
      <w:r w:rsidR="008B2600" w:rsidRPr="001228C1">
        <w:rPr>
          <w:szCs w:val="23"/>
        </w:rPr>
        <w:t>item 3</w:t>
      </w:r>
      <w:r w:rsidRPr="001228C1">
        <w:rPr>
          <w:szCs w:val="23"/>
        </w:rPr>
        <w:t xml:space="preserve">.4 of </w:t>
      </w:r>
      <w:r w:rsidR="001F5A30" w:rsidRPr="001228C1">
        <w:rPr>
          <w:szCs w:val="23"/>
        </w:rPr>
        <w:t>Schedule</w:t>
      </w:r>
      <w:r w:rsidR="00777022" w:rsidRPr="001228C1">
        <w:rPr>
          <w:szCs w:val="23"/>
        </w:rPr>
        <w:t> </w:t>
      </w:r>
      <w:r w:rsidRPr="001228C1">
        <w:rPr>
          <w:szCs w:val="23"/>
        </w:rPr>
        <w:t>3.</w:t>
      </w:r>
    </w:p>
    <w:p w14:paraId="7DB2F58B" w14:textId="3383FFEF" w:rsidR="00A80840" w:rsidRPr="001228C1" w:rsidRDefault="00A80840" w:rsidP="00A80840">
      <w:pPr>
        <w:pStyle w:val="Definition"/>
      </w:pPr>
      <w:r w:rsidRPr="001228C1">
        <w:rPr>
          <w:b/>
          <w:i/>
        </w:rPr>
        <w:t>special purpose funding entity</w:t>
      </w:r>
      <w:r w:rsidRPr="001228C1">
        <w:t xml:space="preserve"> has the meaning given by subsection 5(1) of the Act as modified by </w:t>
      </w:r>
      <w:r w:rsidR="008B2600" w:rsidRPr="001228C1">
        <w:t>item 3</w:t>
      </w:r>
      <w:r w:rsidRPr="001228C1">
        <w:t>.4 of Schedule 3.</w:t>
      </w:r>
    </w:p>
    <w:p w14:paraId="0756E1E2" w14:textId="2AF3D492" w:rsidR="002F1CCE" w:rsidRPr="001228C1" w:rsidRDefault="002F1CCE" w:rsidP="001F5A30">
      <w:pPr>
        <w:pStyle w:val="Definition"/>
      </w:pPr>
      <w:r w:rsidRPr="001228C1">
        <w:rPr>
          <w:b/>
          <w:i/>
        </w:rPr>
        <w:t>substantial holding</w:t>
      </w:r>
      <w:r w:rsidRPr="001228C1">
        <w:t xml:space="preserve"> has the meaning given by the definition of that term (as it relates to a body corporate) in section</w:t>
      </w:r>
      <w:r w:rsidR="00777022" w:rsidRPr="001228C1">
        <w:t> </w:t>
      </w:r>
      <w:r w:rsidRPr="001228C1">
        <w:t>9 of the Corporations Act.</w:t>
      </w:r>
    </w:p>
    <w:p w14:paraId="2B244D15" w14:textId="77777777" w:rsidR="00D152EF" w:rsidRPr="001228C1" w:rsidRDefault="00D152EF" w:rsidP="001F5A30">
      <w:pPr>
        <w:pStyle w:val="Definition"/>
      </w:pPr>
      <w:r w:rsidRPr="001228C1">
        <w:rPr>
          <w:b/>
          <w:i/>
        </w:rPr>
        <w:t>trail commission</w:t>
      </w:r>
      <w:r w:rsidR="001F5A30" w:rsidRPr="001228C1">
        <w:rPr>
          <w:b/>
          <w:i/>
        </w:rPr>
        <w:t>—</w:t>
      </w:r>
      <w:r w:rsidRPr="001228C1">
        <w:t>see regulation</w:t>
      </w:r>
      <w:r w:rsidR="00777022" w:rsidRPr="001228C1">
        <w:t> </w:t>
      </w:r>
      <w:r w:rsidRPr="001228C1">
        <w:t>26.</w:t>
      </w:r>
    </w:p>
    <w:p w14:paraId="2AADD807" w14:textId="48C600FB" w:rsidR="00B52B7C" w:rsidRPr="001228C1" w:rsidRDefault="00B52B7C" w:rsidP="001F5A30">
      <w:pPr>
        <w:pStyle w:val="Definition"/>
      </w:pPr>
      <w:r w:rsidRPr="001228C1">
        <w:rPr>
          <w:b/>
          <w:i/>
        </w:rPr>
        <w:t>unlicensed carried over instrument lender</w:t>
      </w:r>
      <w:r w:rsidRPr="001228C1">
        <w:t xml:space="preserve"> has the meaning given by modified subsection</w:t>
      </w:r>
      <w:r w:rsidR="00777022" w:rsidRPr="001228C1">
        <w:t> </w:t>
      </w:r>
      <w:r w:rsidRPr="001228C1">
        <w:t xml:space="preserve">5(1) of the Act as set out in </w:t>
      </w:r>
      <w:r w:rsidR="008B2600" w:rsidRPr="001228C1">
        <w:t>item 2</w:t>
      </w:r>
      <w:r w:rsidRPr="001228C1">
        <w:t xml:space="preserve">.4 of </w:t>
      </w:r>
      <w:r w:rsidR="001F5A30" w:rsidRPr="001228C1">
        <w:t>Schedule</w:t>
      </w:r>
      <w:r w:rsidR="00777022" w:rsidRPr="001228C1">
        <w:t> </w:t>
      </w:r>
      <w:r w:rsidRPr="001228C1">
        <w:t>2.</w:t>
      </w:r>
    </w:p>
    <w:p w14:paraId="6A453D43" w14:textId="77777777" w:rsidR="00F94E28" w:rsidRPr="001228C1" w:rsidRDefault="00F94E28" w:rsidP="001F5A30">
      <w:pPr>
        <w:pStyle w:val="Definition"/>
      </w:pPr>
      <w:r w:rsidRPr="001228C1">
        <w:rPr>
          <w:b/>
          <w:i/>
        </w:rPr>
        <w:t xml:space="preserve">unsolicited contact </w:t>
      </w:r>
      <w:r w:rsidRPr="001228C1">
        <w:t>includes contact with a consumer by a person or an associate of the person in relation to the supply of goods and services by the person to the consumer:</w:t>
      </w:r>
    </w:p>
    <w:p w14:paraId="7D4C206F" w14:textId="77777777" w:rsidR="00F94E28" w:rsidRPr="001228C1" w:rsidRDefault="00F94E28" w:rsidP="001F5A30">
      <w:pPr>
        <w:pStyle w:val="paragraph"/>
      </w:pPr>
      <w:r w:rsidRPr="001228C1">
        <w:tab/>
        <w:t>(a)</w:t>
      </w:r>
      <w:r w:rsidRPr="001228C1">
        <w:tab/>
        <w:t>in the following circumstances:</w:t>
      </w:r>
    </w:p>
    <w:p w14:paraId="6C852E25" w14:textId="77777777" w:rsidR="00F94E28" w:rsidRPr="001228C1" w:rsidRDefault="00F94E28" w:rsidP="001F5A30">
      <w:pPr>
        <w:pStyle w:val="paragraphsub"/>
      </w:pPr>
      <w:r w:rsidRPr="001228C1">
        <w:tab/>
        <w:t>(i)</w:t>
      </w:r>
      <w:r w:rsidRPr="001228C1">
        <w:tab/>
        <w:t>the contact is the first contact made by the person;</w:t>
      </w:r>
    </w:p>
    <w:p w14:paraId="4C4829F7" w14:textId="4FB7194D" w:rsidR="00F94E28" w:rsidRPr="001228C1" w:rsidRDefault="00F94E28" w:rsidP="001F5A30">
      <w:pPr>
        <w:pStyle w:val="paragraphsub"/>
      </w:pPr>
      <w:r w:rsidRPr="001228C1">
        <w:lastRenderedPageBreak/>
        <w:tab/>
        <w:t>(ii)</w:t>
      </w:r>
      <w:r w:rsidRPr="001228C1">
        <w:tab/>
        <w:t>the contact is made in person from a non</w:t>
      </w:r>
      <w:r w:rsidR="00D61F82">
        <w:noBreakHyphen/>
      </w:r>
      <w:r w:rsidRPr="001228C1">
        <w:t>standard business premises; or</w:t>
      </w:r>
    </w:p>
    <w:p w14:paraId="077ED18F" w14:textId="77777777" w:rsidR="00F94E28" w:rsidRPr="001228C1" w:rsidRDefault="00F94E28" w:rsidP="001F5A30">
      <w:pPr>
        <w:pStyle w:val="paragraph"/>
      </w:pPr>
      <w:r w:rsidRPr="001228C1">
        <w:tab/>
        <w:t>(b)</w:t>
      </w:r>
      <w:r w:rsidRPr="001228C1">
        <w:tab/>
        <w:t>in the following circumstances:</w:t>
      </w:r>
    </w:p>
    <w:p w14:paraId="273A12D9" w14:textId="77777777" w:rsidR="00F94E28" w:rsidRPr="001228C1" w:rsidRDefault="00F94E28" w:rsidP="001F5A30">
      <w:pPr>
        <w:pStyle w:val="paragraphsub"/>
      </w:pPr>
      <w:r w:rsidRPr="001228C1">
        <w:tab/>
        <w:t>(i)</w:t>
      </w:r>
      <w:r w:rsidRPr="001228C1">
        <w:tab/>
        <w:t xml:space="preserve">the contact is made by the person or an associate of the person; </w:t>
      </w:r>
    </w:p>
    <w:p w14:paraId="79F1D5A3" w14:textId="77777777" w:rsidR="00F94E28" w:rsidRPr="001228C1" w:rsidRDefault="00F94E28" w:rsidP="001F5A30">
      <w:pPr>
        <w:pStyle w:val="paragraphsub"/>
      </w:pPr>
      <w:r w:rsidRPr="001228C1">
        <w:tab/>
        <w:t>(ii)</w:t>
      </w:r>
      <w:r w:rsidRPr="001228C1">
        <w:tab/>
        <w:t>the contact is not the first contact made by the person or an associate of the person;</w:t>
      </w:r>
    </w:p>
    <w:p w14:paraId="4D9DC101" w14:textId="7E9DE1F6" w:rsidR="00F94E28" w:rsidRPr="001228C1" w:rsidRDefault="00F94E28" w:rsidP="001F5A30">
      <w:pPr>
        <w:pStyle w:val="paragraphsub"/>
      </w:pPr>
      <w:r w:rsidRPr="001228C1">
        <w:tab/>
        <w:t>(iii)</w:t>
      </w:r>
      <w:r w:rsidRPr="001228C1">
        <w:tab/>
        <w:t>the first contact was made in person from a non</w:t>
      </w:r>
      <w:r w:rsidR="00D61F82">
        <w:noBreakHyphen/>
      </w:r>
      <w:r w:rsidRPr="001228C1">
        <w:t>standard business premises; or</w:t>
      </w:r>
    </w:p>
    <w:p w14:paraId="380227B1" w14:textId="77777777" w:rsidR="00F94E28" w:rsidRPr="001228C1" w:rsidRDefault="00F94E28" w:rsidP="001F5A30">
      <w:pPr>
        <w:pStyle w:val="paragraph"/>
      </w:pPr>
      <w:r w:rsidRPr="001228C1">
        <w:tab/>
        <w:t>(c)</w:t>
      </w:r>
      <w:r w:rsidRPr="001228C1">
        <w:tab/>
        <w:t>in the following circumstances:</w:t>
      </w:r>
    </w:p>
    <w:p w14:paraId="45B99375" w14:textId="77777777" w:rsidR="00F94E28" w:rsidRPr="001228C1" w:rsidRDefault="00F94E28" w:rsidP="001F5A30">
      <w:pPr>
        <w:pStyle w:val="paragraphsub"/>
      </w:pPr>
      <w:r w:rsidRPr="001228C1">
        <w:tab/>
        <w:t>(i)</w:t>
      </w:r>
      <w:r w:rsidRPr="001228C1">
        <w:tab/>
        <w:t>the consumer provided the consumer’s contact details to the person for the sole purpose of being contacted by the person in relation to the supply of goods or services by the person to the consumer;</w:t>
      </w:r>
    </w:p>
    <w:p w14:paraId="7B5AC764" w14:textId="77777777" w:rsidR="00F94E28" w:rsidRPr="001228C1" w:rsidRDefault="00F94E28" w:rsidP="001F5A30">
      <w:pPr>
        <w:pStyle w:val="paragraphsub"/>
      </w:pPr>
      <w:r w:rsidRPr="001228C1">
        <w:tab/>
        <w:t>(ii)</w:t>
      </w:r>
      <w:r w:rsidRPr="001228C1">
        <w:tab/>
        <w:t xml:space="preserve">the contact is not the first contact made by the person; </w:t>
      </w:r>
    </w:p>
    <w:p w14:paraId="64A04A00" w14:textId="77777777" w:rsidR="00F94E28" w:rsidRPr="001228C1" w:rsidRDefault="00F94E28" w:rsidP="001F5A30">
      <w:pPr>
        <w:pStyle w:val="paragraphsub"/>
      </w:pPr>
      <w:r w:rsidRPr="001228C1">
        <w:tab/>
        <w:t>(iii)</w:t>
      </w:r>
      <w:r w:rsidRPr="001228C1">
        <w:tab/>
        <w:t xml:space="preserve">the contact is made on or after the day 3 months after the consumer provided the contact details; </w:t>
      </w:r>
    </w:p>
    <w:p w14:paraId="7443D9CF" w14:textId="77777777" w:rsidR="00F94E28" w:rsidRPr="001228C1" w:rsidRDefault="00F94E28" w:rsidP="001F5A30">
      <w:pPr>
        <w:pStyle w:val="paragraphsub"/>
      </w:pPr>
      <w:r w:rsidRPr="001228C1">
        <w:tab/>
        <w:t>(iv)</w:t>
      </w:r>
      <w:r w:rsidRPr="001228C1">
        <w:tab/>
        <w:t>the contact is not authorised contact; or</w:t>
      </w:r>
    </w:p>
    <w:p w14:paraId="6A07C50B" w14:textId="77777777" w:rsidR="00F94E28" w:rsidRPr="001228C1" w:rsidRDefault="00F94E28" w:rsidP="001F5A30">
      <w:pPr>
        <w:pStyle w:val="paragraph"/>
      </w:pPr>
      <w:r w:rsidRPr="001228C1">
        <w:tab/>
        <w:t>(d)</w:t>
      </w:r>
      <w:r w:rsidRPr="001228C1">
        <w:tab/>
        <w:t>in the following circumstances:</w:t>
      </w:r>
    </w:p>
    <w:p w14:paraId="471F3819" w14:textId="77777777" w:rsidR="00F94E28" w:rsidRPr="001228C1" w:rsidRDefault="00F94E28" w:rsidP="001F5A30">
      <w:pPr>
        <w:pStyle w:val="paragraphsub"/>
      </w:pPr>
      <w:r w:rsidRPr="001228C1">
        <w:tab/>
        <w:t>(i)</w:t>
      </w:r>
      <w:r w:rsidRPr="001228C1">
        <w:tab/>
        <w:t>the consumer did not provide the consumer’s contact details to the person for the sole purpose of being contacted by the person in relation to the supply of goods or services by the person to the consumer;</w:t>
      </w:r>
    </w:p>
    <w:p w14:paraId="13B7EFA6" w14:textId="77777777" w:rsidR="00F94E28" w:rsidRPr="001228C1" w:rsidRDefault="00F94E28" w:rsidP="001F5A30">
      <w:pPr>
        <w:pStyle w:val="paragraphsub"/>
      </w:pPr>
      <w:r w:rsidRPr="001228C1">
        <w:tab/>
        <w:t>(ii)</w:t>
      </w:r>
      <w:r w:rsidRPr="001228C1">
        <w:tab/>
        <w:t xml:space="preserve">the contact is not described in </w:t>
      </w:r>
      <w:r w:rsidR="00777022" w:rsidRPr="001228C1">
        <w:t>paragraph (</w:t>
      </w:r>
      <w:r w:rsidRPr="001228C1">
        <w:t>a) or (b);</w:t>
      </w:r>
    </w:p>
    <w:p w14:paraId="1271819C" w14:textId="77777777" w:rsidR="00F94E28" w:rsidRPr="001228C1" w:rsidRDefault="00F94E28" w:rsidP="001F5A30">
      <w:pPr>
        <w:pStyle w:val="paragraphsub"/>
      </w:pPr>
      <w:r w:rsidRPr="001228C1">
        <w:tab/>
        <w:t>(iii)</w:t>
      </w:r>
      <w:r w:rsidRPr="001228C1">
        <w:tab/>
        <w:t>the contact is not authorised contact.</w:t>
      </w:r>
    </w:p>
    <w:p w14:paraId="2785EA08" w14:textId="3B06C606" w:rsidR="006D284F" w:rsidRPr="001228C1" w:rsidRDefault="006D284F" w:rsidP="006D284F">
      <w:pPr>
        <w:pStyle w:val="Definition"/>
      </w:pPr>
      <w:r w:rsidRPr="001228C1">
        <w:rPr>
          <w:b/>
          <w:i/>
        </w:rPr>
        <w:t>volume</w:t>
      </w:r>
      <w:r w:rsidR="00D61F82">
        <w:rPr>
          <w:b/>
          <w:i/>
        </w:rPr>
        <w:noBreakHyphen/>
      </w:r>
      <w:r w:rsidRPr="001228C1">
        <w:rPr>
          <w:b/>
          <w:i/>
        </w:rPr>
        <w:t>based benefit</w:t>
      </w:r>
      <w:r w:rsidRPr="001228C1">
        <w:t>: see regulation 28VE.</w:t>
      </w:r>
    </w:p>
    <w:p w14:paraId="576FFCC3" w14:textId="77777777" w:rsidR="00422D50" w:rsidRPr="001228C1" w:rsidRDefault="00422D50" w:rsidP="001F5A30">
      <w:pPr>
        <w:pStyle w:val="Definition"/>
      </w:pPr>
      <w:r w:rsidRPr="001228C1">
        <w:rPr>
          <w:b/>
          <w:i/>
        </w:rPr>
        <w:t>volume bonus arrangement</w:t>
      </w:r>
      <w:r w:rsidR="001F5A30" w:rsidRPr="001228C1">
        <w:rPr>
          <w:b/>
          <w:i/>
        </w:rPr>
        <w:t>—</w:t>
      </w:r>
      <w:r w:rsidRPr="001228C1">
        <w:t>see regulation</w:t>
      </w:r>
      <w:r w:rsidR="00777022" w:rsidRPr="001228C1">
        <w:t> </w:t>
      </w:r>
      <w:r w:rsidRPr="001228C1">
        <w:t>26.</w:t>
      </w:r>
    </w:p>
    <w:p w14:paraId="7E40A618" w14:textId="3B9A3024" w:rsidR="006D284F" w:rsidRPr="001228C1" w:rsidRDefault="006D284F" w:rsidP="006D284F">
      <w:pPr>
        <w:pStyle w:val="Definition"/>
      </w:pPr>
      <w:r w:rsidRPr="001228C1">
        <w:rPr>
          <w:b/>
          <w:i/>
        </w:rPr>
        <w:t>year to which the drawdown cap applies</w:t>
      </w:r>
      <w:r w:rsidRPr="001228C1">
        <w:t xml:space="preserve"> in relation to a credit contract: see </w:t>
      </w:r>
      <w:r w:rsidR="007D0D34" w:rsidRPr="001228C1">
        <w:t>subregulation 2</w:t>
      </w:r>
      <w:r w:rsidRPr="001228C1">
        <w:t>8VC(2).</w:t>
      </w:r>
    </w:p>
    <w:p w14:paraId="1130DE15" w14:textId="77777777" w:rsidR="003A636C" w:rsidRPr="001228C1" w:rsidRDefault="003A636C" w:rsidP="001F5A30">
      <w:pPr>
        <w:pStyle w:val="subsection"/>
      </w:pPr>
      <w:r w:rsidRPr="001228C1">
        <w:rPr>
          <w:color w:val="000000"/>
        </w:rPr>
        <w:tab/>
        <w:t>(2)</w:t>
      </w:r>
      <w:r w:rsidRPr="001228C1">
        <w:rPr>
          <w:color w:val="000000"/>
        </w:rPr>
        <w:tab/>
        <w:t xml:space="preserve">In these Regulations, a person is </w:t>
      </w:r>
      <w:r w:rsidRPr="001228C1">
        <w:rPr>
          <w:b/>
          <w:i/>
          <w:color w:val="000000"/>
        </w:rPr>
        <w:t xml:space="preserve">associated </w:t>
      </w:r>
      <w:r w:rsidRPr="001228C1">
        <w:rPr>
          <w:color w:val="000000"/>
        </w:rPr>
        <w:t>with a lessor if:</w:t>
      </w:r>
    </w:p>
    <w:p w14:paraId="1AC48CBF" w14:textId="77777777" w:rsidR="003A636C" w:rsidRPr="001228C1" w:rsidRDefault="003A636C" w:rsidP="001F5A30">
      <w:pPr>
        <w:pStyle w:val="paragraph"/>
      </w:pPr>
      <w:r w:rsidRPr="001228C1">
        <w:rPr>
          <w:color w:val="000000"/>
        </w:rPr>
        <w:tab/>
        <w:t>(a)</w:t>
      </w:r>
      <w:r w:rsidRPr="001228C1">
        <w:rPr>
          <w:color w:val="000000"/>
        </w:rPr>
        <w:tab/>
        <w:t>the person and the lessor are related bodies corporate for the purposes of the Corporations Act; or</w:t>
      </w:r>
    </w:p>
    <w:p w14:paraId="015828F3" w14:textId="77777777" w:rsidR="003A636C" w:rsidRPr="001228C1" w:rsidRDefault="003A636C" w:rsidP="001F5A30">
      <w:pPr>
        <w:pStyle w:val="paragraph"/>
      </w:pPr>
      <w:r w:rsidRPr="001228C1">
        <w:tab/>
        <w:t>(b)</w:t>
      </w:r>
      <w:r w:rsidRPr="001228C1">
        <w:tab/>
        <w:t>the person is an officer, agent or employee of the lessor, or of any such related body corporate, acting in that capacity; or</w:t>
      </w:r>
    </w:p>
    <w:p w14:paraId="2E27902D" w14:textId="77777777" w:rsidR="003A636C" w:rsidRPr="001228C1" w:rsidRDefault="003A636C" w:rsidP="001F5A30">
      <w:pPr>
        <w:pStyle w:val="paragraph"/>
      </w:pPr>
      <w:r w:rsidRPr="001228C1">
        <w:tab/>
        <w:t>(c)</w:t>
      </w:r>
      <w:r w:rsidRPr="001228C1">
        <w:tab/>
        <w:t>the person is a supplier in respect of whom the lessor is a linked lessor.</w:t>
      </w:r>
    </w:p>
    <w:p w14:paraId="3ED2D408" w14:textId="0DE05269" w:rsidR="003A636C" w:rsidRPr="001228C1" w:rsidRDefault="003A636C" w:rsidP="001F5A30">
      <w:pPr>
        <w:pStyle w:val="subsection"/>
      </w:pPr>
      <w:r w:rsidRPr="001228C1">
        <w:rPr>
          <w:color w:val="000000"/>
        </w:rPr>
        <w:tab/>
        <w:t>(3)</w:t>
      </w:r>
      <w:r w:rsidRPr="001228C1">
        <w:rPr>
          <w:color w:val="000000"/>
        </w:rPr>
        <w:tab/>
        <w:t xml:space="preserve">In these Regulations, a provision of the Act modified in accordance with </w:t>
      </w:r>
      <w:r w:rsidR="00860ABC" w:rsidRPr="001228C1">
        <w:rPr>
          <w:color w:val="000000"/>
        </w:rPr>
        <w:t>Division 2</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2</w:t>
      </w:r>
      <w:r w:rsidR="00D61F82">
        <w:rPr>
          <w:color w:val="000000"/>
        </w:rPr>
        <w:noBreakHyphen/>
      </w:r>
      <w:r w:rsidRPr="001228C1">
        <w:rPr>
          <w:color w:val="000000"/>
        </w:rPr>
        <w:t xml:space="preserve">4 and </w:t>
      </w:r>
      <w:r w:rsidR="001F5A30" w:rsidRPr="001228C1">
        <w:rPr>
          <w:color w:val="000000"/>
        </w:rPr>
        <w:t>Schedule</w:t>
      </w:r>
      <w:r w:rsidR="00777022" w:rsidRPr="001228C1">
        <w:rPr>
          <w:color w:val="000000"/>
        </w:rPr>
        <w:t> </w:t>
      </w:r>
      <w:r w:rsidRPr="001228C1">
        <w:rPr>
          <w:color w:val="000000"/>
        </w:rPr>
        <w:t xml:space="preserve">2 is referred to as </w:t>
      </w:r>
      <w:r w:rsidRPr="001228C1">
        <w:rPr>
          <w:b/>
          <w:i/>
          <w:color w:val="000000"/>
        </w:rPr>
        <w:t>modified</w:t>
      </w:r>
      <w:r w:rsidRPr="001228C1">
        <w:rPr>
          <w:color w:val="000000"/>
        </w:rPr>
        <w:t>.</w:t>
      </w:r>
    </w:p>
    <w:p w14:paraId="391D1966" w14:textId="77777777" w:rsidR="002F1CCE" w:rsidRPr="001228C1" w:rsidRDefault="002F1CCE" w:rsidP="001F5A30">
      <w:pPr>
        <w:pStyle w:val="ActHead5"/>
        <w:rPr>
          <w:i/>
          <w:iCs/>
        </w:rPr>
      </w:pPr>
      <w:bookmarkStart w:id="7" w:name="_Toc210297888"/>
      <w:r w:rsidRPr="00D61F82">
        <w:rPr>
          <w:rStyle w:val="CharSectno"/>
        </w:rPr>
        <w:t>4</w:t>
      </w:r>
      <w:r w:rsidR="001F5A30" w:rsidRPr="001228C1">
        <w:t xml:space="preserve">  </w:t>
      </w:r>
      <w:r w:rsidRPr="001228C1">
        <w:t xml:space="preserve">Meaning of </w:t>
      </w:r>
      <w:r w:rsidRPr="001228C1">
        <w:rPr>
          <w:i/>
          <w:iCs/>
        </w:rPr>
        <w:t>associate</w:t>
      </w:r>
      <w:bookmarkEnd w:id="7"/>
    </w:p>
    <w:p w14:paraId="2C644229" w14:textId="2F3E1CAD" w:rsidR="006D284F" w:rsidRPr="001228C1" w:rsidRDefault="006D284F" w:rsidP="006D284F">
      <w:pPr>
        <w:pStyle w:val="subsection"/>
      </w:pPr>
      <w:r w:rsidRPr="001228C1">
        <w:tab/>
        <w:t>(1A)</w:t>
      </w:r>
      <w:r w:rsidRPr="001228C1">
        <w:tab/>
        <w:t>This regulation is made for the purposes of sub</w:t>
      </w:r>
      <w:r w:rsidR="00D61F82">
        <w:t>section 1</w:t>
      </w:r>
      <w:r w:rsidRPr="001228C1">
        <w:t>5A(2) of the Act.</w:t>
      </w:r>
    </w:p>
    <w:p w14:paraId="1D4AEC26" w14:textId="77777777" w:rsidR="002F1CCE" w:rsidRPr="001228C1" w:rsidRDefault="002F1CCE" w:rsidP="001F5A30">
      <w:pPr>
        <w:pStyle w:val="subsection"/>
      </w:pPr>
      <w:r w:rsidRPr="001228C1">
        <w:rPr>
          <w:color w:val="000000"/>
        </w:rPr>
        <w:tab/>
        <w:t>(1)</w:t>
      </w:r>
      <w:r w:rsidRPr="001228C1">
        <w:rPr>
          <w:color w:val="000000"/>
        </w:rPr>
        <w:tab/>
        <w:t xml:space="preserve">This regulation has effect for the purposes of interpreting a reference (the </w:t>
      </w:r>
      <w:r w:rsidRPr="001228C1">
        <w:rPr>
          <w:b/>
          <w:i/>
          <w:color w:val="000000"/>
        </w:rPr>
        <w:t>associate reference</w:t>
      </w:r>
      <w:r w:rsidRPr="001228C1">
        <w:rPr>
          <w:color w:val="000000"/>
        </w:rPr>
        <w:t xml:space="preserve">), in relation to a person (the </w:t>
      </w:r>
      <w:r w:rsidRPr="001228C1">
        <w:rPr>
          <w:b/>
          <w:i/>
          <w:color w:val="000000"/>
        </w:rPr>
        <w:t>primary person</w:t>
      </w:r>
      <w:r w:rsidRPr="001228C1">
        <w:rPr>
          <w:color w:val="000000"/>
        </w:rPr>
        <w:t>), to an associate.</w:t>
      </w:r>
    </w:p>
    <w:p w14:paraId="5E522BB2" w14:textId="77777777" w:rsidR="002F1CCE" w:rsidRPr="001228C1" w:rsidRDefault="002F1CCE" w:rsidP="001F5A30">
      <w:pPr>
        <w:pStyle w:val="subsection"/>
      </w:pPr>
      <w:r w:rsidRPr="001228C1">
        <w:rPr>
          <w:color w:val="000000"/>
        </w:rPr>
        <w:lastRenderedPageBreak/>
        <w:tab/>
        <w:t>(2)</w:t>
      </w:r>
      <w:r w:rsidRPr="001228C1">
        <w:rPr>
          <w:color w:val="000000"/>
        </w:rPr>
        <w:tab/>
        <w:t>A person is not an associate of the primary person except as provided in this regulation.</w:t>
      </w:r>
    </w:p>
    <w:p w14:paraId="116326DB" w14:textId="77777777" w:rsidR="002F1CCE" w:rsidRPr="001228C1" w:rsidRDefault="002F1CCE" w:rsidP="001F5A30">
      <w:pPr>
        <w:pStyle w:val="subsection"/>
      </w:pPr>
      <w:r w:rsidRPr="001228C1">
        <w:tab/>
        <w:t>(3)</w:t>
      </w:r>
      <w:r w:rsidRPr="001228C1">
        <w:tab/>
        <w:t>Nothing in this regulation limits the generality of anything else in it.</w:t>
      </w:r>
    </w:p>
    <w:p w14:paraId="23D65536" w14:textId="77777777" w:rsidR="002F1CCE" w:rsidRPr="001228C1" w:rsidRDefault="002F1CCE" w:rsidP="001F5A30">
      <w:pPr>
        <w:pStyle w:val="subsection"/>
      </w:pPr>
      <w:r w:rsidRPr="001228C1">
        <w:rPr>
          <w:color w:val="000000"/>
        </w:rPr>
        <w:tab/>
        <w:t>(4)</w:t>
      </w:r>
      <w:r w:rsidRPr="001228C1">
        <w:rPr>
          <w:color w:val="000000"/>
        </w:rPr>
        <w:tab/>
        <w:t>If the primary person is a body corporate, the associate reference includes a reference to:</w:t>
      </w:r>
    </w:p>
    <w:p w14:paraId="708FAE30" w14:textId="77777777" w:rsidR="002F1CCE" w:rsidRPr="001228C1" w:rsidRDefault="002F1CCE" w:rsidP="001F5A30">
      <w:pPr>
        <w:pStyle w:val="paragraph"/>
      </w:pPr>
      <w:r w:rsidRPr="001228C1">
        <w:rPr>
          <w:color w:val="000000"/>
        </w:rPr>
        <w:tab/>
        <w:t>(a)</w:t>
      </w:r>
      <w:r w:rsidRPr="001228C1">
        <w:rPr>
          <w:color w:val="000000"/>
        </w:rPr>
        <w:tab/>
        <w:t>a director or secretary of the body; and</w:t>
      </w:r>
    </w:p>
    <w:p w14:paraId="531A62C5" w14:textId="77777777" w:rsidR="002F1CCE" w:rsidRPr="001228C1" w:rsidRDefault="002F1CCE" w:rsidP="001F5A30">
      <w:pPr>
        <w:pStyle w:val="paragraph"/>
      </w:pPr>
      <w:r w:rsidRPr="001228C1">
        <w:tab/>
        <w:t>(b)</w:t>
      </w:r>
      <w:r w:rsidRPr="001228C1">
        <w:tab/>
        <w:t>a related body corporate; and</w:t>
      </w:r>
    </w:p>
    <w:p w14:paraId="364BF8CF" w14:textId="77777777" w:rsidR="002F1CCE" w:rsidRPr="001228C1" w:rsidRDefault="002F1CCE" w:rsidP="001F5A30">
      <w:pPr>
        <w:pStyle w:val="paragraph"/>
      </w:pPr>
      <w:r w:rsidRPr="001228C1">
        <w:tab/>
        <w:t>(c)</w:t>
      </w:r>
      <w:r w:rsidRPr="001228C1">
        <w:tab/>
        <w:t>a director or secretary of a related body corporate.</w:t>
      </w:r>
    </w:p>
    <w:p w14:paraId="1B94DD7E" w14:textId="77777777" w:rsidR="002F1CCE" w:rsidRPr="001228C1" w:rsidRDefault="002F1CCE" w:rsidP="001F5A30">
      <w:pPr>
        <w:pStyle w:val="subsection"/>
      </w:pPr>
      <w:r w:rsidRPr="001228C1">
        <w:rPr>
          <w:color w:val="000000"/>
        </w:rPr>
        <w:tab/>
        <w:t>(5)</w:t>
      </w:r>
      <w:r w:rsidRPr="001228C1">
        <w:rPr>
          <w:color w:val="000000"/>
        </w:rPr>
        <w:tab/>
        <w:t>An associate reference includes a reference to:</w:t>
      </w:r>
    </w:p>
    <w:p w14:paraId="3901D868" w14:textId="77777777" w:rsidR="002F1CCE" w:rsidRPr="001228C1" w:rsidRDefault="002F1CCE" w:rsidP="001F5A30">
      <w:pPr>
        <w:pStyle w:val="paragraph"/>
      </w:pPr>
      <w:r w:rsidRPr="001228C1">
        <w:rPr>
          <w:color w:val="000000"/>
        </w:rPr>
        <w:tab/>
        <w:t>(a)</w:t>
      </w:r>
      <w:r w:rsidRPr="001228C1">
        <w:rPr>
          <w:color w:val="000000"/>
        </w:rPr>
        <w:tab/>
        <w:t>a person in partnership with whom the primary person engages in a credit activity; and</w:t>
      </w:r>
    </w:p>
    <w:p w14:paraId="16D7D903" w14:textId="77777777" w:rsidR="002F1CCE" w:rsidRPr="001228C1" w:rsidRDefault="002F1CCE" w:rsidP="001F5A30">
      <w:pPr>
        <w:pStyle w:val="paragraph"/>
      </w:pPr>
      <w:r w:rsidRPr="001228C1">
        <w:tab/>
        <w:t>(b)</w:t>
      </w:r>
      <w:r w:rsidRPr="001228C1">
        <w:tab/>
        <w:t>subject to subregulation</w:t>
      </w:r>
      <w:r w:rsidR="008D1351" w:rsidRPr="001228C1">
        <w:t> </w:t>
      </w:r>
      <w:r w:rsidRPr="001228C1">
        <w:t>(8), a person who is a partner of the primary person otherwise than because of the engaging in a credit activity in partnership with the primary person; and</w:t>
      </w:r>
    </w:p>
    <w:p w14:paraId="71AD09A6" w14:textId="77777777" w:rsidR="002F1CCE" w:rsidRPr="001228C1" w:rsidRDefault="002F1CCE" w:rsidP="001F5A30">
      <w:pPr>
        <w:pStyle w:val="paragraph"/>
      </w:pPr>
      <w:r w:rsidRPr="001228C1">
        <w:tab/>
        <w:t>(c)</w:t>
      </w:r>
      <w:r w:rsidRPr="001228C1">
        <w:tab/>
        <w:t>a trustee of a trust in relation to which the primary person benefits, or is capable of benefiting; and</w:t>
      </w:r>
    </w:p>
    <w:p w14:paraId="1658230A" w14:textId="77777777" w:rsidR="002F1CCE" w:rsidRPr="001228C1" w:rsidRDefault="002F1CCE" w:rsidP="001F5A30">
      <w:pPr>
        <w:pStyle w:val="paragraph"/>
      </w:pPr>
      <w:r w:rsidRPr="001228C1">
        <w:tab/>
        <w:t>(d)</w:t>
      </w:r>
      <w:r w:rsidRPr="001228C1">
        <w:tab/>
        <w:t>a director of a body corporate of which the primary person is also a director and that engages in a credit activity; and</w:t>
      </w:r>
    </w:p>
    <w:p w14:paraId="4E44E251" w14:textId="77777777" w:rsidR="002F1CCE" w:rsidRPr="001228C1" w:rsidRDefault="002F1CCE" w:rsidP="001F5A30">
      <w:pPr>
        <w:pStyle w:val="paragraph"/>
      </w:pPr>
      <w:r w:rsidRPr="001228C1">
        <w:tab/>
        <w:t>(e)</w:t>
      </w:r>
      <w:r w:rsidRPr="001228C1">
        <w:tab/>
        <w:t>subject to subregulation</w:t>
      </w:r>
      <w:r w:rsidR="008D1351" w:rsidRPr="001228C1">
        <w:t> </w:t>
      </w:r>
      <w:r w:rsidRPr="001228C1">
        <w:t>(8), a director of a body corporate of which the primary person is also a director and that does not engage in a credit activity; and</w:t>
      </w:r>
    </w:p>
    <w:p w14:paraId="43AB134B" w14:textId="77777777" w:rsidR="002F1CCE" w:rsidRPr="001228C1" w:rsidRDefault="002F1CCE" w:rsidP="001F5A30">
      <w:pPr>
        <w:pStyle w:val="paragraph"/>
      </w:pPr>
      <w:r w:rsidRPr="001228C1">
        <w:tab/>
        <w:t>(f)</w:t>
      </w:r>
      <w:r w:rsidRPr="001228C1">
        <w:tab/>
        <w:t>a person in concert with whom the primary person is acting, or proposes to act, in respect of the matter to which the associate reference relates; and</w:t>
      </w:r>
    </w:p>
    <w:p w14:paraId="1510043B" w14:textId="77777777" w:rsidR="002F1CCE" w:rsidRPr="001228C1" w:rsidRDefault="002F1CCE" w:rsidP="001F5A30">
      <w:pPr>
        <w:pStyle w:val="paragraph"/>
      </w:pPr>
      <w:r w:rsidRPr="001228C1">
        <w:tab/>
        <w:t>(g)</w:t>
      </w:r>
      <w:r w:rsidRPr="001228C1">
        <w:tab/>
        <w:t>a person with whom the primary person is, or proposes to become, associated, whether formally or informally, in any other way, in respect of the matter to which the associate reference relates.</w:t>
      </w:r>
    </w:p>
    <w:p w14:paraId="227F1910" w14:textId="77777777" w:rsidR="002F1CCE" w:rsidRPr="001228C1" w:rsidRDefault="002F1CCE" w:rsidP="001F5A30">
      <w:pPr>
        <w:pStyle w:val="subsection"/>
      </w:pPr>
      <w:r w:rsidRPr="001228C1">
        <w:rPr>
          <w:color w:val="000000"/>
        </w:rPr>
        <w:tab/>
        <w:t>(6)</w:t>
      </w:r>
      <w:r w:rsidRPr="001228C1">
        <w:rPr>
          <w:color w:val="000000"/>
        </w:rPr>
        <w:tab/>
        <w:t>If the primary person has entered, or proposes to enter, into a transaction, or has done, or proposes to do, any act or thing, in order to become associated with another person as mentioned in an applicable provision of this regulation, the associate reference includes a reference to that other person.</w:t>
      </w:r>
    </w:p>
    <w:p w14:paraId="00F13530" w14:textId="77777777" w:rsidR="002F1CCE" w:rsidRPr="001228C1" w:rsidRDefault="002F1CCE" w:rsidP="001F5A30">
      <w:pPr>
        <w:pStyle w:val="subsection"/>
      </w:pPr>
      <w:r w:rsidRPr="001228C1">
        <w:rPr>
          <w:color w:val="000000"/>
        </w:rPr>
        <w:tab/>
        <w:t>(7)</w:t>
      </w:r>
      <w:r w:rsidRPr="001228C1">
        <w:rPr>
          <w:color w:val="000000"/>
        </w:rPr>
        <w:tab/>
        <w:t>A person is not an associate of another person by virtue of subregulation</w:t>
      </w:r>
      <w:r w:rsidR="008D1351" w:rsidRPr="001228C1">
        <w:rPr>
          <w:color w:val="000000"/>
        </w:rPr>
        <w:t> </w:t>
      </w:r>
      <w:r w:rsidRPr="001228C1">
        <w:rPr>
          <w:color w:val="000000"/>
        </w:rPr>
        <w:t>(5), or by virtue of subregulation</w:t>
      </w:r>
      <w:r w:rsidR="008D1351" w:rsidRPr="001228C1">
        <w:rPr>
          <w:color w:val="000000"/>
        </w:rPr>
        <w:t> </w:t>
      </w:r>
      <w:r w:rsidRPr="001228C1">
        <w:rPr>
          <w:color w:val="000000"/>
        </w:rPr>
        <w:t>(6) as it applies in relation to subregulation</w:t>
      </w:r>
      <w:r w:rsidR="008D1351" w:rsidRPr="001228C1">
        <w:rPr>
          <w:color w:val="000000"/>
        </w:rPr>
        <w:t> </w:t>
      </w:r>
      <w:r w:rsidRPr="001228C1">
        <w:rPr>
          <w:color w:val="000000"/>
        </w:rPr>
        <w:t>(5), merely because one or both of the following occurs:</w:t>
      </w:r>
    </w:p>
    <w:p w14:paraId="409212A8" w14:textId="77777777" w:rsidR="002F1CCE" w:rsidRPr="001228C1" w:rsidRDefault="002F1CCE" w:rsidP="001F5A30">
      <w:pPr>
        <w:pStyle w:val="paragraph"/>
      </w:pPr>
      <w:r w:rsidRPr="001228C1">
        <w:rPr>
          <w:color w:val="000000"/>
        </w:rPr>
        <w:tab/>
        <w:t>(a)</w:t>
      </w:r>
      <w:r w:rsidRPr="001228C1">
        <w:rPr>
          <w:color w:val="000000"/>
        </w:rPr>
        <w:tab/>
        <w:t>one gives advice to the other, or acts on the other’s behalf, in the proper performance of the functions attaching to a professional capacity or a business relationship;</w:t>
      </w:r>
    </w:p>
    <w:p w14:paraId="3EE294EB" w14:textId="77777777" w:rsidR="002F1CCE" w:rsidRPr="001228C1" w:rsidRDefault="002F1CCE" w:rsidP="001F5A30">
      <w:pPr>
        <w:pStyle w:val="paragraph"/>
      </w:pPr>
      <w:r w:rsidRPr="001228C1">
        <w:tab/>
        <w:t>(b)</w:t>
      </w:r>
      <w:r w:rsidRPr="001228C1">
        <w:tab/>
        <w:t>one, as a client, gives specific instructions to the other, whose ordinary business includes engaging in credit activities, to enter into a credit contract on the client’s behalf in the ordinary course of that business.</w:t>
      </w:r>
    </w:p>
    <w:p w14:paraId="1577D12B" w14:textId="77777777" w:rsidR="002F1CCE" w:rsidRPr="001228C1" w:rsidRDefault="002F1CCE" w:rsidP="001F5A30">
      <w:pPr>
        <w:pStyle w:val="subsection"/>
      </w:pPr>
      <w:r w:rsidRPr="001228C1">
        <w:rPr>
          <w:color w:val="000000"/>
        </w:rPr>
        <w:tab/>
        <w:t>(8)</w:t>
      </w:r>
      <w:r w:rsidRPr="001228C1">
        <w:rPr>
          <w:color w:val="000000"/>
        </w:rPr>
        <w:tab/>
        <w:t>For the purposes of proceedings in relation to a matter mentioned in these Regulations in which it is alleged that a person (</w:t>
      </w:r>
      <w:r w:rsidRPr="001228C1">
        <w:rPr>
          <w:b/>
          <w:i/>
          <w:color w:val="000000"/>
        </w:rPr>
        <w:t>person 1</w:t>
      </w:r>
      <w:r w:rsidRPr="001228C1">
        <w:rPr>
          <w:color w:val="000000"/>
        </w:rPr>
        <w:t xml:space="preserve">) was an associate of another person by virtue of </w:t>
      </w:r>
      <w:r w:rsidR="00777022" w:rsidRPr="001228C1">
        <w:rPr>
          <w:color w:val="000000"/>
        </w:rPr>
        <w:t>paragraph (</w:t>
      </w:r>
      <w:r w:rsidRPr="001228C1">
        <w:rPr>
          <w:color w:val="000000"/>
        </w:rPr>
        <w:t>5</w:t>
      </w:r>
      <w:r w:rsidR="001F5A30" w:rsidRPr="001228C1">
        <w:rPr>
          <w:color w:val="000000"/>
        </w:rPr>
        <w:t>)(</w:t>
      </w:r>
      <w:r w:rsidRPr="001228C1">
        <w:rPr>
          <w:color w:val="000000"/>
        </w:rPr>
        <w:t xml:space="preserve">b) or (e), person 1 is not taken to have been an associate of the other person in relation to a matter by virtue of that </w:t>
      </w:r>
      <w:r w:rsidRPr="001228C1">
        <w:rPr>
          <w:color w:val="000000"/>
        </w:rPr>
        <w:lastRenderedPageBreak/>
        <w:t>paragraph unless it is proved that person 1 knew, or ought to have known, at that time, the material particulars of that matter.</w:t>
      </w:r>
    </w:p>
    <w:p w14:paraId="30A01146" w14:textId="77777777" w:rsidR="002F1CCE" w:rsidRPr="001228C1" w:rsidRDefault="002F1CCE" w:rsidP="001F5A30">
      <w:pPr>
        <w:pStyle w:val="subsection"/>
      </w:pPr>
      <w:r w:rsidRPr="001228C1">
        <w:rPr>
          <w:color w:val="000000"/>
        </w:rPr>
        <w:tab/>
        <w:t>(9)</w:t>
      </w:r>
      <w:r w:rsidRPr="001228C1">
        <w:rPr>
          <w:color w:val="000000"/>
        </w:rPr>
        <w:tab/>
        <w:t>A reference to an associate, in relation to an entity (other than a body corporate) that:</w:t>
      </w:r>
    </w:p>
    <w:p w14:paraId="07C37C2E" w14:textId="77777777" w:rsidR="002F1CCE" w:rsidRPr="001228C1" w:rsidRDefault="002F1CCE" w:rsidP="001F5A30">
      <w:pPr>
        <w:pStyle w:val="paragraph"/>
      </w:pPr>
      <w:r w:rsidRPr="001228C1">
        <w:rPr>
          <w:color w:val="000000"/>
        </w:rPr>
        <w:tab/>
        <w:t>(a)</w:t>
      </w:r>
      <w:r w:rsidRPr="001228C1">
        <w:rPr>
          <w:color w:val="000000"/>
        </w:rPr>
        <w:tab/>
        <w:t>engages in a credit activity; and</w:t>
      </w:r>
    </w:p>
    <w:p w14:paraId="717FAAB4" w14:textId="77777777" w:rsidR="002F1CCE" w:rsidRPr="001228C1" w:rsidRDefault="002F1CCE" w:rsidP="001F5A30">
      <w:pPr>
        <w:pStyle w:val="paragraph"/>
      </w:pPr>
      <w:r w:rsidRPr="001228C1">
        <w:tab/>
        <w:t>(b)</w:t>
      </w:r>
      <w:r w:rsidRPr="001228C1">
        <w:tab/>
        <w:t>is constituted by 2 or more persons;</w:t>
      </w:r>
    </w:p>
    <w:p w14:paraId="49C4ABDC" w14:textId="77777777" w:rsidR="002F1CCE" w:rsidRPr="001228C1" w:rsidRDefault="002F1CCE" w:rsidP="001F5A30">
      <w:pPr>
        <w:pStyle w:val="subsection2"/>
      </w:pPr>
      <w:r w:rsidRPr="001228C1">
        <w:rPr>
          <w:color w:val="000000"/>
        </w:rPr>
        <w:t>includes a reference to an associate of any of those persons.</w:t>
      </w:r>
    </w:p>
    <w:p w14:paraId="1901E320" w14:textId="77777777" w:rsidR="003E6847" w:rsidRPr="001228C1" w:rsidRDefault="003E6847" w:rsidP="003E6847">
      <w:pPr>
        <w:pStyle w:val="ActHead5"/>
      </w:pPr>
      <w:bookmarkStart w:id="8" w:name="_Toc210297889"/>
      <w:r w:rsidRPr="00D61F82">
        <w:rPr>
          <w:rStyle w:val="CharSectno"/>
        </w:rPr>
        <w:t>4A</w:t>
      </w:r>
      <w:r w:rsidRPr="001228C1">
        <w:t xml:space="preserve">  Debt management services</w:t>
      </w:r>
      <w:bookmarkEnd w:id="8"/>
    </w:p>
    <w:p w14:paraId="7873120C" w14:textId="77777777" w:rsidR="003E6847" w:rsidRPr="001228C1" w:rsidRDefault="003E6847" w:rsidP="003E6847">
      <w:pPr>
        <w:pStyle w:val="SubsectionHead"/>
      </w:pPr>
      <w:r w:rsidRPr="001228C1">
        <w:t>Prescribed credit activity</w:t>
      </w:r>
    </w:p>
    <w:p w14:paraId="718844E0" w14:textId="77777777" w:rsidR="003E6847" w:rsidRPr="001228C1" w:rsidRDefault="003E6847" w:rsidP="003E6847">
      <w:pPr>
        <w:pStyle w:val="subsection"/>
      </w:pPr>
      <w:r w:rsidRPr="001228C1">
        <w:tab/>
        <w:t>(1)</w:t>
      </w:r>
      <w:r w:rsidRPr="001228C1">
        <w:tab/>
        <w:t>For the purposes of item 6 of the table in subsection 6(1) of the Act, the provision of a debt management service is a prescribed activity.</w:t>
      </w:r>
    </w:p>
    <w:p w14:paraId="13C74295" w14:textId="77777777" w:rsidR="003E6847" w:rsidRPr="001228C1" w:rsidRDefault="003E6847" w:rsidP="003E6847">
      <w:pPr>
        <w:pStyle w:val="SubsectionHead"/>
      </w:pPr>
      <w:r w:rsidRPr="001228C1">
        <w:t>Meaning of debt management service</w:t>
      </w:r>
    </w:p>
    <w:p w14:paraId="5E5215AF" w14:textId="77777777" w:rsidR="003E6847" w:rsidRPr="001228C1" w:rsidRDefault="003E6847" w:rsidP="003E6847">
      <w:pPr>
        <w:pStyle w:val="subsection"/>
      </w:pPr>
      <w:r w:rsidRPr="001228C1">
        <w:tab/>
        <w:t>(2)</w:t>
      </w:r>
      <w:r w:rsidRPr="001228C1">
        <w:tab/>
        <w:t xml:space="preserve">A person provides a </w:t>
      </w:r>
      <w:r w:rsidRPr="001228C1">
        <w:rPr>
          <w:b/>
          <w:i/>
        </w:rPr>
        <w:t>debt management service</w:t>
      </w:r>
      <w:r w:rsidRPr="001228C1">
        <w:t xml:space="preserve"> if the person:</w:t>
      </w:r>
    </w:p>
    <w:p w14:paraId="0E16C653" w14:textId="77777777" w:rsidR="003E6847" w:rsidRPr="001228C1" w:rsidRDefault="003E6847" w:rsidP="003E6847">
      <w:pPr>
        <w:pStyle w:val="paragraph"/>
      </w:pPr>
      <w:r w:rsidRPr="001228C1">
        <w:tab/>
        <w:t>(a)</w:t>
      </w:r>
      <w:r w:rsidRPr="001228C1">
        <w:tab/>
        <w:t>provides debt management assistance to a consumer; or</w:t>
      </w:r>
    </w:p>
    <w:p w14:paraId="1AC31946" w14:textId="77777777" w:rsidR="003E6847" w:rsidRPr="001228C1" w:rsidRDefault="003E6847" w:rsidP="003E6847">
      <w:pPr>
        <w:pStyle w:val="paragraph"/>
      </w:pPr>
      <w:r w:rsidRPr="001228C1">
        <w:tab/>
        <w:t>(b)</w:t>
      </w:r>
      <w:r w:rsidRPr="001228C1">
        <w:tab/>
        <w:t>provides credit reporting assistance to a consumer.</w:t>
      </w:r>
    </w:p>
    <w:p w14:paraId="49AD51F8" w14:textId="77777777" w:rsidR="003E6847" w:rsidRPr="001228C1" w:rsidRDefault="003E6847" w:rsidP="003E6847">
      <w:pPr>
        <w:pStyle w:val="ActHead5"/>
      </w:pPr>
      <w:bookmarkStart w:id="9" w:name="_Toc210297890"/>
      <w:r w:rsidRPr="00D61F82">
        <w:rPr>
          <w:rStyle w:val="CharSectno"/>
        </w:rPr>
        <w:t>4B</w:t>
      </w:r>
      <w:r w:rsidRPr="001228C1">
        <w:t xml:space="preserve">  Meaning of </w:t>
      </w:r>
      <w:r w:rsidRPr="001228C1">
        <w:rPr>
          <w:i/>
        </w:rPr>
        <w:t>debt management assistance</w:t>
      </w:r>
      <w:bookmarkEnd w:id="9"/>
    </w:p>
    <w:p w14:paraId="192E7222" w14:textId="77777777" w:rsidR="003E6847" w:rsidRPr="001228C1" w:rsidRDefault="003E6847" w:rsidP="003E6847">
      <w:pPr>
        <w:pStyle w:val="SubsectionHead"/>
      </w:pPr>
      <w:r w:rsidRPr="001228C1">
        <w:t>Providing assistance to debtors</w:t>
      </w:r>
    </w:p>
    <w:p w14:paraId="25DD506E" w14:textId="77777777" w:rsidR="003E6847" w:rsidRPr="001228C1" w:rsidRDefault="003E6847" w:rsidP="003E6847">
      <w:pPr>
        <w:pStyle w:val="subsection"/>
      </w:pPr>
      <w:r w:rsidRPr="001228C1">
        <w:tab/>
        <w:t>(1)</w:t>
      </w:r>
      <w:r w:rsidRPr="001228C1">
        <w:tab/>
        <w:t xml:space="preserve">A person provides </w:t>
      </w:r>
      <w:r w:rsidRPr="001228C1">
        <w:rPr>
          <w:b/>
          <w:i/>
        </w:rPr>
        <w:t>debt management assistance</w:t>
      </w:r>
      <w:r w:rsidRPr="001228C1">
        <w:t xml:space="preserve"> to a consumer if, by dealing directly with the consumer or the consumer’s agent in the course of, as part of, or incidentally to, a business carried on in this jurisdiction by the person or another person, the person:</w:t>
      </w:r>
    </w:p>
    <w:p w14:paraId="366349C7" w14:textId="77777777" w:rsidR="003E6847" w:rsidRPr="001228C1" w:rsidRDefault="003E6847" w:rsidP="003E6847">
      <w:pPr>
        <w:pStyle w:val="paragraph"/>
      </w:pPr>
      <w:r w:rsidRPr="001228C1">
        <w:tab/>
        <w:t>(a)</w:t>
      </w:r>
      <w:r w:rsidRPr="001228C1">
        <w:tab/>
        <w:t>suggests that the consumer apply for:</w:t>
      </w:r>
    </w:p>
    <w:p w14:paraId="1A122B84" w14:textId="77777777" w:rsidR="003E6847" w:rsidRPr="001228C1" w:rsidRDefault="003E6847" w:rsidP="003E6847">
      <w:pPr>
        <w:pStyle w:val="paragraphsub"/>
      </w:pPr>
      <w:r w:rsidRPr="001228C1">
        <w:tab/>
        <w:t>(i)</w:t>
      </w:r>
      <w:r w:rsidRPr="001228C1">
        <w:tab/>
        <w:t>a change to a credit contract for which the consumer is the debtor; or</w:t>
      </w:r>
    </w:p>
    <w:p w14:paraId="461C20B9" w14:textId="77777777" w:rsidR="003E6847" w:rsidRPr="001228C1" w:rsidRDefault="003E6847" w:rsidP="003E6847">
      <w:pPr>
        <w:pStyle w:val="paragraphsub"/>
      </w:pPr>
      <w:r w:rsidRPr="001228C1">
        <w:tab/>
        <w:t>(ii)</w:t>
      </w:r>
      <w:r w:rsidRPr="001228C1">
        <w:tab/>
        <w:t>a deferral or waiver of an amount under a credit contract for which the consumer is the debtor; or</w:t>
      </w:r>
    </w:p>
    <w:p w14:paraId="402034C5" w14:textId="77777777" w:rsidR="003E6847" w:rsidRPr="001228C1" w:rsidRDefault="003E6847" w:rsidP="003E6847">
      <w:pPr>
        <w:pStyle w:val="paragraphsub"/>
      </w:pPr>
      <w:r w:rsidRPr="001228C1">
        <w:tab/>
        <w:t>(iii)</w:t>
      </w:r>
      <w:r w:rsidRPr="001228C1">
        <w:tab/>
        <w:t>a postponement relating to a credit contract for which the consumer is the debtor; or</w:t>
      </w:r>
    </w:p>
    <w:p w14:paraId="2E95420F" w14:textId="77777777" w:rsidR="003E6847" w:rsidRPr="001228C1" w:rsidRDefault="003E6847" w:rsidP="003E6847">
      <w:pPr>
        <w:pStyle w:val="paragraph"/>
      </w:pPr>
      <w:r w:rsidRPr="001228C1">
        <w:tab/>
        <w:t>(b)</w:t>
      </w:r>
      <w:r w:rsidRPr="001228C1">
        <w:tab/>
        <w:t>assists the consumer to apply for:</w:t>
      </w:r>
    </w:p>
    <w:p w14:paraId="2F1400C8" w14:textId="77777777" w:rsidR="003E6847" w:rsidRPr="001228C1" w:rsidRDefault="003E6847" w:rsidP="003E6847">
      <w:pPr>
        <w:pStyle w:val="paragraphsub"/>
      </w:pPr>
      <w:r w:rsidRPr="001228C1">
        <w:tab/>
        <w:t>(i)</w:t>
      </w:r>
      <w:r w:rsidRPr="001228C1">
        <w:tab/>
        <w:t>a change to a credit contract for which the consumer is the debtor; or</w:t>
      </w:r>
    </w:p>
    <w:p w14:paraId="2D6ECF80" w14:textId="77777777" w:rsidR="003E6847" w:rsidRPr="001228C1" w:rsidRDefault="003E6847" w:rsidP="003E6847">
      <w:pPr>
        <w:pStyle w:val="paragraphsub"/>
      </w:pPr>
      <w:r w:rsidRPr="001228C1">
        <w:tab/>
        <w:t>(ii)</w:t>
      </w:r>
      <w:r w:rsidRPr="001228C1">
        <w:tab/>
        <w:t>a deferral or waiver of an amount under a credit contract for which the consumer is the debtor; or</w:t>
      </w:r>
    </w:p>
    <w:p w14:paraId="0F1B28FC" w14:textId="77777777" w:rsidR="003E6847" w:rsidRPr="001228C1" w:rsidRDefault="003E6847" w:rsidP="003E6847">
      <w:pPr>
        <w:pStyle w:val="paragraphsub"/>
      </w:pPr>
      <w:r w:rsidRPr="001228C1">
        <w:tab/>
        <w:t>(iii)</w:t>
      </w:r>
      <w:r w:rsidRPr="001228C1">
        <w:tab/>
        <w:t>a postponement relating to a credit contract for which the consumer is the debtor; or</w:t>
      </w:r>
    </w:p>
    <w:p w14:paraId="200009F7" w14:textId="77777777" w:rsidR="003E6847" w:rsidRPr="001228C1" w:rsidRDefault="003E6847" w:rsidP="003E6847">
      <w:pPr>
        <w:pStyle w:val="paragraph"/>
      </w:pPr>
      <w:r w:rsidRPr="001228C1">
        <w:tab/>
        <w:t>(c)</w:t>
      </w:r>
      <w:r w:rsidRPr="001228C1">
        <w:tab/>
        <w:t>suggests that the consumer:</w:t>
      </w:r>
    </w:p>
    <w:p w14:paraId="3C8B07F8" w14:textId="77777777" w:rsidR="003E6847" w:rsidRPr="001228C1" w:rsidRDefault="003E6847" w:rsidP="003E6847">
      <w:pPr>
        <w:pStyle w:val="paragraphsub"/>
      </w:pPr>
      <w:r w:rsidRPr="001228C1">
        <w:tab/>
        <w:t>(i)</w:t>
      </w:r>
      <w:r w:rsidRPr="001228C1">
        <w:tab/>
        <w:t>make a complaint or claim to the credit provider, AFCA, ASIC or the Information Commissioner, in relation to a credit contract for which the consumer is (or was) the debtor; or</w:t>
      </w:r>
    </w:p>
    <w:p w14:paraId="3CBD9A9F" w14:textId="77777777" w:rsidR="003E6847" w:rsidRPr="001228C1" w:rsidRDefault="003E6847" w:rsidP="003E6847">
      <w:pPr>
        <w:pStyle w:val="paragraphsub"/>
      </w:pPr>
      <w:r w:rsidRPr="001228C1">
        <w:lastRenderedPageBreak/>
        <w:tab/>
        <w:t>(ii)</w:t>
      </w:r>
      <w:r w:rsidRPr="001228C1">
        <w:tab/>
        <w:t>give a hardship notice (within the meaning of the Code) to the credit provider under a credit contract for which the consumer is (or was) the debtor; or</w:t>
      </w:r>
    </w:p>
    <w:p w14:paraId="50E1A452" w14:textId="77777777" w:rsidR="003E6847" w:rsidRPr="001228C1" w:rsidRDefault="003E6847" w:rsidP="003E6847">
      <w:pPr>
        <w:pStyle w:val="paragraphsub"/>
      </w:pPr>
      <w:r w:rsidRPr="001228C1">
        <w:tab/>
        <w:t>(iii)</w:t>
      </w:r>
      <w:r w:rsidRPr="001228C1">
        <w:tab/>
        <w:t>institute proceedings or take any other action in relation to a credit contract for which the consumer is (or was) the debtor; or</w:t>
      </w:r>
    </w:p>
    <w:p w14:paraId="7B69C077" w14:textId="77777777" w:rsidR="003E6847" w:rsidRPr="001228C1" w:rsidRDefault="003E6847" w:rsidP="003E6847">
      <w:pPr>
        <w:pStyle w:val="paragraph"/>
      </w:pPr>
      <w:r w:rsidRPr="001228C1">
        <w:tab/>
        <w:t>(d)</w:t>
      </w:r>
      <w:r w:rsidRPr="001228C1">
        <w:tab/>
        <w:t>assists the consumer to:</w:t>
      </w:r>
    </w:p>
    <w:p w14:paraId="23099DE7" w14:textId="77777777" w:rsidR="003E6847" w:rsidRPr="001228C1" w:rsidRDefault="003E6847" w:rsidP="003E6847">
      <w:pPr>
        <w:pStyle w:val="paragraphsub"/>
      </w:pPr>
      <w:r w:rsidRPr="001228C1">
        <w:tab/>
        <w:t>(i)</w:t>
      </w:r>
      <w:r w:rsidRPr="001228C1">
        <w:tab/>
        <w:t>make a complaint or claim to the credit provider, AFCA, ASIC or the Information Commissioner, in relation to a credit contract for which the consumer is (or was) the debtor; or</w:t>
      </w:r>
    </w:p>
    <w:p w14:paraId="42FB6662" w14:textId="77777777" w:rsidR="003E6847" w:rsidRPr="001228C1" w:rsidRDefault="003E6847" w:rsidP="003E6847">
      <w:pPr>
        <w:pStyle w:val="paragraphsub"/>
      </w:pPr>
      <w:r w:rsidRPr="001228C1">
        <w:tab/>
        <w:t>(ii)</w:t>
      </w:r>
      <w:r w:rsidRPr="001228C1">
        <w:tab/>
        <w:t>give a hardship notice (within the meaning of the Code) to the credit provider under a credit contract for which the consumer is (or was) the debtor; or</w:t>
      </w:r>
    </w:p>
    <w:p w14:paraId="419391AC" w14:textId="77777777" w:rsidR="003E6847" w:rsidRPr="001228C1" w:rsidRDefault="003E6847" w:rsidP="003E6847">
      <w:pPr>
        <w:pStyle w:val="paragraphsub"/>
      </w:pPr>
      <w:r w:rsidRPr="001228C1">
        <w:tab/>
        <w:t>(iii)</w:t>
      </w:r>
      <w:r w:rsidRPr="001228C1">
        <w:tab/>
        <w:t>institute proceedings or take any other action in relation to a credit contract for which the consumer is (or was) the debtor.</w:t>
      </w:r>
    </w:p>
    <w:p w14:paraId="554845AE" w14:textId="77777777" w:rsidR="003E6847" w:rsidRPr="001228C1" w:rsidRDefault="003E6847" w:rsidP="003E6847">
      <w:pPr>
        <w:pStyle w:val="subsection2"/>
      </w:pPr>
      <w:r w:rsidRPr="001228C1">
        <w:t>It does not matter whether the person does so on the person’s own behalf or on behalf of another person.</w:t>
      </w:r>
    </w:p>
    <w:p w14:paraId="50A60804" w14:textId="77777777" w:rsidR="003E6847" w:rsidRPr="001228C1" w:rsidRDefault="003E6847" w:rsidP="003E6847">
      <w:pPr>
        <w:pStyle w:val="SubsectionHead"/>
      </w:pPr>
      <w:r w:rsidRPr="001228C1">
        <w:t>Providing assistance to guarantors</w:t>
      </w:r>
    </w:p>
    <w:p w14:paraId="0C8E5933" w14:textId="77777777" w:rsidR="003E6847" w:rsidRPr="001228C1" w:rsidRDefault="003E6847" w:rsidP="003E6847">
      <w:pPr>
        <w:pStyle w:val="subsection"/>
      </w:pPr>
      <w:r w:rsidRPr="001228C1">
        <w:tab/>
        <w:t>(2)</w:t>
      </w:r>
      <w:r w:rsidRPr="001228C1">
        <w:tab/>
        <w:t xml:space="preserve">A person provides </w:t>
      </w:r>
      <w:r w:rsidRPr="001228C1">
        <w:rPr>
          <w:b/>
          <w:i/>
        </w:rPr>
        <w:t>debt management assistance</w:t>
      </w:r>
      <w:r w:rsidRPr="001228C1">
        <w:t xml:space="preserve"> to a consumer if, by dealing directly with the consumer or the consumer’s agent in the course of, as part of, or incidentally to, a business carried on in this jurisdiction by the person or another person, the person:</w:t>
      </w:r>
    </w:p>
    <w:p w14:paraId="4C00A18A" w14:textId="77777777" w:rsidR="003E6847" w:rsidRPr="001228C1" w:rsidRDefault="003E6847" w:rsidP="003E6847">
      <w:pPr>
        <w:pStyle w:val="paragraph"/>
      </w:pPr>
      <w:r w:rsidRPr="001228C1">
        <w:tab/>
        <w:t>(a)</w:t>
      </w:r>
      <w:r w:rsidRPr="001228C1">
        <w:tab/>
        <w:t>suggests that the consumer apply for:</w:t>
      </w:r>
    </w:p>
    <w:p w14:paraId="4F4204D2" w14:textId="77777777" w:rsidR="003E6847" w:rsidRPr="001228C1" w:rsidRDefault="003E6847" w:rsidP="003E6847">
      <w:pPr>
        <w:pStyle w:val="paragraphsub"/>
      </w:pPr>
      <w:r w:rsidRPr="001228C1">
        <w:tab/>
        <w:t>(i)</w:t>
      </w:r>
      <w:r w:rsidRPr="001228C1">
        <w:tab/>
        <w:t>a change to a guarantee for which the consumer is the guarantor; or</w:t>
      </w:r>
    </w:p>
    <w:p w14:paraId="32BFD663" w14:textId="77777777" w:rsidR="003E6847" w:rsidRPr="001228C1" w:rsidRDefault="003E6847" w:rsidP="003E6847">
      <w:pPr>
        <w:pStyle w:val="paragraphsub"/>
      </w:pPr>
      <w:r w:rsidRPr="001228C1">
        <w:tab/>
        <w:t>(ii)</w:t>
      </w:r>
      <w:r w:rsidRPr="001228C1">
        <w:tab/>
        <w:t>a deferral or waiver of an amount under a guarantee for which the consumer is the guarantor; or</w:t>
      </w:r>
    </w:p>
    <w:p w14:paraId="0490759A" w14:textId="77777777" w:rsidR="003E6847" w:rsidRPr="001228C1" w:rsidRDefault="003E6847" w:rsidP="003E6847">
      <w:pPr>
        <w:pStyle w:val="paragraphsub"/>
      </w:pPr>
      <w:r w:rsidRPr="001228C1">
        <w:tab/>
        <w:t>(iii)</w:t>
      </w:r>
      <w:r w:rsidRPr="001228C1">
        <w:tab/>
        <w:t>a postponement relating to a guarantee for which the consumer is the guarantor; or</w:t>
      </w:r>
    </w:p>
    <w:p w14:paraId="34FC3C0F" w14:textId="77777777" w:rsidR="003E6847" w:rsidRPr="001228C1" w:rsidRDefault="003E6847" w:rsidP="003E6847">
      <w:pPr>
        <w:pStyle w:val="paragraph"/>
      </w:pPr>
      <w:r w:rsidRPr="001228C1">
        <w:tab/>
        <w:t>(b)</w:t>
      </w:r>
      <w:r w:rsidRPr="001228C1">
        <w:tab/>
        <w:t>assists the consumer to apply for:</w:t>
      </w:r>
    </w:p>
    <w:p w14:paraId="4B98DE3F" w14:textId="77777777" w:rsidR="003E6847" w:rsidRPr="001228C1" w:rsidRDefault="003E6847" w:rsidP="003E6847">
      <w:pPr>
        <w:pStyle w:val="paragraphsub"/>
      </w:pPr>
      <w:r w:rsidRPr="001228C1">
        <w:tab/>
        <w:t>(i)</w:t>
      </w:r>
      <w:r w:rsidRPr="001228C1">
        <w:tab/>
        <w:t>a change to a guarantee for which the consumer is the guarantor; or</w:t>
      </w:r>
    </w:p>
    <w:p w14:paraId="4292E5B6" w14:textId="77777777" w:rsidR="003E6847" w:rsidRPr="001228C1" w:rsidRDefault="003E6847" w:rsidP="003E6847">
      <w:pPr>
        <w:pStyle w:val="paragraphsub"/>
      </w:pPr>
      <w:r w:rsidRPr="001228C1">
        <w:tab/>
        <w:t>(ii)</w:t>
      </w:r>
      <w:r w:rsidRPr="001228C1">
        <w:tab/>
        <w:t>a deferral or waiver of an amount under a guarantee for which the consumer is the guarantor; or</w:t>
      </w:r>
    </w:p>
    <w:p w14:paraId="18835441" w14:textId="77777777" w:rsidR="003E6847" w:rsidRPr="001228C1" w:rsidRDefault="003E6847" w:rsidP="003E6847">
      <w:pPr>
        <w:pStyle w:val="paragraphsub"/>
      </w:pPr>
      <w:r w:rsidRPr="001228C1">
        <w:tab/>
        <w:t>(iii)</w:t>
      </w:r>
      <w:r w:rsidRPr="001228C1">
        <w:tab/>
        <w:t>a postponement relating to a guarantee for which the consumer is the guarantor; or</w:t>
      </w:r>
    </w:p>
    <w:p w14:paraId="014412FD" w14:textId="77777777" w:rsidR="003E6847" w:rsidRPr="001228C1" w:rsidRDefault="003E6847" w:rsidP="003E6847">
      <w:pPr>
        <w:pStyle w:val="paragraph"/>
      </w:pPr>
      <w:r w:rsidRPr="001228C1">
        <w:tab/>
        <w:t>(c)</w:t>
      </w:r>
      <w:r w:rsidRPr="001228C1">
        <w:tab/>
        <w:t>suggests that the consumer:</w:t>
      </w:r>
    </w:p>
    <w:p w14:paraId="2B99316E" w14:textId="77777777" w:rsidR="003E6847" w:rsidRPr="001228C1" w:rsidRDefault="003E6847" w:rsidP="003E6847">
      <w:pPr>
        <w:pStyle w:val="paragraphsub"/>
      </w:pPr>
      <w:r w:rsidRPr="001228C1">
        <w:tab/>
        <w:t>(i)</w:t>
      </w:r>
      <w:r w:rsidRPr="001228C1">
        <w:tab/>
        <w:t>make a complaint or claim to the credit provider, AFCA, ASIC or the Information Commissioner, in relation to a guarantee for which the consumer is (or was) the guarantor; or</w:t>
      </w:r>
    </w:p>
    <w:p w14:paraId="2F0A014F" w14:textId="77777777" w:rsidR="003E6847" w:rsidRPr="001228C1" w:rsidRDefault="003E6847" w:rsidP="003E6847">
      <w:pPr>
        <w:pStyle w:val="paragraphsub"/>
      </w:pPr>
      <w:r w:rsidRPr="001228C1">
        <w:tab/>
        <w:t>(ii)</w:t>
      </w:r>
      <w:r w:rsidRPr="001228C1">
        <w:tab/>
        <w:t>institute proceedings or take any other action in relation to a guarantee for which the consumer is (or was) the guarantor; or</w:t>
      </w:r>
    </w:p>
    <w:p w14:paraId="2DE10975" w14:textId="77777777" w:rsidR="003E6847" w:rsidRPr="001228C1" w:rsidRDefault="003E6847" w:rsidP="003E6847">
      <w:pPr>
        <w:pStyle w:val="paragraph"/>
      </w:pPr>
      <w:r w:rsidRPr="001228C1">
        <w:tab/>
        <w:t>(d)</w:t>
      </w:r>
      <w:r w:rsidRPr="001228C1">
        <w:tab/>
        <w:t>assists the consumer to:</w:t>
      </w:r>
    </w:p>
    <w:p w14:paraId="2D348FDB" w14:textId="77777777" w:rsidR="003E6847" w:rsidRPr="001228C1" w:rsidRDefault="003E6847" w:rsidP="003E6847">
      <w:pPr>
        <w:pStyle w:val="paragraphsub"/>
      </w:pPr>
      <w:r w:rsidRPr="001228C1">
        <w:tab/>
        <w:t>(i)</w:t>
      </w:r>
      <w:r w:rsidRPr="001228C1">
        <w:tab/>
        <w:t>make a complaint or claim to the credit provider, AFCA, ASIC or the Information Commissioner, in relation to a guarantee for which the consumer is (or was) the guarantor; or</w:t>
      </w:r>
    </w:p>
    <w:p w14:paraId="547F852F" w14:textId="77777777" w:rsidR="003E6847" w:rsidRPr="001228C1" w:rsidRDefault="003E6847" w:rsidP="003E6847">
      <w:pPr>
        <w:pStyle w:val="paragraphsub"/>
      </w:pPr>
      <w:r w:rsidRPr="001228C1">
        <w:lastRenderedPageBreak/>
        <w:tab/>
        <w:t>(ii)</w:t>
      </w:r>
      <w:r w:rsidRPr="001228C1">
        <w:tab/>
        <w:t>institute proceedings or take any other action in relation to a guarantee for which the consumer is (or was) the guarantor.</w:t>
      </w:r>
    </w:p>
    <w:p w14:paraId="3B253C3F" w14:textId="77777777" w:rsidR="003E6847" w:rsidRPr="001228C1" w:rsidRDefault="003E6847" w:rsidP="003E6847">
      <w:pPr>
        <w:pStyle w:val="subsection2"/>
      </w:pPr>
      <w:r w:rsidRPr="001228C1">
        <w:t>It does not matter whether the person does so on the person’s own behalf or on behalf of another person.</w:t>
      </w:r>
    </w:p>
    <w:p w14:paraId="1E8508B7" w14:textId="77777777" w:rsidR="003E6847" w:rsidRPr="001228C1" w:rsidRDefault="003E6847" w:rsidP="003E6847">
      <w:pPr>
        <w:pStyle w:val="SubsectionHead"/>
      </w:pPr>
      <w:r w:rsidRPr="001228C1">
        <w:t>Fee, charge or other amount must be paid or payable</w:t>
      </w:r>
    </w:p>
    <w:p w14:paraId="70AC276C" w14:textId="77777777" w:rsidR="003E6847" w:rsidRPr="001228C1" w:rsidRDefault="003E6847" w:rsidP="003E6847">
      <w:pPr>
        <w:pStyle w:val="subsection"/>
      </w:pPr>
      <w:r w:rsidRPr="001228C1">
        <w:tab/>
        <w:t>(3)</w:t>
      </w:r>
      <w:r w:rsidRPr="001228C1">
        <w:tab/>
        <w:t xml:space="preserve">However, a person does not provide </w:t>
      </w:r>
      <w:r w:rsidRPr="001228C1">
        <w:rPr>
          <w:b/>
          <w:i/>
        </w:rPr>
        <w:t>debt management assistance</w:t>
      </w:r>
      <w:r w:rsidRPr="001228C1">
        <w:t xml:space="preserve"> unless a fee, charge or other amount is paid or payable by or on behalf of the consumer in relation to the assistance.</w:t>
      </w:r>
    </w:p>
    <w:p w14:paraId="17715D5D" w14:textId="77777777" w:rsidR="003E6847" w:rsidRPr="001228C1" w:rsidRDefault="003E6847" w:rsidP="003E6847">
      <w:pPr>
        <w:pStyle w:val="subsection"/>
      </w:pPr>
      <w:r w:rsidRPr="001228C1">
        <w:rPr>
          <w:lang w:eastAsia="en-US"/>
        </w:rPr>
        <w:tab/>
        <w:t>(4)</w:t>
      </w:r>
      <w:r w:rsidRPr="001228C1">
        <w:rPr>
          <w:lang w:eastAsia="en-US"/>
        </w:rPr>
        <w:tab/>
      </w:r>
      <w:r w:rsidRPr="001228C1">
        <w:t>For the purposes of subregulation (3), it is immaterial if the fee, charge or other amount is paid or payable to the provider of the assistance or to any other person.</w:t>
      </w:r>
    </w:p>
    <w:p w14:paraId="73176776" w14:textId="77777777" w:rsidR="003E6847" w:rsidRPr="001228C1" w:rsidRDefault="003E6847" w:rsidP="003E6847">
      <w:pPr>
        <w:pStyle w:val="ActHead5"/>
      </w:pPr>
      <w:bookmarkStart w:id="10" w:name="_Toc210297891"/>
      <w:r w:rsidRPr="00D61F82">
        <w:rPr>
          <w:rStyle w:val="CharSectno"/>
        </w:rPr>
        <w:t>4C</w:t>
      </w:r>
      <w:r w:rsidRPr="001228C1">
        <w:t xml:space="preserve">  Meaning of </w:t>
      </w:r>
      <w:r w:rsidRPr="001228C1">
        <w:rPr>
          <w:i/>
        </w:rPr>
        <w:t>credit reporting assistance</w:t>
      </w:r>
      <w:bookmarkEnd w:id="10"/>
    </w:p>
    <w:p w14:paraId="63E92049" w14:textId="77777777" w:rsidR="003E6847" w:rsidRPr="001228C1" w:rsidRDefault="003E6847" w:rsidP="003E6847">
      <w:pPr>
        <w:pStyle w:val="SubsectionHead"/>
      </w:pPr>
      <w:r w:rsidRPr="001228C1">
        <w:t>Providing assistance to debtors</w:t>
      </w:r>
    </w:p>
    <w:p w14:paraId="01888BA1" w14:textId="77777777" w:rsidR="003E6847" w:rsidRPr="001228C1" w:rsidRDefault="003E6847" w:rsidP="003E6847">
      <w:pPr>
        <w:pStyle w:val="subsection"/>
      </w:pPr>
      <w:r w:rsidRPr="001228C1">
        <w:tab/>
        <w:t>(1)</w:t>
      </w:r>
      <w:r w:rsidRPr="001228C1">
        <w:tab/>
        <w:t xml:space="preserve">A person provides </w:t>
      </w:r>
      <w:r w:rsidRPr="001228C1">
        <w:rPr>
          <w:b/>
          <w:i/>
        </w:rPr>
        <w:t>credit reporting</w:t>
      </w:r>
      <w:r w:rsidRPr="001228C1">
        <w:t xml:space="preserve"> </w:t>
      </w:r>
      <w:r w:rsidRPr="001228C1">
        <w:rPr>
          <w:b/>
          <w:i/>
        </w:rPr>
        <w:t>assistance</w:t>
      </w:r>
      <w:r w:rsidRPr="001228C1">
        <w:t xml:space="preserve"> to a consumer if, by dealing directly with the consumer or the consumer’s agent in the course of, as part of, or incidentally to, a business carried on in this jurisdiction by the person or another person, the person:</w:t>
      </w:r>
    </w:p>
    <w:p w14:paraId="6E6163AC" w14:textId="77777777" w:rsidR="003E6847" w:rsidRPr="001228C1" w:rsidRDefault="003E6847" w:rsidP="003E6847">
      <w:pPr>
        <w:pStyle w:val="paragraph"/>
      </w:pPr>
      <w:r w:rsidRPr="001228C1">
        <w:tab/>
        <w:t>(a)</w:t>
      </w:r>
      <w:r w:rsidRPr="001228C1">
        <w:tab/>
        <w:t>suggests that the consumer apply for a change to information collected or held by a credit reporting body in relation to a credit contract for which the consumer is (or was) the debtor; or</w:t>
      </w:r>
    </w:p>
    <w:p w14:paraId="2939A291" w14:textId="77777777" w:rsidR="003E6847" w:rsidRPr="001228C1" w:rsidRDefault="003E6847" w:rsidP="003E6847">
      <w:pPr>
        <w:pStyle w:val="paragraph"/>
      </w:pPr>
      <w:r w:rsidRPr="001228C1">
        <w:tab/>
        <w:t>(b)</w:t>
      </w:r>
      <w:r w:rsidRPr="001228C1">
        <w:tab/>
        <w:t>assists the consumer to apply for a change to information collected or held by a credit reporting body in relation to a credit contract for which the consumer is (or was) the debtor; or</w:t>
      </w:r>
    </w:p>
    <w:p w14:paraId="231E550B" w14:textId="77777777" w:rsidR="003E6847" w:rsidRPr="001228C1" w:rsidRDefault="003E6847" w:rsidP="003E6847">
      <w:pPr>
        <w:pStyle w:val="paragraph"/>
      </w:pPr>
      <w:r w:rsidRPr="001228C1">
        <w:tab/>
        <w:t>(c)</w:t>
      </w:r>
      <w:r w:rsidRPr="001228C1">
        <w:tab/>
        <w:t>suggests that the consumer:</w:t>
      </w:r>
    </w:p>
    <w:p w14:paraId="5DB13B98" w14:textId="77777777" w:rsidR="003E6847" w:rsidRPr="001228C1" w:rsidRDefault="003E6847" w:rsidP="003E6847">
      <w:pPr>
        <w:pStyle w:val="paragraphsub"/>
      </w:pPr>
      <w:r w:rsidRPr="001228C1">
        <w:tab/>
        <w:t>(i)</w:t>
      </w:r>
      <w:r w:rsidRPr="001228C1">
        <w:tab/>
        <w:t>make a complaint or claim to the credit provider, the credit reporting body, AFCA, ASIC or the Information Commissioner, regarding information collected or held by a credit reporting body in relation to a credit contract for which the consumer is (or was) the debtor; or</w:t>
      </w:r>
    </w:p>
    <w:p w14:paraId="734823B0" w14:textId="77777777" w:rsidR="003E6847" w:rsidRPr="001228C1" w:rsidRDefault="003E6847" w:rsidP="003E6847">
      <w:pPr>
        <w:pStyle w:val="paragraphsub"/>
      </w:pPr>
      <w:r w:rsidRPr="001228C1">
        <w:tab/>
        <w:t>(ii)</w:t>
      </w:r>
      <w:r w:rsidRPr="001228C1">
        <w:tab/>
        <w:t>institute proceedings or take any other action regarding information collected or held by a credit reporting body in relation to a credit contract for which the consumer is (or was) the debtor; or</w:t>
      </w:r>
    </w:p>
    <w:p w14:paraId="318DFF3D" w14:textId="77777777" w:rsidR="003E6847" w:rsidRPr="001228C1" w:rsidRDefault="003E6847" w:rsidP="003E6847">
      <w:pPr>
        <w:pStyle w:val="paragraph"/>
      </w:pPr>
      <w:r w:rsidRPr="001228C1">
        <w:tab/>
        <w:t>(d)</w:t>
      </w:r>
      <w:r w:rsidRPr="001228C1">
        <w:tab/>
        <w:t>assists the consumer to:</w:t>
      </w:r>
    </w:p>
    <w:p w14:paraId="2F859B02" w14:textId="77777777" w:rsidR="003E6847" w:rsidRPr="001228C1" w:rsidRDefault="003E6847" w:rsidP="003E6847">
      <w:pPr>
        <w:pStyle w:val="paragraphsub"/>
      </w:pPr>
      <w:r w:rsidRPr="001228C1">
        <w:tab/>
        <w:t>(i)</w:t>
      </w:r>
      <w:r w:rsidRPr="001228C1">
        <w:tab/>
        <w:t>make a complaint or claim to the credit provider, the credit reporting body, AFCA, ASIC or the Information Commissioner, regarding information collected or held by a credit reporting body in relation to a credit contract for which the consumer is (or was) the debtor; or</w:t>
      </w:r>
    </w:p>
    <w:p w14:paraId="33985905" w14:textId="77777777" w:rsidR="003E6847" w:rsidRPr="001228C1" w:rsidRDefault="003E6847" w:rsidP="003E6847">
      <w:pPr>
        <w:pStyle w:val="paragraphsub"/>
      </w:pPr>
      <w:r w:rsidRPr="001228C1">
        <w:tab/>
        <w:t>(ii)</w:t>
      </w:r>
      <w:r w:rsidRPr="001228C1">
        <w:tab/>
        <w:t>institute proceedings or take any other action regarding information collected or held by a credit reporting body in relation to a credit contract for which the consumer is (or was) the debtor.</w:t>
      </w:r>
    </w:p>
    <w:p w14:paraId="769BDE9E" w14:textId="77777777" w:rsidR="003E6847" w:rsidRPr="001228C1" w:rsidRDefault="003E6847" w:rsidP="003E6847">
      <w:pPr>
        <w:pStyle w:val="subsection2"/>
      </w:pPr>
      <w:r w:rsidRPr="001228C1">
        <w:t>It does not matter whether the person does so on the person’s own behalf or on behalf of another person.</w:t>
      </w:r>
    </w:p>
    <w:p w14:paraId="54B85061" w14:textId="77777777" w:rsidR="003E6847" w:rsidRPr="001228C1" w:rsidRDefault="003E6847" w:rsidP="003E6847">
      <w:pPr>
        <w:pStyle w:val="SubsectionHead"/>
      </w:pPr>
      <w:r w:rsidRPr="001228C1">
        <w:lastRenderedPageBreak/>
        <w:t>Providing assistance to guarantors</w:t>
      </w:r>
    </w:p>
    <w:p w14:paraId="3DF0722E" w14:textId="77777777" w:rsidR="003E6847" w:rsidRPr="001228C1" w:rsidRDefault="003E6847" w:rsidP="003E6847">
      <w:pPr>
        <w:pStyle w:val="subsection"/>
      </w:pPr>
      <w:r w:rsidRPr="001228C1">
        <w:tab/>
        <w:t>(2)</w:t>
      </w:r>
      <w:r w:rsidRPr="001228C1">
        <w:tab/>
        <w:t xml:space="preserve">A person provides </w:t>
      </w:r>
      <w:r w:rsidRPr="001228C1">
        <w:rPr>
          <w:b/>
          <w:i/>
        </w:rPr>
        <w:t>credit reporting</w:t>
      </w:r>
      <w:r w:rsidRPr="001228C1">
        <w:t xml:space="preserve"> </w:t>
      </w:r>
      <w:r w:rsidRPr="001228C1">
        <w:rPr>
          <w:b/>
          <w:i/>
        </w:rPr>
        <w:t>assistance</w:t>
      </w:r>
      <w:r w:rsidRPr="001228C1">
        <w:t xml:space="preserve"> to a consumer if, by dealing directly with the consumer or the consumer’s agent in the course of, as part of, or incidentally to, a business carried on in this jurisdiction by the person or another person, the person:</w:t>
      </w:r>
    </w:p>
    <w:p w14:paraId="4C59197D" w14:textId="77777777" w:rsidR="003E6847" w:rsidRPr="001228C1" w:rsidRDefault="003E6847" w:rsidP="003E6847">
      <w:pPr>
        <w:pStyle w:val="paragraph"/>
      </w:pPr>
      <w:r w:rsidRPr="001228C1">
        <w:tab/>
        <w:t>(a)</w:t>
      </w:r>
      <w:r w:rsidRPr="001228C1">
        <w:tab/>
        <w:t>suggests that the consumer apply for a change to information collected or held by a credit reporting body in relation to a guarantee for which the consumer is (or was) the guarantor; or</w:t>
      </w:r>
    </w:p>
    <w:p w14:paraId="1133B4E4" w14:textId="77777777" w:rsidR="003E6847" w:rsidRPr="001228C1" w:rsidRDefault="003E6847" w:rsidP="003E6847">
      <w:pPr>
        <w:pStyle w:val="paragraph"/>
      </w:pPr>
      <w:r w:rsidRPr="001228C1">
        <w:tab/>
        <w:t>(b)</w:t>
      </w:r>
      <w:r w:rsidRPr="001228C1">
        <w:tab/>
        <w:t>assists the consumer to apply for a change to information collected or held by a credit reporting body in relation to a guarantee for which the consumer is (or was) the guarantor; or</w:t>
      </w:r>
    </w:p>
    <w:p w14:paraId="07AF5890" w14:textId="77777777" w:rsidR="003E6847" w:rsidRPr="001228C1" w:rsidRDefault="003E6847" w:rsidP="003E6847">
      <w:pPr>
        <w:pStyle w:val="paragraph"/>
      </w:pPr>
      <w:r w:rsidRPr="001228C1">
        <w:tab/>
        <w:t>(c)</w:t>
      </w:r>
      <w:r w:rsidRPr="001228C1">
        <w:tab/>
        <w:t>suggests that the consumer:</w:t>
      </w:r>
    </w:p>
    <w:p w14:paraId="6CE53598" w14:textId="77777777" w:rsidR="003E6847" w:rsidRPr="001228C1" w:rsidRDefault="003E6847" w:rsidP="003E6847">
      <w:pPr>
        <w:pStyle w:val="paragraphsub"/>
      </w:pPr>
      <w:r w:rsidRPr="001228C1">
        <w:tab/>
        <w:t>(i)</w:t>
      </w:r>
      <w:r w:rsidRPr="001228C1">
        <w:tab/>
        <w:t>make a complaint or claim to the credit provider, the credit reporting body, AFCA, ASIC or the Information Commissioner, regarding information collected or held by a credit reporting body in relation to a guarantee for which the consumer is (or was) the guarantor; or</w:t>
      </w:r>
    </w:p>
    <w:p w14:paraId="30460BA5" w14:textId="77777777" w:rsidR="003E6847" w:rsidRPr="001228C1" w:rsidRDefault="003E6847" w:rsidP="003E6847">
      <w:pPr>
        <w:pStyle w:val="paragraphsub"/>
      </w:pPr>
      <w:r w:rsidRPr="001228C1">
        <w:tab/>
        <w:t>(ii)</w:t>
      </w:r>
      <w:r w:rsidRPr="001228C1">
        <w:tab/>
        <w:t>institute proceedings or take any other action regarding information collected or held by a credit reporting body in relation to a guarantee for which the consumer is (or was) the guarantor; or</w:t>
      </w:r>
    </w:p>
    <w:p w14:paraId="0A398380" w14:textId="77777777" w:rsidR="003E6847" w:rsidRPr="001228C1" w:rsidRDefault="003E6847" w:rsidP="003E6847">
      <w:pPr>
        <w:pStyle w:val="paragraph"/>
      </w:pPr>
      <w:r w:rsidRPr="001228C1">
        <w:tab/>
        <w:t>(d)</w:t>
      </w:r>
      <w:r w:rsidRPr="001228C1">
        <w:tab/>
        <w:t>assists the consumer to:</w:t>
      </w:r>
    </w:p>
    <w:p w14:paraId="5B766EB6" w14:textId="77777777" w:rsidR="003E6847" w:rsidRPr="001228C1" w:rsidRDefault="003E6847" w:rsidP="003E6847">
      <w:pPr>
        <w:pStyle w:val="paragraphsub"/>
      </w:pPr>
      <w:r w:rsidRPr="001228C1">
        <w:tab/>
        <w:t>(i)</w:t>
      </w:r>
      <w:r w:rsidRPr="001228C1">
        <w:tab/>
        <w:t>make a complaint or claim to the credit provider, the credit reporting body, AFCA, ASIC or the Information Commissioner, regarding information collected or held by a credit reporting body in relation to a guarantee for which the consumer is (or was) the guarantor; or</w:t>
      </w:r>
    </w:p>
    <w:p w14:paraId="69821235" w14:textId="77777777" w:rsidR="003E6847" w:rsidRPr="001228C1" w:rsidRDefault="003E6847" w:rsidP="003E6847">
      <w:pPr>
        <w:pStyle w:val="paragraphsub"/>
      </w:pPr>
      <w:r w:rsidRPr="001228C1">
        <w:tab/>
        <w:t>(ii)</w:t>
      </w:r>
      <w:r w:rsidRPr="001228C1">
        <w:tab/>
        <w:t>institute proceedings or take any other action regarding information collected or held by a credit reporting body in relation to a guarantee for which the consumer is (or was) the guarantor.</w:t>
      </w:r>
    </w:p>
    <w:p w14:paraId="3E017024" w14:textId="77777777" w:rsidR="003E6847" w:rsidRPr="001228C1" w:rsidRDefault="003E6847" w:rsidP="003E6847">
      <w:pPr>
        <w:pStyle w:val="subsection2"/>
      </w:pPr>
      <w:r w:rsidRPr="001228C1">
        <w:t>It does not matter whether the person does so on the person’s own behalf or on behalf of another person.</w:t>
      </w:r>
    </w:p>
    <w:p w14:paraId="5837FCB4" w14:textId="77777777" w:rsidR="003E6847" w:rsidRPr="001228C1" w:rsidRDefault="003E6847" w:rsidP="003E6847">
      <w:pPr>
        <w:pStyle w:val="SubsectionHead"/>
      </w:pPr>
      <w:r w:rsidRPr="001228C1">
        <w:t>Fee, charge or other amount must be paid or payable</w:t>
      </w:r>
    </w:p>
    <w:p w14:paraId="76E6673E" w14:textId="77777777" w:rsidR="003E6847" w:rsidRPr="001228C1" w:rsidRDefault="003E6847" w:rsidP="003E6847">
      <w:pPr>
        <w:pStyle w:val="subsection"/>
      </w:pPr>
      <w:r w:rsidRPr="001228C1">
        <w:tab/>
        <w:t>(3)</w:t>
      </w:r>
      <w:r w:rsidRPr="001228C1">
        <w:tab/>
        <w:t xml:space="preserve">However, a person does not provide </w:t>
      </w:r>
      <w:r w:rsidRPr="001228C1">
        <w:rPr>
          <w:b/>
          <w:i/>
        </w:rPr>
        <w:t>credit reporting</w:t>
      </w:r>
      <w:r w:rsidRPr="001228C1">
        <w:t xml:space="preserve"> </w:t>
      </w:r>
      <w:r w:rsidRPr="001228C1">
        <w:rPr>
          <w:b/>
          <w:i/>
        </w:rPr>
        <w:t>assistance</w:t>
      </w:r>
      <w:r w:rsidRPr="001228C1">
        <w:t xml:space="preserve"> unless a fee, charge or other amount is paid or payable by or on behalf of the consumer in relation to the assistance.</w:t>
      </w:r>
    </w:p>
    <w:p w14:paraId="0013BE46" w14:textId="77777777" w:rsidR="003E6847" w:rsidRPr="001228C1" w:rsidRDefault="003E6847" w:rsidP="003E6847">
      <w:pPr>
        <w:pStyle w:val="subsection"/>
      </w:pPr>
      <w:r w:rsidRPr="001228C1">
        <w:rPr>
          <w:lang w:eastAsia="en-US"/>
        </w:rPr>
        <w:tab/>
        <w:t>(4)</w:t>
      </w:r>
      <w:r w:rsidRPr="001228C1">
        <w:rPr>
          <w:lang w:eastAsia="en-US"/>
        </w:rPr>
        <w:tab/>
      </w:r>
      <w:r w:rsidRPr="001228C1">
        <w:t>For the purposes of subregulation (3), it is immaterial if the fee, charge or other amount is paid or payable to the provider of the assistance or to any other person.</w:t>
      </w:r>
    </w:p>
    <w:p w14:paraId="10772394" w14:textId="77777777" w:rsidR="00A11C63" w:rsidRPr="001228C1" w:rsidRDefault="00A11C63" w:rsidP="00A11C63">
      <w:pPr>
        <w:pStyle w:val="ActHead5"/>
      </w:pPr>
      <w:bookmarkStart w:id="11" w:name="_Toc210297892"/>
      <w:r w:rsidRPr="00D61F82">
        <w:rPr>
          <w:rStyle w:val="CharSectno"/>
        </w:rPr>
        <w:t>4D</w:t>
      </w:r>
      <w:r w:rsidRPr="001228C1">
        <w:t xml:space="preserve">  Small amount credit contracts—credit limit increase to cover fees</w:t>
      </w:r>
      <w:bookmarkEnd w:id="11"/>
    </w:p>
    <w:p w14:paraId="459C9552" w14:textId="77777777" w:rsidR="00A11C63" w:rsidRPr="001228C1" w:rsidRDefault="00A11C63" w:rsidP="00A11C63">
      <w:pPr>
        <w:pStyle w:val="subsection"/>
      </w:pPr>
      <w:r w:rsidRPr="001228C1">
        <w:tab/>
      </w:r>
      <w:r w:rsidRPr="001228C1">
        <w:tab/>
        <w:t xml:space="preserve">The credit limit set out in </w:t>
      </w:r>
      <w:r w:rsidR="00777022" w:rsidRPr="001228C1">
        <w:t>paragraph (</w:t>
      </w:r>
      <w:r w:rsidRPr="001228C1">
        <w:t xml:space="preserve">c) of the definition of </w:t>
      </w:r>
      <w:r w:rsidRPr="001228C1">
        <w:rPr>
          <w:b/>
          <w:i/>
        </w:rPr>
        <w:t>small amount credit contract</w:t>
      </w:r>
      <w:r w:rsidRPr="001228C1">
        <w:t xml:space="preserve"> in subsection</w:t>
      </w:r>
      <w:r w:rsidR="00777022" w:rsidRPr="001228C1">
        <w:t> </w:t>
      </w:r>
      <w:r w:rsidRPr="001228C1">
        <w:t>5(1) of the Act is increased by the amount of each of the following as included in the amount of credit to be provided under the contract:</w:t>
      </w:r>
    </w:p>
    <w:p w14:paraId="231946E6" w14:textId="77777777" w:rsidR="00A11C63" w:rsidRPr="001228C1" w:rsidRDefault="00A11C63" w:rsidP="00A11C63">
      <w:pPr>
        <w:pStyle w:val="paragraph"/>
      </w:pPr>
      <w:r w:rsidRPr="001228C1">
        <w:tab/>
        <w:t>(a)</w:t>
      </w:r>
      <w:r w:rsidRPr="001228C1">
        <w:tab/>
        <w:t>the permitted establishment fee for the contract;</w:t>
      </w:r>
    </w:p>
    <w:p w14:paraId="1BC19A3B" w14:textId="77777777" w:rsidR="00A11C63" w:rsidRPr="001228C1" w:rsidRDefault="00A11C63" w:rsidP="00A11C63">
      <w:pPr>
        <w:pStyle w:val="paragraph"/>
      </w:pPr>
      <w:r w:rsidRPr="001228C1">
        <w:tab/>
        <w:t>(b)</w:t>
      </w:r>
      <w:r w:rsidRPr="001228C1">
        <w:tab/>
        <w:t>the first permitted monthly fee payable under the contract.</w:t>
      </w:r>
    </w:p>
    <w:p w14:paraId="6D469782" w14:textId="77777777" w:rsidR="00A11C63" w:rsidRPr="001228C1" w:rsidRDefault="00A11C63" w:rsidP="00A11C63">
      <w:pPr>
        <w:pStyle w:val="notetext"/>
      </w:pPr>
      <w:r w:rsidRPr="001228C1">
        <w:lastRenderedPageBreak/>
        <w:t>Note 1:</w:t>
      </w:r>
      <w:r w:rsidRPr="001228C1">
        <w:tab/>
        <w:t>Section</w:t>
      </w:r>
      <w:r w:rsidR="00777022" w:rsidRPr="001228C1">
        <w:t> </w:t>
      </w:r>
      <w:r w:rsidRPr="001228C1">
        <w:t>31A of the Code deals with the fees and charges that can be imposed under a small amount credit contract.</w:t>
      </w:r>
    </w:p>
    <w:p w14:paraId="482F3A68" w14:textId="77777777" w:rsidR="00A11C63" w:rsidRPr="001228C1" w:rsidRDefault="00A11C63" w:rsidP="00A11C63">
      <w:pPr>
        <w:pStyle w:val="notetext"/>
      </w:pPr>
      <w:r w:rsidRPr="001228C1">
        <w:t>Note 2:</w:t>
      </w:r>
      <w:r w:rsidRPr="001228C1">
        <w:tab/>
        <w:t>While this regulation could raise a credit limit to a maximum of $2,480, no more than $2,000 would be available to the consumer under the contract.</w:t>
      </w:r>
    </w:p>
    <w:p w14:paraId="56E07C13" w14:textId="77777777" w:rsidR="00367FF9" w:rsidRPr="001228C1" w:rsidRDefault="00367FF9" w:rsidP="001E2884">
      <w:pPr>
        <w:pStyle w:val="ActHead5"/>
      </w:pPr>
      <w:bookmarkStart w:id="12" w:name="_Toc210297893"/>
      <w:r w:rsidRPr="00D61F82">
        <w:rPr>
          <w:rStyle w:val="CharSectno"/>
        </w:rPr>
        <w:t>5</w:t>
      </w:r>
      <w:r w:rsidR="001F5A30" w:rsidRPr="001228C1">
        <w:t xml:space="preserve">  </w:t>
      </w:r>
      <w:r w:rsidRPr="001228C1">
        <w:t>Prescribed orders</w:t>
      </w:r>
      <w:bookmarkEnd w:id="12"/>
    </w:p>
    <w:p w14:paraId="7D04CC00" w14:textId="77777777" w:rsidR="00367FF9" w:rsidRPr="001228C1" w:rsidRDefault="00367FF9" w:rsidP="001E2884">
      <w:pPr>
        <w:pStyle w:val="subsection"/>
        <w:keepNext/>
        <w:spacing w:after="60"/>
      </w:pPr>
      <w:r w:rsidRPr="001228C1">
        <w:tab/>
      </w:r>
      <w:r w:rsidRPr="001228C1">
        <w:tab/>
        <w:t xml:space="preserve">For the definition of </w:t>
      </w:r>
      <w:r w:rsidRPr="001228C1">
        <w:rPr>
          <w:b/>
          <w:i/>
        </w:rPr>
        <w:t>prescribed State or Territory order</w:t>
      </w:r>
      <w:r w:rsidRPr="001228C1">
        <w:t xml:space="preserve"> in subsection</w:t>
      </w:r>
      <w:r w:rsidR="00777022" w:rsidRPr="001228C1">
        <w:t> </w:t>
      </w:r>
      <w:r w:rsidRPr="001228C1">
        <w:t>5(1) of the Act, orders made under an Act specified in the following table are prescribed.</w:t>
      </w:r>
    </w:p>
    <w:p w14:paraId="3C1319CE" w14:textId="77777777" w:rsidR="00DA04E6" w:rsidRPr="001228C1" w:rsidRDefault="00DA04E6" w:rsidP="001E2884">
      <w:pPr>
        <w:pStyle w:val="Tabletext"/>
        <w:keepNext/>
      </w:pPr>
    </w:p>
    <w:tbl>
      <w:tblPr>
        <w:tblW w:w="4937"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889"/>
        <w:gridCol w:w="7533"/>
      </w:tblGrid>
      <w:tr w:rsidR="00367FF9" w:rsidRPr="001228C1" w14:paraId="242DCC05" w14:textId="77777777" w:rsidTr="00D14F33">
        <w:tc>
          <w:tcPr>
            <w:tcW w:w="528" w:type="pct"/>
            <w:tcBorders>
              <w:top w:val="single" w:sz="12" w:space="0" w:color="auto"/>
              <w:bottom w:val="single" w:sz="12" w:space="0" w:color="auto"/>
            </w:tcBorders>
          </w:tcPr>
          <w:p w14:paraId="43D1CCC7" w14:textId="77777777" w:rsidR="00367FF9" w:rsidRPr="001228C1" w:rsidRDefault="00367FF9" w:rsidP="001E2884">
            <w:pPr>
              <w:pStyle w:val="TableHeading"/>
            </w:pPr>
            <w:r w:rsidRPr="001228C1">
              <w:t>Item</w:t>
            </w:r>
          </w:p>
        </w:tc>
        <w:tc>
          <w:tcPr>
            <w:tcW w:w="4472" w:type="pct"/>
            <w:tcBorders>
              <w:top w:val="single" w:sz="12" w:space="0" w:color="auto"/>
              <w:bottom w:val="single" w:sz="12" w:space="0" w:color="auto"/>
            </w:tcBorders>
          </w:tcPr>
          <w:p w14:paraId="62A9B912" w14:textId="77777777" w:rsidR="00367FF9" w:rsidRPr="001228C1" w:rsidRDefault="00367FF9" w:rsidP="001E2884">
            <w:pPr>
              <w:pStyle w:val="TableHeading"/>
            </w:pPr>
            <w:r w:rsidRPr="001228C1">
              <w:t>Act</w:t>
            </w:r>
          </w:p>
        </w:tc>
      </w:tr>
      <w:tr w:rsidR="00367FF9" w:rsidRPr="001228C1" w14:paraId="5CF3BB82" w14:textId="77777777" w:rsidTr="00D14F33">
        <w:tc>
          <w:tcPr>
            <w:tcW w:w="5000" w:type="pct"/>
            <w:gridSpan w:val="2"/>
            <w:tcBorders>
              <w:top w:val="single" w:sz="12" w:space="0" w:color="auto"/>
            </w:tcBorders>
          </w:tcPr>
          <w:p w14:paraId="0BF8A58D" w14:textId="77777777" w:rsidR="00367FF9" w:rsidRPr="001228C1" w:rsidRDefault="00367FF9" w:rsidP="001E2884">
            <w:pPr>
              <w:pStyle w:val="Tabletext"/>
              <w:keepNext/>
              <w:rPr>
                <w:b/>
              </w:rPr>
            </w:pPr>
            <w:r w:rsidRPr="001228C1">
              <w:rPr>
                <w:b/>
              </w:rPr>
              <w:t>New South Wales</w:t>
            </w:r>
          </w:p>
        </w:tc>
      </w:tr>
      <w:tr w:rsidR="00367FF9" w:rsidRPr="001228C1" w14:paraId="2F625485" w14:textId="77777777" w:rsidTr="00D14F33">
        <w:tc>
          <w:tcPr>
            <w:tcW w:w="528" w:type="pct"/>
          </w:tcPr>
          <w:p w14:paraId="0D6D474A" w14:textId="77777777" w:rsidR="00367FF9" w:rsidRPr="001228C1" w:rsidRDefault="00367FF9" w:rsidP="001E2884">
            <w:pPr>
              <w:pStyle w:val="Tabletext"/>
              <w:keepNext/>
            </w:pPr>
            <w:r w:rsidRPr="001228C1">
              <w:t>1.1</w:t>
            </w:r>
          </w:p>
        </w:tc>
        <w:tc>
          <w:tcPr>
            <w:tcW w:w="4472" w:type="pct"/>
          </w:tcPr>
          <w:p w14:paraId="3454AC4A" w14:textId="77777777" w:rsidR="00367FF9" w:rsidRPr="001228C1" w:rsidRDefault="00367FF9" w:rsidP="001E2884">
            <w:pPr>
              <w:pStyle w:val="Tabletext"/>
              <w:keepNext/>
              <w:rPr>
                <w:i/>
              </w:rPr>
            </w:pPr>
            <w:r w:rsidRPr="001228C1">
              <w:rPr>
                <w:i/>
              </w:rPr>
              <w:t>Crimes (Criminal Organisations Control) Act 2009</w:t>
            </w:r>
          </w:p>
        </w:tc>
      </w:tr>
      <w:tr w:rsidR="00367FF9" w:rsidRPr="001228C1" w14:paraId="4C8FE471" w14:textId="77777777" w:rsidTr="00D14F33">
        <w:tc>
          <w:tcPr>
            <w:tcW w:w="5000" w:type="pct"/>
            <w:gridSpan w:val="2"/>
          </w:tcPr>
          <w:p w14:paraId="6A5150A6" w14:textId="77777777" w:rsidR="00367FF9" w:rsidRPr="001228C1" w:rsidRDefault="00367FF9" w:rsidP="001E2884">
            <w:pPr>
              <w:pStyle w:val="Tabletext"/>
              <w:keepNext/>
              <w:rPr>
                <w:b/>
              </w:rPr>
            </w:pPr>
            <w:r w:rsidRPr="001228C1">
              <w:rPr>
                <w:b/>
              </w:rPr>
              <w:t>Queensland</w:t>
            </w:r>
          </w:p>
        </w:tc>
      </w:tr>
      <w:tr w:rsidR="00367FF9" w:rsidRPr="001228C1" w14:paraId="090A0D7F" w14:textId="77777777" w:rsidTr="00D14F33">
        <w:tc>
          <w:tcPr>
            <w:tcW w:w="528" w:type="pct"/>
          </w:tcPr>
          <w:p w14:paraId="473BB1B8" w14:textId="77777777" w:rsidR="00367FF9" w:rsidRPr="001228C1" w:rsidRDefault="00367FF9" w:rsidP="001E2884">
            <w:pPr>
              <w:pStyle w:val="Tabletext"/>
              <w:keepNext/>
            </w:pPr>
            <w:r w:rsidRPr="001228C1">
              <w:t>3.1</w:t>
            </w:r>
          </w:p>
        </w:tc>
        <w:tc>
          <w:tcPr>
            <w:tcW w:w="4472" w:type="pct"/>
          </w:tcPr>
          <w:p w14:paraId="581DC48C" w14:textId="77777777" w:rsidR="00367FF9" w:rsidRPr="001228C1" w:rsidRDefault="00367FF9" w:rsidP="001E2884">
            <w:pPr>
              <w:pStyle w:val="Tabletext"/>
              <w:keepNext/>
              <w:rPr>
                <w:i/>
              </w:rPr>
            </w:pPr>
            <w:r w:rsidRPr="001228C1">
              <w:rPr>
                <w:i/>
              </w:rPr>
              <w:t>Criminal Organisation Act 2009</w:t>
            </w:r>
          </w:p>
        </w:tc>
      </w:tr>
      <w:tr w:rsidR="00367FF9" w:rsidRPr="001228C1" w14:paraId="6549016B" w14:textId="77777777" w:rsidTr="00D14F33">
        <w:tc>
          <w:tcPr>
            <w:tcW w:w="5000" w:type="pct"/>
            <w:gridSpan w:val="2"/>
            <w:tcBorders>
              <w:bottom w:val="single" w:sz="2" w:space="0" w:color="auto"/>
            </w:tcBorders>
          </w:tcPr>
          <w:p w14:paraId="61B4846C" w14:textId="77777777" w:rsidR="00367FF9" w:rsidRPr="001228C1" w:rsidRDefault="00367FF9" w:rsidP="001E2884">
            <w:pPr>
              <w:pStyle w:val="Tabletext"/>
              <w:keepNext/>
              <w:rPr>
                <w:b/>
              </w:rPr>
            </w:pPr>
            <w:r w:rsidRPr="001228C1">
              <w:rPr>
                <w:b/>
              </w:rPr>
              <w:t>South Australia</w:t>
            </w:r>
          </w:p>
        </w:tc>
      </w:tr>
      <w:tr w:rsidR="00367FF9" w:rsidRPr="001228C1" w14:paraId="104430BC" w14:textId="77777777" w:rsidTr="00D14F33">
        <w:tc>
          <w:tcPr>
            <w:tcW w:w="528" w:type="pct"/>
            <w:tcBorders>
              <w:top w:val="single" w:sz="2" w:space="0" w:color="auto"/>
              <w:bottom w:val="single" w:sz="12" w:space="0" w:color="auto"/>
            </w:tcBorders>
          </w:tcPr>
          <w:p w14:paraId="3CC84C13" w14:textId="77777777" w:rsidR="00367FF9" w:rsidRPr="001228C1" w:rsidRDefault="00367FF9" w:rsidP="00AE38F7">
            <w:pPr>
              <w:pStyle w:val="Tabletext"/>
            </w:pPr>
            <w:r w:rsidRPr="001228C1">
              <w:t>5.1</w:t>
            </w:r>
          </w:p>
        </w:tc>
        <w:tc>
          <w:tcPr>
            <w:tcW w:w="4472" w:type="pct"/>
            <w:tcBorders>
              <w:top w:val="single" w:sz="2" w:space="0" w:color="auto"/>
              <w:bottom w:val="single" w:sz="12" w:space="0" w:color="auto"/>
            </w:tcBorders>
          </w:tcPr>
          <w:p w14:paraId="6B1B4573" w14:textId="77777777" w:rsidR="00367FF9" w:rsidRPr="001228C1" w:rsidRDefault="00367FF9" w:rsidP="00AE38F7">
            <w:pPr>
              <w:pStyle w:val="Tabletext"/>
              <w:rPr>
                <w:i/>
              </w:rPr>
            </w:pPr>
            <w:r w:rsidRPr="001228C1">
              <w:rPr>
                <w:i/>
              </w:rPr>
              <w:t>Serious and Organised Crime (Control) Act 2008</w:t>
            </w:r>
          </w:p>
        </w:tc>
      </w:tr>
    </w:tbl>
    <w:p w14:paraId="230E5BC3" w14:textId="77777777" w:rsidR="002F1CCE" w:rsidRPr="001228C1" w:rsidRDefault="002F1CCE" w:rsidP="001F5A30">
      <w:pPr>
        <w:pStyle w:val="ActHead5"/>
      </w:pPr>
      <w:bookmarkStart w:id="13" w:name="_Toc210297894"/>
      <w:r w:rsidRPr="00D61F82">
        <w:rPr>
          <w:rStyle w:val="CharSectno"/>
        </w:rPr>
        <w:t>6</w:t>
      </w:r>
      <w:r w:rsidR="001F5A30" w:rsidRPr="001228C1">
        <w:t xml:space="preserve">  </w:t>
      </w:r>
      <w:r w:rsidRPr="001228C1">
        <w:t>Forms</w:t>
      </w:r>
      <w:bookmarkEnd w:id="13"/>
    </w:p>
    <w:p w14:paraId="78E31BE8" w14:textId="77777777" w:rsidR="002F1CCE" w:rsidRPr="001228C1" w:rsidRDefault="002F1CCE" w:rsidP="001F5A30">
      <w:pPr>
        <w:pStyle w:val="subsection"/>
      </w:pPr>
      <w:r w:rsidRPr="001228C1">
        <w:rPr>
          <w:color w:val="000000"/>
        </w:rPr>
        <w:tab/>
        <w:t>(1)</w:t>
      </w:r>
      <w:r w:rsidRPr="001228C1">
        <w:rPr>
          <w:color w:val="000000"/>
        </w:rPr>
        <w:tab/>
        <w:t xml:space="preserve">A reference in these Regulations to a form of a particular number is a reference to the form of that number in </w:t>
      </w:r>
      <w:r w:rsidR="001F5A30" w:rsidRPr="001228C1">
        <w:rPr>
          <w:color w:val="000000"/>
        </w:rPr>
        <w:t>Schedule</w:t>
      </w:r>
      <w:r w:rsidR="00777022" w:rsidRPr="001228C1">
        <w:rPr>
          <w:color w:val="000000"/>
        </w:rPr>
        <w:t> </w:t>
      </w:r>
      <w:r w:rsidRPr="001228C1">
        <w:rPr>
          <w:color w:val="000000"/>
        </w:rPr>
        <w:t>1.</w:t>
      </w:r>
    </w:p>
    <w:p w14:paraId="3BB28BD7" w14:textId="77777777" w:rsidR="002F1CCE" w:rsidRPr="001228C1" w:rsidRDefault="002F1CCE" w:rsidP="001F5A30">
      <w:pPr>
        <w:pStyle w:val="subsection"/>
      </w:pPr>
      <w:r w:rsidRPr="001228C1">
        <w:rPr>
          <w:color w:val="000000"/>
        </w:rPr>
        <w:tab/>
        <w:t>(2)</w:t>
      </w:r>
      <w:r w:rsidRPr="001228C1">
        <w:rPr>
          <w:color w:val="000000"/>
        </w:rPr>
        <w:tab/>
        <w:t>The number of a form need not appear on a document that is required to comply with the form.</w:t>
      </w:r>
    </w:p>
    <w:p w14:paraId="4BAB9AFC" w14:textId="77777777" w:rsidR="002F1CCE" w:rsidRPr="001228C1" w:rsidRDefault="002F1CCE" w:rsidP="001F5A30">
      <w:pPr>
        <w:pStyle w:val="subsection"/>
      </w:pPr>
      <w:r w:rsidRPr="001228C1">
        <w:tab/>
        <w:t>(3)</w:t>
      </w:r>
      <w:r w:rsidRPr="001228C1">
        <w:tab/>
        <w:t>A reference to a provision of the Code, or of these Regulations, to which a form relates need not appear on a document that is required to comply with the form.</w:t>
      </w:r>
    </w:p>
    <w:p w14:paraId="11659442" w14:textId="77777777" w:rsidR="002F1CCE" w:rsidRPr="001228C1" w:rsidRDefault="002F1CCE" w:rsidP="001F5A30">
      <w:pPr>
        <w:pStyle w:val="subsection"/>
      </w:pPr>
      <w:r w:rsidRPr="001228C1">
        <w:rPr>
          <w:color w:val="000000"/>
        </w:rPr>
        <w:tab/>
        <w:t>(4)</w:t>
      </w:r>
      <w:r w:rsidRPr="001228C1">
        <w:rPr>
          <w:color w:val="000000"/>
        </w:rPr>
        <w:tab/>
        <w:t>The expression ‘credit provider’, ‘debtor’, ‘lessor’ or ‘lessee’ in a form may be replaced by the name of:</w:t>
      </w:r>
    </w:p>
    <w:p w14:paraId="00F5723C" w14:textId="77777777" w:rsidR="002F1CCE" w:rsidRPr="001228C1" w:rsidRDefault="002F1CCE" w:rsidP="001F5A30">
      <w:pPr>
        <w:pStyle w:val="paragraph"/>
      </w:pPr>
      <w:r w:rsidRPr="001228C1">
        <w:rPr>
          <w:color w:val="000000"/>
        </w:rPr>
        <w:tab/>
        <w:t>(a)</w:t>
      </w:r>
      <w:r w:rsidRPr="001228C1">
        <w:rPr>
          <w:color w:val="000000"/>
        </w:rPr>
        <w:tab/>
        <w:t>the credit provider, debtor, lessor or lessee; or</w:t>
      </w:r>
    </w:p>
    <w:p w14:paraId="632C1B7F" w14:textId="77777777" w:rsidR="002F1CCE" w:rsidRPr="001228C1" w:rsidRDefault="002F1CCE" w:rsidP="001F5A30">
      <w:pPr>
        <w:pStyle w:val="paragraph"/>
      </w:pPr>
      <w:r w:rsidRPr="001228C1">
        <w:tab/>
        <w:t>(b)</w:t>
      </w:r>
      <w:r w:rsidRPr="001228C1">
        <w:tab/>
        <w:t>another expression that is explained in the form.</w:t>
      </w:r>
    </w:p>
    <w:p w14:paraId="2E27BDB7" w14:textId="77777777" w:rsidR="002F1CCE" w:rsidRPr="001228C1" w:rsidRDefault="002F1CCE" w:rsidP="001F5A30">
      <w:pPr>
        <w:pStyle w:val="subsection"/>
      </w:pPr>
      <w:r w:rsidRPr="001228C1">
        <w:rPr>
          <w:color w:val="000000"/>
        </w:rPr>
        <w:tab/>
        <w:t>(5)</w:t>
      </w:r>
      <w:r w:rsidRPr="001228C1">
        <w:rPr>
          <w:color w:val="000000"/>
        </w:rPr>
        <w:tab/>
        <w:t>A document that is required to comply with a form need not contain any matter that is not relevant to the credit contract, mortgage, guarantee or consumer lease concerned. The consequential renumbering of items is permissible.</w:t>
      </w:r>
    </w:p>
    <w:p w14:paraId="45A5EDF9"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208 of the Code makes provision with respect to forms. The section provides, among other things, that strict compliance with a form is not necessary and substantial compliance is sufficient.</w:t>
      </w:r>
    </w:p>
    <w:p w14:paraId="09A730CB" w14:textId="77777777" w:rsidR="002F1CCE" w:rsidRPr="001228C1" w:rsidRDefault="001F5A30" w:rsidP="00DA04E6">
      <w:pPr>
        <w:pStyle w:val="ActHead1"/>
        <w:pageBreakBefore/>
        <w:rPr>
          <w:color w:val="000000"/>
        </w:rPr>
      </w:pPr>
      <w:bookmarkStart w:id="14" w:name="_Toc210297895"/>
      <w:r w:rsidRPr="00D61F82">
        <w:rPr>
          <w:rStyle w:val="CharChapNo"/>
        </w:rPr>
        <w:lastRenderedPageBreak/>
        <w:t>Chapter</w:t>
      </w:r>
      <w:r w:rsidR="00777022" w:rsidRPr="00D61F82">
        <w:rPr>
          <w:rStyle w:val="CharChapNo"/>
        </w:rPr>
        <w:t> </w:t>
      </w:r>
      <w:r w:rsidR="002F1CCE" w:rsidRPr="00D61F82">
        <w:rPr>
          <w:rStyle w:val="CharChapNo"/>
        </w:rPr>
        <w:t>2</w:t>
      </w:r>
      <w:r w:rsidRPr="001228C1">
        <w:rPr>
          <w:color w:val="000000"/>
        </w:rPr>
        <w:t>—</w:t>
      </w:r>
      <w:r w:rsidR="002F1CCE" w:rsidRPr="00D61F82">
        <w:rPr>
          <w:rStyle w:val="CharChapText"/>
        </w:rPr>
        <w:t>Licensing of persons who engage in credit activities</w:t>
      </w:r>
      <w:bookmarkEnd w:id="14"/>
    </w:p>
    <w:p w14:paraId="6E078C39" w14:textId="5F5D9ABF" w:rsidR="002F1CCE" w:rsidRPr="001228C1" w:rsidRDefault="001F5A30" w:rsidP="001F5A30">
      <w:pPr>
        <w:pStyle w:val="ActHead2"/>
        <w:rPr>
          <w:color w:val="000000"/>
        </w:rPr>
      </w:pPr>
      <w:bookmarkStart w:id="15" w:name="_Toc210297896"/>
      <w:r w:rsidRPr="00D61F82">
        <w:rPr>
          <w:rStyle w:val="CharPartNo"/>
        </w:rPr>
        <w:t>Part</w:t>
      </w:r>
      <w:r w:rsidR="00777022" w:rsidRPr="00D61F82">
        <w:rPr>
          <w:rStyle w:val="CharPartNo"/>
        </w:rPr>
        <w:t> </w:t>
      </w:r>
      <w:r w:rsidR="002F1CCE" w:rsidRPr="00D61F82">
        <w:rPr>
          <w:rStyle w:val="CharPartNo"/>
        </w:rPr>
        <w:t>2</w:t>
      </w:r>
      <w:r w:rsidR="00D61F82" w:rsidRPr="00D61F82">
        <w:rPr>
          <w:rStyle w:val="CharPartNo"/>
        </w:rPr>
        <w:noBreakHyphen/>
      </w:r>
      <w:r w:rsidR="002F1CCE" w:rsidRPr="00D61F82">
        <w:rPr>
          <w:rStyle w:val="CharPartNo"/>
        </w:rPr>
        <w:t>1</w:t>
      </w:r>
      <w:r w:rsidRPr="001228C1">
        <w:rPr>
          <w:color w:val="000000"/>
        </w:rPr>
        <w:t>—</w:t>
      </w:r>
      <w:r w:rsidR="002F1CCE" w:rsidRPr="00D61F82">
        <w:rPr>
          <w:rStyle w:val="CharPartText"/>
        </w:rPr>
        <w:t>Australian credit licences</w:t>
      </w:r>
      <w:bookmarkEnd w:id="15"/>
    </w:p>
    <w:p w14:paraId="329B548E"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0C078A28" w14:textId="77777777" w:rsidR="002F1CCE" w:rsidRPr="001228C1" w:rsidRDefault="002F1CCE" w:rsidP="001F5A30">
      <w:pPr>
        <w:pStyle w:val="ActHead5"/>
      </w:pPr>
      <w:bookmarkStart w:id="16" w:name="_Toc210297897"/>
      <w:r w:rsidRPr="00D61F82">
        <w:rPr>
          <w:rStyle w:val="CharSectno"/>
        </w:rPr>
        <w:t>7</w:t>
      </w:r>
      <w:r w:rsidR="001F5A30" w:rsidRPr="001228C1">
        <w:t xml:space="preserve">  </w:t>
      </w:r>
      <w:r w:rsidRPr="001228C1">
        <w:t>How to get an Australian credit licence</w:t>
      </w:r>
      <w:r w:rsidR="001F5A30" w:rsidRPr="001228C1">
        <w:t>—</w:t>
      </w:r>
      <w:r w:rsidRPr="001228C1">
        <w:t>requirements for a foreign entity to appoint local agent</w:t>
      </w:r>
      <w:bookmarkEnd w:id="16"/>
    </w:p>
    <w:p w14:paraId="184BC759"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color w:val="000000"/>
        </w:rPr>
        <w:t>37(1</w:t>
      </w:r>
      <w:r w:rsidR="001F5A30" w:rsidRPr="001228C1">
        <w:rPr>
          <w:color w:val="000000"/>
        </w:rPr>
        <w:t>)(</w:t>
      </w:r>
      <w:r w:rsidRPr="001228C1">
        <w:rPr>
          <w:color w:val="000000"/>
        </w:rPr>
        <w:t>e) of the Act, a foreign entity that:</w:t>
      </w:r>
    </w:p>
    <w:p w14:paraId="2E2B5842" w14:textId="77777777" w:rsidR="00D152EF" w:rsidRPr="001228C1" w:rsidRDefault="00D152EF" w:rsidP="001F5A30">
      <w:pPr>
        <w:pStyle w:val="paragraph"/>
      </w:pPr>
      <w:r w:rsidRPr="001228C1">
        <w:tab/>
        <w:t>(a)</w:t>
      </w:r>
      <w:r w:rsidRPr="001228C1">
        <w:tab/>
        <w:t>is not a registered foreign company; and</w:t>
      </w:r>
    </w:p>
    <w:p w14:paraId="4FE594EC" w14:textId="77777777" w:rsidR="002F1CCE" w:rsidRPr="001228C1" w:rsidRDefault="002F1CCE" w:rsidP="001F5A30">
      <w:pPr>
        <w:pStyle w:val="paragraph"/>
        <w:rPr>
          <w:color w:val="000000"/>
        </w:rPr>
      </w:pPr>
      <w:r w:rsidRPr="001228C1">
        <w:rPr>
          <w:color w:val="000000"/>
        </w:rPr>
        <w:tab/>
        <w:t>(b)</w:t>
      </w:r>
      <w:r w:rsidRPr="001228C1">
        <w:rPr>
          <w:color w:val="000000"/>
        </w:rPr>
        <w:tab/>
        <w:t>applies for an Australian credit licence;</w:t>
      </w:r>
    </w:p>
    <w:p w14:paraId="358EFD5F" w14:textId="77777777" w:rsidR="002F1CCE" w:rsidRPr="001228C1" w:rsidRDefault="002F1CCE" w:rsidP="001F5A30">
      <w:pPr>
        <w:pStyle w:val="subsection2"/>
      </w:pPr>
      <w:r w:rsidRPr="001228C1">
        <w:rPr>
          <w:color w:val="000000"/>
        </w:rPr>
        <w:t>must meet the requirements in subregulations</w:t>
      </w:r>
      <w:r w:rsidR="00616E77" w:rsidRPr="001228C1">
        <w:rPr>
          <w:color w:val="000000"/>
        </w:rPr>
        <w:t xml:space="preserve"> </w:t>
      </w:r>
      <w:r w:rsidRPr="001228C1">
        <w:rPr>
          <w:color w:val="000000"/>
        </w:rPr>
        <w:t>(2) and (3).</w:t>
      </w:r>
    </w:p>
    <w:p w14:paraId="499B04F8" w14:textId="77777777" w:rsidR="002F1CCE" w:rsidRPr="001228C1" w:rsidRDefault="002F1CCE" w:rsidP="001F5A30">
      <w:pPr>
        <w:pStyle w:val="subsection"/>
      </w:pPr>
      <w:r w:rsidRPr="001228C1">
        <w:rPr>
          <w:color w:val="000000"/>
        </w:rPr>
        <w:tab/>
        <w:t>(2)</w:t>
      </w:r>
      <w:r w:rsidRPr="001228C1">
        <w:rPr>
          <w:color w:val="000000"/>
        </w:rPr>
        <w:tab/>
        <w:t>The foreign entity must:</w:t>
      </w:r>
    </w:p>
    <w:p w14:paraId="5B1A87AB" w14:textId="77777777" w:rsidR="002F1CCE" w:rsidRPr="001228C1" w:rsidRDefault="002F1CCE" w:rsidP="001F5A30">
      <w:pPr>
        <w:pStyle w:val="paragraph"/>
      </w:pPr>
      <w:r w:rsidRPr="001228C1">
        <w:rPr>
          <w:color w:val="000000"/>
        </w:rPr>
        <w:tab/>
        <w:t>(a)</w:t>
      </w:r>
      <w:r w:rsidRPr="001228C1">
        <w:rPr>
          <w:color w:val="000000"/>
        </w:rPr>
        <w:tab/>
        <w:t>have appointed, as an agent, a person who is:</w:t>
      </w:r>
    </w:p>
    <w:p w14:paraId="23D38257" w14:textId="77777777" w:rsidR="002F1CCE" w:rsidRPr="001228C1" w:rsidRDefault="002F1CCE" w:rsidP="001F5A30">
      <w:pPr>
        <w:pStyle w:val="paragraphsub"/>
      </w:pPr>
      <w:r w:rsidRPr="001228C1">
        <w:rPr>
          <w:color w:val="000000"/>
        </w:rPr>
        <w:tab/>
        <w:t>(i)</w:t>
      </w:r>
      <w:r w:rsidRPr="001228C1">
        <w:rPr>
          <w:color w:val="000000"/>
        </w:rPr>
        <w:tab/>
        <w:t>an individual or a company; and</w:t>
      </w:r>
    </w:p>
    <w:p w14:paraId="043C0792" w14:textId="77777777" w:rsidR="002F1CCE" w:rsidRPr="001228C1" w:rsidRDefault="002F1CCE" w:rsidP="001F5A30">
      <w:pPr>
        <w:pStyle w:val="paragraphsub"/>
      </w:pPr>
      <w:r w:rsidRPr="001228C1">
        <w:tab/>
        <w:t>(ii)</w:t>
      </w:r>
      <w:r w:rsidRPr="001228C1">
        <w:tab/>
        <w:t>a resident in this jurisdiction; and</w:t>
      </w:r>
    </w:p>
    <w:p w14:paraId="0DFB15DA" w14:textId="77777777" w:rsidR="002F1CCE" w:rsidRPr="001228C1" w:rsidRDefault="002F1CCE" w:rsidP="001F5A30">
      <w:pPr>
        <w:pStyle w:val="paragraphsub"/>
      </w:pPr>
      <w:r w:rsidRPr="001228C1">
        <w:tab/>
        <w:t>(iii)</w:t>
      </w:r>
      <w:r w:rsidRPr="001228C1">
        <w:tab/>
        <w:t>authorised to accept, on the foreign entity’s behalf, service of process and notices; and</w:t>
      </w:r>
    </w:p>
    <w:p w14:paraId="74820D4E" w14:textId="77777777" w:rsidR="002F1CCE" w:rsidRPr="001228C1" w:rsidRDefault="002F1CCE" w:rsidP="001F5A30">
      <w:pPr>
        <w:pStyle w:val="paragraph"/>
      </w:pPr>
      <w:r w:rsidRPr="001228C1">
        <w:rPr>
          <w:color w:val="000000"/>
        </w:rPr>
        <w:tab/>
        <w:t>(b)</w:t>
      </w:r>
      <w:r w:rsidRPr="001228C1">
        <w:rPr>
          <w:color w:val="000000"/>
        </w:rPr>
        <w:tab/>
        <w:t>lodge, with the application, a memorandum of appointment or a power of attorney that is duly executed by or on behalf of the foreign entity and states the name and address of the agent.</w:t>
      </w:r>
    </w:p>
    <w:p w14:paraId="3C45639F" w14:textId="77777777" w:rsidR="002F1CCE" w:rsidRPr="001228C1" w:rsidRDefault="002F1CCE" w:rsidP="001F5A30">
      <w:pPr>
        <w:pStyle w:val="subsection"/>
      </w:pPr>
      <w:r w:rsidRPr="001228C1">
        <w:rPr>
          <w:color w:val="000000"/>
        </w:rPr>
        <w:tab/>
        <w:t>(3)</w:t>
      </w:r>
      <w:r w:rsidRPr="001228C1">
        <w:rPr>
          <w:color w:val="000000"/>
        </w:rPr>
        <w:tab/>
        <w:t xml:space="preserve">If the memorandum of appointment, or power of attorney, lodged under </w:t>
      </w:r>
      <w:r w:rsidR="00777022" w:rsidRPr="001228C1">
        <w:rPr>
          <w:color w:val="000000"/>
        </w:rPr>
        <w:t>paragraph (</w:t>
      </w:r>
      <w:r w:rsidRPr="001228C1">
        <w:rPr>
          <w:color w:val="000000"/>
        </w:rPr>
        <w:t>2</w:t>
      </w:r>
      <w:r w:rsidR="001F5A30" w:rsidRPr="001228C1">
        <w:rPr>
          <w:color w:val="000000"/>
        </w:rPr>
        <w:t>)(</w:t>
      </w:r>
      <w:r w:rsidRPr="001228C1">
        <w:rPr>
          <w:color w:val="000000"/>
        </w:rPr>
        <w:t>b) was executed on behalf of the foreign entity, the foreign entity must also lodge a copy declared in writing to be a true copy of the document authorising the execution.</w:t>
      </w:r>
    </w:p>
    <w:p w14:paraId="4D0B8F05" w14:textId="77777777" w:rsidR="00D152EF" w:rsidRPr="001228C1" w:rsidRDefault="00D152EF" w:rsidP="001F5A30">
      <w:pPr>
        <w:pStyle w:val="subsection"/>
      </w:pPr>
      <w:r w:rsidRPr="001228C1">
        <w:tab/>
        <w:t>(4)</w:t>
      </w:r>
      <w:r w:rsidRPr="001228C1">
        <w:tab/>
        <w:t>In this regulation:</w:t>
      </w:r>
    </w:p>
    <w:p w14:paraId="4F7A9EDD" w14:textId="77777777" w:rsidR="00D152EF" w:rsidRPr="001228C1" w:rsidRDefault="00D152EF" w:rsidP="001F5A30">
      <w:pPr>
        <w:pStyle w:val="Definition"/>
      </w:pPr>
      <w:r w:rsidRPr="001228C1">
        <w:rPr>
          <w:b/>
          <w:i/>
        </w:rPr>
        <w:t>registered foreign company</w:t>
      </w:r>
      <w:r w:rsidRPr="001228C1">
        <w:t xml:space="preserve"> has the meaning given by section</w:t>
      </w:r>
      <w:r w:rsidR="00777022" w:rsidRPr="001228C1">
        <w:t> </w:t>
      </w:r>
      <w:r w:rsidRPr="001228C1">
        <w:t xml:space="preserve">9 of the </w:t>
      </w:r>
      <w:r w:rsidRPr="001228C1">
        <w:rPr>
          <w:i/>
        </w:rPr>
        <w:t>Corporations Act 2001</w:t>
      </w:r>
      <w:r w:rsidRPr="001228C1">
        <w:t>.</w:t>
      </w:r>
    </w:p>
    <w:p w14:paraId="2E2D5B47" w14:textId="77777777" w:rsidR="007C2F47" w:rsidRPr="001228C1" w:rsidRDefault="007C2F47" w:rsidP="001F5A30">
      <w:pPr>
        <w:pStyle w:val="ActHead5"/>
      </w:pPr>
      <w:bookmarkStart w:id="17" w:name="_Toc210297898"/>
      <w:r w:rsidRPr="00D61F82">
        <w:rPr>
          <w:rStyle w:val="CharSectno"/>
        </w:rPr>
        <w:t>7A</w:t>
      </w:r>
      <w:r w:rsidR="001F5A30" w:rsidRPr="001228C1">
        <w:t xml:space="preserve">  </w:t>
      </w:r>
      <w:r w:rsidRPr="001228C1">
        <w:t>When licence may be granted</w:t>
      </w:r>
      <w:r w:rsidR="001F5A30" w:rsidRPr="001228C1">
        <w:t>—</w:t>
      </w:r>
      <w:r w:rsidRPr="001228C1">
        <w:t>continuous credit activity</w:t>
      </w:r>
      <w:bookmarkEnd w:id="17"/>
    </w:p>
    <w:p w14:paraId="1D138837" w14:textId="77777777" w:rsidR="007C2F47" w:rsidRPr="001228C1" w:rsidRDefault="007C2F47" w:rsidP="001F5A30">
      <w:pPr>
        <w:pStyle w:val="subsection"/>
      </w:pPr>
      <w:r w:rsidRPr="001228C1">
        <w:tab/>
      </w:r>
      <w:r w:rsidRPr="001228C1">
        <w:tab/>
        <w:t>For paragraph</w:t>
      </w:r>
      <w:r w:rsidR="00777022" w:rsidRPr="001228C1">
        <w:t> </w:t>
      </w:r>
      <w:r w:rsidRPr="001228C1">
        <w:t>37(1</w:t>
      </w:r>
      <w:r w:rsidR="001F5A30" w:rsidRPr="001228C1">
        <w:t>)(</w:t>
      </w:r>
      <w:r w:rsidRPr="001228C1">
        <w:t>e) of the Act, a requirement in relation to a person who:</w:t>
      </w:r>
    </w:p>
    <w:p w14:paraId="115D5C28" w14:textId="77777777" w:rsidR="007C2F47" w:rsidRPr="001228C1" w:rsidRDefault="007C2F47" w:rsidP="001F5A30">
      <w:pPr>
        <w:pStyle w:val="paragraph"/>
      </w:pPr>
      <w:r w:rsidRPr="001228C1">
        <w:tab/>
        <w:t>(a)</w:t>
      </w:r>
      <w:r w:rsidRPr="001228C1">
        <w:tab/>
        <w:t>is a credit provider, lessor, mortgagee or beneficiary of a guarantee in relation to a carried over instrument immediately before 1</w:t>
      </w:r>
      <w:r w:rsidR="00777022" w:rsidRPr="001228C1">
        <w:t> </w:t>
      </w:r>
      <w:r w:rsidRPr="001228C1">
        <w:t>July 2010; and</w:t>
      </w:r>
    </w:p>
    <w:p w14:paraId="45A52A85" w14:textId="77777777" w:rsidR="007C2F47" w:rsidRPr="001228C1" w:rsidRDefault="007C2F47" w:rsidP="001F5A30">
      <w:pPr>
        <w:pStyle w:val="paragraph"/>
      </w:pPr>
      <w:r w:rsidRPr="001228C1">
        <w:tab/>
        <w:t>(b)</w:t>
      </w:r>
      <w:r w:rsidRPr="001228C1">
        <w:tab/>
        <w:t>intends to engage in a credit activity in relation to the carried over instrument on or after 1</w:t>
      </w:r>
      <w:r w:rsidR="00777022" w:rsidRPr="001228C1">
        <w:t> </w:t>
      </w:r>
      <w:r w:rsidRPr="001228C1">
        <w:t>July 2010; and</w:t>
      </w:r>
    </w:p>
    <w:p w14:paraId="6C5D0ECC" w14:textId="77777777" w:rsidR="007C2F47" w:rsidRPr="001228C1" w:rsidRDefault="007C2F47" w:rsidP="001F5A30">
      <w:pPr>
        <w:pStyle w:val="paragraph"/>
      </w:pPr>
      <w:r w:rsidRPr="001228C1">
        <w:tab/>
        <w:t>(c)</w:t>
      </w:r>
      <w:r w:rsidRPr="001228C1">
        <w:tab/>
        <w:t>intends to engage in a credit activity otherwise than in relation to the carried over instrument on or after 1</w:t>
      </w:r>
      <w:r w:rsidR="00777022" w:rsidRPr="001228C1">
        <w:t> </w:t>
      </w:r>
      <w:r w:rsidRPr="001228C1">
        <w:t>July</w:t>
      </w:r>
      <w:r w:rsidR="00616E77" w:rsidRPr="001228C1">
        <w:t xml:space="preserve"> </w:t>
      </w:r>
      <w:r w:rsidRPr="001228C1">
        <w:t>2010;</w:t>
      </w:r>
    </w:p>
    <w:p w14:paraId="490DAA2F" w14:textId="77777777" w:rsidR="007C2F47" w:rsidRPr="001228C1" w:rsidRDefault="007C2F47" w:rsidP="001F5A30">
      <w:pPr>
        <w:pStyle w:val="subsection2"/>
      </w:pPr>
      <w:r w:rsidRPr="001228C1">
        <w:t>is that the person must apply under section</w:t>
      </w:r>
      <w:r w:rsidR="00777022" w:rsidRPr="001228C1">
        <w:t> </w:t>
      </w:r>
      <w:r w:rsidRPr="001228C1">
        <w:t xml:space="preserve">36 of the Act for a licence to engage in the credit activities mentioned in </w:t>
      </w:r>
      <w:r w:rsidR="00777022" w:rsidRPr="001228C1">
        <w:t>paragraphs (</w:t>
      </w:r>
      <w:r w:rsidRPr="001228C1">
        <w:t>b) and (c).</w:t>
      </w:r>
    </w:p>
    <w:p w14:paraId="2C46B381" w14:textId="77777777" w:rsidR="002F1CCE" w:rsidRPr="001228C1" w:rsidRDefault="002F1CCE" w:rsidP="001F5A30">
      <w:pPr>
        <w:pStyle w:val="ActHead5"/>
      </w:pPr>
      <w:bookmarkStart w:id="18" w:name="_Toc210297899"/>
      <w:r w:rsidRPr="00D61F82">
        <w:rPr>
          <w:rStyle w:val="CharSectno"/>
        </w:rPr>
        <w:lastRenderedPageBreak/>
        <w:t>8</w:t>
      </w:r>
      <w:r w:rsidR="001F5A30" w:rsidRPr="001228C1">
        <w:t xml:space="preserve">  </w:t>
      </w:r>
      <w:r w:rsidRPr="001228C1">
        <w:t>How to get an Australian credit licence</w:t>
      </w:r>
      <w:r w:rsidR="001F5A30" w:rsidRPr="001228C1">
        <w:t>—</w:t>
      </w:r>
      <w:r w:rsidRPr="001228C1">
        <w:t>streamlined process for particular classes of applicants</w:t>
      </w:r>
      <w:bookmarkEnd w:id="18"/>
    </w:p>
    <w:p w14:paraId="2F611AF4" w14:textId="77777777" w:rsidR="002F1CCE" w:rsidRPr="001228C1" w:rsidRDefault="002F1CCE" w:rsidP="001F5A30">
      <w:pPr>
        <w:pStyle w:val="subsection"/>
      </w:pPr>
      <w:r w:rsidRPr="001228C1">
        <w:rPr>
          <w:color w:val="000000"/>
        </w:rPr>
        <w:tab/>
        <w:t>(1)</w:t>
      </w:r>
      <w:r w:rsidRPr="001228C1">
        <w:rPr>
          <w:color w:val="000000"/>
        </w:rPr>
        <w:tab/>
        <w:t>For section</w:t>
      </w:r>
      <w:r w:rsidR="00777022" w:rsidRPr="001228C1">
        <w:rPr>
          <w:color w:val="000000"/>
        </w:rPr>
        <w:t> </w:t>
      </w:r>
      <w:r w:rsidRPr="001228C1">
        <w:rPr>
          <w:color w:val="000000"/>
        </w:rPr>
        <w:t>39 of the Act, if an applicant is:</w:t>
      </w:r>
    </w:p>
    <w:p w14:paraId="3B53DA3B" w14:textId="77777777" w:rsidR="002F1CCE" w:rsidRPr="001228C1" w:rsidRDefault="002F1CCE" w:rsidP="001F5A30">
      <w:pPr>
        <w:pStyle w:val="paragraph"/>
      </w:pPr>
      <w:r w:rsidRPr="001228C1">
        <w:rPr>
          <w:color w:val="000000"/>
        </w:rPr>
        <w:tab/>
        <w:t>(a)</w:t>
      </w:r>
      <w:r w:rsidRPr="001228C1">
        <w:rPr>
          <w:color w:val="000000"/>
        </w:rPr>
        <w:tab/>
        <w:t>in the class of applicants mentioned in subregulation</w:t>
      </w:r>
      <w:r w:rsidR="008D1351" w:rsidRPr="001228C1">
        <w:rPr>
          <w:color w:val="000000"/>
        </w:rPr>
        <w:t> </w:t>
      </w:r>
      <w:r w:rsidRPr="001228C1">
        <w:rPr>
          <w:color w:val="000000"/>
        </w:rPr>
        <w:t>(2); and</w:t>
      </w:r>
    </w:p>
    <w:p w14:paraId="1AE7F03D" w14:textId="77777777" w:rsidR="002F1CCE" w:rsidRPr="001228C1" w:rsidRDefault="002F1CCE" w:rsidP="001F5A30">
      <w:pPr>
        <w:pStyle w:val="paragraph"/>
      </w:pPr>
      <w:r w:rsidRPr="001228C1">
        <w:tab/>
        <w:t>(b)</w:t>
      </w:r>
      <w:r w:rsidRPr="001228C1">
        <w:tab/>
        <w:t>is applying for a licence to engage in credit activities of the kind in which the person is authorised to engage under a law of a State or Territory;</w:t>
      </w:r>
    </w:p>
    <w:p w14:paraId="4EF80FBA" w14:textId="77777777" w:rsidR="002F1CCE" w:rsidRPr="001228C1" w:rsidRDefault="002F1CCE" w:rsidP="001F5A30">
      <w:pPr>
        <w:pStyle w:val="subsection2"/>
      </w:pPr>
      <w:r w:rsidRPr="001228C1">
        <w:rPr>
          <w:color w:val="000000"/>
        </w:rPr>
        <w:t>paragraph</w:t>
      </w:r>
      <w:r w:rsidR="00777022" w:rsidRPr="001228C1">
        <w:rPr>
          <w:color w:val="000000"/>
        </w:rPr>
        <w:t> </w:t>
      </w:r>
      <w:r w:rsidRPr="001228C1">
        <w:rPr>
          <w:color w:val="000000"/>
        </w:rPr>
        <w:t>37(1</w:t>
      </w:r>
      <w:r w:rsidR="001F5A30" w:rsidRPr="001228C1">
        <w:rPr>
          <w:color w:val="000000"/>
        </w:rPr>
        <w:t>)(</w:t>
      </w:r>
      <w:r w:rsidRPr="001228C1">
        <w:rPr>
          <w:color w:val="000000"/>
        </w:rPr>
        <w:t>b) of the Act applies in relation to the applicant only to the extent that ASIC must consider whether it has reason to believe that the applicant is likely to contravene the obligations that will apply under paragraphs 47(1</w:t>
      </w:r>
      <w:r w:rsidR="001F5A30" w:rsidRPr="001228C1">
        <w:rPr>
          <w:color w:val="000000"/>
        </w:rPr>
        <w:t>)(</w:t>
      </w:r>
      <w:r w:rsidRPr="001228C1">
        <w:rPr>
          <w:color w:val="000000"/>
        </w:rPr>
        <w:t>i) and</w:t>
      </w:r>
      <w:r w:rsidR="00616E77" w:rsidRPr="001228C1">
        <w:rPr>
          <w:color w:val="000000"/>
        </w:rPr>
        <w:t xml:space="preserve"> </w:t>
      </w:r>
      <w:r w:rsidRPr="001228C1">
        <w:rPr>
          <w:color w:val="000000"/>
        </w:rPr>
        <w:t>(j) of the Act if the licence is granted.</w:t>
      </w:r>
    </w:p>
    <w:p w14:paraId="1D803BEC" w14:textId="77777777" w:rsidR="002F1CCE" w:rsidRPr="001228C1" w:rsidRDefault="002F1CCE" w:rsidP="001F5A30">
      <w:pPr>
        <w:pStyle w:val="subsection"/>
      </w:pPr>
      <w:r w:rsidRPr="001228C1">
        <w:rPr>
          <w:color w:val="000000"/>
        </w:rPr>
        <w:tab/>
        <w:t>(2)</w:t>
      </w:r>
      <w:r w:rsidRPr="001228C1">
        <w:rPr>
          <w:color w:val="000000"/>
        </w:rPr>
        <w:tab/>
        <w:t>The class of applicants is persons:</w:t>
      </w:r>
    </w:p>
    <w:p w14:paraId="5B878F0B" w14:textId="77777777" w:rsidR="002F1CCE" w:rsidRPr="001228C1" w:rsidRDefault="002F1CCE" w:rsidP="001F5A30">
      <w:pPr>
        <w:pStyle w:val="paragraph"/>
      </w:pPr>
      <w:r w:rsidRPr="001228C1">
        <w:rPr>
          <w:color w:val="000000"/>
        </w:rPr>
        <w:tab/>
        <w:t>(a)</w:t>
      </w:r>
      <w:r w:rsidRPr="001228C1">
        <w:rPr>
          <w:color w:val="000000"/>
        </w:rPr>
        <w:tab/>
        <w:t>who have applied for an Australian credit licence; and</w:t>
      </w:r>
    </w:p>
    <w:p w14:paraId="7A878FAE" w14:textId="77777777" w:rsidR="002F1CCE" w:rsidRPr="001228C1" w:rsidRDefault="002F1CCE" w:rsidP="001F5A30">
      <w:pPr>
        <w:pStyle w:val="paragraph"/>
      </w:pPr>
      <w:r w:rsidRPr="001228C1">
        <w:tab/>
        <w:t>(b)</w:t>
      </w:r>
      <w:r w:rsidRPr="001228C1">
        <w:tab/>
        <w:t>who are authorised to engage in credit activities under a law of a State or Territory; and</w:t>
      </w:r>
    </w:p>
    <w:p w14:paraId="3D9FFBA0" w14:textId="77777777" w:rsidR="002F1CCE" w:rsidRPr="001228C1" w:rsidRDefault="002F1CCE" w:rsidP="001F5A30">
      <w:pPr>
        <w:pStyle w:val="paragraph"/>
      </w:pPr>
      <w:r w:rsidRPr="001228C1">
        <w:rPr>
          <w:color w:val="000000"/>
        </w:rPr>
        <w:tab/>
        <w:t>(c)</w:t>
      </w:r>
      <w:r w:rsidRPr="001228C1">
        <w:rPr>
          <w:color w:val="000000"/>
        </w:rPr>
        <w:tab/>
        <w:t>who, under the law of the State or Territory, or under a condition imposed on the person by a licensing authority under the law of the State or Territory:</w:t>
      </w:r>
    </w:p>
    <w:p w14:paraId="3D84F4E1" w14:textId="77777777" w:rsidR="002F1CCE" w:rsidRPr="001228C1" w:rsidRDefault="002F1CCE" w:rsidP="001F5A30">
      <w:pPr>
        <w:pStyle w:val="paragraphsub"/>
      </w:pPr>
      <w:r w:rsidRPr="001228C1">
        <w:rPr>
          <w:color w:val="000000"/>
        </w:rPr>
        <w:tab/>
        <w:t>(i)</w:t>
      </w:r>
      <w:r w:rsidRPr="001228C1">
        <w:rPr>
          <w:color w:val="000000"/>
        </w:rPr>
        <w:tab/>
        <w:t>are required to comply with the following requirements:</w:t>
      </w:r>
    </w:p>
    <w:p w14:paraId="30B327B8" w14:textId="77777777" w:rsidR="002F1CCE" w:rsidRPr="001228C1" w:rsidRDefault="002F1CCE" w:rsidP="001F5A30">
      <w:pPr>
        <w:pStyle w:val="paragraphsub-sub"/>
      </w:pPr>
      <w:r w:rsidRPr="001228C1">
        <w:rPr>
          <w:color w:val="000000"/>
        </w:rPr>
        <w:tab/>
        <w:t>(A)</w:t>
      </w:r>
      <w:r w:rsidRPr="001228C1">
        <w:rPr>
          <w:color w:val="000000"/>
        </w:rPr>
        <w:tab/>
        <w:t>the person must comply with the law;</w:t>
      </w:r>
    </w:p>
    <w:p w14:paraId="6407785C" w14:textId="77777777" w:rsidR="002F1CCE" w:rsidRPr="001228C1" w:rsidRDefault="002F1CCE" w:rsidP="001F5A30">
      <w:pPr>
        <w:pStyle w:val="paragraphsub-sub"/>
      </w:pPr>
      <w:r w:rsidRPr="001228C1">
        <w:tab/>
        <w:t>(B)</w:t>
      </w:r>
      <w:r w:rsidRPr="001228C1">
        <w:tab/>
        <w:t>the person must have sufficient or adequate resources to ensure the person can comply with the law;</w:t>
      </w:r>
    </w:p>
    <w:p w14:paraId="0DA15C4F" w14:textId="77777777" w:rsidR="002F1CCE" w:rsidRPr="001228C1" w:rsidRDefault="002F1CCE" w:rsidP="001F5A30">
      <w:pPr>
        <w:pStyle w:val="paragraphsub-sub"/>
      </w:pPr>
      <w:r w:rsidRPr="001228C1">
        <w:tab/>
        <w:t>(C)</w:t>
      </w:r>
      <w:r w:rsidRPr="001228C1">
        <w:tab/>
        <w:t>the person must be responsible for ensuring that all representatives of the person comply with the law;</w:t>
      </w:r>
    </w:p>
    <w:p w14:paraId="025EF1FC" w14:textId="77777777" w:rsidR="002F1CCE" w:rsidRPr="001228C1" w:rsidRDefault="002F1CCE" w:rsidP="001F5A30">
      <w:pPr>
        <w:pStyle w:val="paragraphsub-sub"/>
      </w:pPr>
      <w:r w:rsidRPr="001228C1">
        <w:tab/>
        <w:t>(D)</w:t>
      </w:r>
      <w:r w:rsidRPr="001228C1">
        <w:tab/>
        <w:t>the person must arrange or provide credit that is appropriate for consumers;</w:t>
      </w:r>
    </w:p>
    <w:p w14:paraId="0F75F544" w14:textId="77777777" w:rsidR="002F1CCE" w:rsidRPr="001228C1" w:rsidRDefault="002F1CCE" w:rsidP="001F5A30">
      <w:pPr>
        <w:pStyle w:val="paragraphsub-sub"/>
      </w:pPr>
      <w:r w:rsidRPr="001228C1">
        <w:tab/>
        <w:t>(E)</w:t>
      </w:r>
      <w:r w:rsidRPr="001228C1">
        <w:tab/>
        <w:t>the person must act honestly and fairly in the person’s dealings with borrowers and lenders;</w:t>
      </w:r>
    </w:p>
    <w:p w14:paraId="3B4EE555" w14:textId="77777777" w:rsidR="002F1CCE" w:rsidRPr="001228C1" w:rsidRDefault="002F1CCE" w:rsidP="001F5A30">
      <w:pPr>
        <w:pStyle w:val="paragraphsub-sub"/>
      </w:pPr>
      <w:r w:rsidRPr="001228C1">
        <w:tab/>
        <w:t>(F)</w:t>
      </w:r>
      <w:r w:rsidRPr="001228C1">
        <w:tab/>
        <w:t>the person must ensure that the person and all representatives of the person are competent to engage in the credit activities the person is authorised to engage in;</w:t>
      </w:r>
    </w:p>
    <w:p w14:paraId="5CC0BE20" w14:textId="77777777" w:rsidR="002F1CCE" w:rsidRPr="001228C1" w:rsidRDefault="002F1CCE" w:rsidP="001F5A30">
      <w:pPr>
        <w:pStyle w:val="paragraphsub-sub"/>
      </w:pPr>
      <w:r w:rsidRPr="001228C1">
        <w:tab/>
        <w:t>(G)</w:t>
      </w:r>
      <w:r w:rsidRPr="001228C1">
        <w:tab/>
        <w:t>if the person is acting as an agent on behalf of a consumer, the person must act in the best interests of the person’s principal; and</w:t>
      </w:r>
    </w:p>
    <w:p w14:paraId="694AC011" w14:textId="77777777" w:rsidR="002F1CCE" w:rsidRPr="001228C1" w:rsidRDefault="002F1CCE" w:rsidP="001F5A30">
      <w:pPr>
        <w:pStyle w:val="paragraphsub"/>
      </w:pPr>
      <w:r w:rsidRPr="001228C1">
        <w:rPr>
          <w:color w:val="000000"/>
        </w:rPr>
        <w:tab/>
        <w:t>(ii)</w:t>
      </w:r>
      <w:r w:rsidRPr="001228C1">
        <w:rPr>
          <w:color w:val="000000"/>
        </w:rPr>
        <w:tab/>
        <w:t>are not required to be supervised by another person; and</w:t>
      </w:r>
    </w:p>
    <w:p w14:paraId="73B74256" w14:textId="77777777" w:rsidR="002F1CCE" w:rsidRPr="001228C1" w:rsidRDefault="002F1CCE" w:rsidP="001F5A30">
      <w:pPr>
        <w:pStyle w:val="paragraph"/>
      </w:pPr>
      <w:r w:rsidRPr="001228C1">
        <w:rPr>
          <w:color w:val="000000"/>
        </w:rPr>
        <w:tab/>
        <w:t>(d)</w:t>
      </w:r>
      <w:r w:rsidRPr="001228C1">
        <w:rPr>
          <w:color w:val="000000"/>
        </w:rPr>
        <w:tab/>
        <w:t>who may be banned from engaging in credit activities under the law of the State or Territory; and</w:t>
      </w:r>
    </w:p>
    <w:p w14:paraId="5878C83D" w14:textId="77777777" w:rsidR="002F1CCE" w:rsidRPr="001228C1" w:rsidRDefault="002F1CCE" w:rsidP="001F5A30">
      <w:pPr>
        <w:pStyle w:val="paragraph"/>
      </w:pPr>
      <w:r w:rsidRPr="001228C1">
        <w:tab/>
        <w:t>(e)</w:t>
      </w:r>
      <w:r w:rsidRPr="001228C1">
        <w:tab/>
        <w:t>who have provided to ASIC a written statement in the approved form that the person will comply with the person’s obligations under the Act.</w:t>
      </w:r>
    </w:p>
    <w:p w14:paraId="2CA6B4B0" w14:textId="77777777" w:rsidR="002F1CCE" w:rsidRPr="001228C1" w:rsidRDefault="002F1CCE" w:rsidP="001F5A30">
      <w:pPr>
        <w:pStyle w:val="subsection"/>
      </w:pPr>
      <w:r w:rsidRPr="001228C1">
        <w:rPr>
          <w:color w:val="000000"/>
        </w:rPr>
        <w:tab/>
        <w:t>(3)</w:t>
      </w:r>
      <w:r w:rsidRPr="001228C1">
        <w:rPr>
          <w:color w:val="000000"/>
        </w:rPr>
        <w:tab/>
        <w:t>For section</w:t>
      </w:r>
      <w:r w:rsidR="00777022" w:rsidRPr="001228C1">
        <w:rPr>
          <w:color w:val="000000"/>
        </w:rPr>
        <w:t> </w:t>
      </w:r>
      <w:r w:rsidRPr="001228C1">
        <w:rPr>
          <w:color w:val="000000"/>
        </w:rPr>
        <w:t>39 of the Act, paragraph</w:t>
      </w:r>
      <w:r w:rsidR="00777022" w:rsidRPr="001228C1">
        <w:rPr>
          <w:color w:val="000000"/>
        </w:rPr>
        <w:t> </w:t>
      </w:r>
      <w:r w:rsidRPr="001228C1">
        <w:rPr>
          <w:color w:val="000000"/>
        </w:rPr>
        <w:t>37(1</w:t>
      </w:r>
      <w:r w:rsidR="001F5A30" w:rsidRPr="001228C1">
        <w:rPr>
          <w:color w:val="000000"/>
        </w:rPr>
        <w:t>)(</w:t>
      </w:r>
      <w:r w:rsidRPr="001228C1">
        <w:rPr>
          <w:color w:val="000000"/>
        </w:rPr>
        <w:t>c) of the Act does not apply in relation to the class of applicants mentioned in subregulation</w:t>
      </w:r>
      <w:r w:rsidR="008D1351" w:rsidRPr="001228C1">
        <w:rPr>
          <w:color w:val="000000"/>
        </w:rPr>
        <w:t> </w:t>
      </w:r>
      <w:r w:rsidRPr="001228C1">
        <w:rPr>
          <w:color w:val="000000"/>
        </w:rPr>
        <w:t>(4) to the extent that the applicant is applying for a licence to engage in credit activities of the kind the person was authorised to engage in under a law of a State or Territory.</w:t>
      </w:r>
    </w:p>
    <w:p w14:paraId="126E8654" w14:textId="77777777" w:rsidR="002F1CCE" w:rsidRPr="001228C1" w:rsidRDefault="002F1CCE" w:rsidP="002F5C53">
      <w:pPr>
        <w:pStyle w:val="subsection"/>
        <w:keepNext/>
      </w:pPr>
      <w:r w:rsidRPr="001228C1">
        <w:rPr>
          <w:color w:val="000000"/>
        </w:rPr>
        <w:lastRenderedPageBreak/>
        <w:tab/>
        <w:t>(4)</w:t>
      </w:r>
      <w:r w:rsidRPr="001228C1">
        <w:rPr>
          <w:color w:val="000000"/>
        </w:rPr>
        <w:tab/>
        <w:t>The class of applicants is persons who:</w:t>
      </w:r>
    </w:p>
    <w:p w14:paraId="3523F572" w14:textId="77777777" w:rsidR="002F1CCE" w:rsidRPr="001228C1" w:rsidRDefault="002F1CCE" w:rsidP="001F5A30">
      <w:pPr>
        <w:pStyle w:val="paragraph"/>
      </w:pPr>
      <w:r w:rsidRPr="001228C1">
        <w:rPr>
          <w:color w:val="000000"/>
        </w:rPr>
        <w:tab/>
        <w:t>(a)</w:t>
      </w:r>
      <w:r w:rsidRPr="001228C1">
        <w:rPr>
          <w:color w:val="000000"/>
        </w:rPr>
        <w:tab/>
        <w:t>are in the class of applicants mentioned in subregulation</w:t>
      </w:r>
      <w:r w:rsidR="008D1351" w:rsidRPr="001228C1">
        <w:rPr>
          <w:color w:val="000000"/>
        </w:rPr>
        <w:t> </w:t>
      </w:r>
      <w:r w:rsidRPr="001228C1">
        <w:rPr>
          <w:color w:val="000000"/>
        </w:rPr>
        <w:t>(2); and</w:t>
      </w:r>
    </w:p>
    <w:p w14:paraId="3F8BE158" w14:textId="77777777" w:rsidR="002F1CCE" w:rsidRPr="001228C1" w:rsidRDefault="002F1CCE" w:rsidP="001F5A30">
      <w:pPr>
        <w:pStyle w:val="paragraph"/>
      </w:pPr>
      <w:r w:rsidRPr="001228C1">
        <w:rPr>
          <w:color w:val="000000"/>
        </w:rPr>
        <w:tab/>
        <w:t>(b)</w:t>
      </w:r>
      <w:r w:rsidRPr="001228C1">
        <w:rPr>
          <w:color w:val="000000"/>
        </w:rPr>
        <w:tab/>
        <w:t>are authorised to engage in credit activities under a law of a State or Territory that:</w:t>
      </w:r>
    </w:p>
    <w:p w14:paraId="7450B905" w14:textId="77777777" w:rsidR="002F1CCE" w:rsidRPr="001228C1" w:rsidRDefault="002F1CCE" w:rsidP="001F5A30">
      <w:pPr>
        <w:pStyle w:val="paragraphsub"/>
      </w:pPr>
      <w:r w:rsidRPr="001228C1">
        <w:rPr>
          <w:color w:val="000000"/>
        </w:rPr>
        <w:tab/>
        <w:t>(i)</w:t>
      </w:r>
      <w:r w:rsidRPr="001228C1">
        <w:rPr>
          <w:color w:val="000000"/>
        </w:rPr>
        <w:tab/>
        <w:t>requires the person to demonstrate that the person is a fit and proper person (however described); or</w:t>
      </w:r>
    </w:p>
    <w:p w14:paraId="57D6DCAA" w14:textId="77777777" w:rsidR="002F1CCE" w:rsidRPr="001228C1" w:rsidRDefault="002F1CCE" w:rsidP="001F5A30">
      <w:pPr>
        <w:pStyle w:val="paragraphsub"/>
      </w:pPr>
      <w:r w:rsidRPr="001228C1">
        <w:tab/>
        <w:t>(ii)</w:t>
      </w:r>
      <w:r w:rsidRPr="001228C1">
        <w:tab/>
        <w:t>deems the person to be ineligible to engage in credit activities if the person is not a fit and proper person (however described).</w:t>
      </w:r>
    </w:p>
    <w:p w14:paraId="68DC5CAB" w14:textId="77777777" w:rsidR="002F1CCE" w:rsidRPr="001228C1" w:rsidRDefault="002F1CCE" w:rsidP="001F5A30">
      <w:pPr>
        <w:pStyle w:val="subsection"/>
      </w:pPr>
      <w:r w:rsidRPr="001228C1">
        <w:rPr>
          <w:color w:val="000000"/>
        </w:rPr>
        <w:tab/>
        <w:t>(5)</w:t>
      </w:r>
      <w:r w:rsidRPr="001228C1">
        <w:rPr>
          <w:color w:val="000000"/>
        </w:rPr>
        <w:tab/>
        <w:t>For section</w:t>
      </w:r>
      <w:r w:rsidR="00777022" w:rsidRPr="001228C1">
        <w:rPr>
          <w:color w:val="000000"/>
        </w:rPr>
        <w:t> </w:t>
      </w:r>
      <w:r w:rsidRPr="001228C1">
        <w:rPr>
          <w:color w:val="000000"/>
        </w:rPr>
        <w:t>39 of the Act, if an applicant is in the class of applicants mentioned in subregulation</w:t>
      </w:r>
      <w:r w:rsidR="008D1351" w:rsidRPr="001228C1">
        <w:rPr>
          <w:color w:val="000000"/>
        </w:rPr>
        <w:t> </w:t>
      </w:r>
      <w:r w:rsidRPr="001228C1">
        <w:rPr>
          <w:color w:val="000000"/>
        </w:rPr>
        <w:t>(7) or (8):</w:t>
      </w:r>
    </w:p>
    <w:p w14:paraId="68DBF013" w14:textId="77777777" w:rsidR="002F1CCE" w:rsidRPr="001228C1" w:rsidRDefault="002F1CCE"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37 of the Act does not apply in relation to the applicant; and</w:t>
      </w:r>
    </w:p>
    <w:p w14:paraId="5895EE94" w14:textId="77777777" w:rsidR="002F1CCE" w:rsidRPr="001228C1" w:rsidRDefault="002F1CCE" w:rsidP="001F5A30">
      <w:pPr>
        <w:pStyle w:val="paragraph"/>
      </w:pPr>
      <w:r w:rsidRPr="001228C1">
        <w:rPr>
          <w:color w:val="000000"/>
        </w:rPr>
        <w:tab/>
        <w:t>(b)</w:t>
      </w:r>
      <w:r w:rsidRPr="001228C1">
        <w:rPr>
          <w:color w:val="000000"/>
        </w:rPr>
        <w:tab/>
        <w:t>if:</w:t>
      </w:r>
    </w:p>
    <w:p w14:paraId="0AEE9044" w14:textId="77777777" w:rsidR="002F1CCE" w:rsidRPr="001228C1" w:rsidRDefault="002F1CCE" w:rsidP="001F5A30">
      <w:pPr>
        <w:pStyle w:val="paragraphsub"/>
      </w:pPr>
      <w:r w:rsidRPr="001228C1">
        <w:rPr>
          <w:color w:val="000000"/>
        </w:rPr>
        <w:tab/>
        <w:t>(i)</w:t>
      </w:r>
      <w:r w:rsidRPr="001228C1">
        <w:rPr>
          <w:color w:val="000000"/>
        </w:rPr>
        <w:tab/>
        <w:t>the applicant applies under section</w:t>
      </w:r>
      <w:r w:rsidR="00777022" w:rsidRPr="001228C1">
        <w:rPr>
          <w:color w:val="000000"/>
        </w:rPr>
        <w:t> </w:t>
      </w:r>
      <w:r w:rsidRPr="001228C1">
        <w:rPr>
          <w:color w:val="000000"/>
        </w:rPr>
        <w:t>36 of the Act for a licence; and</w:t>
      </w:r>
    </w:p>
    <w:p w14:paraId="7D2134C6" w14:textId="77777777" w:rsidR="002F1CCE" w:rsidRPr="001228C1" w:rsidRDefault="002F1CCE" w:rsidP="001F5A30">
      <w:pPr>
        <w:pStyle w:val="paragraphsub"/>
        <w:rPr>
          <w:color w:val="000000"/>
        </w:rPr>
      </w:pPr>
      <w:r w:rsidRPr="001228C1">
        <w:rPr>
          <w:color w:val="000000"/>
        </w:rPr>
        <w:tab/>
        <w:t>(ii)</w:t>
      </w:r>
      <w:r w:rsidRPr="001228C1">
        <w:rPr>
          <w:color w:val="000000"/>
        </w:rPr>
        <w:tab/>
        <w:t>the application includes a statement, in accordance with the requirements of the approved form, to the effect that the applicant will, if granted the licence, comply with the applicant’s obligations as a licensee;</w:t>
      </w:r>
    </w:p>
    <w:p w14:paraId="7DF29958" w14:textId="77777777" w:rsidR="002F1CCE" w:rsidRPr="001228C1" w:rsidRDefault="002F1CCE" w:rsidP="00EC453B">
      <w:pPr>
        <w:pStyle w:val="paragraph"/>
      </w:pPr>
      <w:r w:rsidRPr="001228C1">
        <w:tab/>
      </w:r>
      <w:r w:rsidR="00EC453B" w:rsidRPr="001228C1">
        <w:tab/>
      </w:r>
      <w:r w:rsidRPr="001228C1">
        <w:t>ASIC must grant the applicant a licence.</w:t>
      </w:r>
    </w:p>
    <w:p w14:paraId="5EF1CA44" w14:textId="77777777" w:rsidR="002F1CCE" w:rsidRPr="001228C1" w:rsidRDefault="002F1CCE" w:rsidP="001F5A30">
      <w:pPr>
        <w:pStyle w:val="subsection"/>
      </w:pPr>
      <w:r w:rsidRPr="001228C1">
        <w:rPr>
          <w:color w:val="000000"/>
        </w:rPr>
        <w:tab/>
        <w:t>(6)</w:t>
      </w:r>
      <w:r w:rsidRPr="001228C1">
        <w:rPr>
          <w:color w:val="000000"/>
        </w:rPr>
        <w:tab/>
        <w:t>If ASIC grants the applicant a licence under subregulation</w:t>
      </w:r>
      <w:r w:rsidR="008D1351" w:rsidRPr="001228C1">
        <w:rPr>
          <w:color w:val="000000"/>
        </w:rPr>
        <w:t> </w:t>
      </w:r>
      <w:r w:rsidRPr="001228C1">
        <w:rPr>
          <w:color w:val="000000"/>
        </w:rPr>
        <w:t>(5), the licence must authorise the licensee to engage in credit activities that equate, as closely as possible, to the credit activities in relation to which the application was made.</w:t>
      </w:r>
    </w:p>
    <w:p w14:paraId="7CE971EF" w14:textId="77777777" w:rsidR="002F1CCE" w:rsidRPr="001228C1" w:rsidRDefault="002F1CCE" w:rsidP="001F5A30">
      <w:pPr>
        <w:pStyle w:val="subsection"/>
      </w:pPr>
      <w:r w:rsidRPr="001228C1">
        <w:rPr>
          <w:color w:val="000000"/>
        </w:rPr>
        <w:tab/>
        <w:t>(7)</w:t>
      </w:r>
      <w:r w:rsidRPr="001228C1">
        <w:rPr>
          <w:color w:val="000000"/>
        </w:rPr>
        <w:tab/>
        <w:t>The class of applicants is persons who:</w:t>
      </w:r>
    </w:p>
    <w:p w14:paraId="22C4D8DC" w14:textId="10A694E3" w:rsidR="002F1CCE" w:rsidRPr="001228C1" w:rsidRDefault="002F1CCE" w:rsidP="001F5A30">
      <w:pPr>
        <w:pStyle w:val="paragraph"/>
      </w:pPr>
      <w:r w:rsidRPr="001228C1">
        <w:rPr>
          <w:color w:val="000000"/>
        </w:rPr>
        <w:tab/>
        <w:t>(a)</w:t>
      </w:r>
      <w:r w:rsidRPr="001228C1">
        <w:rPr>
          <w:color w:val="000000"/>
        </w:rPr>
        <w:tab/>
        <w:t xml:space="preserve">are authorised as a general insurer by APRA under </w:t>
      </w:r>
      <w:r w:rsidR="00D61F82">
        <w:rPr>
          <w:color w:val="000000"/>
        </w:rPr>
        <w:t>section 1</w:t>
      </w:r>
      <w:r w:rsidRPr="001228C1">
        <w:rPr>
          <w:color w:val="000000"/>
        </w:rPr>
        <w:t xml:space="preserve">2 of the </w:t>
      </w:r>
      <w:r w:rsidRPr="001228C1">
        <w:rPr>
          <w:i/>
          <w:color w:val="000000"/>
        </w:rPr>
        <w:t>Insurance Act 1973</w:t>
      </w:r>
      <w:r w:rsidRPr="001228C1">
        <w:rPr>
          <w:color w:val="000000"/>
        </w:rPr>
        <w:t>; and</w:t>
      </w:r>
    </w:p>
    <w:p w14:paraId="74C02D49" w14:textId="77777777" w:rsidR="002F1CCE" w:rsidRPr="001228C1" w:rsidRDefault="002F1CCE" w:rsidP="001F5A30">
      <w:pPr>
        <w:pStyle w:val="paragraph"/>
      </w:pPr>
      <w:r w:rsidRPr="001228C1">
        <w:tab/>
        <w:t>(b)</w:t>
      </w:r>
      <w:r w:rsidRPr="001228C1">
        <w:tab/>
        <w:t>are included on the Register of General Insurers and Authorised NOHCs; and</w:t>
      </w:r>
    </w:p>
    <w:p w14:paraId="0B9640A9" w14:textId="77777777" w:rsidR="002F1CCE" w:rsidRPr="001228C1" w:rsidRDefault="002F1CCE" w:rsidP="001F5A30">
      <w:pPr>
        <w:pStyle w:val="paragraph"/>
      </w:pPr>
      <w:r w:rsidRPr="001228C1">
        <w:tab/>
        <w:t>(c)</w:t>
      </w:r>
      <w:r w:rsidRPr="001228C1">
        <w:tab/>
        <w:t>offer lenders mortgage insurance products; and</w:t>
      </w:r>
    </w:p>
    <w:p w14:paraId="1E3B3FAE" w14:textId="77777777" w:rsidR="002F1CCE" w:rsidRPr="001228C1" w:rsidRDefault="002F1CCE" w:rsidP="001F5A30">
      <w:pPr>
        <w:pStyle w:val="paragraph"/>
      </w:pPr>
      <w:r w:rsidRPr="001228C1">
        <w:rPr>
          <w:color w:val="000000"/>
        </w:rPr>
        <w:tab/>
        <w:t>(d)</w:t>
      </w:r>
      <w:r w:rsidRPr="001228C1">
        <w:rPr>
          <w:color w:val="000000"/>
        </w:rPr>
        <w:tab/>
        <w:t>engage in credit activities only:</w:t>
      </w:r>
    </w:p>
    <w:p w14:paraId="6206B719" w14:textId="77777777" w:rsidR="002F1CCE" w:rsidRPr="001228C1" w:rsidRDefault="002F1CCE" w:rsidP="001F5A30">
      <w:pPr>
        <w:pStyle w:val="paragraphsub"/>
      </w:pPr>
      <w:r w:rsidRPr="001228C1">
        <w:rPr>
          <w:color w:val="000000"/>
        </w:rPr>
        <w:tab/>
        <w:t>(i)</w:t>
      </w:r>
      <w:r w:rsidRPr="001228C1">
        <w:rPr>
          <w:color w:val="000000"/>
        </w:rPr>
        <w:tab/>
        <w:t>as an assignee in relation to providing the mortgage insurance products; or</w:t>
      </w:r>
    </w:p>
    <w:p w14:paraId="36AB1F76" w14:textId="77777777" w:rsidR="002F1CCE" w:rsidRPr="001228C1" w:rsidRDefault="002F1CCE" w:rsidP="001F5A30">
      <w:pPr>
        <w:pStyle w:val="paragraphsub"/>
      </w:pPr>
      <w:r w:rsidRPr="001228C1">
        <w:tab/>
        <w:t>(ii)</w:t>
      </w:r>
      <w:r w:rsidRPr="001228C1">
        <w:tab/>
        <w:t>as the credit provider under the doctrine of subrogation in relation to providing the mortgage insurance products.</w:t>
      </w:r>
    </w:p>
    <w:p w14:paraId="5DE2C27D" w14:textId="77777777" w:rsidR="002F1CCE" w:rsidRPr="001228C1" w:rsidRDefault="002F1CCE" w:rsidP="001F5A30">
      <w:pPr>
        <w:pStyle w:val="subsection"/>
      </w:pPr>
      <w:r w:rsidRPr="001228C1">
        <w:rPr>
          <w:color w:val="000000"/>
        </w:rPr>
        <w:tab/>
        <w:t>(8)</w:t>
      </w:r>
      <w:r w:rsidRPr="001228C1">
        <w:rPr>
          <w:color w:val="000000"/>
        </w:rPr>
        <w:tab/>
        <w:t xml:space="preserve">The class of applicants is persons who: </w:t>
      </w:r>
    </w:p>
    <w:p w14:paraId="5F4C2055" w14:textId="77777777" w:rsidR="002F1CCE" w:rsidRPr="001228C1" w:rsidRDefault="002F1CCE" w:rsidP="001F5A30">
      <w:pPr>
        <w:pStyle w:val="paragraph"/>
      </w:pPr>
      <w:r w:rsidRPr="001228C1">
        <w:rPr>
          <w:color w:val="000000"/>
        </w:rPr>
        <w:tab/>
        <w:t>(a)</w:t>
      </w:r>
      <w:r w:rsidRPr="001228C1">
        <w:rPr>
          <w:color w:val="000000"/>
        </w:rPr>
        <w:tab/>
        <w:t>are registered by APRA under section</w:t>
      </w:r>
      <w:r w:rsidR="00777022" w:rsidRPr="001228C1">
        <w:rPr>
          <w:color w:val="000000"/>
        </w:rPr>
        <w:t> </w:t>
      </w:r>
      <w:r w:rsidRPr="001228C1">
        <w:rPr>
          <w:color w:val="000000"/>
        </w:rPr>
        <w:t xml:space="preserve">21 of the </w:t>
      </w:r>
      <w:r w:rsidRPr="001228C1">
        <w:rPr>
          <w:i/>
          <w:color w:val="000000"/>
        </w:rPr>
        <w:t>Life Insurance Act 1995</w:t>
      </w:r>
      <w:r w:rsidRPr="001228C1">
        <w:rPr>
          <w:color w:val="000000"/>
        </w:rPr>
        <w:t>; and</w:t>
      </w:r>
    </w:p>
    <w:p w14:paraId="06813E70" w14:textId="77777777" w:rsidR="002F1CCE" w:rsidRPr="001228C1" w:rsidRDefault="002F1CCE" w:rsidP="001F5A30">
      <w:pPr>
        <w:pStyle w:val="paragraph"/>
      </w:pPr>
      <w:r w:rsidRPr="001228C1">
        <w:rPr>
          <w:color w:val="000000"/>
        </w:rPr>
        <w:tab/>
        <w:t>(b)</w:t>
      </w:r>
      <w:r w:rsidRPr="001228C1">
        <w:rPr>
          <w:color w:val="000000"/>
        </w:rPr>
        <w:tab/>
        <w:t>engage in credit activities in relation to the provision of credit only because of the operation of the terms and conditions of:</w:t>
      </w:r>
    </w:p>
    <w:p w14:paraId="27451532" w14:textId="77777777" w:rsidR="002F1CCE" w:rsidRPr="001228C1" w:rsidRDefault="002F1CCE" w:rsidP="001F5A30">
      <w:pPr>
        <w:pStyle w:val="paragraphsub"/>
      </w:pPr>
      <w:r w:rsidRPr="001228C1">
        <w:rPr>
          <w:color w:val="000000"/>
        </w:rPr>
        <w:tab/>
        <w:t>(i)</w:t>
      </w:r>
      <w:r w:rsidRPr="001228C1">
        <w:rPr>
          <w:color w:val="000000"/>
        </w:rPr>
        <w:tab/>
        <w:t>a life policy (within the same meaning as in that Act) that was entered into before 1</w:t>
      </w:r>
      <w:r w:rsidR="00777022" w:rsidRPr="001228C1">
        <w:rPr>
          <w:color w:val="000000"/>
        </w:rPr>
        <w:t> </w:t>
      </w:r>
      <w:r w:rsidRPr="001228C1">
        <w:rPr>
          <w:color w:val="000000"/>
        </w:rPr>
        <w:t>July 2010 by the person; or</w:t>
      </w:r>
    </w:p>
    <w:p w14:paraId="204AF615" w14:textId="77777777" w:rsidR="002F1CCE" w:rsidRPr="001228C1" w:rsidRDefault="002F1CCE" w:rsidP="001F5A30">
      <w:pPr>
        <w:pStyle w:val="paragraphsub"/>
      </w:pPr>
      <w:r w:rsidRPr="001228C1">
        <w:tab/>
        <w:t>(ii)</w:t>
      </w:r>
      <w:r w:rsidRPr="001228C1">
        <w:tab/>
        <w:t>a document issued or given by the person in relation to a life policy (within the same meaning as in that Act) that was entered into before 1</w:t>
      </w:r>
      <w:r w:rsidR="00777022" w:rsidRPr="001228C1">
        <w:t> </w:t>
      </w:r>
      <w:r w:rsidRPr="001228C1">
        <w:t>July 2010 by the person.</w:t>
      </w:r>
    </w:p>
    <w:p w14:paraId="76CF5213" w14:textId="77777777" w:rsidR="002F1CCE" w:rsidRPr="001228C1" w:rsidRDefault="002F1CCE" w:rsidP="00A34B53">
      <w:pPr>
        <w:pStyle w:val="ActHead5"/>
      </w:pPr>
      <w:bookmarkStart w:id="19" w:name="_Toc210297900"/>
      <w:r w:rsidRPr="00D61F82">
        <w:rPr>
          <w:rStyle w:val="CharSectno"/>
        </w:rPr>
        <w:lastRenderedPageBreak/>
        <w:t>9</w:t>
      </w:r>
      <w:r w:rsidR="001F5A30" w:rsidRPr="001228C1">
        <w:t xml:space="preserve">  </w:t>
      </w:r>
      <w:r w:rsidRPr="001228C1">
        <w:t>The conditions on the licence</w:t>
      </w:r>
      <w:bookmarkEnd w:id="19"/>
    </w:p>
    <w:p w14:paraId="0A8CA9ED" w14:textId="77777777" w:rsidR="002F1CCE" w:rsidRPr="001228C1" w:rsidRDefault="002F1CCE" w:rsidP="00A34B53">
      <w:pPr>
        <w:pStyle w:val="subsection"/>
        <w:keepNext/>
      </w:pPr>
      <w:r w:rsidRPr="001228C1">
        <w:rPr>
          <w:color w:val="000000"/>
        </w:rPr>
        <w:tab/>
        <w:t>(1)</w:t>
      </w:r>
      <w:r w:rsidRPr="001228C1">
        <w:rPr>
          <w:color w:val="000000"/>
        </w:rPr>
        <w:tab/>
        <w:t>For section</w:t>
      </w:r>
      <w:r w:rsidR="00777022" w:rsidRPr="001228C1">
        <w:rPr>
          <w:color w:val="000000"/>
        </w:rPr>
        <w:t> </w:t>
      </w:r>
      <w:r w:rsidRPr="001228C1">
        <w:rPr>
          <w:bCs/>
          <w:color w:val="000000"/>
        </w:rPr>
        <w:t xml:space="preserve">45 </w:t>
      </w:r>
      <w:r w:rsidRPr="001228C1">
        <w:rPr>
          <w:color w:val="000000"/>
        </w:rPr>
        <w:t>of the Act, an Australian credit licence is subject to the conditions set out in this regulation.</w:t>
      </w:r>
    </w:p>
    <w:p w14:paraId="515FA8DC" w14:textId="77777777" w:rsidR="002F1CCE" w:rsidRPr="001228C1" w:rsidRDefault="002F1CCE" w:rsidP="001F5A30">
      <w:pPr>
        <w:pStyle w:val="subsection"/>
      </w:pPr>
      <w:r w:rsidRPr="001228C1">
        <w:rPr>
          <w:color w:val="000000"/>
        </w:rPr>
        <w:tab/>
        <w:t>(2)</w:t>
      </w:r>
      <w:r w:rsidRPr="001228C1">
        <w:rPr>
          <w:color w:val="000000"/>
        </w:rPr>
        <w:tab/>
        <w:t>If:</w:t>
      </w:r>
    </w:p>
    <w:p w14:paraId="5DDDEFDD" w14:textId="77777777" w:rsidR="002F1CCE" w:rsidRPr="001228C1" w:rsidRDefault="002F1CCE" w:rsidP="001F5A30">
      <w:pPr>
        <w:pStyle w:val="paragraph"/>
      </w:pPr>
      <w:r w:rsidRPr="001228C1">
        <w:rPr>
          <w:color w:val="000000"/>
        </w:rPr>
        <w:tab/>
        <w:t>(a)</w:t>
      </w:r>
      <w:r w:rsidRPr="001228C1">
        <w:rPr>
          <w:color w:val="000000"/>
        </w:rPr>
        <w:tab/>
        <w:t>there is a change in a matter particulars of which are entered in the credit register for licensees; and</w:t>
      </w:r>
    </w:p>
    <w:p w14:paraId="2647D95D" w14:textId="77777777" w:rsidR="002F1CCE" w:rsidRPr="001228C1" w:rsidRDefault="002F1CCE" w:rsidP="001F5A30">
      <w:pPr>
        <w:pStyle w:val="paragraph"/>
      </w:pPr>
      <w:r w:rsidRPr="001228C1">
        <w:tab/>
        <w:t>(b)</w:t>
      </w:r>
      <w:r w:rsidRPr="001228C1">
        <w:tab/>
        <w:t>the change is not a direct consequence of an act by ASIC;</w:t>
      </w:r>
    </w:p>
    <w:p w14:paraId="2D6A83BA" w14:textId="77777777" w:rsidR="002F1CCE" w:rsidRPr="001228C1" w:rsidRDefault="002F1CCE" w:rsidP="001F5A30">
      <w:pPr>
        <w:pStyle w:val="subsection2"/>
      </w:pPr>
      <w:r w:rsidRPr="001228C1">
        <w:rPr>
          <w:color w:val="000000"/>
        </w:rPr>
        <w:t>the licensee must lodge particulars of the change with ASIC, in the approved form, within 10 business days after the change occurs.</w:t>
      </w:r>
    </w:p>
    <w:p w14:paraId="6A4C4039" w14:textId="77777777" w:rsidR="002F1CCE" w:rsidRPr="001228C1" w:rsidRDefault="002F1CCE" w:rsidP="001F5A30">
      <w:pPr>
        <w:pStyle w:val="subsection"/>
      </w:pPr>
      <w:r w:rsidRPr="001228C1">
        <w:rPr>
          <w:color w:val="000000"/>
        </w:rPr>
        <w:tab/>
        <w:t>(3)</w:t>
      </w:r>
      <w:r w:rsidRPr="001228C1">
        <w:rPr>
          <w:color w:val="000000"/>
        </w:rPr>
        <w:tab/>
        <w:t>If:</w:t>
      </w:r>
    </w:p>
    <w:p w14:paraId="0A48B9C1" w14:textId="77777777" w:rsidR="002F1CCE" w:rsidRPr="001228C1" w:rsidRDefault="002F1CCE" w:rsidP="001F5A30">
      <w:pPr>
        <w:pStyle w:val="paragraph"/>
      </w:pPr>
      <w:r w:rsidRPr="001228C1">
        <w:rPr>
          <w:color w:val="000000"/>
        </w:rPr>
        <w:tab/>
        <w:t>(a)</w:t>
      </w:r>
      <w:r w:rsidRPr="001228C1">
        <w:rPr>
          <w:color w:val="000000"/>
        </w:rPr>
        <w:tab/>
        <w:t>there is a change in a matter particulars of which are entered in the credit register for credit representatives; and</w:t>
      </w:r>
    </w:p>
    <w:p w14:paraId="230ADBEF" w14:textId="77777777" w:rsidR="002F1CCE" w:rsidRPr="001228C1" w:rsidRDefault="002F1CCE" w:rsidP="001F5A30">
      <w:pPr>
        <w:pStyle w:val="paragraph"/>
      </w:pPr>
      <w:r w:rsidRPr="001228C1">
        <w:tab/>
        <w:t>(b)</w:t>
      </w:r>
      <w:r w:rsidRPr="001228C1">
        <w:tab/>
        <w:t>the change is not required to be reported in accordance with section</w:t>
      </w:r>
      <w:r w:rsidR="00777022" w:rsidRPr="001228C1">
        <w:t> </w:t>
      </w:r>
      <w:r w:rsidRPr="001228C1">
        <w:rPr>
          <w:bCs/>
        </w:rPr>
        <w:t>71</w:t>
      </w:r>
      <w:r w:rsidRPr="001228C1">
        <w:t xml:space="preserve"> of the Act; and</w:t>
      </w:r>
    </w:p>
    <w:p w14:paraId="72A429DA" w14:textId="77777777" w:rsidR="002F1CCE" w:rsidRPr="001228C1" w:rsidRDefault="002F1CCE" w:rsidP="001F5A30">
      <w:pPr>
        <w:pStyle w:val="paragraph"/>
      </w:pPr>
      <w:r w:rsidRPr="001228C1">
        <w:tab/>
        <w:t>(c)</w:t>
      </w:r>
      <w:r w:rsidRPr="001228C1">
        <w:tab/>
        <w:t>the change is not a direct consequence of an act by ASIC;</w:t>
      </w:r>
    </w:p>
    <w:p w14:paraId="1EE67BB8" w14:textId="77777777" w:rsidR="002F1CCE" w:rsidRPr="001228C1" w:rsidRDefault="002F1CCE" w:rsidP="001F5A30">
      <w:pPr>
        <w:pStyle w:val="subsection2"/>
      </w:pPr>
      <w:r w:rsidRPr="001228C1">
        <w:rPr>
          <w:color w:val="000000"/>
        </w:rPr>
        <w:t>the licensee must ensure that particulars of the change are lodged with ASIC in the approved form within 15 business days after the change occurs.</w:t>
      </w:r>
    </w:p>
    <w:p w14:paraId="0B250E80" w14:textId="77777777" w:rsidR="002F1CCE" w:rsidRPr="001228C1" w:rsidRDefault="002F1CCE" w:rsidP="001F5A30">
      <w:pPr>
        <w:pStyle w:val="subsection"/>
      </w:pPr>
      <w:r w:rsidRPr="001228C1">
        <w:rPr>
          <w:color w:val="000000"/>
        </w:rPr>
        <w:tab/>
        <w:t>(4)</w:t>
      </w:r>
      <w:r w:rsidRPr="001228C1">
        <w:rPr>
          <w:color w:val="000000"/>
        </w:rPr>
        <w:tab/>
        <w:t>The licensee must ensure that each credit representative of the licensee that may give an authorisation to an individual is aware of the requirements in section</w:t>
      </w:r>
      <w:r w:rsidR="00777022" w:rsidRPr="001228C1">
        <w:rPr>
          <w:color w:val="000000"/>
        </w:rPr>
        <w:t> </w:t>
      </w:r>
      <w:r w:rsidRPr="001228C1">
        <w:rPr>
          <w:bCs/>
          <w:color w:val="000000"/>
        </w:rPr>
        <w:t>71</w:t>
      </w:r>
      <w:r w:rsidRPr="001228C1">
        <w:rPr>
          <w:color w:val="000000"/>
        </w:rPr>
        <w:t xml:space="preserve"> of the Act.</w:t>
      </w:r>
    </w:p>
    <w:p w14:paraId="27A9F102" w14:textId="77777777" w:rsidR="002F1CCE" w:rsidRPr="001228C1" w:rsidRDefault="002F1CCE" w:rsidP="001F5A30">
      <w:pPr>
        <w:pStyle w:val="subsection"/>
      </w:pPr>
      <w:r w:rsidRPr="001228C1">
        <w:rPr>
          <w:color w:val="000000"/>
        </w:rPr>
        <w:tab/>
        <w:t>(5)</w:t>
      </w:r>
      <w:r w:rsidRPr="001228C1">
        <w:rPr>
          <w:color w:val="000000"/>
        </w:rPr>
        <w:tab/>
        <w:t>The licensee must ensure that, before the licensee authorises an individual to engage in a credit activity on its behalf as mentioned in section</w:t>
      </w:r>
      <w:r w:rsidR="00777022" w:rsidRPr="001228C1">
        <w:rPr>
          <w:color w:val="000000"/>
        </w:rPr>
        <w:t> </w:t>
      </w:r>
      <w:r w:rsidRPr="001228C1">
        <w:rPr>
          <w:bCs/>
          <w:color w:val="000000"/>
        </w:rPr>
        <w:t>64</w:t>
      </w:r>
      <w:r w:rsidRPr="001228C1">
        <w:rPr>
          <w:color w:val="000000"/>
        </w:rPr>
        <w:t xml:space="preserve"> of the Act, reasonable inquiries are made to establish:</w:t>
      </w:r>
    </w:p>
    <w:p w14:paraId="3D8FAF85" w14:textId="77777777" w:rsidR="002F1CCE" w:rsidRPr="001228C1" w:rsidRDefault="002F1CCE" w:rsidP="001F5A30">
      <w:pPr>
        <w:pStyle w:val="paragraph"/>
      </w:pPr>
      <w:r w:rsidRPr="001228C1">
        <w:rPr>
          <w:color w:val="000000"/>
        </w:rPr>
        <w:tab/>
        <w:t>(a)</w:t>
      </w:r>
      <w:r w:rsidRPr="001228C1">
        <w:rPr>
          <w:color w:val="000000"/>
        </w:rPr>
        <w:tab/>
        <w:t>the individual’s identity; and</w:t>
      </w:r>
    </w:p>
    <w:p w14:paraId="4C4D5A55" w14:textId="77777777" w:rsidR="002F1CCE" w:rsidRPr="001228C1" w:rsidRDefault="002F1CCE" w:rsidP="001F5A30">
      <w:pPr>
        <w:pStyle w:val="paragraph"/>
      </w:pPr>
      <w:r w:rsidRPr="001228C1">
        <w:tab/>
        <w:t>(b)</w:t>
      </w:r>
      <w:r w:rsidRPr="001228C1">
        <w:tab/>
        <w:t>whether the individual has already been allocated a number by ASIC as a credit representative.</w:t>
      </w:r>
    </w:p>
    <w:p w14:paraId="4E8F40A0" w14:textId="77777777" w:rsidR="002F1CCE" w:rsidRPr="001228C1" w:rsidRDefault="002F1CCE" w:rsidP="001F5A30">
      <w:pPr>
        <w:pStyle w:val="subsection"/>
      </w:pPr>
      <w:r w:rsidRPr="001228C1">
        <w:rPr>
          <w:color w:val="000000"/>
        </w:rPr>
        <w:tab/>
        <w:t>(6)</w:t>
      </w:r>
      <w:r w:rsidRPr="001228C1">
        <w:rPr>
          <w:color w:val="000000"/>
        </w:rPr>
        <w:tab/>
        <w:t>The licensee must ensure that, before a body corporate that is a credit representative of the licensee authorises an individual to engage in a credit activity on behalf of the licensee as mentioned in section</w:t>
      </w:r>
      <w:r w:rsidR="00777022" w:rsidRPr="001228C1">
        <w:rPr>
          <w:color w:val="000000"/>
        </w:rPr>
        <w:t> </w:t>
      </w:r>
      <w:r w:rsidRPr="001228C1">
        <w:rPr>
          <w:bCs/>
          <w:color w:val="000000"/>
        </w:rPr>
        <w:t>65</w:t>
      </w:r>
      <w:r w:rsidRPr="001228C1">
        <w:rPr>
          <w:color w:val="000000"/>
        </w:rPr>
        <w:t xml:space="preserve"> of the Act, reasonable inquiries are made to establish:</w:t>
      </w:r>
    </w:p>
    <w:p w14:paraId="68AF1A7B" w14:textId="77777777" w:rsidR="002F1CCE" w:rsidRPr="001228C1" w:rsidRDefault="002F1CCE" w:rsidP="001F5A30">
      <w:pPr>
        <w:pStyle w:val="paragraph"/>
      </w:pPr>
      <w:r w:rsidRPr="001228C1">
        <w:rPr>
          <w:color w:val="000000"/>
        </w:rPr>
        <w:tab/>
        <w:t>(a)</w:t>
      </w:r>
      <w:r w:rsidRPr="001228C1">
        <w:rPr>
          <w:color w:val="000000"/>
        </w:rPr>
        <w:tab/>
        <w:t>the individual’s identity; and</w:t>
      </w:r>
    </w:p>
    <w:p w14:paraId="2097D127" w14:textId="77777777" w:rsidR="002F1CCE" w:rsidRPr="001228C1" w:rsidRDefault="002F1CCE" w:rsidP="001F5A30">
      <w:pPr>
        <w:pStyle w:val="paragraph"/>
      </w:pPr>
      <w:r w:rsidRPr="001228C1">
        <w:tab/>
        <w:t>(b)</w:t>
      </w:r>
      <w:r w:rsidRPr="001228C1">
        <w:tab/>
        <w:t>whether the individual has already been allocated a number by ASIC as a credit representative.</w:t>
      </w:r>
    </w:p>
    <w:p w14:paraId="7B3F914B" w14:textId="77777777" w:rsidR="002F1CCE" w:rsidRPr="001228C1" w:rsidRDefault="002F1CCE" w:rsidP="001F5A30">
      <w:pPr>
        <w:pStyle w:val="subsection"/>
      </w:pPr>
      <w:r w:rsidRPr="001228C1">
        <w:rPr>
          <w:color w:val="000000"/>
        </w:rPr>
        <w:tab/>
        <w:t>(7)</w:t>
      </w:r>
      <w:r w:rsidRPr="001228C1">
        <w:rPr>
          <w:color w:val="000000"/>
        </w:rPr>
        <w:tab/>
        <w:t>The licensee must ensure that, if:</w:t>
      </w:r>
    </w:p>
    <w:p w14:paraId="50B5D910" w14:textId="77777777" w:rsidR="002F1CCE" w:rsidRPr="001228C1" w:rsidRDefault="002F1CCE" w:rsidP="001F5A30">
      <w:pPr>
        <w:pStyle w:val="paragraph"/>
      </w:pPr>
      <w:r w:rsidRPr="001228C1">
        <w:rPr>
          <w:color w:val="000000"/>
        </w:rPr>
        <w:tab/>
        <w:t>(a)</w:t>
      </w:r>
      <w:r w:rsidRPr="001228C1">
        <w:rPr>
          <w:color w:val="000000"/>
        </w:rPr>
        <w:tab/>
        <w:t>ASIC has allocated a number to a credit representative; and</w:t>
      </w:r>
    </w:p>
    <w:p w14:paraId="6B552D87" w14:textId="77777777" w:rsidR="002F1CCE" w:rsidRPr="001228C1" w:rsidRDefault="002F1CCE" w:rsidP="001F5A30">
      <w:pPr>
        <w:pStyle w:val="paragraph"/>
      </w:pPr>
      <w:r w:rsidRPr="001228C1">
        <w:tab/>
        <w:t>(b)</w:t>
      </w:r>
      <w:r w:rsidRPr="001228C1">
        <w:tab/>
        <w:t>the licensee, or a body corporate that has authorised an individual to engage in a credit activity on behalf of the licensee as mentioned in section</w:t>
      </w:r>
      <w:r w:rsidR="00777022" w:rsidRPr="001228C1">
        <w:t> </w:t>
      </w:r>
      <w:r w:rsidRPr="001228C1">
        <w:rPr>
          <w:bCs/>
        </w:rPr>
        <w:t>65</w:t>
      </w:r>
      <w:r w:rsidRPr="001228C1">
        <w:t xml:space="preserve"> of the Act, lodges a document with ASIC that refers to the credit representative;</w:t>
      </w:r>
    </w:p>
    <w:p w14:paraId="3DC07167" w14:textId="77777777" w:rsidR="002F1CCE" w:rsidRPr="001228C1" w:rsidRDefault="002F1CCE" w:rsidP="001F5A30">
      <w:pPr>
        <w:pStyle w:val="subsection2"/>
      </w:pPr>
      <w:r w:rsidRPr="001228C1">
        <w:rPr>
          <w:color w:val="000000"/>
        </w:rPr>
        <w:t>the document refers to the number.</w:t>
      </w:r>
    </w:p>
    <w:p w14:paraId="1ACB62D9" w14:textId="77777777" w:rsidR="002F1CCE" w:rsidRPr="001228C1" w:rsidRDefault="002F1CCE" w:rsidP="001F5A30">
      <w:pPr>
        <w:pStyle w:val="subsection"/>
      </w:pPr>
      <w:r w:rsidRPr="001228C1">
        <w:rPr>
          <w:color w:val="000000"/>
        </w:rPr>
        <w:lastRenderedPageBreak/>
        <w:tab/>
        <w:t>(8)</w:t>
      </w:r>
      <w:r w:rsidRPr="001228C1">
        <w:rPr>
          <w:color w:val="000000"/>
        </w:rPr>
        <w:tab/>
        <w:t>The licensee must provide evidence of an authorisation of any of its credit representatives:</w:t>
      </w:r>
    </w:p>
    <w:p w14:paraId="079BDDED" w14:textId="77777777" w:rsidR="002F1CCE" w:rsidRPr="001228C1" w:rsidRDefault="002F1CCE" w:rsidP="001F5A30">
      <w:pPr>
        <w:pStyle w:val="paragraph"/>
      </w:pPr>
      <w:r w:rsidRPr="001228C1">
        <w:rPr>
          <w:color w:val="000000"/>
        </w:rPr>
        <w:tab/>
        <w:t>(a)</w:t>
      </w:r>
      <w:r w:rsidRPr="001228C1">
        <w:rPr>
          <w:color w:val="000000"/>
        </w:rPr>
        <w:tab/>
        <w:t>on request by any person; and</w:t>
      </w:r>
    </w:p>
    <w:p w14:paraId="019D7E54" w14:textId="77777777" w:rsidR="002F1CCE" w:rsidRPr="001228C1" w:rsidRDefault="002F1CCE" w:rsidP="001F5A30">
      <w:pPr>
        <w:pStyle w:val="paragraph"/>
      </w:pPr>
      <w:r w:rsidRPr="001228C1">
        <w:tab/>
        <w:t>(b)</w:t>
      </w:r>
      <w:r w:rsidRPr="001228C1">
        <w:tab/>
        <w:t>free of charge; and</w:t>
      </w:r>
    </w:p>
    <w:p w14:paraId="12041CF5" w14:textId="77777777" w:rsidR="002F1CCE" w:rsidRPr="001228C1" w:rsidRDefault="002F1CCE" w:rsidP="001F5A30">
      <w:pPr>
        <w:pStyle w:val="paragraph"/>
      </w:pPr>
      <w:r w:rsidRPr="001228C1">
        <w:tab/>
        <w:t>(c)</w:t>
      </w:r>
      <w:r w:rsidRPr="001228C1">
        <w:tab/>
        <w:t>as soon as practicable after receiving the request and, in any event, within 10 business days after the day on which it received the request.</w:t>
      </w:r>
    </w:p>
    <w:p w14:paraId="42D79E93" w14:textId="77777777" w:rsidR="002F1CCE" w:rsidRPr="001228C1" w:rsidRDefault="002F1CCE" w:rsidP="001F5A30">
      <w:pPr>
        <w:pStyle w:val="subsection"/>
      </w:pPr>
      <w:r w:rsidRPr="001228C1">
        <w:rPr>
          <w:color w:val="000000"/>
        </w:rPr>
        <w:tab/>
        <w:t>(9)</w:t>
      </w:r>
      <w:r w:rsidRPr="001228C1">
        <w:rPr>
          <w:color w:val="000000"/>
        </w:rPr>
        <w:tab/>
        <w:t>The licensee must take reasonable steps to ensure that each of its credit representatives supplies evidence of its authorisation by the licensee:</w:t>
      </w:r>
    </w:p>
    <w:p w14:paraId="64EB3BE3" w14:textId="77777777" w:rsidR="002F1CCE" w:rsidRPr="001228C1" w:rsidRDefault="002F1CCE" w:rsidP="001F5A30">
      <w:pPr>
        <w:pStyle w:val="paragraph"/>
      </w:pPr>
      <w:r w:rsidRPr="001228C1">
        <w:rPr>
          <w:color w:val="000000"/>
        </w:rPr>
        <w:tab/>
        <w:t>(a)</w:t>
      </w:r>
      <w:r w:rsidRPr="001228C1">
        <w:rPr>
          <w:color w:val="000000"/>
        </w:rPr>
        <w:tab/>
        <w:t>on request by any person; and</w:t>
      </w:r>
    </w:p>
    <w:p w14:paraId="2F656AC1" w14:textId="77777777" w:rsidR="002F1CCE" w:rsidRPr="001228C1" w:rsidRDefault="002F1CCE" w:rsidP="001F5A30">
      <w:pPr>
        <w:pStyle w:val="paragraph"/>
      </w:pPr>
      <w:r w:rsidRPr="001228C1">
        <w:tab/>
        <w:t>(b)</w:t>
      </w:r>
      <w:r w:rsidRPr="001228C1">
        <w:tab/>
        <w:t>free of charge; and</w:t>
      </w:r>
    </w:p>
    <w:p w14:paraId="60BD282E" w14:textId="77777777" w:rsidR="002F1CCE" w:rsidRPr="001228C1" w:rsidRDefault="002F1CCE" w:rsidP="001F5A30">
      <w:pPr>
        <w:pStyle w:val="paragraph"/>
      </w:pPr>
      <w:r w:rsidRPr="001228C1">
        <w:tab/>
        <w:t>(c)</w:t>
      </w:r>
      <w:r w:rsidRPr="001228C1">
        <w:tab/>
        <w:t>as soon as practicable after receiving the request and, in any event, within 10 business days after the day on which the credit representative received the request.</w:t>
      </w:r>
    </w:p>
    <w:p w14:paraId="53BB6425" w14:textId="77777777" w:rsidR="002F1CCE" w:rsidRPr="001228C1" w:rsidRDefault="002F1CCE" w:rsidP="001F5A30">
      <w:pPr>
        <w:pStyle w:val="subsection"/>
      </w:pPr>
      <w:r w:rsidRPr="001228C1">
        <w:rPr>
          <w:color w:val="000000"/>
        </w:rPr>
        <w:tab/>
        <w:t>(10)</w:t>
      </w:r>
      <w:r w:rsidRPr="001228C1">
        <w:rPr>
          <w:color w:val="000000"/>
        </w:rPr>
        <w:tab/>
        <w:t>If the licensee becomes aware of any change in control of the licensee, the licensee must lodge with ASIC particulars of the change, in the approved form, not later than 10 business days after the change.</w:t>
      </w:r>
    </w:p>
    <w:p w14:paraId="56FDCDCF" w14:textId="77777777" w:rsidR="002F1CCE" w:rsidRPr="001228C1" w:rsidRDefault="002F1CCE" w:rsidP="001F5A30">
      <w:pPr>
        <w:pStyle w:val="subsection"/>
      </w:pPr>
      <w:r w:rsidRPr="001228C1">
        <w:rPr>
          <w:color w:val="000000"/>
        </w:rPr>
        <w:tab/>
        <w:t>(11)</w:t>
      </w:r>
      <w:r w:rsidRPr="001228C1">
        <w:rPr>
          <w:color w:val="000000"/>
        </w:rPr>
        <w:tab/>
        <w:t>For subregulation</w:t>
      </w:r>
      <w:r w:rsidR="008D1351" w:rsidRPr="001228C1">
        <w:rPr>
          <w:color w:val="000000"/>
        </w:rPr>
        <w:t> </w:t>
      </w:r>
      <w:r w:rsidRPr="001228C1">
        <w:rPr>
          <w:color w:val="000000"/>
        </w:rPr>
        <w:t>(10):</w:t>
      </w:r>
    </w:p>
    <w:p w14:paraId="61CD6D64" w14:textId="77777777" w:rsidR="002F1CCE" w:rsidRPr="001228C1" w:rsidRDefault="002F1CCE" w:rsidP="001F5A30">
      <w:pPr>
        <w:pStyle w:val="paragraph"/>
      </w:pPr>
      <w:r w:rsidRPr="001228C1">
        <w:rPr>
          <w:color w:val="000000"/>
        </w:rPr>
        <w:tab/>
        <w:t>(a)</w:t>
      </w:r>
      <w:r w:rsidRPr="001228C1">
        <w:rPr>
          <w:color w:val="000000"/>
        </w:rPr>
        <w:tab/>
        <w:t>a change in control, in relation to a licensee, includes a transaction, or a series of transactions in a period of 12</w:t>
      </w:r>
      <w:r w:rsidR="00616E77" w:rsidRPr="001228C1">
        <w:rPr>
          <w:color w:val="000000"/>
        </w:rPr>
        <w:t xml:space="preserve"> </w:t>
      </w:r>
      <w:r w:rsidRPr="001228C1">
        <w:rPr>
          <w:color w:val="000000"/>
        </w:rPr>
        <w:t>months, that results in a person having control of the licensee, either alone or together with associates of the person; and</w:t>
      </w:r>
    </w:p>
    <w:p w14:paraId="20EA8473" w14:textId="77777777" w:rsidR="002F1CCE" w:rsidRPr="001228C1" w:rsidRDefault="002F1CCE" w:rsidP="001F5A30">
      <w:pPr>
        <w:pStyle w:val="paragraph"/>
      </w:pPr>
      <w:r w:rsidRPr="001228C1">
        <w:rPr>
          <w:color w:val="000000"/>
        </w:rPr>
        <w:tab/>
        <w:t>(b)</w:t>
      </w:r>
      <w:r w:rsidRPr="001228C1">
        <w:rPr>
          <w:color w:val="000000"/>
        </w:rPr>
        <w:tab/>
        <w:t>control, in relation to a licensee, means:</w:t>
      </w:r>
    </w:p>
    <w:p w14:paraId="5FE7F190" w14:textId="77777777" w:rsidR="002F1CCE" w:rsidRPr="001228C1" w:rsidRDefault="002F1CCE" w:rsidP="001F5A30">
      <w:pPr>
        <w:pStyle w:val="paragraphsub"/>
      </w:pPr>
      <w:r w:rsidRPr="001228C1">
        <w:rPr>
          <w:color w:val="000000"/>
        </w:rPr>
        <w:tab/>
        <w:t>(i)</w:t>
      </w:r>
      <w:r w:rsidRPr="001228C1">
        <w:rPr>
          <w:color w:val="000000"/>
        </w:rPr>
        <w:tab/>
        <w:t>if the licensee is a body corporate:</w:t>
      </w:r>
    </w:p>
    <w:p w14:paraId="602B0D95" w14:textId="77777777" w:rsidR="002F1CCE" w:rsidRPr="001228C1" w:rsidRDefault="002F1CCE" w:rsidP="001F5A30">
      <w:pPr>
        <w:pStyle w:val="paragraphsub-sub"/>
      </w:pPr>
      <w:r w:rsidRPr="001228C1">
        <w:rPr>
          <w:color w:val="000000"/>
        </w:rPr>
        <w:tab/>
        <w:t>(A)</w:t>
      </w:r>
      <w:r w:rsidRPr="001228C1">
        <w:rPr>
          <w:color w:val="000000"/>
        </w:rPr>
        <w:tab/>
        <w:t>the capacity to cast, or control the casting of, more than one half of the maximum number of votes that might be cast at a general meeting of the licensee; or</w:t>
      </w:r>
    </w:p>
    <w:p w14:paraId="6EB4F906" w14:textId="77777777" w:rsidR="002F1CCE" w:rsidRPr="001228C1" w:rsidRDefault="002F1CCE" w:rsidP="001F5A30">
      <w:pPr>
        <w:pStyle w:val="paragraphsub-sub"/>
      </w:pPr>
      <w:r w:rsidRPr="001228C1">
        <w:tab/>
        <w:t>(B)</w:t>
      </w:r>
      <w:r w:rsidRPr="001228C1">
        <w:tab/>
        <w:t>directly or indirectly holding more than one half of the issued share capital of the licensee (not including any part of the issued share capital that carries no right to participate beyond a specified amount in a distribution of either profits or capital); or</w:t>
      </w:r>
    </w:p>
    <w:p w14:paraId="2FC24A99" w14:textId="77777777" w:rsidR="002F1CCE" w:rsidRPr="001228C1" w:rsidRDefault="002F1CCE" w:rsidP="001F5A30">
      <w:pPr>
        <w:pStyle w:val="paragraphsub"/>
      </w:pPr>
      <w:r w:rsidRPr="001228C1">
        <w:rPr>
          <w:color w:val="000000"/>
        </w:rPr>
        <w:tab/>
        <w:t>(ii)</w:t>
      </w:r>
      <w:r w:rsidRPr="001228C1">
        <w:rPr>
          <w:color w:val="000000"/>
        </w:rPr>
        <w:tab/>
        <w:t>the capacity to control the composition of the licensee’s board or governing body; or</w:t>
      </w:r>
    </w:p>
    <w:p w14:paraId="4BB4AD51" w14:textId="77777777" w:rsidR="002F1CCE" w:rsidRPr="001228C1" w:rsidRDefault="002F1CCE" w:rsidP="001F5A30">
      <w:pPr>
        <w:pStyle w:val="paragraphsub"/>
      </w:pPr>
      <w:r w:rsidRPr="001228C1">
        <w:tab/>
        <w:t>(iii)</w:t>
      </w:r>
      <w:r w:rsidRPr="001228C1">
        <w:tab/>
        <w:t>the capacity to determine the outcome of decisions about the licensee’s</w:t>
      </w:r>
      <w:r w:rsidRPr="001228C1">
        <w:rPr>
          <w:bCs/>
        </w:rPr>
        <w:t xml:space="preserve"> </w:t>
      </w:r>
      <w:r w:rsidRPr="001228C1">
        <w:t>financial and operating policies.</w:t>
      </w:r>
    </w:p>
    <w:p w14:paraId="6D69DF2E" w14:textId="77777777" w:rsidR="002F1CCE" w:rsidRPr="001228C1" w:rsidRDefault="002F1CCE" w:rsidP="001F5A30">
      <w:pPr>
        <w:pStyle w:val="subsection"/>
      </w:pPr>
      <w:r w:rsidRPr="001228C1">
        <w:rPr>
          <w:color w:val="000000"/>
        </w:rPr>
        <w:tab/>
        <w:t>(12)</w:t>
      </w:r>
      <w:r w:rsidRPr="001228C1">
        <w:rPr>
          <w:color w:val="000000"/>
        </w:rPr>
        <w:tab/>
        <w:t xml:space="preserve">For </w:t>
      </w:r>
      <w:r w:rsidR="00777022" w:rsidRPr="001228C1">
        <w:rPr>
          <w:color w:val="000000"/>
        </w:rPr>
        <w:t>subparagraph (</w:t>
      </w:r>
      <w:r w:rsidRPr="001228C1">
        <w:rPr>
          <w:color w:val="000000"/>
        </w:rPr>
        <w:t>11</w:t>
      </w:r>
      <w:r w:rsidR="001F5A30" w:rsidRPr="001228C1">
        <w:rPr>
          <w:color w:val="000000"/>
        </w:rPr>
        <w:t>)(</w:t>
      </w:r>
      <w:r w:rsidRPr="001228C1">
        <w:rPr>
          <w:color w:val="000000"/>
        </w:rPr>
        <w:t>b</w:t>
      </w:r>
      <w:r w:rsidR="001F5A30" w:rsidRPr="001228C1">
        <w:rPr>
          <w:color w:val="000000"/>
        </w:rPr>
        <w:t>)(</w:t>
      </w:r>
      <w:r w:rsidRPr="001228C1">
        <w:rPr>
          <w:color w:val="000000"/>
        </w:rPr>
        <w:t>iii), the following matters must be taken into account in determining whether a person has the capacity to determine the outcome of decisions about the licensee’s</w:t>
      </w:r>
      <w:r w:rsidRPr="001228C1">
        <w:rPr>
          <w:bCs/>
          <w:color w:val="000000"/>
        </w:rPr>
        <w:t xml:space="preserve"> </w:t>
      </w:r>
      <w:r w:rsidRPr="001228C1">
        <w:rPr>
          <w:color w:val="000000"/>
        </w:rPr>
        <w:t>financial and operating policies:</w:t>
      </w:r>
    </w:p>
    <w:p w14:paraId="11A3D0FD" w14:textId="77777777" w:rsidR="002F1CCE" w:rsidRPr="001228C1" w:rsidRDefault="002F1CCE" w:rsidP="001F5A30">
      <w:pPr>
        <w:pStyle w:val="paragraph"/>
      </w:pPr>
      <w:r w:rsidRPr="001228C1">
        <w:rPr>
          <w:color w:val="000000"/>
        </w:rPr>
        <w:tab/>
        <w:t>(a)</w:t>
      </w:r>
      <w:r w:rsidRPr="001228C1">
        <w:rPr>
          <w:color w:val="000000"/>
        </w:rPr>
        <w:tab/>
        <w:t>the practical influence the person can exert (rather than the rights it can enforce);</w:t>
      </w:r>
    </w:p>
    <w:p w14:paraId="54953554" w14:textId="77777777" w:rsidR="002F1CCE" w:rsidRPr="001228C1" w:rsidRDefault="002F1CCE" w:rsidP="001F5A30">
      <w:pPr>
        <w:pStyle w:val="paragraph"/>
      </w:pPr>
      <w:r w:rsidRPr="001228C1">
        <w:tab/>
        <w:t>(b)</w:t>
      </w:r>
      <w:r w:rsidRPr="001228C1">
        <w:tab/>
        <w:t>any practice or pattern of behaviour affecting the licensee’s</w:t>
      </w:r>
      <w:r w:rsidRPr="001228C1">
        <w:rPr>
          <w:bCs/>
        </w:rPr>
        <w:t xml:space="preserve"> </w:t>
      </w:r>
      <w:r w:rsidRPr="001228C1">
        <w:t>financial or operating policies (whether or not it involves a breach of an agreement or a breach of trust).</w:t>
      </w:r>
    </w:p>
    <w:p w14:paraId="7B2BB2ED" w14:textId="77777777" w:rsidR="002F1CCE" w:rsidRPr="001228C1" w:rsidRDefault="002F1CCE" w:rsidP="001F5A30">
      <w:pPr>
        <w:pStyle w:val="subsection"/>
      </w:pPr>
      <w:r w:rsidRPr="001228C1">
        <w:rPr>
          <w:color w:val="000000"/>
        </w:rPr>
        <w:lastRenderedPageBreak/>
        <w:tab/>
        <w:t>(13)</w:t>
      </w:r>
      <w:r w:rsidRPr="001228C1">
        <w:rPr>
          <w:color w:val="000000"/>
        </w:rPr>
        <w:tab/>
        <w:t>On the request of any person, the licensee must make available, within 10 business days, evidence of its Australian credit licence for inspection by that person.</w:t>
      </w:r>
    </w:p>
    <w:p w14:paraId="567C1F03" w14:textId="77777777" w:rsidR="002F1CCE" w:rsidRPr="001228C1" w:rsidRDefault="002F1CCE" w:rsidP="001F5A30">
      <w:pPr>
        <w:pStyle w:val="subsection"/>
      </w:pPr>
      <w:r w:rsidRPr="001228C1">
        <w:rPr>
          <w:color w:val="000000"/>
        </w:rPr>
        <w:tab/>
        <w:t>(14)</w:t>
      </w:r>
      <w:r w:rsidRPr="001228C1">
        <w:rPr>
          <w:color w:val="000000"/>
        </w:rPr>
        <w:tab/>
        <w:t>If:</w:t>
      </w:r>
    </w:p>
    <w:p w14:paraId="72BEAC19" w14:textId="77777777" w:rsidR="002F1CCE" w:rsidRPr="001228C1" w:rsidRDefault="002F1CCE" w:rsidP="001F5A30">
      <w:pPr>
        <w:pStyle w:val="paragraph"/>
      </w:pPr>
      <w:r w:rsidRPr="001228C1">
        <w:rPr>
          <w:color w:val="000000"/>
        </w:rPr>
        <w:tab/>
        <w:t>(a)</w:t>
      </w:r>
      <w:r w:rsidRPr="001228C1">
        <w:rPr>
          <w:color w:val="000000"/>
        </w:rPr>
        <w:tab/>
        <w:t>the licensee is not a body regulated by APRA; and</w:t>
      </w:r>
    </w:p>
    <w:p w14:paraId="17DD3E82" w14:textId="77777777" w:rsidR="002F1CCE" w:rsidRPr="001228C1" w:rsidRDefault="002F1CCE" w:rsidP="001F5A30">
      <w:pPr>
        <w:pStyle w:val="paragraph"/>
      </w:pPr>
      <w:r w:rsidRPr="001228C1">
        <w:rPr>
          <w:color w:val="000000"/>
        </w:rPr>
        <w:tab/>
        <w:t>(b)</w:t>
      </w:r>
      <w:r w:rsidRPr="001228C1">
        <w:rPr>
          <w:color w:val="000000"/>
        </w:rPr>
        <w:tab/>
        <w:t>an event occurs that may make a material adverse change to the financial position of the licensee by comparison with its financial position:</w:t>
      </w:r>
    </w:p>
    <w:p w14:paraId="1DB3CBC8" w14:textId="77777777" w:rsidR="002F1CCE" w:rsidRPr="001228C1" w:rsidRDefault="002F1CCE" w:rsidP="001F5A30">
      <w:pPr>
        <w:pStyle w:val="paragraphsub"/>
      </w:pPr>
      <w:r w:rsidRPr="001228C1">
        <w:rPr>
          <w:color w:val="000000"/>
        </w:rPr>
        <w:tab/>
        <w:t>(i)</w:t>
      </w:r>
      <w:r w:rsidRPr="001228C1">
        <w:rPr>
          <w:color w:val="000000"/>
        </w:rPr>
        <w:tab/>
        <w:t>at the time of the application for the Australian credit licence; or</w:t>
      </w:r>
    </w:p>
    <w:p w14:paraId="159D873C" w14:textId="77777777" w:rsidR="002F1CCE" w:rsidRPr="001228C1" w:rsidRDefault="002F1CCE" w:rsidP="001F5A30">
      <w:pPr>
        <w:pStyle w:val="paragraphsub"/>
      </w:pPr>
      <w:r w:rsidRPr="001228C1">
        <w:tab/>
        <w:t>(ii)</w:t>
      </w:r>
      <w:r w:rsidRPr="001228C1">
        <w:tab/>
        <w:t>as described in documents lodged with ASIC after the application for the Australian credit licence;</w:t>
      </w:r>
    </w:p>
    <w:p w14:paraId="5759B886" w14:textId="77777777" w:rsidR="002F1CCE" w:rsidRPr="001228C1" w:rsidRDefault="002F1CCE" w:rsidP="001F5A30">
      <w:pPr>
        <w:pStyle w:val="subsection2"/>
      </w:pPr>
      <w:r w:rsidRPr="001228C1">
        <w:rPr>
          <w:color w:val="000000"/>
        </w:rPr>
        <w:t>the licensee must lodge with ASIC in the approved form a notice setting out particulars of the event as soon as practicable, and in any case not later than 3 business days, after the licensee becomes aware of the event.</w:t>
      </w:r>
    </w:p>
    <w:p w14:paraId="2808E192" w14:textId="77777777" w:rsidR="00BF18B5" w:rsidRPr="001228C1" w:rsidRDefault="00BF18B5" w:rsidP="001F5A30">
      <w:pPr>
        <w:pStyle w:val="ActHead5"/>
      </w:pPr>
      <w:bookmarkStart w:id="20" w:name="_Toc210297901"/>
      <w:r w:rsidRPr="00D61F82">
        <w:rPr>
          <w:rStyle w:val="CharSectno"/>
        </w:rPr>
        <w:t>9AA</w:t>
      </w:r>
      <w:r w:rsidR="001F5A30" w:rsidRPr="001228C1">
        <w:t xml:space="preserve">  </w:t>
      </w:r>
      <w:r w:rsidRPr="001228C1">
        <w:t>The conditions on the licence</w:t>
      </w:r>
      <w:r w:rsidR="001F5A30" w:rsidRPr="001228C1">
        <w:t>—</w:t>
      </w:r>
      <w:r w:rsidRPr="001228C1">
        <w:t>special purpose funding entity</w:t>
      </w:r>
      <w:bookmarkEnd w:id="20"/>
    </w:p>
    <w:p w14:paraId="77C25F4C" w14:textId="77777777" w:rsidR="00DB4239" w:rsidRPr="001228C1" w:rsidRDefault="00DB4239" w:rsidP="001F5A30">
      <w:pPr>
        <w:pStyle w:val="subsection"/>
      </w:pPr>
      <w:r w:rsidRPr="001228C1">
        <w:tab/>
        <w:t>(1)</w:t>
      </w:r>
      <w:r w:rsidRPr="001228C1">
        <w:tab/>
        <w:t>For subsection</w:t>
      </w:r>
      <w:r w:rsidR="00777022" w:rsidRPr="001228C1">
        <w:t> </w:t>
      </w:r>
      <w:r w:rsidRPr="001228C1">
        <w:t>45(7) of the Act, the licence is subject to the conditions set out in this regulation if the licensee is a party to a servicing agreement with a special purpose funding entity.</w:t>
      </w:r>
    </w:p>
    <w:p w14:paraId="76CEEED3" w14:textId="77777777" w:rsidR="00DB4239" w:rsidRPr="001228C1" w:rsidRDefault="00DB4239" w:rsidP="001F5A30">
      <w:pPr>
        <w:pStyle w:val="subsection"/>
      </w:pPr>
      <w:r w:rsidRPr="001228C1">
        <w:tab/>
        <w:t>(2)</w:t>
      </w:r>
      <w:r w:rsidRPr="001228C1">
        <w:tab/>
        <w:t xml:space="preserve">The licensee must </w:t>
      </w:r>
      <w:r w:rsidR="00957E07" w:rsidRPr="001228C1">
        <w:t>lodge with ASIC a notice, in an approved form, stating that</w:t>
      </w:r>
      <w:r w:rsidRPr="001228C1">
        <w:t xml:space="preserve"> the licensee is a party to a servicing agreement with a special purpose funding entity.</w:t>
      </w:r>
    </w:p>
    <w:p w14:paraId="7BAD1D8B" w14:textId="77777777" w:rsidR="00DB4239" w:rsidRPr="001228C1" w:rsidRDefault="00DB4239" w:rsidP="001F5A30">
      <w:pPr>
        <w:pStyle w:val="subsection"/>
      </w:pPr>
      <w:r w:rsidRPr="001228C1">
        <w:tab/>
        <w:t>(3)</w:t>
      </w:r>
      <w:r w:rsidRPr="001228C1">
        <w:tab/>
        <w:t>For subregulation</w:t>
      </w:r>
      <w:r w:rsidR="008D1351" w:rsidRPr="001228C1">
        <w:t> </w:t>
      </w:r>
      <w:r w:rsidRPr="001228C1">
        <w:t>(2):</w:t>
      </w:r>
    </w:p>
    <w:p w14:paraId="3B53584E" w14:textId="77777777" w:rsidR="00DB4239" w:rsidRPr="001228C1" w:rsidRDefault="00DB4239" w:rsidP="001F5A30">
      <w:pPr>
        <w:pStyle w:val="paragraph"/>
      </w:pPr>
      <w:r w:rsidRPr="001228C1">
        <w:tab/>
        <w:t>(a)</w:t>
      </w:r>
      <w:r w:rsidRPr="001228C1">
        <w:tab/>
        <w:t>if the servicing agreement was entered into before 1</w:t>
      </w:r>
      <w:r w:rsidR="00777022" w:rsidRPr="001228C1">
        <w:t> </w:t>
      </w:r>
      <w:r w:rsidRPr="001228C1">
        <w:t>July</w:t>
      </w:r>
      <w:r w:rsidR="00616E77" w:rsidRPr="001228C1">
        <w:t xml:space="preserve"> </w:t>
      </w:r>
      <w:r w:rsidRPr="001228C1">
        <w:t>2010, the licensee must notify ASIC no later than 30</w:t>
      </w:r>
      <w:r w:rsidR="00616E77" w:rsidRPr="001228C1">
        <w:t xml:space="preserve"> </w:t>
      </w:r>
      <w:r w:rsidRPr="001228C1">
        <w:t>business days after 1</w:t>
      </w:r>
      <w:r w:rsidR="00777022" w:rsidRPr="001228C1">
        <w:t> </w:t>
      </w:r>
      <w:r w:rsidRPr="001228C1">
        <w:t>July 2010; and</w:t>
      </w:r>
    </w:p>
    <w:p w14:paraId="076F7717" w14:textId="77777777" w:rsidR="00DB4239" w:rsidRPr="001228C1" w:rsidRDefault="00DB4239" w:rsidP="001F5A30">
      <w:pPr>
        <w:pStyle w:val="paragraph"/>
      </w:pPr>
      <w:r w:rsidRPr="001228C1">
        <w:tab/>
        <w:t>(b)</w:t>
      </w:r>
      <w:r w:rsidRPr="001228C1">
        <w:tab/>
        <w:t>if the servicing agreement was entered into on or after 1</w:t>
      </w:r>
      <w:r w:rsidR="00777022" w:rsidRPr="001228C1">
        <w:t> </w:t>
      </w:r>
      <w:r w:rsidRPr="001228C1">
        <w:t xml:space="preserve">July 2010, the licensee must </w:t>
      </w:r>
      <w:r w:rsidR="00957E07" w:rsidRPr="001228C1">
        <w:t>lodge with ASIC a notice, in an approved form and stating that the service agreement was entered into,</w:t>
      </w:r>
      <w:r w:rsidRPr="001228C1">
        <w:t xml:space="preserve"> no later than 20</w:t>
      </w:r>
      <w:r w:rsidR="00616E77" w:rsidRPr="001228C1">
        <w:t xml:space="preserve"> </w:t>
      </w:r>
      <w:r w:rsidRPr="001228C1">
        <w:t>business days after the servicing agreement was entered into.</w:t>
      </w:r>
    </w:p>
    <w:p w14:paraId="5A385D29" w14:textId="77777777" w:rsidR="00DB4239" w:rsidRPr="001228C1" w:rsidRDefault="00DB4239" w:rsidP="001F5A30">
      <w:pPr>
        <w:pStyle w:val="subsection"/>
      </w:pPr>
      <w:r w:rsidRPr="001228C1">
        <w:tab/>
        <w:t>(4)</w:t>
      </w:r>
      <w:r w:rsidRPr="001228C1">
        <w:tab/>
        <w:t>If the licensee ceases to be a party to a servicing agreement with a special purpose funding entity, the licensee:</w:t>
      </w:r>
    </w:p>
    <w:p w14:paraId="3F5AC363" w14:textId="77777777" w:rsidR="00DB4239" w:rsidRPr="001228C1" w:rsidRDefault="00DB4239" w:rsidP="001F5A30">
      <w:pPr>
        <w:pStyle w:val="paragraph"/>
      </w:pPr>
      <w:r w:rsidRPr="001228C1">
        <w:tab/>
        <w:t>(a)</w:t>
      </w:r>
      <w:r w:rsidRPr="001228C1">
        <w:tab/>
        <w:t xml:space="preserve">must </w:t>
      </w:r>
      <w:r w:rsidR="00957E07" w:rsidRPr="001228C1">
        <w:t>lodge with ASIC a notice, in an approved form, stating that</w:t>
      </w:r>
      <w:r w:rsidRPr="001228C1">
        <w:t xml:space="preserve"> the licensee has ceased to be a party to the servicing agreement with the entity; and</w:t>
      </w:r>
    </w:p>
    <w:p w14:paraId="18069079" w14:textId="77777777" w:rsidR="00DB4239" w:rsidRPr="001228C1" w:rsidRDefault="00DB4239" w:rsidP="001F5A30">
      <w:pPr>
        <w:pStyle w:val="paragraph"/>
      </w:pPr>
      <w:r w:rsidRPr="001228C1">
        <w:tab/>
        <w:t>(b)</w:t>
      </w:r>
      <w:r w:rsidRPr="001228C1">
        <w:tab/>
        <w:t xml:space="preserve">must </w:t>
      </w:r>
      <w:r w:rsidR="00957E07" w:rsidRPr="001228C1">
        <w:t>lodge the notice</w:t>
      </w:r>
      <w:r w:rsidRPr="001228C1">
        <w:t xml:space="preserve"> no later than 15 business days after the licensee ceases to be a party.</w:t>
      </w:r>
    </w:p>
    <w:p w14:paraId="4EE12DD3" w14:textId="77777777" w:rsidR="00DB4239" w:rsidRPr="001228C1" w:rsidRDefault="00DB4239" w:rsidP="001F5A30">
      <w:pPr>
        <w:pStyle w:val="subsection"/>
      </w:pPr>
      <w:r w:rsidRPr="001228C1">
        <w:tab/>
        <w:t>(5)</w:t>
      </w:r>
      <w:r w:rsidRPr="001228C1">
        <w:tab/>
        <w:t>The licensee:</w:t>
      </w:r>
    </w:p>
    <w:p w14:paraId="2FA7D683" w14:textId="77777777" w:rsidR="00DB4239" w:rsidRPr="001228C1" w:rsidRDefault="00DB4239" w:rsidP="001F5A30">
      <w:pPr>
        <w:pStyle w:val="paragraph"/>
      </w:pPr>
      <w:r w:rsidRPr="001228C1">
        <w:tab/>
        <w:t>(a)</w:t>
      </w:r>
      <w:r w:rsidRPr="001228C1">
        <w:tab/>
        <w:t xml:space="preserve">must </w:t>
      </w:r>
      <w:r w:rsidR="00957E07" w:rsidRPr="001228C1">
        <w:t>lodge with ASIC a notice, in an approved form, setting out</w:t>
      </w:r>
      <w:r w:rsidRPr="001228C1">
        <w:t xml:space="preserve"> any action by a natural person in a position to control or influence the special purpose funding entity that has or may have the effect of directing the licensee to act inconsistently with:</w:t>
      </w:r>
    </w:p>
    <w:p w14:paraId="54DD37C8" w14:textId="77777777" w:rsidR="00DB4239" w:rsidRPr="001228C1" w:rsidRDefault="00DB4239" w:rsidP="001F5A30">
      <w:pPr>
        <w:pStyle w:val="paragraphsub"/>
      </w:pPr>
      <w:r w:rsidRPr="001228C1">
        <w:tab/>
        <w:t>(i)</w:t>
      </w:r>
      <w:r w:rsidRPr="001228C1">
        <w:tab/>
        <w:t>the licensee’s licence conditions; or</w:t>
      </w:r>
    </w:p>
    <w:p w14:paraId="45B1C57A" w14:textId="77777777" w:rsidR="00DB4239" w:rsidRPr="001228C1" w:rsidRDefault="00DB4239" w:rsidP="001F5A30">
      <w:pPr>
        <w:pStyle w:val="paragraphsub"/>
      </w:pPr>
      <w:r w:rsidRPr="001228C1">
        <w:tab/>
        <w:t>(ii)</w:t>
      </w:r>
      <w:r w:rsidRPr="001228C1">
        <w:tab/>
        <w:t>the credit legislation; and</w:t>
      </w:r>
    </w:p>
    <w:p w14:paraId="4FF1C0A5" w14:textId="77777777" w:rsidR="00DB4239" w:rsidRPr="001228C1" w:rsidRDefault="00DB4239" w:rsidP="001F5A30">
      <w:pPr>
        <w:pStyle w:val="paragraph"/>
      </w:pPr>
      <w:r w:rsidRPr="001228C1">
        <w:lastRenderedPageBreak/>
        <w:tab/>
        <w:t>(b)</w:t>
      </w:r>
      <w:r w:rsidRPr="001228C1">
        <w:tab/>
        <w:t xml:space="preserve">must </w:t>
      </w:r>
      <w:r w:rsidR="00957E07" w:rsidRPr="001228C1">
        <w:t>lodge the notice</w:t>
      </w:r>
      <w:r w:rsidRPr="001228C1">
        <w:t xml:space="preserve"> no later than 15 business days after the action occurs.</w:t>
      </w:r>
    </w:p>
    <w:p w14:paraId="0878664B" w14:textId="77777777" w:rsidR="00367FF9" w:rsidRPr="001228C1" w:rsidRDefault="00367FF9" w:rsidP="001F5A30">
      <w:pPr>
        <w:pStyle w:val="ActHead5"/>
        <w:rPr>
          <w:bCs/>
        </w:rPr>
      </w:pPr>
      <w:bookmarkStart w:id="21" w:name="_Toc210297902"/>
      <w:r w:rsidRPr="00D61F82">
        <w:rPr>
          <w:rStyle w:val="CharSectno"/>
        </w:rPr>
        <w:t>9AB</w:t>
      </w:r>
      <w:r w:rsidR="001F5A30" w:rsidRPr="001228C1">
        <w:t xml:space="preserve">  </w:t>
      </w:r>
      <w:r w:rsidRPr="001228C1">
        <w:t>Conditions for licensee</w:t>
      </w:r>
      <w:r w:rsidR="001F5A30" w:rsidRPr="001228C1">
        <w:t>—</w:t>
      </w:r>
      <w:r w:rsidRPr="001228C1">
        <w:t>referrals</w:t>
      </w:r>
      <w:bookmarkEnd w:id="21"/>
    </w:p>
    <w:p w14:paraId="0DF8F163" w14:textId="18955E39" w:rsidR="00367FF9" w:rsidRPr="001228C1" w:rsidRDefault="00367FF9" w:rsidP="001F5A30">
      <w:pPr>
        <w:pStyle w:val="subsection"/>
      </w:pPr>
      <w:r w:rsidRPr="001228C1">
        <w:tab/>
        <w:t>(1)</w:t>
      </w:r>
      <w:r w:rsidRPr="001228C1">
        <w:tab/>
        <w:t>For subsection</w:t>
      </w:r>
      <w:r w:rsidR="00777022" w:rsidRPr="001228C1">
        <w:t> </w:t>
      </w:r>
      <w:r w:rsidRPr="001228C1">
        <w:t xml:space="preserve">45(7) of the Act, a licensee who engages in a credit activity, on or after </w:t>
      </w:r>
      <w:r w:rsidR="00DC2C3F" w:rsidRPr="001228C1">
        <w:t>1 October</w:t>
      </w:r>
      <w:r w:rsidRPr="001228C1">
        <w:t xml:space="preserve"> 2010, as a consequence of being a licensee described in </w:t>
      </w:r>
      <w:r w:rsidR="007D0D34" w:rsidRPr="001228C1">
        <w:t>subregulation 2</w:t>
      </w:r>
      <w:r w:rsidRPr="001228C1">
        <w:t>5(5) is subject to the conditions set out in this regulation.</w:t>
      </w:r>
    </w:p>
    <w:p w14:paraId="225127E7" w14:textId="51F94AB9" w:rsidR="00367FF9" w:rsidRPr="001228C1" w:rsidRDefault="001F5A30" w:rsidP="001F5A30">
      <w:pPr>
        <w:pStyle w:val="notetext"/>
      </w:pPr>
      <w:r w:rsidRPr="001228C1">
        <w:t>Note:</w:t>
      </w:r>
      <w:r w:rsidRPr="001228C1">
        <w:tab/>
      </w:r>
      <w:r w:rsidR="00367FF9" w:rsidRPr="001228C1">
        <w:t xml:space="preserve">The licensee, or a representative of the licensee, provides the credit activity to a person by contacting the person after a referral by the referrer described in </w:t>
      </w:r>
      <w:r w:rsidR="007D0D34" w:rsidRPr="001228C1">
        <w:t>subregulation 2</w:t>
      </w:r>
      <w:r w:rsidR="00367FF9" w:rsidRPr="001228C1">
        <w:t>5(5).</w:t>
      </w:r>
    </w:p>
    <w:p w14:paraId="1E748098" w14:textId="77777777" w:rsidR="00367FF9" w:rsidRPr="001228C1" w:rsidRDefault="00367FF9" w:rsidP="001F5A30">
      <w:pPr>
        <w:pStyle w:val="SubsectionHead"/>
      </w:pPr>
      <w:r w:rsidRPr="001228C1">
        <w:t>Register of referrers</w:t>
      </w:r>
    </w:p>
    <w:p w14:paraId="7675F91E" w14:textId="1F510422" w:rsidR="00367FF9" w:rsidRPr="001228C1" w:rsidRDefault="00367FF9" w:rsidP="001F5A30">
      <w:pPr>
        <w:pStyle w:val="subsection"/>
      </w:pPr>
      <w:r w:rsidRPr="001228C1">
        <w:tab/>
        <w:t>(2)</w:t>
      </w:r>
      <w:r w:rsidRPr="001228C1">
        <w:tab/>
        <w:t xml:space="preserve">The licensee must keep, or have access to, a register of the referrers described in </w:t>
      </w:r>
      <w:r w:rsidR="007D0D34" w:rsidRPr="001228C1">
        <w:t>subregulation 2</w:t>
      </w:r>
      <w:r w:rsidRPr="001228C1">
        <w:t>5(5):</w:t>
      </w:r>
    </w:p>
    <w:p w14:paraId="26E2F30E" w14:textId="77777777" w:rsidR="00367FF9" w:rsidRPr="001228C1" w:rsidRDefault="00367FF9" w:rsidP="001F5A30">
      <w:pPr>
        <w:pStyle w:val="paragraph"/>
      </w:pPr>
      <w:r w:rsidRPr="001228C1">
        <w:tab/>
        <w:t>(a)</w:t>
      </w:r>
      <w:r w:rsidRPr="001228C1">
        <w:tab/>
        <w:t xml:space="preserve">with which the </w:t>
      </w:r>
      <w:r w:rsidRPr="001228C1">
        <w:rPr>
          <w:shd w:val="clear" w:color="auto" w:fill="FFFFFF"/>
        </w:rPr>
        <w:t>licensee</w:t>
      </w:r>
      <w:r w:rsidRPr="001228C1">
        <w:t xml:space="preserve"> has an agreement of the kind described in paragraph</w:t>
      </w:r>
      <w:r w:rsidR="00777022" w:rsidRPr="001228C1">
        <w:t> </w:t>
      </w:r>
      <w:r w:rsidRPr="001228C1">
        <w:t>25(5</w:t>
      </w:r>
      <w:r w:rsidR="001F5A30" w:rsidRPr="001228C1">
        <w:t>)(</w:t>
      </w:r>
      <w:r w:rsidRPr="001228C1">
        <w:t>a); or</w:t>
      </w:r>
    </w:p>
    <w:p w14:paraId="6B931D00" w14:textId="229E3CB7" w:rsidR="00367FF9" w:rsidRPr="001228C1" w:rsidRDefault="00367FF9" w:rsidP="001F5A30">
      <w:pPr>
        <w:pStyle w:val="paragraph"/>
      </w:pPr>
      <w:r w:rsidRPr="001228C1">
        <w:tab/>
        <w:t>(b)</w:t>
      </w:r>
      <w:r w:rsidRPr="001228C1">
        <w:tab/>
        <w:t>who have been made a written offer of the kind described in sub</w:t>
      </w:r>
      <w:r w:rsidR="00D61F82">
        <w:noBreakHyphen/>
      </w:r>
      <w:r w:rsidRPr="001228C1">
        <w:t>subparagraph</w:t>
      </w:r>
      <w:r w:rsidR="00777022" w:rsidRPr="001228C1">
        <w:t> </w:t>
      </w:r>
      <w:r w:rsidRPr="001228C1">
        <w:t>2</w:t>
      </w:r>
      <w:r w:rsidR="001F5A30" w:rsidRPr="001228C1">
        <w:t>5(</w:t>
      </w:r>
      <w:r w:rsidRPr="001228C1">
        <w:t>5</w:t>
      </w:r>
      <w:r w:rsidR="001F5A30" w:rsidRPr="001228C1">
        <w:t>)(</w:t>
      </w:r>
      <w:r w:rsidRPr="001228C1">
        <w:t>b</w:t>
      </w:r>
      <w:r w:rsidR="001F5A30" w:rsidRPr="001228C1">
        <w:t>)(</w:t>
      </w:r>
      <w:r w:rsidRPr="001228C1">
        <w:t>ii</w:t>
      </w:r>
      <w:r w:rsidR="001F5A30" w:rsidRPr="001228C1">
        <w:t>)(</w:t>
      </w:r>
      <w:r w:rsidRPr="001228C1">
        <w:t>B).</w:t>
      </w:r>
    </w:p>
    <w:p w14:paraId="05CC7CB1" w14:textId="77777777" w:rsidR="00367FF9" w:rsidRPr="001228C1" w:rsidRDefault="00367FF9" w:rsidP="001F5A30">
      <w:pPr>
        <w:pStyle w:val="subsection"/>
      </w:pPr>
      <w:r w:rsidRPr="001228C1">
        <w:tab/>
        <w:t>(3)</w:t>
      </w:r>
      <w:r w:rsidRPr="001228C1">
        <w:tab/>
        <w:t xml:space="preserve">The register must include: </w:t>
      </w:r>
    </w:p>
    <w:p w14:paraId="10D8572A" w14:textId="77777777" w:rsidR="00367FF9" w:rsidRPr="001228C1" w:rsidRDefault="00367FF9" w:rsidP="001F5A30">
      <w:pPr>
        <w:pStyle w:val="paragraph"/>
      </w:pPr>
      <w:r w:rsidRPr="001228C1">
        <w:tab/>
        <w:t>(a)</w:t>
      </w:r>
      <w:r w:rsidRPr="001228C1">
        <w:tab/>
        <w:t>the referrer’s name and contact details; and</w:t>
      </w:r>
    </w:p>
    <w:p w14:paraId="569496F6" w14:textId="77777777" w:rsidR="00367FF9" w:rsidRPr="001228C1" w:rsidRDefault="00367FF9" w:rsidP="001F5A30">
      <w:pPr>
        <w:pStyle w:val="paragraph"/>
      </w:pPr>
      <w:r w:rsidRPr="001228C1">
        <w:tab/>
        <w:t>(b)</w:t>
      </w:r>
      <w:r w:rsidRPr="001228C1">
        <w:tab/>
        <w:t>the date and means by which the referrer was advised in writing of the way in which the referrer may engage in credit activities under the agreement; and</w:t>
      </w:r>
    </w:p>
    <w:p w14:paraId="1D7037C2" w14:textId="77777777" w:rsidR="00367FF9" w:rsidRPr="001228C1" w:rsidRDefault="00367FF9" w:rsidP="001F5A30">
      <w:pPr>
        <w:pStyle w:val="paragraph"/>
      </w:pPr>
      <w:r w:rsidRPr="001228C1">
        <w:tab/>
        <w:t>(c)</w:t>
      </w:r>
      <w:r w:rsidRPr="001228C1">
        <w:tab/>
        <w:t>the day on which the referrer first engaged in the conduct described in subparagraph</w:t>
      </w:r>
      <w:r w:rsidR="00777022" w:rsidRPr="001228C1">
        <w:t> </w:t>
      </w:r>
      <w:r w:rsidRPr="001228C1">
        <w:rPr>
          <w:shd w:val="clear" w:color="auto" w:fill="FFFFFF"/>
        </w:rPr>
        <w:t>25(5</w:t>
      </w:r>
      <w:r w:rsidR="001F5A30" w:rsidRPr="001228C1">
        <w:rPr>
          <w:shd w:val="clear" w:color="auto" w:fill="FFFFFF"/>
        </w:rPr>
        <w:t>)(</w:t>
      </w:r>
      <w:r w:rsidRPr="001228C1">
        <w:rPr>
          <w:shd w:val="clear" w:color="auto" w:fill="FFFFFF"/>
        </w:rPr>
        <w:t>c</w:t>
      </w:r>
      <w:r w:rsidR="001F5A30" w:rsidRPr="001228C1">
        <w:rPr>
          <w:shd w:val="clear" w:color="auto" w:fill="FFFFFF"/>
        </w:rPr>
        <w:t>)(</w:t>
      </w:r>
      <w:r w:rsidRPr="001228C1">
        <w:rPr>
          <w:shd w:val="clear" w:color="auto" w:fill="FFFFFF"/>
        </w:rPr>
        <w:t>ii)</w:t>
      </w:r>
      <w:r w:rsidRPr="001228C1">
        <w:t xml:space="preserve"> under the agreement.</w:t>
      </w:r>
    </w:p>
    <w:p w14:paraId="7517BF87" w14:textId="77777777" w:rsidR="00367FF9" w:rsidRPr="001228C1" w:rsidRDefault="001F5A30" w:rsidP="001F5A30">
      <w:pPr>
        <w:pStyle w:val="notetext"/>
      </w:pPr>
      <w:r w:rsidRPr="001228C1">
        <w:t>Note:</w:t>
      </w:r>
      <w:r w:rsidRPr="001228C1">
        <w:tab/>
      </w:r>
      <w:r w:rsidR="00367FF9" w:rsidRPr="001228C1">
        <w:t>The conduct is giving to the licensee, registered person or representative the consumer’s name.</w:t>
      </w:r>
    </w:p>
    <w:p w14:paraId="2B1B84C5" w14:textId="77777777" w:rsidR="00367FF9" w:rsidRPr="001228C1" w:rsidRDefault="00367FF9" w:rsidP="001F5A30">
      <w:pPr>
        <w:pStyle w:val="subsection"/>
      </w:pPr>
      <w:r w:rsidRPr="001228C1">
        <w:tab/>
        <w:t>(4)</w:t>
      </w:r>
      <w:r w:rsidRPr="001228C1">
        <w:tab/>
        <w:t xml:space="preserve">The licensee must make the register available to ASIC on request. </w:t>
      </w:r>
    </w:p>
    <w:p w14:paraId="59C1549A" w14:textId="77777777" w:rsidR="00367FF9" w:rsidRPr="001228C1" w:rsidRDefault="00367FF9" w:rsidP="001F5A30">
      <w:pPr>
        <w:pStyle w:val="SubsectionHead"/>
      </w:pPr>
      <w:r w:rsidRPr="001228C1">
        <w:t>Contact after referral</w:t>
      </w:r>
    </w:p>
    <w:p w14:paraId="68D78C62" w14:textId="7B0A0F02" w:rsidR="00367FF9" w:rsidRPr="001228C1" w:rsidRDefault="00367FF9" w:rsidP="001F5A30">
      <w:pPr>
        <w:pStyle w:val="subsection"/>
      </w:pPr>
      <w:r w:rsidRPr="001228C1">
        <w:tab/>
        <w:t>(5)</w:t>
      </w:r>
      <w:r w:rsidRPr="001228C1">
        <w:tab/>
        <w:t xml:space="preserve">The licensee may only contact the consumer described in </w:t>
      </w:r>
      <w:r w:rsidR="007D0D34" w:rsidRPr="001228C1">
        <w:t>subregulation 2</w:t>
      </w:r>
      <w:r w:rsidRPr="001228C1">
        <w:t>5(5) if he or she does so within 10 business days after receiving the referral from the referrer described in that subregulation.</w:t>
      </w:r>
    </w:p>
    <w:p w14:paraId="30316FC8" w14:textId="77777777" w:rsidR="00367FF9" w:rsidRPr="001228C1" w:rsidRDefault="00367FF9" w:rsidP="001F5A30">
      <w:pPr>
        <w:pStyle w:val="subsection"/>
      </w:pPr>
      <w:r w:rsidRPr="001228C1">
        <w:tab/>
        <w:t>(6)</w:t>
      </w:r>
      <w:r w:rsidRPr="001228C1">
        <w:tab/>
        <w:t>If the licensee contacts the consumer in person, the licensee must begin the discussion with the consumer (after the licensee has identified itself) by statements to the following effect:</w:t>
      </w:r>
    </w:p>
    <w:p w14:paraId="739A1FDF" w14:textId="77777777" w:rsidR="00367FF9" w:rsidRPr="001228C1" w:rsidRDefault="00367FF9" w:rsidP="001F5A30">
      <w:pPr>
        <w:pStyle w:val="paragraph"/>
      </w:pPr>
      <w:r w:rsidRPr="001228C1">
        <w:tab/>
        <w:t>(a)</w:t>
      </w:r>
      <w:r w:rsidRPr="001228C1">
        <w:tab/>
        <w:t xml:space="preserve">‘I am contacting you because we have been provided with your contact details by </w:t>
      </w:r>
      <w:r w:rsidRPr="001228C1">
        <w:rPr>
          <w:i/>
        </w:rPr>
        <w:t>[name of referrer]</w:t>
      </w:r>
      <w:r w:rsidRPr="001228C1">
        <w:t xml:space="preserve">. Can you confirm that you agreed with </w:t>
      </w:r>
      <w:r w:rsidRPr="001228C1">
        <w:rPr>
          <w:i/>
        </w:rPr>
        <w:t>[name of referrer]</w:t>
      </w:r>
      <w:r w:rsidRPr="001228C1">
        <w:t xml:space="preserve"> to have us contact you?’;</w:t>
      </w:r>
    </w:p>
    <w:p w14:paraId="7AC5B481" w14:textId="77777777" w:rsidR="00367FF9" w:rsidRPr="001228C1" w:rsidRDefault="00367FF9" w:rsidP="001F5A30">
      <w:pPr>
        <w:pStyle w:val="paragraph"/>
      </w:pPr>
      <w:r w:rsidRPr="001228C1">
        <w:tab/>
        <w:t>(b)</w:t>
      </w:r>
      <w:r w:rsidRPr="001228C1">
        <w:tab/>
        <w:t xml:space="preserve">if a payment of </w:t>
      </w:r>
      <w:r w:rsidR="00346E45" w:rsidRPr="001228C1">
        <w:t>indirect remuneration</w:t>
      </w:r>
      <w:r w:rsidRPr="001228C1">
        <w:t xml:space="preserve"> or a financial benefit may be given to the referrer</w:t>
      </w:r>
      <w:r w:rsidR="001F5A30" w:rsidRPr="001228C1">
        <w:t>—</w:t>
      </w:r>
      <w:r w:rsidRPr="001228C1">
        <w:t xml:space="preserve">‘before we continue, I would like to let you know that if you take up any of our products or services, </w:t>
      </w:r>
      <w:r w:rsidRPr="001228C1">
        <w:rPr>
          <w:i/>
        </w:rPr>
        <w:t>[name of referrer]</w:t>
      </w:r>
      <w:r w:rsidRPr="001228C1">
        <w:t xml:space="preserve"> may receive the following financial benefits </w:t>
      </w:r>
      <w:r w:rsidRPr="001228C1">
        <w:rPr>
          <w:i/>
        </w:rPr>
        <w:t>[brief description]</w:t>
      </w:r>
      <w:r w:rsidRPr="001228C1">
        <w:t>’;</w:t>
      </w:r>
    </w:p>
    <w:p w14:paraId="0DAABADE" w14:textId="77777777" w:rsidR="00367FF9" w:rsidRPr="001228C1" w:rsidRDefault="00367FF9" w:rsidP="001F5A30">
      <w:pPr>
        <w:pStyle w:val="paragraph"/>
      </w:pPr>
      <w:r w:rsidRPr="001228C1">
        <w:tab/>
        <w:t>(c)</w:t>
      </w:r>
      <w:r w:rsidRPr="001228C1">
        <w:tab/>
        <w:t>‘are you happy to continue this discussion?’.</w:t>
      </w:r>
    </w:p>
    <w:p w14:paraId="69CF8FD1" w14:textId="77777777" w:rsidR="00367FF9" w:rsidRPr="001228C1" w:rsidRDefault="00367FF9" w:rsidP="001F5A30">
      <w:pPr>
        <w:pStyle w:val="subsection"/>
      </w:pPr>
      <w:r w:rsidRPr="001228C1">
        <w:lastRenderedPageBreak/>
        <w:tab/>
        <w:t>(7)</w:t>
      </w:r>
      <w:r w:rsidRPr="001228C1">
        <w:tab/>
        <w:t>If the licensee contacts the consumer by letter or email, the licensee must include statements to the following effect at the start of the letter or email:</w:t>
      </w:r>
    </w:p>
    <w:p w14:paraId="5ACD3577" w14:textId="77777777" w:rsidR="00367FF9" w:rsidRPr="001228C1" w:rsidRDefault="00367FF9" w:rsidP="001F5A30">
      <w:pPr>
        <w:pStyle w:val="paragraph"/>
      </w:pPr>
      <w:r w:rsidRPr="001228C1">
        <w:tab/>
        <w:t>(a)</w:t>
      </w:r>
      <w:r w:rsidRPr="001228C1">
        <w:tab/>
        <w:t xml:space="preserve">the licensee is contacting the consumer as a result of being provided with their contact details by the referrer (identifying the referrer by name); </w:t>
      </w:r>
    </w:p>
    <w:p w14:paraId="0D890FB1" w14:textId="77777777" w:rsidR="00367FF9" w:rsidRPr="001228C1" w:rsidRDefault="00367FF9" w:rsidP="001F5A30">
      <w:pPr>
        <w:pStyle w:val="paragraph"/>
      </w:pPr>
      <w:r w:rsidRPr="001228C1">
        <w:tab/>
        <w:t>(b)</w:t>
      </w:r>
      <w:r w:rsidRPr="001228C1">
        <w:tab/>
        <w:t>the referrer may receive a financial benefit or payment.</w:t>
      </w:r>
    </w:p>
    <w:p w14:paraId="5E2BBDA2" w14:textId="77777777" w:rsidR="00B52B7C" w:rsidRPr="001228C1" w:rsidRDefault="00B52B7C" w:rsidP="001F5A30">
      <w:pPr>
        <w:pStyle w:val="ActHead5"/>
      </w:pPr>
      <w:bookmarkStart w:id="22" w:name="_Toc210297903"/>
      <w:r w:rsidRPr="00D61F82">
        <w:rPr>
          <w:rStyle w:val="CharSectno"/>
        </w:rPr>
        <w:t>9A</w:t>
      </w:r>
      <w:r w:rsidR="001F5A30" w:rsidRPr="001228C1">
        <w:t xml:space="preserve">  </w:t>
      </w:r>
      <w:r w:rsidRPr="001228C1">
        <w:t>Conditions for unlicensed carried over instrument lender</w:t>
      </w:r>
      <w:r w:rsidR="001F5A30" w:rsidRPr="001228C1">
        <w:t>—</w:t>
      </w:r>
      <w:r w:rsidRPr="001228C1">
        <w:t>credit register</w:t>
      </w:r>
      <w:bookmarkEnd w:id="22"/>
    </w:p>
    <w:p w14:paraId="4F16E2DE" w14:textId="77777777" w:rsidR="00B52B7C" w:rsidRPr="001228C1" w:rsidRDefault="00B52B7C" w:rsidP="001F5A30">
      <w:pPr>
        <w:pStyle w:val="subsection"/>
      </w:pPr>
      <w:r w:rsidRPr="001228C1">
        <w:rPr>
          <w:color w:val="000000"/>
        </w:rPr>
        <w:tab/>
        <w:t>(1)</w:t>
      </w:r>
      <w:r w:rsidRPr="001228C1">
        <w:rPr>
          <w:color w:val="000000"/>
        </w:rPr>
        <w:tab/>
        <w:t>For modified section</w:t>
      </w:r>
      <w:r w:rsidR="00777022" w:rsidRPr="001228C1">
        <w:rPr>
          <w:color w:val="000000"/>
        </w:rPr>
        <w:t> </w:t>
      </w:r>
      <w:r w:rsidRPr="001228C1">
        <w:rPr>
          <w:color w:val="000000"/>
        </w:rPr>
        <w:t>45 of the Act, an unlicensed carried over instrument lender is subject to the conditions set out in this regulation.</w:t>
      </w:r>
    </w:p>
    <w:p w14:paraId="3C0A3185" w14:textId="77777777" w:rsidR="00B52B7C" w:rsidRPr="001228C1" w:rsidRDefault="00B52B7C" w:rsidP="001F5A30">
      <w:pPr>
        <w:pStyle w:val="subsection"/>
      </w:pPr>
      <w:r w:rsidRPr="001228C1">
        <w:tab/>
        <w:t>(2)</w:t>
      </w:r>
      <w:r w:rsidRPr="001228C1">
        <w:tab/>
        <w:t>If:</w:t>
      </w:r>
    </w:p>
    <w:p w14:paraId="6E1A911B" w14:textId="77777777" w:rsidR="00B52B7C" w:rsidRPr="001228C1" w:rsidRDefault="00B52B7C" w:rsidP="001F5A30">
      <w:pPr>
        <w:pStyle w:val="paragraph"/>
      </w:pPr>
      <w:r w:rsidRPr="001228C1">
        <w:rPr>
          <w:color w:val="000000"/>
        </w:rPr>
        <w:tab/>
        <w:t>(a)</w:t>
      </w:r>
      <w:r w:rsidRPr="001228C1">
        <w:rPr>
          <w:color w:val="000000"/>
        </w:rPr>
        <w:tab/>
        <w:t>there is a change in a matter, particulars of which are entered in the credit register for unlicensed carried over instrument lenders; and</w:t>
      </w:r>
    </w:p>
    <w:p w14:paraId="0C3DB831" w14:textId="77777777" w:rsidR="00B52B7C" w:rsidRPr="001228C1" w:rsidRDefault="00FC295D" w:rsidP="001F5A30">
      <w:pPr>
        <w:pStyle w:val="paragraph"/>
      </w:pPr>
      <w:r w:rsidRPr="001228C1">
        <w:tab/>
        <w:t>(b)</w:t>
      </w:r>
      <w:r w:rsidR="00B52B7C" w:rsidRPr="001228C1">
        <w:tab/>
        <w:t>the change is not a direct consequence of an act by ASIC;</w:t>
      </w:r>
    </w:p>
    <w:p w14:paraId="36CFDB2F" w14:textId="77777777" w:rsidR="00B52B7C" w:rsidRPr="001228C1" w:rsidRDefault="00B52B7C" w:rsidP="001F5A30">
      <w:pPr>
        <w:pStyle w:val="subsection2"/>
      </w:pPr>
      <w:r w:rsidRPr="001228C1">
        <w:rPr>
          <w:color w:val="000000"/>
        </w:rPr>
        <w:t>the lender must lodge particulars of the change with ASIC, in the approved form, no later than 10 business days after the change occurs.</w:t>
      </w:r>
    </w:p>
    <w:p w14:paraId="5F187A6E" w14:textId="77777777" w:rsidR="00B52B7C" w:rsidRPr="001228C1" w:rsidRDefault="00B52B7C" w:rsidP="001F5A30">
      <w:pPr>
        <w:pStyle w:val="subsection"/>
      </w:pPr>
      <w:r w:rsidRPr="001228C1">
        <w:rPr>
          <w:color w:val="000000"/>
        </w:rPr>
        <w:tab/>
        <w:t>(3)</w:t>
      </w:r>
      <w:r w:rsidRPr="001228C1">
        <w:rPr>
          <w:color w:val="000000"/>
        </w:rPr>
        <w:tab/>
        <w:t>If the lender becomes aware of any change in control of the lender, the lender must lodge with ASIC particulars of the change, in the approved form, not later than 10 business days after the change.</w:t>
      </w:r>
    </w:p>
    <w:p w14:paraId="491DBE6E" w14:textId="77777777" w:rsidR="00B52B7C" w:rsidRPr="001228C1" w:rsidRDefault="00B52B7C" w:rsidP="001F5A30">
      <w:pPr>
        <w:pStyle w:val="subsection"/>
      </w:pPr>
      <w:r w:rsidRPr="001228C1">
        <w:tab/>
        <w:t>(4)</w:t>
      </w:r>
      <w:r w:rsidRPr="001228C1">
        <w:tab/>
        <w:t>For subregulation</w:t>
      </w:r>
      <w:r w:rsidR="008D1351" w:rsidRPr="001228C1">
        <w:t> </w:t>
      </w:r>
      <w:r w:rsidRPr="001228C1">
        <w:t>(3):</w:t>
      </w:r>
    </w:p>
    <w:p w14:paraId="151F4E17" w14:textId="77777777" w:rsidR="00B52B7C" w:rsidRPr="001228C1" w:rsidRDefault="00B52B7C" w:rsidP="001F5A30">
      <w:pPr>
        <w:pStyle w:val="paragraph"/>
      </w:pPr>
      <w:r w:rsidRPr="001228C1">
        <w:rPr>
          <w:color w:val="000000"/>
        </w:rPr>
        <w:tab/>
        <w:t>(a)</w:t>
      </w:r>
      <w:r w:rsidRPr="001228C1">
        <w:rPr>
          <w:color w:val="000000"/>
        </w:rPr>
        <w:tab/>
        <w:t>a change in control, in relation to a lender, includes a transaction, or a series of transactions in a period of 12</w:t>
      </w:r>
      <w:r w:rsidR="00616E77" w:rsidRPr="001228C1">
        <w:rPr>
          <w:color w:val="000000"/>
        </w:rPr>
        <w:t xml:space="preserve"> </w:t>
      </w:r>
      <w:r w:rsidRPr="001228C1">
        <w:rPr>
          <w:color w:val="000000"/>
        </w:rPr>
        <w:t>months, that results in a person having control of the lender, either alone or together with associates of the person; and</w:t>
      </w:r>
    </w:p>
    <w:p w14:paraId="6D0390CF" w14:textId="77777777" w:rsidR="00B52B7C" w:rsidRPr="001228C1" w:rsidRDefault="00B52B7C" w:rsidP="001F5A30">
      <w:pPr>
        <w:pStyle w:val="paragraph"/>
      </w:pPr>
      <w:r w:rsidRPr="001228C1">
        <w:tab/>
        <w:t>(b)</w:t>
      </w:r>
      <w:r w:rsidRPr="001228C1">
        <w:tab/>
        <w:t>control, in relation to a lender, means:</w:t>
      </w:r>
    </w:p>
    <w:p w14:paraId="3CD747D7" w14:textId="77777777" w:rsidR="00B52B7C" w:rsidRPr="001228C1" w:rsidRDefault="00B52B7C" w:rsidP="001F5A30">
      <w:pPr>
        <w:pStyle w:val="paragraphsub"/>
      </w:pPr>
      <w:r w:rsidRPr="001228C1">
        <w:tab/>
        <w:t>(i)</w:t>
      </w:r>
      <w:r w:rsidRPr="001228C1">
        <w:tab/>
        <w:t>if the lender is a body corporate:</w:t>
      </w:r>
    </w:p>
    <w:p w14:paraId="29EBD9A6" w14:textId="77777777" w:rsidR="00B52B7C" w:rsidRPr="001228C1" w:rsidRDefault="00B52B7C" w:rsidP="001F5A30">
      <w:pPr>
        <w:pStyle w:val="paragraphsub-sub"/>
      </w:pPr>
      <w:r w:rsidRPr="001228C1">
        <w:rPr>
          <w:color w:val="000000"/>
        </w:rPr>
        <w:tab/>
        <w:t>(A)</w:t>
      </w:r>
      <w:r w:rsidRPr="001228C1">
        <w:rPr>
          <w:color w:val="000000"/>
        </w:rPr>
        <w:tab/>
        <w:t>the capacity to cast, or control the casting of, more than one half of the maximum number of votes that might be cast at a general meeting of the lender; or</w:t>
      </w:r>
    </w:p>
    <w:p w14:paraId="58098746" w14:textId="77777777" w:rsidR="00B52B7C" w:rsidRPr="001228C1" w:rsidRDefault="00B52B7C" w:rsidP="001F5A30">
      <w:pPr>
        <w:pStyle w:val="paragraphsub-sub"/>
      </w:pPr>
      <w:r w:rsidRPr="001228C1">
        <w:tab/>
        <w:t>(B)</w:t>
      </w:r>
      <w:r w:rsidRPr="001228C1">
        <w:tab/>
        <w:t>directly or indirectly holding more than one half of the issued share capital of the lender (not including any part of the issued share capital that carries no right to participate beyond a specified amount in a distribution of either profits or capital); or</w:t>
      </w:r>
    </w:p>
    <w:p w14:paraId="00977DB2" w14:textId="77777777" w:rsidR="00B52B7C" w:rsidRPr="001228C1" w:rsidRDefault="00B52B7C" w:rsidP="001F5A30">
      <w:pPr>
        <w:pStyle w:val="paragraphsub"/>
      </w:pPr>
      <w:r w:rsidRPr="001228C1">
        <w:rPr>
          <w:color w:val="000000"/>
        </w:rPr>
        <w:tab/>
        <w:t>(ii)</w:t>
      </w:r>
      <w:r w:rsidRPr="001228C1">
        <w:rPr>
          <w:color w:val="000000"/>
        </w:rPr>
        <w:tab/>
        <w:t>the capacity to control the composition of the lender’s board or governing body; or</w:t>
      </w:r>
    </w:p>
    <w:p w14:paraId="4EBDD368" w14:textId="77777777" w:rsidR="00B52B7C" w:rsidRPr="001228C1" w:rsidRDefault="00B52B7C" w:rsidP="001F5A30">
      <w:pPr>
        <w:pStyle w:val="paragraphsub"/>
      </w:pPr>
      <w:r w:rsidRPr="001228C1">
        <w:tab/>
        <w:t>(iii)</w:t>
      </w:r>
      <w:r w:rsidRPr="001228C1">
        <w:tab/>
        <w:t>the capacity to determine the outcome of decisions about the lender’s</w:t>
      </w:r>
      <w:r w:rsidRPr="001228C1">
        <w:rPr>
          <w:bCs/>
        </w:rPr>
        <w:t xml:space="preserve"> </w:t>
      </w:r>
      <w:r w:rsidRPr="001228C1">
        <w:t>financial and operating policies.</w:t>
      </w:r>
    </w:p>
    <w:p w14:paraId="63640A08" w14:textId="77777777" w:rsidR="00B52B7C" w:rsidRPr="001228C1" w:rsidRDefault="00B52B7C" w:rsidP="001F5A30">
      <w:pPr>
        <w:pStyle w:val="subsection"/>
      </w:pPr>
      <w:r w:rsidRPr="001228C1">
        <w:tab/>
        <w:t>(5)</w:t>
      </w:r>
      <w:r w:rsidRPr="001228C1">
        <w:tab/>
        <w:t xml:space="preserve">For </w:t>
      </w:r>
      <w:r w:rsidR="00777022" w:rsidRPr="001228C1">
        <w:t>subparagraph (</w:t>
      </w:r>
      <w:r w:rsidRPr="001228C1">
        <w:t>4</w:t>
      </w:r>
      <w:r w:rsidR="001F5A30" w:rsidRPr="001228C1">
        <w:t>)(</w:t>
      </w:r>
      <w:r w:rsidRPr="001228C1">
        <w:t>b</w:t>
      </w:r>
      <w:r w:rsidR="001F5A30" w:rsidRPr="001228C1">
        <w:t>)(</w:t>
      </w:r>
      <w:r w:rsidRPr="001228C1">
        <w:t>iii), the following matters must be taken into account in determining whether a person has the capacity to determine the outcome of decisions about the lender’s</w:t>
      </w:r>
      <w:r w:rsidRPr="001228C1">
        <w:rPr>
          <w:bCs/>
        </w:rPr>
        <w:t xml:space="preserve"> </w:t>
      </w:r>
      <w:r w:rsidRPr="001228C1">
        <w:t>financial and operating policies:</w:t>
      </w:r>
    </w:p>
    <w:p w14:paraId="0FE1C4A1" w14:textId="77777777" w:rsidR="00B52B7C" w:rsidRPr="001228C1" w:rsidRDefault="00B52B7C" w:rsidP="001F5A30">
      <w:pPr>
        <w:pStyle w:val="paragraph"/>
      </w:pPr>
      <w:r w:rsidRPr="001228C1">
        <w:rPr>
          <w:color w:val="000000"/>
        </w:rPr>
        <w:tab/>
        <w:t>(a)</w:t>
      </w:r>
      <w:r w:rsidRPr="001228C1">
        <w:rPr>
          <w:color w:val="000000"/>
        </w:rPr>
        <w:tab/>
        <w:t>the practical influence the person can exert (rather than the rights it can enforce);</w:t>
      </w:r>
    </w:p>
    <w:p w14:paraId="6341014B" w14:textId="77777777" w:rsidR="00B52B7C" w:rsidRPr="001228C1" w:rsidRDefault="00B52B7C" w:rsidP="001F5A30">
      <w:pPr>
        <w:pStyle w:val="paragraph"/>
      </w:pPr>
      <w:r w:rsidRPr="001228C1">
        <w:lastRenderedPageBreak/>
        <w:tab/>
        <w:t>(b)</w:t>
      </w:r>
      <w:r w:rsidRPr="001228C1">
        <w:tab/>
        <w:t xml:space="preserve">any practice or pattern of behaviour affecting </w:t>
      </w:r>
      <w:r w:rsidR="00367FF9" w:rsidRPr="001228C1">
        <w:t xml:space="preserve">the lender’s </w:t>
      </w:r>
      <w:r w:rsidRPr="001228C1">
        <w:t>financial or operating policies (whether or not it involves a breach of an agreement or a breach of trust).</w:t>
      </w:r>
    </w:p>
    <w:p w14:paraId="4FDB8BE9" w14:textId="77777777" w:rsidR="00B52B7C" w:rsidRPr="001228C1" w:rsidRDefault="00B52B7C" w:rsidP="001F5A30">
      <w:pPr>
        <w:pStyle w:val="subsection"/>
      </w:pPr>
      <w:r w:rsidRPr="001228C1">
        <w:tab/>
        <w:t>(6)</w:t>
      </w:r>
      <w:r w:rsidRPr="001228C1">
        <w:tab/>
        <w:t>If:</w:t>
      </w:r>
    </w:p>
    <w:p w14:paraId="3493588A" w14:textId="77777777" w:rsidR="00B52B7C" w:rsidRPr="001228C1" w:rsidRDefault="00B52B7C" w:rsidP="001F5A30">
      <w:pPr>
        <w:pStyle w:val="paragraph"/>
      </w:pPr>
      <w:r w:rsidRPr="001228C1">
        <w:rPr>
          <w:color w:val="000000"/>
        </w:rPr>
        <w:tab/>
        <w:t>(a)</w:t>
      </w:r>
      <w:r w:rsidRPr="001228C1">
        <w:rPr>
          <w:color w:val="000000"/>
        </w:rPr>
        <w:tab/>
        <w:t>the lender is not a body regulated by APRA; and</w:t>
      </w:r>
    </w:p>
    <w:p w14:paraId="13B87962" w14:textId="77777777" w:rsidR="00B52B7C" w:rsidRPr="001228C1" w:rsidRDefault="00B52B7C" w:rsidP="001F5A30">
      <w:pPr>
        <w:pStyle w:val="paragraph"/>
      </w:pPr>
      <w:r w:rsidRPr="001228C1">
        <w:tab/>
        <w:t>(b)</w:t>
      </w:r>
      <w:r w:rsidRPr="001228C1">
        <w:tab/>
        <w:t>an event occurs that may make a material adverse change to the financial position of the lender by comparison with its financial position:</w:t>
      </w:r>
    </w:p>
    <w:p w14:paraId="27155083" w14:textId="77777777" w:rsidR="00B23A07" w:rsidRPr="001228C1" w:rsidRDefault="00B23A07" w:rsidP="001F5A30">
      <w:pPr>
        <w:pStyle w:val="paragraphsub"/>
      </w:pPr>
      <w:r w:rsidRPr="001228C1">
        <w:tab/>
        <w:t>(i)</w:t>
      </w:r>
      <w:r w:rsidRPr="001228C1">
        <w:tab/>
        <w:t>at the time it became an unlicensed carried over instrument lender; or</w:t>
      </w:r>
    </w:p>
    <w:p w14:paraId="77BE75FF" w14:textId="77777777" w:rsidR="00B23A07" w:rsidRPr="001228C1" w:rsidRDefault="00B23A07" w:rsidP="001F5A30">
      <w:pPr>
        <w:pStyle w:val="paragraphsub"/>
      </w:pPr>
      <w:r w:rsidRPr="001228C1">
        <w:tab/>
        <w:t>(ii)</w:t>
      </w:r>
      <w:r w:rsidRPr="001228C1">
        <w:tab/>
        <w:t>as described in documents lodged with ASIC after it became an unlicensed carried over instrument lender;</w:t>
      </w:r>
    </w:p>
    <w:p w14:paraId="60C1B19E" w14:textId="77777777" w:rsidR="00B52B7C" w:rsidRPr="001228C1" w:rsidRDefault="00B52B7C" w:rsidP="001F5A30">
      <w:pPr>
        <w:pStyle w:val="subsection2"/>
      </w:pPr>
      <w:r w:rsidRPr="001228C1">
        <w:rPr>
          <w:color w:val="000000"/>
        </w:rPr>
        <w:t>the lender must lodge with ASIC in the approved form a notice setting out particulars of the event as soon as practicable, and in any case not later than 3 business days, after the lender becomes aware of the event.</w:t>
      </w:r>
    </w:p>
    <w:p w14:paraId="01C7EF84" w14:textId="77777777" w:rsidR="002F1CCE" w:rsidRPr="001228C1" w:rsidRDefault="002F1CCE" w:rsidP="001F5A30">
      <w:pPr>
        <w:pStyle w:val="ActHead5"/>
      </w:pPr>
      <w:bookmarkStart w:id="23" w:name="_Toc210297904"/>
      <w:r w:rsidRPr="00D61F82">
        <w:rPr>
          <w:rStyle w:val="CharSectno"/>
        </w:rPr>
        <w:t>10</w:t>
      </w:r>
      <w:r w:rsidR="001F5A30" w:rsidRPr="001228C1">
        <w:t xml:space="preserve">  </w:t>
      </w:r>
      <w:r w:rsidRPr="001228C1">
        <w:t>Obligations of licensees</w:t>
      </w:r>
      <w:r w:rsidR="001F5A30" w:rsidRPr="001228C1">
        <w:t>—</w:t>
      </w:r>
      <w:r w:rsidRPr="001228C1">
        <w:t>alternative dispute resolution systems</w:t>
      </w:r>
      <w:bookmarkEnd w:id="23"/>
    </w:p>
    <w:p w14:paraId="6E3C4AC1" w14:textId="77777777" w:rsidR="002F1CCE" w:rsidRPr="001228C1" w:rsidRDefault="002F1CCE" w:rsidP="001F5A30">
      <w:pPr>
        <w:pStyle w:val="subsection"/>
      </w:pPr>
      <w:r w:rsidRPr="001228C1">
        <w:rPr>
          <w:color w:val="000000"/>
        </w:rPr>
        <w:tab/>
        <w:t>(1)</w:t>
      </w:r>
      <w:r w:rsidRPr="001228C1">
        <w:rPr>
          <w:color w:val="000000"/>
        </w:rPr>
        <w:tab/>
        <w:t>For subparagraph</w:t>
      </w:r>
      <w:r w:rsidR="00777022" w:rsidRPr="001228C1">
        <w:rPr>
          <w:color w:val="000000"/>
        </w:rPr>
        <w:t> </w:t>
      </w:r>
      <w:r w:rsidRPr="001228C1">
        <w:rPr>
          <w:bCs/>
          <w:color w:val="000000"/>
        </w:rPr>
        <w:t>47(1</w:t>
      </w:r>
      <w:r w:rsidR="001F5A30" w:rsidRPr="001228C1">
        <w:rPr>
          <w:bCs/>
          <w:color w:val="000000"/>
        </w:rPr>
        <w:t>)(</w:t>
      </w:r>
      <w:r w:rsidRPr="001228C1">
        <w:rPr>
          <w:bCs/>
          <w:color w:val="000000"/>
        </w:rPr>
        <w:t>h</w:t>
      </w:r>
      <w:r w:rsidR="001F5A30" w:rsidRPr="001228C1">
        <w:rPr>
          <w:bCs/>
          <w:color w:val="000000"/>
        </w:rPr>
        <w:t>)(</w:t>
      </w:r>
      <w:r w:rsidRPr="001228C1">
        <w:rPr>
          <w:bCs/>
          <w:color w:val="000000"/>
        </w:rPr>
        <w:t>i)</w:t>
      </w:r>
      <w:r w:rsidRPr="001228C1">
        <w:rPr>
          <w:color w:val="000000"/>
        </w:rPr>
        <w:t xml:space="preserve"> of the Act, ASIC must take the following matters into account when considering whether to make or approve standards or requirements relating to internal dispute resolution:</w:t>
      </w:r>
    </w:p>
    <w:p w14:paraId="1A0CC9FA" w14:textId="77777777" w:rsidR="00A56A2A" w:rsidRPr="001228C1" w:rsidRDefault="00A56A2A" w:rsidP="00A56A2A">
      <w:pPr>
        <w:pStyle w:val="paragraph"/>
      </w:pPr>
      <w:r w:rsidRPr="001228C1">
        <w:tab/>
        <w:t>(a)</w:t>
      </w:r>
      <w:r w:rsidRPr="001228C1">
        <w:tab/>
        <w:t>Australian/New Zealand Standard AS/NZS 10002:2014</w:t>
      </w:r>
      <w:r w:rsidRPr="001228C1">
        <w:rPr>
          <w:i/>
        </w:rPr>
        <w:t xml:space="preserve"> Guidelines for complaint management in organizations</w:t>
      </w:r>
      <w:r w:rsidRPr="001228C1">
        <w:t xml:space="preserve"> published jointly by, or on behalf of, Standards Australia and Standards New Zealand, as in force or existing on 29</w:t>
      </w:r>
      <w:r w:rsidR="00777022" w:rsidRPr="001228C1">
        <w:t> </w:t>
      </w:r>
      <w:r w:rsidRPr="001228C1">
        <w:t>October 2014;</w:t>
      </w:r>
    </w:p>
    <w:p w14:paraId="77AD2999" w14:textId="77777777" w:rsidR="002F1CCE" w:rsidRPr="001228C1" w:rsidRDefault="002F1CCE" w:rsidP="001F5A30">
      <w:pPr>
        <w:pStyle w:val="paragraph"/>
      </w:pPr>
      <w:r w:rsidRPr="001228C1">
        <w:rPr>
          <w:color w:val="000000"/>
        </w:rPr>
        <w:tab/>
        <w:t>(b)</w:t>
      </w:r>
      <w:r w:rsidRPr="001228C1">
        <w:rPr>
          <w:color w:val="000000"/>
        </w:rPr>
        <w:tab/>
        <w:t>any other matter ASIC considers relevant.</w:t>
      </w:r>
    </w:p>
    <w:p w14:paraId="4921D21C" w14:textId="77777777" w:rsidR="002F1CCE" w:rsidRPr="001228C1" w:rsidRDefault="002F1CCE" w:rsidP="001F5A30">
      <w:pPr>
        <w:pStyle w:val="subsection"/>
      </w:pPr>
      <w:r w:rsidRPr="001228C1">
        <w:rPr>
          <w:color w:val="000000"/>
        </w:rPr>
        <w:tab/>
        <w:t>(2)</w:t>
      </w:r>
      <w:r w:rsidRPr="001228C1">
        <w:rPr>
          <w:color w:val="000000"/>
        </w:rPr>
        <w:tab/>
        <w:t>ASIC may:</w:t>
      </w:r>
    </w:p>
    <w:p w14:paraId="31865C02" w14:textId="77777777" w:rsidR="002F1CCE" w:rsidRPr="001228C1" w:rsidRDefault="002F1CCE" w:rsidP="001F5A30">
      <w:pPr>
        <w:pStyle w:val="paragraph"/>
      </w:pPr>
      <w:r w:rsidRPr="001228C1">
        <w:rPr>
          <w:color w:val="000000"/>
        </w:rPr>
        <w:tab/>
        <w:t>(a)</w:t>
      </w:r>
      <w:r w:rsidRPr="001228C1">
        <w:rPr>
          <w:color w:val="000000"/>
        </w:rPr>
        <w:tab/>
        <w:t>vary or revoke a standard or requirement that it has made in relation to an internal dispute resolution procedure; and</w:t>
      </w:r>
    </w:p>
    <w:p w14:paraId="0A84786B" w14:textId="77777777" w:rsidR="002F1CCE" w:rsidRPr="001228C1" w:rsidRDefault="002F1CCE" w:rsidP="001F5A30">
      <w:pPr>
        <w:pStyle w:val="paragraph"/>
      </w:pPr>
      <w:r w:rsidRPr="001228C1">
        <w:tab/>
        <w:t>(b)</w:t>
      </w:r>
      <w:r w:rsidRPr="001228C1">
        <w:tab/>
        <w:t>vary or revoke the operation of a standard or requirement that it has approved in its application to an internal dispute resolution procedure.</w:t>
      </w:r>
    </w:p>
    <w:p w14:paraId="170C637C" w14:textId="77777777" w:rsidR="002F1CCE" w:rsidRPr="001228C1" w:rsidRDefault="002F1CCE" w:rsidP="001F5A30">
      <w:pPr>
        <w:pStyle w:val="subsection"/>
      </w:pPr>
      <w:r w:rsidRPr="001228C1">
        <w:rPr>
          <w:color w:val="000000"/>
        </w:rPr>
        <w:tab/>
        <w:t>(5)</w:t>
      </w:r>
      <w:r w:rsidRPr="001228C1">
        <w:rPr>
          <w:color w:val="000000"/>
        </w:rPr>
        <w:tab/>
      </w:r>
      <w:r w:rsidR="007B0599" w:rsidRPr="001228C1">
        <w:t>For the purposes of paragraph 110(1)(a)</w:t>
      </w:r>
      <w:r w:rsidRPr="001228C1">
        <w:rPr>
          <w:color w:val="000000"/>
        </w:rPr>
        <w:t xml:space="preserve"> of the Act, a licensee who engages in credit activities in the capacity of any of the following:</w:t>
      </w:r>
    </w:p>
    <w:p w14:paraId="515151E1" w14:textId="77777777" w:rsidR="002F1CCE" w:rsidRPr="001228C1" w:rsidRDefault="002F1CCE" w:rsidP="001F5A30">
      <w:pPr>
        <w:pStyle w:val="paragraph"/>
      </w:pPr>
      <w:r w:rsidRPr="001228C1">
        <w:rPr>
          <w:color w:val="000000"/>
        </w:rPr>
        <w:tab/>
        <w:t>(a)</w:t>
      </w:r>
      <w:r w:rsidRPr="001228C1">
        <w:rPr>
          <w:color w:val="000000"/>
        </w:rPr>
        <w:tab/>
        <w:t>a trustee appointed under the will or on the intestacy of a person;</w:t>
      </w:r>
    </w:p>
    <w:p w14:paraId="37BF09AB" w14:textId="77777777" w:rsidR="002F1CCE" w:rsidRPr="001228C1" w:rsidRDefault="002F1CCE" w:rsidP="001F5A30">
      <w:pPr>
        <w:pStyle w:val="paragraph"/>
      </w:pPr>
      <w:r w:rsidRPr="001228C1">
        <w:rPr>
          <w:color w:val="000000"/>
        </w:rPr>
        <w:tab/>
        <w:t>(b)</w:t>
      </w:r>
      <w:r w:rsidRPr="001228C1">
        <w:rPr>
          <w:color w:val="000000"/>
        </w:rPr>
        <w:tab/>
        <w:t>a trustee appointed under an express trust if:</w:t>
      </w:r>
    </w:p>
    <w:p w14:paraId="36E2B24C" w14:textId="77777777" w:rsidR="002F1CCE" w:rsidRPr="001228C1" w:rsidRDefault="002F1CCE" w:rsidP="001F5A30">
      <w:pPr>
        <w:pStyle w:val="paragraphsub"/>
      </w:pPr>
      <w:r w:rsidRPr="001228C1">
        <w:rPr>
          <w:color w:val="000000"/>
        </w:rPr>
        <w:tab/>
        <w:t>(i)</w:t>
      </w:r>
      <w:r w:rsidRPr="001228C1">
        <w:rPr>
          <w:color w:val="000000"/>
        </w:rPr>
        <w:tab/>
        <w:t>the settlor is an individual; and</w:t>
      </w:r>
    </w:p>
    <w:p w14:paraId="31DEEAE5" w14:textId="77777777" w:rsidR="002F1CCE" w:rsidRPr="001228C1" w:rsidRDefault="002F1CCE" w:rsidP="001F5A30">
      <w:pPr>
        <w:pStyle w:val="paragraphsub"/>
      </w:pPr>
      <w:r w:rsidRPr="001228C1">
        <w:tab/>
        <w:t>(ii)</w:t>
      </w:r>
      <w:r w:rsidRPr="001228C1">
        <w:tab/>
        <w:t>the interest in the trust is not a credit contract;</w:t>
      </w:r>
    </w:p>
    <w:p w14:paraId="4FE63280" w14:textId="77777777" w:rsidR="002F1CCE" w:rsidRPr="001228C1" w:rsidRDefault="002F1CCE" w:rsidP="001F5A30">
      <w:pPr>
        <w:pStyle w:val="paragraph"/>
      </w:pPr>
      <w:r w:rsidRPr="001228C1">
        <w:rPr>
          <w:color w:val="000000"/>
        </w:rPr>
        <w:tab/>
        <w:t>(c)</w:t>
      </w:r>
      <w:r w:rsidRPr="001228C1">
        <w:rPr>
          <w:color w:val="000000"/>
        </w:rPr>
        <w:tab/>
        <w:t>an attorney appointed under an enduring power of attorney;</w:t>
      </w:r>
    </w:p>
    <w:p w14:paraId="4D2C3423" w14:textId="77777777" w:rsidR="002F1CCE" w:rsidRPr="001228C1" w:rsidRDefault="002F1CCE" w:rsidP="001F5A30">
      <w:pPr>
        <w:pStyle w:val="subsection2"/>
      </w:pPr>
      <w:r w:rsidRPr="001228C1">
        <w:rPr>
          <w:color w:val="000000"/>
        </w:rPr>
        <w:t>is exempt from the requirements in paragraph</w:t>
      </w:r>
      <w:r w:rsidR="00777022" w:rsidRPr="001228C1">
        <w:rPr>
          <w:color w:val="000000"/>
        </w:rPr>
        <w:t> </w:t>
      </w:r>
      <w:r w:rsidRPr="001228C1">
        <w:rPr>
          <w:bCs/>
          <w:color w:val="000000"/>
        </w:rPr>
        <w:t>47(1</w:t>
      </w:r>
      <w:r w:rsidR="001F5A30" w:rsidRPr="001228C1">
        <w:rPr>
          <w:bCs/>
          <w:color w:val="000000"/>
        </w:rPr>
        <w:t>)(</w:t>
      </w:r>
      <w:r w:rsidRPr="001228C1">
        <w:rPr>
          <w:bCs/>
          <w:color w:val="000000"/>
        </w:rPr>
        <w:t>i)</w:t>
      </w:r>
      <w:r w:rsidRPr="001228C1">
        <w:rPr>
          <w:color w:val="000000"/>
        </w:rPr>
        <w:t xml:space="preserve"> of the Act in relation to the credit activities if complaints about the credit provided by the licensee may be made to the Ombudsman of a State or Territory.</w:t>
      </w:r>
    </w:p>
    <w:p w14:paraId="33D9022D" w14:textId="77777777" w:rsidR="002F1CCE" w:rsidRPr="001228C1" w:rsidRDefault="002F1CCE" w:rsidP="001F5A30">
      <w:pPr>
        <w:pStyle w:val="ActHead5"/>
      </w:pPr>
      <w:bookmarkStart w:id="24" w:name="_Toc210297905"/>
      <w:r w:rsidRPr="00D61F82">
        <w:rPr>
          <w:rStyle w:val="CharSectno"/>
        </w:rPr>
        <w:t>11</w:t>
      </w:r>
      <w:r w:rsidR="001F5A30" w:rsidRPr="001228C1">
        <w:t xml:space="preserve">  </w:t>
      </w:r>
      <w:r w:rsidRPr="001228C1">
        <w:t>Obligations of licensees</w:t>
      </w:r>
      <w:r w:rsidR="001F5A30" w:rsidRPr="001228C1">
        <w:t>—</w:t>
      </w:r>
      <w:r w:rsidRPr="001228C1">
        <w:t>foreign entity must continue to have local agent</w:t>
      </w:r>
      <w:bookmarkEnd w:id="24"/>
    </w:p>
    <w:p w14:paraId="27353B8F"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color w:val="000000"/>
        </w:rPr>
        <w:t>47(1</w:t>
      </w:r>
      <w:r w:rsidR="001F5A30" w:rsidRPr="001228C1">
        <w:rPr>
          <w:color w:val="000000"/>
        </w:rPr>
        <w:t>)(</w:t>
      </w:r>
      <w:r w:rsidRPr="001228C1">
        <w:rPr>
          <w:color w:val="000000"/>
        </w:rPr>
        <w:t>m) of the Act, a foreign entity that:</w:t>
      </w:r>
    </w:p>
    <w:p w14:paraId="403AB42B" w14:textId="77777777" w:rsidR="002F1CCE" w:rsidRPr="001228C1" w:rsidRDefault="002F1CCE" w:rsidP="001F5A30">
      <w:pPr>
        <w:pStyle w:val="paragraph"/>
      </w:pPr>
      <w:r w:rsidRPr="001228C1">
        <w:rPr>
          <w:color w:val="000000"/>
        </w:rPr>
        <w:tab/>
        <w:t>(a)</w:t>
      </w:r>
      <w:r w:rsidRPr="001228C1">
        <w:rPr>
          <w:color w:val="000000"/>
        </w:rPr>
        <w:tab/>
        <w:t>is not a foreign company; and</w:t>
      </w:r>
    </w:p>
    <w:p w14:paraId="271E9995" w14:textId="77777777" w:rsidR="002F1CCE" w:rsidRPr="001228C1" w:rsidRDefault="002F1CCE" w:rsidP="001F5A30">
      <w:pPr>
        <w:pStyle w:val="paragraph"/>
      </w:pPr>
      <w:r w:rsidRPr="001228C1">
        <w:lastRenderedPageBreak/>
        <w:tab/>
        <w:t>(b)</w:t>
      </w:r>
      <w:r w:rsidRPr="001228C1">
        <w:tab/>
        <w:t xml:space="preserve">is </w:t>
      </w:r>
      <w:r w:rsidRPr="001228C1">
        <w:rPr>
          <w:snapToGrid w:val="0"/>
        </w:rPr>
        <w:t>a licensee</w:t>
      </w:r>
      <w:r w:rsidRPr="001228C1">
        <w:t>;</w:t>
      </w:r>
    </w:p>
    <w:p w14:paraId="5BF6B94D" w14:textId="77777777" w:rsidR="002F1CCE" w:rsidRPr="001228C1" w:rsidRDefault="002F1CCE" w:rsidP="001F5A30">
      <w:pPr>
        <w:pStyle w:val="subsection2"/>
      </w:pPr>
      <w:r w:rsidRPr="001228C1">
        <w:rPr>
          <w:color w:val="000000"/>
        </w:rPr>
        <w:t>must meet the requirements in subregulation</w:t>
      </w:r>
      <w:r w:rsidR="008D1351" w:rsidRPr="001228C1">
        <w:rPr>
          <w:color w:val="000000"/>
        </w:rPr>
        <w:t> </w:t>
      </w:r>
      <w:r w:rsidRPr="001228C1">
        <w:rPr>
          <w:color w:val="000000"/>
        </w:rPr>
        <w:t>(2).</w:t>
      </w:r>
    </w:p>
    <w:p w14:paraId="232FA673" w14:textId="77777777" w:rsidR="002F1CCE" w:rsidRPr="001228C1" w:rsidRDefault="002F1CCE" w:rsidP="001F5A30">
      <w:pPr>
        <w:pStyle w:val="subsection"/>
        <w:rPr>
          <w:snapToGrid w:val="0"/>
        </w:rPr>
      </w:pPr>
      <w:r w:rsidRPr="001228C1">
        <w:rPr>
          <w:snapToGrid w:val="0"/>
          <w:color w:val="000000"/>
        </w:rPr>
        <w:tab/>
        <w:t>(2)</w:t>
      </w:r>
      <w:r w:rsidRPr="001228C1">
        <w:rPr>
          <w:snapToGrid w:val="0"/>
          <w:color w:val="000000"/>
        </w:rPr>
        <w:tab/>
        <w:t>The foreign entity must:</w:t>
      </w:r>
    </w:p>
    <w:p w14:paraId="76115DB2" w14:textId="77777777" w:rsidR="002F1CCE" w:rsidRPr="001228C1" w:rsidRDefault="002F1CCE" w:rsidP="001F5A30">
      <w:pPr>
        <w:pStyle w:val="paragraph"/>
        <w:rPr>
          <w:snapToGrid w:val="0"/>
        </w:rPr>
      </w:pPr>
      <w:r w:rsidRPr="001228C1">
        <w:rPr>
          <w:snapToGrid w:val="0"/>
          <w:color w:val="000000"/>
        </w:rPr>
        <w:tab/>
        <w:t>(a)</w:t>
      </w:r>
      <w:r w:rsidRPr="001228C1">
        <w:rPr>
          <w:snapToGrid w:val="0"/>
          <w:color w:val="000000"/>
        </w:rPr>
        <w:tab/>
        <w:t>at all times, have an agent who is:</w:t>
      </w:r>
    </w:p>
    <w:p w14:paraId="1344604A" w14:textId="77777777" w:rsidR="002F1CCE" w:rsidRPr="001228C1" w:rsidRDefault="002F1CCE" w:rsidP="001F5A30">
      <w:pPr>
        <w:pStyle w:val="paragraphsub"/>
        <w:rPr>
          <w:snapToGrid w:val="0"/>
        </w:rPr>
      </w:pPr>
      <w:r w:rsidRPr="001228C1">
        <w:rPr>
          <w:snapToGrid w:val="0"/>
          <w:color w:val="000000"/>
        </w:rPr>
        <w:tab/>
        <w:t>(i)</w:t>
      </w:r>
      <w:r w:rsidRPr="001228C1">
        <w:rPr>
          <w:snapToGrid w:val="0"/>
          <w:color w:val="000000"/>
        </w:rPr>
        <w:tab/>
        <w:t>an individual or a company; and</w:t>
      </w:r>
    </w:p>
    <w:p w14:paraId="412EBCA4" w14:textId="77777777" w:rsidR="002F1CCE" w:rsidRPr="001228C1" w:rsidRDefault="002F1CCE" w:rsidP="001F5A30">
      <w:pPr>
        <w:pStyle w:val="paragraphsub"/>
        <w:rPr>
          <w:snapToGrid w:val="0"/>
        </w:rPr>
      </w:pPr>
      <w:r w:rsidRPr="001228C1">
        <w:rPr>
          <w:snapToGrid w:val="0"/>
        </w:rPr>
        <w:tab/>
        <w:t>(ii)</w:t>
      </w:r>
      <w:r w:rsidRPr="001228C1">
        <w:rPr>
          <w:snapToGrid w:val="0"/>
        </w:rPr>
        <w:tab/>
        <w:t>resident in this jurisdiction; and</w:t>
      </w:r>
    </w:p>
    <w:p w14:paraId="3907BD8A" w14:textId="77777777" w:rsidR="002F1CCE" w:rsidRPr="001228C1" w:rsidRDefault="002F1CCE" w:rsidP="001F5A30">
      <w:pPr>
        <w:pStyle w:val="paragraphsub"/>
        <w:rPr>
          <w:snapToGrid w:val="0"/>
        </w:rPr>
      </w:pPr>
      <w:r w:rsidRPr="001228C1">
        <w:rPr>
          <w:snapToGrid w:val="0"/>
        </w:rPr>
        <w:tab/>
        <w:t>(iii)</w:t>
      </w:r>
      <w:r w:rsidRPr="001228C1">
        <w:rPr>
          <w:snapToGrid w:val="0"/>
        </w:rPr>
        <w:tab/>
        <w:t>authorised to accept, on the foreign entity’s behalf, service of process and notices; and</w:t>
      </w:r>
    </w:p>
    <w:p w14:paraId="78FF286D" w14:textId="77777777" w:rsidR="002F1CCE" w:rsidRPr="001228C1" w:rsidRDefault="002F1CCE" w:rsidP="001F5A30">
      <w:pPr>
        <w:pStyle w:val="paragraph"/>
        <w:rPr>
          <w:snapToGrid w:val="0"/>
        </w:rPr>
      </w:pPr>
      <w:r w:rsidRPr="001228C1">
        <w:rPr>
          <w:snapToGrid w:val="0"/>
          <w:color w:val="000000"/>
        </w:rPr>
        <w:tab/>
        <w:t>(b)</w:t>
      </w:r>
      <w:r w:rsidRPr="001228C1">
        <w:rPr>
          <w:snapToGrid w:val="0"/>
          <w:color w:val="000000"/>
        </w:rPr>
        <w:tab/>
        <w:t>notify ASIC of any change to:</w:t>
      </w:r>
    </w:p>
    <w:p w14:paraId="6FBEE0DF" w14:textId="77777777" w:rsidR="002F1CCE" w:rsidRPr="001228C1" w:rsidRDefault="002F1CCE" w:rsidP="001F5A30">
      <w:pPr>
        <w:pStyle w:val="paragraphsub"/>
        <w:rPr>
          <w:snapToGrid w:val="0"/>
        </w:rPr>
      </w:pPr>
      <w:r w:rsidRPr="001228C1">
        <w:rPr>
          <w:snapToGrid w:val="0"/>
          <w:color w:val="000000"/>
        </w:rPr>
        <w:tab/>
        <w:t>(i)</w:t>
      </w:r>
      <w:r w:rsidRPr="001228C1">
        <w:rPr>
          <w:snapToGrid w:val="0"/>
          <w:color w:val="000000"/>
        </w:rPr>
        <w:tab/>
        <w:t>the agent; or</w:t>
      </w:r>
    </w:p>
    <w:p w14:paraId="08C5ADD9" w14:textId="77777777" w:rsidR="002F1CCE" w:rsidRPr="001228C1" w:rsidRDefault="002F1CCE" w:rsidP="001F5A30">
      <w:pPr>
        <w:pStyle w:val="paragraphsub"/>
        <w:rPr>
          <w:snapToGrid w:val="0"/>
        </w:rPr>
      </w:pPr>
      <w:r w:rsidRPr="001228C1">
        <w:rPr>
          <w:snapToGrid w:val="0"/>
        </w:rPr>
        <w:tab/>
        <w:t>(ii)</w:t>
      </w:r>
      <w:r w:rsidRPr="001228C1">
        <w:rPr>
          <w:snapToGrid w:val="0"/>
        </w:rPr>
        <w:tab/>
        <w:t>the name or address of the agent;</w:t>
      </w:r>
    </w:p>
    <w:p w14:paraId="22AB016D" w14:textId="77777777" w:rsidR="002F1CCE" w:rsidRPr="001228C1" w:rsidRDefault="002F1CCE" w:rsidP="001F5A30">
      <w:pPr>
        <w:pStyle w:val="paragraph"/>
        <w:rPr>
          <w:snapToGrid w:val="0"/>
        </w:rPr>
      </w:pPr>
      <w:r w:rsidRPr="001228C1">
        <w:rPr>
          <w:snapToGrid w:val="0"/>
          <w:color w:val="000000"/>
        </w:rPr>
        <w:tab/>
      </w:r>
      <w:r w:rsidRPr="001228C1">
        <w:rPr>
          <w:snapToGrid w:val="0"/>
          <w:color w:val="000000"/>
        </w:rPr>
        <w:tab/>
        <w:t xml:space="preserve">not </w:t>
      </w:r>
      <w:r w:rsidRPr="001228C1">
        <w:rPr>
          <w:color w:val="000000"/>
        </w:rPr>
        <w:t>later</w:t>
      </w:r>
      <w:r w:rsidRPr="001228C1">
        <w:rPr>
          <w:snapToGrid w:val="0"/>
          <w:color w:val="000000"/>
        </w:rPr>
        <w:t xml:space="preserve"> than 1 month after the change; and</w:t>
      </w:r>
    </w:p>
    <w:p w14:paraId="156270CB" w14:textId="77777777" w:rsidR="002F1CCE" w:rsidRPr="001228C1" w:rsidRDefault="002F1CCE" w:rsidP="001F5A30">
      <w:pPr>
        <w:pStyle w:val="paragraph"/>
        <w:rPr>
          <w:snapToGrid w:val="0"/>
        </w:rPr>
      </w:pPr>
      <w:r w:rsidRPr="001228C1">
        <w:rPr>
          <w:snapToGrid w:val="0"/>
          <w:color w:val="000000"/>
        </w:rPr>
        <w:tab/>
        <w:t>(c)</w:t>
      </w:r>
      <w:r w:rsidRPr="001228C1">
        <w:rPr>
          <w:snapToGrid w:val="0"/>
          <w:color w:val="000000"/>
        </w:rPr>
        <w:tab/>
        <w:t xml:space="preserve">make arrangements that ensure that ASIC may treat a document as being served on the foreign entity </w:t>
      </w:r>
      <w:r w:rsidRPr="001228C1">
        <w:rPr>
          <w:color w:val="000000"/>
        </w:rPr>
        <w:t>by leaving it at, or by sending it by post to:</w:t>
      </w:r>
    </w:p>
    <w:p w14:paraId="7C8DC614" w14:textId="77777777" w:rsidR="002F1CCE" w:rsidRPr="001228C1" w:rsidRDefault="002F1CCE" w:rsidP="001F5A30">
      <w:pPr>
        <w:pStyle w:val="paragraphsub"/>
      </w:pPr>
      <w:r w:rsidRPr="001228C1">
        <w:rPr>
          <w:color w:val="000000"/>
        </w:rPr>
        <w:tab/>
        <w:t>(i)</w:t>
      </w:r>
      <w:r w:rsidRPr="001228C1">
        <w:rPr>
          <w:color w:val="000000"/>
        </w:rPr>
        <w:tab/>
        <w:t>an address of the agent that has been notified to ASIC; or</w:t>
      </w:r>
    </w:p>
    <w:p w14:paraId="65F4DF28" w14:textId="77777777" w:rsidR="002F1CCE" w:rsidRPr="001228C1" w:rsidRDefault="002F1CCE" w:rsidP="001F5A30">
      <w:pPr>
        <w:pStyle w:val="paragraphsub"/>
      </w:pPr>
      <w:r w:rsidRPr="001228C1">
        <w:tab/>
        <w:t>(ii)</w:t>
      </w:r>
      <w:r w:rsidRPr="001228C1">
        <w:tab/>
        <w:t>if a notice or notices of a change or alteration to that address has or have been given to ASIC</w:t>
      </w:r>
      <w:r w:rsidR="001F5A30" w:rsidRPr="001228C1">
        <w:t>—</w:t>
      </w:r>
      <w:r w:rsidRPr="001228C1">
        <w:t>the address shown in the most recent notice.</w:t>
      </w:r>
    </w:p>
    <w:p w14:paraId="7E21DEF7" w14:textId="77777777" w:rsidR="0027419E" w:rsidRPr="001228C1" w:rsidRDefault="0027419E" w:rsidP="0027419E">
      <w:pPr>
        <w:pStyle w:val="ActHead5"/>
      </w:pPr>
      <w:bookmarkStart w:id="25" w:name="_Toc210297906"/>
      <w:r w:rsidRPr="00D61F82">
        <w:rPr>
          <w:rStyle w:val="CharSectno"/>
        </w:rPr>
        <w:t>11A</w:t>
      </w:r>
      <w:r w:rsidRPr="001228C1">
        <w:t xml:space="preserve">  Obligations of licensees—cooperation with AFCA</w:t>
      </w:r>
      <w:bookmarkEnd w:id="25"/>
    </w:p>
    <w:p w14:paraId="747396F9" w14:textId="77777777" w:rsidR="0027419E" w:rsidRPr="001228C1" w:rsidRDefault="0027419E" w:rsidP="0027419E">
      <w:pPr>
        <w:pStyle w:val="subsection"/>
      </w:pPr>
      <w:r w:rsidRPr="001228C1">
        <w:tab/>
        <w:t>(1)</w:t>
      </w:r>
      <w:r w:rsidRPr="001228C1">
        <w:tab/>
        <w:t>For the purposes of paragraph</w:t>
      </w:r>
      <w:r w:rsidR="00777022" w:rsidRPr="001228C1">
        <w:t> </w:t>
      </w:r>
      <w:r w:rsidRPr="001228C1">
        <w:t>47(1)(m) of the Act, a licensee must comply with the obligations in subregulation (2).</w:t>
      </w:r>
    </w:p>
    <w:p w14:paraId="1173C85E" w14:textId="77777777" w:rsidR="0027419E" w:rsidRPr="001228C1" w:rsidRDefault="0027419E" w:rsidP="0027419E">
      <w:pPr>
        <w:pStyle w:val="subsection"/>
      </w:pPr>
      <w:r w:rsidRPr="001228C1">
        <w:tab/>
        <w:t>(2)</w:t>
      </w:r>
      <w:r w:rsidRPr="001228C1">
        <w:tab/>
        <w:t>The licensee must take reasonable steps to cooperate with AFCA in resolving any complaint under the AFCA scheme to which the licensee is a party, including by:</w:t>
      </w:r>
    </w:p>
    <w:p w14:paraId="21DA8602" w14:textId="77777777" w:rsidR="0027419E" w:rsidRPr="001228C1" w:rsidRDefault="0027419E" w:rsidP="0027419E">
      <w:pPr>
        <w:pStyle w:val="paragraph"/>
      </w:pPr>
      <w:r w:rsidRPr="001228C1">
        <w:tab/>
        <w:t>(a)</w:t>
      </w:r>
      <w:r w:rsidRPr="001228C1">
        <w:tab/>
        <w:t>giving reasonable assistance to AFCA in resolving the complaint; and</w:t>
      </w:r>
    </w:p>
    <w:p w14:paraId="5753B59E" w14:textId="77777777" w:rsidR="0027419E" w:rsidRPr="001228C1" w:rsidRDefault="0027419E" w:rsidP="0027419E">
      <w:pPr>
        <w:pStyle w:val="paragraph"/>
      </w:pPr>
      <w:r w:rsidRPr="001228C1">
        <w:tab/>
        <w:t>(b)</w:t>
      </w:r>
      <w:r w:rsidRPr="001228C1">
        <w:tab/>
        <w:t>identifying, locating and providing to AFCA any documents and information that AFCA reasonably requires for the purposes of resolving the complaint; and</w:t>
      </w:r>
    </w:p>
    <w:p w14:paraId="416B65C2" w14:textId="77777777" w:rsidR="0027419E" w:rsidRPr="001228C1" w:rsidRDefault="0027419E" w:rsidP="0027419E">
      <w:pPr>
        <w:pStyle w:val="paragraph"/>
      </w:pPr>
      <w:r w:rsidRPr="001228C1">
        <w:tab/>
        <w:t>(c)</w:t>
      </w:r>
      <w:r w:rsidRPr="001228C1">
        <w:tab/>
        <w:t>giving effect to any determination made by AFCA in relation to the complaint.</w:t>
      </w:r>
    </w:p>
    <w:p w14:paraId="502BAAE0" w14:textId="5A75FC3D" w:rsidR="0027419E" w:rsidRPr="001228C1" w:rsidRDefault="0027419E" w:rsidP="0027419E">
      <w:pPr>
        <w:pStyle w:val="subsection"/>
      </w:pPr>
      <w:r w:rsidRPr="001228C1">
        <w:tab/>
        <w:t>(3)</w:t>
      </w:r>
      <w:r w:rsidRPr="001228C1">
        <w:tab/>
        <w:t xml:space="preserve">Subregulation (2) does not apply to superannuation complaints (within the meaning of the </w:t>
      </w:r>
      <w:r w:rsidRPr="001228C1">
        <w:rPr>
          <w:i/>
        </w:rPr>
        <w:t>Corporations Act 2001</w:t>
      </w:r>
      <w:r w:rsidRPr="001228C1">
        <w:t>).</w:t>
      </w:r>
    </w:p>
    <w:p w14:paraId="364746B1" w14:textId="1487E079" w:rsidR="0027419E" w:rsidRPr="001228C1" w:rsidRDefault="0027419E" w:rsidP="0027419E">
      <w:pPr>
        <w:pStyle w:val="notetext"/>
      </w:pPr>
      <w:r w:rsidRPr="001228C1">
        <w:t>Note:</w:t>
      </w:r>
      <w:r w:rsidRPr="001228C1">
        <w:tab/>
        <w:t xml:space="preserve">For provisions relating to superannuation complaints, see </w:t>
      </w:r>
      <w:r w:rsidR="00860ABC" w:rsidRPr="001228C1">
        <w:t>Division 3</w:t>
      </w:r>
      <w:r w:rsidRPr="001228C1">
        <w:t xml:space="preserve"> of </w:t>
      </w:r>
      <w:r w:rsidR="00860ABC" w:rsidRPr="001228C1">
        <w:t>Part 7</w:t>
      </w:r>
      <w:r w:rsidRPr="001228C1">
        <w:t xml:space="preserve">.10A of the </w:t>
      </w:r>
      <w:r w:rsidRPr="001228C1">
        <w:rPr>
          <w:i/>
        </w:rPr>
        <w:t>Corporations Act 2001</w:t>
      </w:r>
      <w:r w:rsidRPr="001228C1">
        <w:t>.</w:t>
      </w:r>
    </w:p>
    <w:p w14:paraId="676FBCAE" w14:textId="77777777" w:rsidR="002F1CCE" w:rsidRPr="001228C1" w:rsidRDefault="002F1CCE" w:rsidP="001F5A30">
      <w:pPr>
        <w:pStyle w:val="ActHead5"/>
      </w:pPr>
      <w:bookmarkStart w:id="26" w:name="_Toc210297907"/>
      <w:r w:rsidRPr="00D61F82">
        <w:rPr>
          <w:rStyle w:val="CharSectno"/>
        </w:rPr>
        <w:t>12</w:t>
      </w:r>
      <w:r w:rsidR="001F5A30" w:rsidRPr="001228C1">
        <w:t xml:space="preserve">  </w:t>
      </w:r>
      <w:r w:rsidRPr="001228C1">
        <w:t>Obligations of licensees</w:t>
      </w:r>
      <w:r w:rsidR="001F5A30" w:rsidRPr="001228C1">
        <w:t>—</w:t>
      </w:r>
      <w:r w:rsidRPr="001228C1">
        <w:t>requirements for compensation arrangements</w:t>
      </w:r>
      <w:bookmarkEnd w:id="26"/>
    </w:p>
    <w:p w14:paraId="44A64AE2"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bCs/>
          <w:color w:val="000000"/>
        </w:rPr>
        <w:t>48(2</w:t>
      </w:r>
      <w:r w:rsidR="001F5A30" w:rsidRPr="001228C1">
        <w:rPr>
          <w:bCs/>
          <w:color w:val="000000"/>
        </w:rPr>
        <w:t>)(</w:t>
      </w:r>
      <w:r w:rsidRPr="001228C1">
        <w:rPr>
          <w:bCs/>
          <w:color w:val="000000"/>
        </w:rPr>
        <w:t>a)</w:t>
      </w:r>
      <w:r w:rsidRPr="001228C1">
        <w:rPr>
          <w:color w:val="000000"/>
        </w:rPr>
        <w:t xml:space="preserve"> of the Act, and unless the licensee is an exempt licensee, the arrangements mentioned in subsection</w:t>
      </w:r>
      <w:r w:rsidR="00777022" w:rsidRPr="001228C1">
        <w:rPr>
          <w:color w:val="000000"/>
        </w:rPr>
        <w:t> </w:t>
      </w:r>
      <w:r w:rsidRPr="001228C1">
        <w:rPr>
          <w:bCs/>
          <w:color w:val="000000"/>
        </w:rPr>
        <w:t>48(1)</w:t>
      </w:r>
      <w:r w:rsidRPr="001228C1">
        <w:rPr>
          <w:color w:val="000000"/>
        </w:rPr>
        <w:t xml:space="preserve"> of the Act are subject to the requirement that the licensee hold professional indemnity insurance cover that is adequate, having regard to:</w:t>
      </w:r>
    </w:p>
    <w:p w14:paraId="3A939A9E" w14:textId="77777777" w:rsidR="002F1CCE" w:rsidRPr="001228C1" w:rsidRDefault="002F1CCE" w:rsidP="001F5A30">
      <w:pPr>
        <w:pStyle w:val="paragraph"/>
      </w:pPr>
      <w:r w:rsidRPr="001228C1">
        <w:rPr>
          <w:color w:val="000000"/>
        </w:rPr>
        <w:lastRenderedPageBreak/>
        <w:tab/>
        <w:t>(a)</w:t>
      </w:r>
      <w:r w:rsidRPr="001228C1">
        <w:rPr>
          <w:color w:val="000000"/>
        </w:rPr>
        <w:tab/>
        <w:t xml:space="preserve">the licensee’s membership of </w:t>
      </w:r>
      <w:r w:rsidR="00A56A2A" w:rsidRPr="001228C1">
        <w:t>the AFCA scheme</w:t>
      </w:r>
      <w:r w:rsidRPr="001228C1">
        <w:rPr>
          <w:color w:val="000000"/>
        </w:rPr>
        <w:t>, taking account of the maximum liability that has, realistically, some potential to arise in connection with:</w:t>
      </w:r>
    </w:p>
    <w:p w14:paraId="4B9F630F" w14:textId="77777777" w:rsidR="002F1CCE" w:rsidRPr="001228C1" w:rsidRDefault="002F1CCE" w:rsidP="001F5A30">
      <w:pPr>
        <w:pStyle w:val="paragraphsub"/>
      </w:pPr>
      <w:r w:rsidRPr="001228C1">
        <w:rPr>
          <w:color w:val="000000"/>
        </w:rPr>
        <w:tab/>
        <w:t>(i)</w:t>
      </w:r>
      <w:r w:rsidRPr="001228C1">
        <w:rPr>
          <w:color w:val="000000"/>
        </w:rPr>
        <w:tab/>
        <w:t>any particular claim against the licensee; and</w:t>
      </w:r>
    </w:p>
    <w:p w14:paraId="3CA8111D" w14:textId="77777777" w:rsidR="002F1CCE" w:rsidRPr="001228C1" w:rsidRDefault="002F1CCE" w:rsidP="001F5A30">
      <w:pPr>
        <w:pStyle w:val="paragraphsub"/>
      </w:pPr>
      <w:r w:rsidRPr="001228C1">
        <w:tab/>
        <w:t>(ii)</w:t>
      </w:r>
      <w:r w:rsidRPr="001228C1">
        <w:tab/>
        <w:t>all claims in respect of which the licensee could be found to have liability; and</w:t>
      </w:r>
    </w:p>
    <w:p w14:paraId="16A55723" w14:textId="77777777" w:rsidR="002F1CCE" w:rsidRPr="001228C1" w:rsidRDefault="002F1CCE" w:rsidP="001F5A30">
      <w:pPr>
        <w:pStyle w:val="paragraph"/>
      </w:pPr>
      <w:r w:rsidRPr="001228C1">
        <w:rPr>
          <w:color w:val="000000"/>
        </w:rPr>
        <w:tab/>
        <w:t>(b)</w:t>
      </w:r>
      <w:r w:rsidRPr="001228C1">
        <w:rPr>
          <w:color w:val="000000"/>
        </w:rPr>
        <w:tab/>
        <w:t>relevant considerations in relation to the engaging in a credit activity by the licensee, including:</w:t>
      </w:r>
    </w:p>
    <w:p w14:paraId="600C85C5" w14:textId="77777777" w:rsidR="002F1CCE" w:rsidRPr="001228C1" w:rsidRDefault="002F1CCE" w:rsidP="001F5A30">
      <w:pPr>
        <w:pStyle w:val="paragraphsub"/>
      </w:pPr>
      <w:r w:rsidRPr="001228C1">
        <w:rPr>
          <w:color w:val="000000"/>
        </w:rPr>
        <w:tab/>
        <w:t>(i)</w:t>
      </w:r>
      <w:r w:rsidRPr="001228C1">
        <w:rPr>
          <w:color w:val="000000"/>
        </w:rPr>
        <w:tab/>
        <w:t>the volume of business involved in the credit activity; and</w:t>
      </w:r>
    </w:p>
    <w:p w14:paraId="5B74CF46" w14:textId="77777777" w:rsidR="002F1CCE" w:rsidRPr="001228C1" w:rsidRDefault="002F1CCE" w:rsidP="001F5A30">
      <w:pPr>
        <w:pStyle w:val="paragraphsub"/>
      </w:pPr>
      <w:r w:rsidRPr="001228C1">
        <w:tab/>
        <w:t>(ii)</w:t>
      </w:r>
      <w:r w:rsidRPr="001228C1">
        <w:tab/>
        <w:t>the number and kind of clients; and</w:t>
      </w:r>
    </w:p>
    <w:p w14:paraId="2B40A22C" w14:textId="77777777" w:rsidR="002F1CCE" w:rsidRPr="001228C1" w:rsidRDefault="002F1CCE" w:rsidP="001F5A30">
      <w:pPr>
        <w:pStyle w:val="paragraphsub"/>
      </w:pPr>
      <w:r w:rsidRPr="001228C1">
        <w:tab/>
        <w:t>(iii)</w:t>
      </w:r>
      <w:r w:rsidRPr="001228C1">
        <w:tab/>
        <w:t>the kind, or kinds, of credit activities involved; and</w:t>
      </w:r>
    </w:p>
    <w:p w14:paraId="699A417B" w14:textId="77777777" w:rsidR="002F1CCE" w:rsidRPr="001228C1" w:rsidRDefault="002F1CCE" w:rsidP="001F5A30">
      <w:pPr>
        <w:pStyle w:val="paragraphsub"/>
      </w:pPr>
      <w:r w:rsidRPr="001228C1">
        <w:tab/>
        <w:t>(iv)</w:t>
      </w:r>
      <w:r w:rsidRPr="001228C1">
        <w:tab/>
        <w:t>the number of representatives of the licensee.</w:t>
      </w:r>
    </w:p>
    <w:p w14:paraId="5DCF012B" w14:textId="77777777" w:rsidR="002F1CCE" w:rsidRPr="001228C1" w:rsidRDefault="002F1CCE" w:rsidP="001F5A30">
      <w:pPr>
        <w:pStyle w:val="subsection"/>
      </w:pPr>
      <w:r w:rsidRPr="001228C1">
        <w:rPr>
          <w:color w:val="000000"/>
        </w:rPr>
        <w:tab/>
        <w:t>(2)</w:t>
      </w:r>
      <w:r w:rsidRPr="001228C1">
        <w:rPr>
          <w:color w:val="000000"/>
        </w:rPr>
        <w:tab/>
        <w:t>For paragraph</w:t>
      </w:r>
      <w:r w:rsidR="006B4261" w:rsidRPr="001228C1">
        <w:rPr>
          <w:color w:val="000000"/>
        </w:rPr>
        <w:t> </w:t>
      </w:r>
      <w:r w:rsidR="00A6731A" w:rsidRPr="001228C1">
        <w:rPr>
          <w:color w:val="000000"/>
        </w:rPr>
        <w:t xml:space="preserve"> </w:t>
      </w:r>
      <w:r w:rsidRPr="001228C1">
        <w:rPr>
          <w:bCs/>
          <w:color w:val="000000"/>
        </w:rPr>
        <w:t>48(3</w:t>
      </w:r>
      <w:r w:rsidR="001F5A30" w:rsidRPr="001228C1">
        <w:rPr>
          <w:bCs/>
          <w:color w:val="000000"/>
        </w:rPr>
        <w:t>)(</w:t>
      </w:r>
      <w:r w:rsidRPr="001228C1">
        <w:rPr>
          <w:bCs/>
          <w:color w:val="000000"/>
        </w:rPr>
        <w:t>c)</w:t>
      </w:r>
      <w:r w:rsidRPr="001228C1">
        <w:rPr>
          <w:color w:val="000000"/>
        </w:rPr>
        <w:t xml:space="preserve"> of the Act, a matter to which ASIC must have regard, before approving particular arrangements under paragraph</w:t>
      </w:r>
      <w:r w:rsidR="00777022" w:rsidRPr="001228C1">
        <w:rPr>
          <w:color w:val="000000"/>
        </w:rPr>
        <w:t> </w:t>
      </w:r>
      <w:r w:rsidRPr="001228C1">
        <w:rPr>
          <w:bCs/>
          <w:color w:val="000000"/>
        </w:rPr>
        <w:t>48(2</w:t>
      </w:r>
      <w:r w:rsidR="001F5A30" w:rsidRPr="001228C1">
        <w:rPr>
          <w:bCs/>
          <w:color w:val="000000"/>
        </w:rPr>
        <w:t>)(</w:t>
      </w:r>
      <w:r w:rsidRPr="001228C1">
        <w:rPr>
          <w:bCs/>
          <w:color w:val="000000"/>
        </w:rPr>
        <w:t>b)</w:t>
      </w:r>
      <w:r w:rsidRPr="001228C1">
        <w:rPr>
          <w:color w:val="000000"/>
        </w:rPr>
        <w:t xml:space="preserve"> of the Act, is whether those arrangements would provide coverage that is adequate, having regard to matters of the kind mentioned in subregulation</w:t>
      </w:r>
      <w:r w:rsidR="008D1351" w:rsidRPr="001228C1">
        <w:rPr>
          <w:color w:val="000000"/>
        </w:rPr>
        <w:t> </w:t>
      </w:r>
      <w:r w:rsidRPr="001228C1">
        <w:rPr>
          <w:color w:val="000000"/>
        </w:rPr>
        <w:t>(1).</w:t>
      </w:r>
    </w:p>
    <w:p w14:paraId="696CC7A1" w14:textId="77777777" w:rsidR="002F1CCE" w:rsidRPr="001228C1" w:rsidRDefault="002F1CCE" w:rsidP="001F5A30">
      <w:pPr>
        <w:pStyle w:val="subsection"/>
      </w:pPr>
      <w:r w:rsidRPr="001228C1">
        <w:rPr>
          <w:color w:val="000000"/>
        </w:rPr>
        <w:tab/>
        <w:t>(3)</w:t>
      </w:r>
      <w:r w:rsidRPr="001228C1">
        <w:rPr>
          <w:color w:val="000000"/>
        </w:rPr>
        <w:tab/>
        <w:t>In this regulation:</w:t>
      </w:r>
    </w:p>
    <w:p w14:paraId="0D3352BE" w14:textId="77777777" w:rsidR="002F1CCE" w:rsidRPr="001228C1" w:rsidRDefault="002F1CCE" w:rsidP="001F5A30">
      <w:pPr>
        <w:pStyle w:val="Definition"/>
      </w:pPr>
      <w:r w:rsidRPr="001228C1">
        <w:rPr>
          <w:b/>
          <w:bCs/>
          <w:i/>
          <w:iCs/>
          <w:color w:val="000000"/>
        </w:rPr>
        <w:t>exempt licensee</w:t>
      </w:r>
      <w:r w:rsidRPr="001228C1">
        <w:rPr>
          <w:color w:val="000000"/>
        </w:rPr>
        <w:t xml:space="preserve"> means any of the following:</w:t>
      </w:r>
    </w:p>
    <w:p w14:paraId="04FA020B" w14:textId="77777777" w:rsidR="002F1CCE" w:rsidRPr="001228C1" w:rsidRDefault="002F1CCE" w:rsidP="001F5A30">
      <w:pPr>
        <w:pStyle w:val="paragraph"/>
      </w:pPr>
      <w:r w:rsidRPr="001228C1">
        <w:rPr>
          <w:color w:val="000000"/>
        </w:rPr>
        <w:tab/>
        <w:t>(a)</w:t>
      </w:r>
      <w:r w:rsidRPr="001228C1">
        <w:rPr>
          <w:color w:val="000000"/>
        </w:rPr>
        <w:tab/>
        <w:t>a company or institution of any of the following kinds:</w:t>
      </w:r>
    </w:p>
    <w:p w14:paraId="062D0A42" w14:textId="66B78352" w:rsidR="002F1CCE" w:rsidRPr="001228C1" w:rsidRDefault="002F1CCE" w:rsidP="001F5A30">
      <w:pPr>
        <w:pStyle w:val="paragraphsub"/>
      </w:pPr>
      <w:r w:rsidRPr="001228C1">
        <w:rPr>
          <w:color w:val="000000"/>
        </w:rPr>
        <w:tab/>
        <w:t>(i)</w:t>
      </w:r>
      <w:r w:rsidRPr="001228C1">
        <w:rPr>
          <w:color w:val="000000"/>
        </w:rPr>
        <w:tab/>
        <w:t xml:space="preserve">a general insurance company authorised by APRA under </w:t>
      </w:r>
      <w:r w:rsidR="00D61F82">
        <w:rPr>
          <w:color w:val="000000"/>
        </w:rPr>
        <w:t>section 1</w:t>
      </w:r>
      <w:r w:rsidRPr="001228C1">
        <w:rPr>
          <w:color w:val="000000"/>
        </w:rPr>
        <w:t xml:space="preserve">2 of the </w:t>
      </w:r>
      <w:r w:rsidRPr="001228C1">
        <w:rPr>
          <w:i/>
          <w:iCs/>
          <w:color w:val="000000"/>
        </w:rPr>
        <w:t>Insurance Act 1973</w:t>
      </w:r>
      <w:r w:rsidRPr="001228C1">
        <w:rPr>
          <w:iCs/>
          <w:color w:val="000000"/>
        </w:rPr>
        <w:t>,</w:t>
      </w:r>
      <w:r w:rsidRPr="001228C1">
        <w:rPr>
          <w:color w:val="000000"/>
        </w:rPr>
        <w:t xml:space="preserve"> and included on the Register of General Insurers and Authorised NOHCs;</w:t>
      </w:r>
    </w:p>
    <w:p w14:paraId="08EF4A8A" w14:textId="77777777" w:rsidR="002F1CCE" w:rsidRPr="001228C1" w:rsidRDefault="002F1CCE" w:rsidP="001F5A30">
      <w:pPr>
        <w:pStyle w:val="paragraphsub"/>
      </w:pPr>
      <w:r w:rsidRPr="001228C1">
        <w:tab/>
        <w:t>(ii)</w:t>
      </w:r>
      <w:r w:rsidRPr="001228C1">
        <w:tab/>
        <w:t>a life insurance company registered with APRA under section</w:t>
      </w:r>
      <w:r w:rsidR="00777022" w:rsidRPr="001228C1">
        <w:t> </w:t>
      </w:r>
      <w:r w:rsidRPr="001228C1">
        <w:t xml:space="preserve">21 of the </w:t>
      </w:r>
      <w:r w:rsidRPr="001228C1">
        <w:rPr>
          <w:i/>
          <w:iCs/>
        </w:rPr>
        <w:t>Life Insurance Act 1995</w:t>
      </w:r>
      <w:r w:rsidRPr="001228C1">
        <w:t>;</w:t>
      </w:r>
    </w:p>
    <w:p w14:paraId="5F0B4B53" w14:textId="3243E38A" w:rsidR="002F1CCE" w:rsidRPr="001228C1" w:rsidRDefault="002F1CCE" w:rsidP="001F5A30">
      <w:pPr>
        <w:pStyle w:val="paragraphsub"/>
      </w:pPr>
      <w:r w:rsidRPr="001228C1">
        <w:tab/>
        <w:t>(iii)</w:t>
      </w:r>
      <w:r w:rsidRPr="001228C1">
        <w:tab/>
        <w:t>an authorised deposit</w:t>
      </w:r>
      <w:r w:rsidR="00D61F82">
        <w:noBreakHyphen/>
      </w:r>
      <w:r w:rsidRPr="001228C1">
        <w:t>taking institution;</w:t>
      </w:r>
    </w:p>
    <w:p w14:paraId="4F559C06" w14:textId="77777777" w:rsidR="002F1CCE" w:rsidRPr="001228C1" w:rsidRDefault="002F1CCE" w:rsidP="001F5A30">
      <w:pPr>
        <w:pStyle w:val="paragraph"/>
      </w:pPr>
      <w:r w:rsidRPr="001228C1">
        <w:rPr>
          <w:color w:val="000000"/>
        </w:rPr>
        <w:tab/>
        <w:t>(b)</w:t>
      </w:r>
      <w:r w:rsidRPr="001228C1">
        <w:rPr>
          <w:color w:val="000000"/>
        </w:rPr>
        <w:tab/>
        <w:t>a licensee:</w:t>
      </w:r>
    </w:p>
    <w:p w14:paraId="224F6919" w14:textId="77777777" w:rsidR="002F1CCE" w:rsidRPr="001228C1" w:rsidRDefault="002F1CCE" w:rsidP="001F5A30">
      <w:pPr>
        <w:pStyle w:val="paragraphsub"/>
      </w:pPr>
      <w:r w:rsidRPr="001228C1">
        <w:rPr>
          <w:color w:val="000000"/>
        </w:rPr>
        <w:tab/>
        <w:t>(i)</w:t>
      </w:r>
      <w:r w:rsidRPr="001228C1">
        <w:rPr>
          <w:color w:val="000000"/>
        </w:rPr>
        <w:tab/>
        <w:t>that is related (within the meaning of section</w:t>
      </w:r>
      <w:r w:rsidR="00777022" w:rsidRPr="001228C1">
        <w:rPr>
          <w:color w:val="000000"/>
        </w:rPr>
        <w:t> </w:t>
      </w:r>
      <w:r w:rsidRPr="001228C1">
        <w:rPr>
          <w:color w:val="000000"/>
        </w:rPr>
        <w:t xml:space="preserve">50 of the Corporations Act) to a company or institution mentioned in </w:t>
      </w:r>
      <w:r w:rsidR="00777022" w:rsidRPr="001228C1">
        <w:rPr>
          <w:color w:val="000000"/>
        </w:rPr>
        <w:t>paragraph (</w:t>
      </w:r>
      <w:r w:rsidRPr="001228C1">
        <w:rPr>
          <w:color w:val="000000"/>
        </w:rPr>
        <w:t>a); and</w:t>
      </w:r>
    </w:p>
    <w:p w14:paraId="5B7FB288" w14:textId="77777777" w:rsidR="002F1CCE" w:rsidRPr="001228C1" w:rsidRDefault="002F1CCE" w:rsidP="001F5A30">
      <w:pPr>
        <w:pStyle w:val="paragraphsub"/>
      </w:pPr>
      <w:r w:rsidRPr="001228C1">
        <w:rPr>
          <w:color w:val="000000"/>
        </w:rPr>
        <w:tab/>
        <w:t>(ii)</w:t>
      </w:r>
      <w:r w:rsidRPr="001228C1">
        <w:rPr>
          <w:color w:val="000000"/>
        </w:rPr>
        <w:tab/>
        <w:t>in respect of which the company or institution has provided a guarantee that:</w:t>
      </w:r>
    </w:p>
    <w:p w14:paraId="4CF0EC10" w14:textId="77777777" w:rsidR="002F1CCE" w:rsidRPr="001228C1" w:rsidRDefault="002F1CCE" w:rsidP="001F5A30">
      <w:pPr>
        <w:pStyle w:val="paragraphsub-sub"/>
      </w:pPr>
      <w:r w:rsidRPr="001228C1">
        <w:rPr>
          <w:color w:val="000000"/>
        </w:rPr>
        <w:tab/>
        <w:t>(A)</w:t>
      </w:r>
      <w:r w:rsidRPr="001228C1">
        <w:rPr>
          <w:color w:val="000000"/>
        </w:rPr>
        <w:tab/>
        <w:t>ensures payment of the obligations of the licensee to an extent that is adequate within the meaning of subregulation</w:t>
      </w:r>
      <w:r w:rsidR="008D1351" w:rsidRPr="001228C1">
        <w:rPr>
          <w:color w:val="000000"/>
        </w:rPr>
        <w:t> </w:t>
      </w:r>
      <w:r w:rsidRPr="001228C1">
        <w:rPr>
          <w:color w:val="000000"/>
        </w:rPr>
        <w:t>(1); and</w:t>
      </w:r>
    </w:p>
    <w:p w14:paraId="519D07CA" w14:textId="77777777" w:rsidR="002F1CCE" w:rsidRPr="001228C1" w:rsidRDefault="002F1CCE" w:rsidP="001F5A30">
      <w:pPr>
        <w:pStyle w:val="paragraphsub-sub"/>
      </w:pPr>
      <w:r w:rsidRPr="001228C1">
        <w:tab/>
        <w:t>(B)</w:t>
      </w:r>
      <w:r w:rsidRPr="001228C1">
        <w:tab/>
        <w:t>is approved in writing by ASIC;</w:t>
      </w:r>
    </w:p>
    <w:p w14:paraId="1040B264" w14:textId="77777777" w:rsidR="002F1CCE" w:rsidRPr="001228C1" w:rsidRDefault="002F1CCE" w:rsidP="001F5A30">
      <w:pPr>
        <w:pStyle w:val="paragraph"/>
      </w:pPr>
      <w:r w:rsidRPr="001228C1">
        <w:rPr>
          <w:color w:val="000000"/>
        </w:rPr>
        <w:tab/>
        <w:t>(c)</w:t>
      </w:r>
      <w:r w:rsidRPr="001228C1">
        <w:rPr>
          <w:color w:val="000000"/>
        </w:rPr>
        <w:tab/>
        <w:t>a licensee whose license:</w:t>
      </w:r>
    </w:p>
    <w:p w14:paraId="1D087049" w14:textId="5E6375F7" w:rsidR="002F1CCE" w:rsidRPr="001228C1" w:rsidRDefault="002F1CCE" w:rsidP="001F5A30">
      <w:pPr>
        <w:pStyle w:val="paragraphsub"/>
      </w:pPr>
      <w:r w:rsidRPr="001228C1">
        <w:rPr>
          <w:color w:val="000000"/>
        </w:rPr>
        <w:tab/>
        <w:t>(i)</w:t>
      </w:r>
      <w:r w:rsidRPr="001228C1">
        <w:rPr>
          <w:color w:val="000000"/>
        </w:rPr>
        <w:tab/>
        <w:t>is subject to a condition under subsection</w:t>
      </w:r>
      <w:r w:rsidR="00777022" w:rsidRPr="001228C1">
        <w:rPr>
          <w:color w:val="000000"/>
        </w:rPr>
        <w:t> </w:t>
      </w:r>
      <w:r w:rsidRPr="001228C1">
        <w:rPr>
          <w:color w:val="000000"/>
        </w:rPr>
        <w:t xml:space="preserve">45(6) of the Act that the licensee is only authorised to engage in credit activities mentioned in </w:t>
      </w:r>
      <w:r w:rsidR="00AC095B" w:rsidRPr="001228C1">
        <w:rPr>
          <w:color w:val="000000"/>
        </w:rPr>
        <w:t>item 1</w:t>
      </w:r>
      <w:r w:rsidRPr="001228C1">
        <w:rPr>
          <w:color w:val="000000"/>
        </w:rPr>
        <w:t>, 3, 4 or 5 in the table in subsection</w:t>
      </w:r>
      <w:r w:rsidR="00777022" w:rsidRPr="001228C1">
        <w:rPr>
          <w:color w:val="000000"/>
        </w:rPr>
        <w:t> </w:t>
      </w:r>
      <w:r w:rsidRPr="001228C1">
        <w:rPr>
          <w:color w:val="000000"/>
        </w:rPr>
        <w:t>6(1) of the Act; and</w:t>
      </w:r>
    </w:p>
    <w:p w14:paraId="67C85EB5" w14:textId="77777777" w:rsidR="002F1CCE" w:rsidRPr="001228C1" w:rsidRDefault="002F1CCE" w:rsidP="001F5A30">
      <w:pPr>
        <w:pStyle w:val="paragraphsub"/>
      </w:pPr>
      <w:r w:rsidRPr="001228C1">
        <w:tab/>
        <w:t>(ii)</w:t>
      </w:r>
      <w:r w:rsidRPr="001228C1">
        <w:tab/>
        <w:t>is not subject to a condition that the licensee hold professional indemnity insurance;</w:t>
      </w:r>
    </w:p>
    <w:p w14:paraId="0CE63CD2" w14:textId="77777777" w:rsidR="002F1CCE" w:rsidRPr="001228C1" w:rsidRDefault="002F1CCE" w:rsidP="001F5A30">
      <w:pPr>
        <w:pStyle w:val="paragraph"/>
      </w:pPr>
      <w:r w:rsidRPr="001228C1">
        <w:rPr>
          <w:color w:val="000000"/>
        </w:rPr>
        <w:tab/>
        <w:t>(d)</w:t>
      </w:r>
      <w:r w:rsidRPr="001228C1">
        <w:rPr>
          <w:color w:val="000000"/>
        </w:rPr>
        <w:tab/>
        <w:t>a licensee who:</w:t>
      </w:r>
    </w:p>
    <w:p w14:paraId="77B7E973" w14:textId="77777777" w:rsidR="002F1CCE" w:rsidRPr="001228C1" w:rsidRDefault="002F1CCE" w:rsidP="001F5A30">
      <w:pPr>
        <w:pStyle w:val="paragraphsub"/>
      </w:pPr>
      <w:r w:rsidRPr="001228C1">
        <w:rPr>
          <w:color w:val="000000"/>
        </w:rPr>
        <w:tab/>
        <w:t>(i)</w:t>
      </w:r>
      <w:r w:rsidRPr="001228C1">
        <w:rPr>
          <w:color w:val="000000"/>
        </w:rPr>
        <w:tab/>
        <w:t>has a licence to provide a credit service within the meaning given by section</w:t>
      </w:r>
      <w:r w:rsidR="00777022" w:rsidRPr="001228C1">
        <w:rPr>
          <w:color w:val="000000"/>
        </w:rPr>
        <w:t> </w:t>
      </w:r>
      <w:r w:rsidRPr="001228C1">
        <w:rPr>
          <w:color w:val="000000"/>
        </w:rPr>
        <w:t>7 of the Act; and</w:t>
      </w:r>
    </w:p>
    <w:p w14:paraId="6583E493" w14:textId="77777777" w:rsidR="002F1CCE" w:rsidRPr="001228C1" w:rsidRDefault="002F1CCE" w:rsidP="002F5C53">
      <w:pPr>
        <w:pStyle w:val="paragraphsub"/>
        <w:keepNext/>
      </w:pPr>
      <w:r w:rsidRPr="001228C1">
        <w:rPr>
          <w:color w:val="000000"/>
        </w:rPr>
        <w:lastRenderedPageBreak/>
        <w:tab/>
        <w:t>(ii)</w:t>
      </w:r>
      <w:r w:rsidRPr="001228C1">
        <w:rPr>
          <w:color w:val="000000"/>
        </w:rPr>
        <w:tab/>
        <w:t>will only provide the credit service in relation to:</w:t>
      </w:r>
    </w:p>
    <w:p w14:paraId="0FE4C8BA" w14:textId="77777777" w:rsidR="002F1CCE" w:rsidRPr="001228C1" w:rsidRDefault="002F1CCE" w:rsidP="001F5A30">
      <w:pPr>
        <w:pStyle w:val="paragraphsub-sub"/>
      </w:pPr>
      <w:r w:rsidRPr="001228C1">
        <w:rPr>
          <w:color w:val="000000"/>
        </w:rPr>
        <w:tab/>
        <w:t>(A)</w:t>
      </w:r>
      <w:r w:rsidRPr="001228C1">
        <w:rPr>
          <w:color w:val="000000"/>
        </w:rPr>
        <w:tab/>
        <w:t>credit contracts for which the licensee is the credit provider; or</w:t>
      </w:r>
    </w:p>
    <w:p w14:paraId="56F53B92" w14:textId="77777777" w:rsidR="002F1CCE" w:rsidRPr="001228C1" w:rsidRDefault="002F1CCE" w:rsidP="001F5A30">
      <w:pPr>
        <w:pStyle w:val="paragraphsub-sub"/>
      </w:pPr>
      <w:r w:rsidRPr="001228C1">
        <w:tab/>
        <w:t>(B)</w:t>
      </w:r>
      <w:r w:rsidRPr="001228C1">
        <w:tab/>
        <w:t>consumer leases for which the licensee is the lessor.</w:t>
      </w:r>
    </w:p>
    <w:p w14:paraId="18FB2C21" w14:textId="77777777" w:rsidR="002F1CCE" w:rsidRPr="001228C1" w:rsidRDefault="001F5A30" w:rsidP="001F5A30">
      <w:pPr>
        <w:pStyle w:val="notetext"/>
      </w:pPr>
      <w:r w:rsidRPr="001228C1">
        <w:rPr>
          <w:iCs/>
          <w:color w:val="000000"/>
        </w:rPr>
        <w:t>Note:</w:t>
      </w:r>
      <w:r w:rsidRPr="001228C1">
        <w:rPr>
          <w:iCs/>
          <w:color w:val="000000"/>
        </w:rPr>
        <w:tab/>
      </w:r>
      <w:r w:rsidR="002F1CCE" w:rsidRPr="001228C1">
        <w:rPr>
          <w:color w:val="000000"/>
        </w:rPr>
        <w:t xml:space="preserve">For </w:t>
      </w:r>
      <w:r w:rsidR="00777022" w:rsidRPr="001228C1">
        <w:rPr>
          <w:color w:val="000000"/>
        </w:rPr>
        <w:t>paragraph (</w:t>
      </w:r>
      <w:r w:rsidR="002F1CCE" w:rsidRPr="001228C1">
        <w:rPr>
          <w:color w:val="000000"/>
        </w:rPr>
        <w:t>b), a decision to refuse to approve a guarantee is a reviewable decision under section</w:t>
      </w:r>
      <w:r w:rsidR="00777022" w:rsidRPr="001228C1">
        <w:rPr>
          <w:color w:val="000000"/>
        </w:rPr>
        <w:t> </w:t>
      </w:r>
      <w:r w:rsidR="002F1CCE" w:rsidRPr="001228C1">
        <w:rPr>
          <w:bCs/>
          <w:color w:val="000000"/>
        </w:rPr>
        <w:t>327</w:t>
      </w:r>
      <w:r w:rsidR="002F1CCE" w:rsidRPr="001228C1">
        <w:rPr>
          <w:color w:val="000000"/>
        </w:rPr>
        <w:t xml:space="preserve"> of the Act.</w:t>
      </w:r>
    </w:p>
    <w:p w14:paraId="76D8AA87" w14:textId="77777777" w:rsidR="008C0BE6" w:rsidRPr="001228C1" w:rsidRDefault="008C0BE6" w:rsidP="008C0BE6">
      <w:pPr>
        <w:pStyle w:val="ActHead5"/>
      </w:pPr>
      <w:bookmarkStart w:id="27" w:name="_Toc210297908"/>
      <w:r w:rsidRPr="00D61F82">
        <w:rPr>
          <w:rStyle w:val="CharSectno"/>
        </w:rPr>
        <w:t>12A</w:t>
      </w:r>
      <w:r w:rsidRPr="001228C1">
        <w:t xml:space="preserve">  Obligations of licensees—breaches of certain civil penalty provisions not required to be reported to ASIC</w:t>
      </w:r>
      <w:bookmarkEnd w:id="27"/>
    </w:p>
    <w:p w14:paraId="7112F440" w14:textId="77777777" w:rsidR="008C0BE6" w:rsidRPr="001228C1" w:rsidRDefault="008C0BE6" w:rsidP="008C0BE6">
      <w:pPr>
        <w:pStyle w:val="subsection"/>
      </w:pPr>
      <w:r w:rsidRPr="001228C1">
        <w:tab/>
      </w:r>
      <w:r w:rsidRPr="001228C1">
        <w:tab/>
        <w:t>For the purposes of paragraph 50A(4)(b) of the Act:</w:t>
      </w:r>
    </w:p>
    <w:p w14:paraId="7F313B26" w14:textId="77777777" w:rsidR="008C0BE6" w:rsidRPr="001228C1" w:rsidRDefault="008C0BE6" w:rsidP="008C0BE6">
      <w:pPr>
        <w:pStyle w:val="paragraph"/>
      </w:pPr>
      <w:r w:rsidRPr="001228C1">
        <w:tab/>
        <w:t>(a)</w:t>
      </w:r>
      <w:r w:rsidRPr="001228C1">
        <w:tab/>
        <w:t>the following civil penalty provisions of the Act are prescribed:</w:t>
      </w:r>
    </w:p>
    <w:p w14:paraId="1EB72368" w14:textId="77777777" w:rsidR="008C0BE6" w:rsidRPr="001228C1" w:rsidRDefault="008C0BE6" w:rsidP="008C0BE6">
      <w:pPr>
        <w:pStyle w:val="paragraphsub"/>
      </w:pPr>
      <w:r w:rsidRPr="001228C1">
        <w:tab/>
        <w:t>(i)</w:t>
      </w:r>
      <w:r w:rsidRPr="001228C1">
        <w:tab/>
        <w:t>subsection 52(2);</w:t>
      </w:r>
    </w:p>
    <w:p w14:paraId="72D61755" w14:textId="77777777" w:rsidR="008C0BE6" w:rsidRPr="001228C1" w:rsidRDefault="008C0BE6" w:rsidP="008C0BE6">
      <w:pPr>
        <w:pStyle w:val="paragraphsub"/>
      </w:pPr>
      <w:r w:rsidRPr="001228C1">
        <w:tab/>
        <w:t>(ii)</w:t>
      </w:r>
      <w:r w:rsidRPr="001228C1">
        <w:tab/>
        <w:t>subsection 53(1);</w:t>
      </w:r>
    </w:p>
    <w:p w14:paraId="1A4A0DD2" w14:textId="77777777" w:rsidR="008C0BE6" w:rsidRPr="001228C1" w:rsidRDefault="008C0BE6" w:rsidP="008C0BE6">
      <w:pPr>
        <w:pStyle w:val="paragraphsub"/>
      </w:pPr>
      <w:r w:rsidRPr="001228C1">
        <w:tab/>
        <w:t>(iii)</w:t>
      </w:r>
      <w:r w:rsidRPr="001228C1">
        <w:tab/>
        <w:t>subsection 53(4);</w:t>
      </w:r>
    </w:p>
    <w:p w14:paraId="2600E12C" w14:textId="77777777" w:rsidR="008C0BE6" w:rsidRPr="001228C1" w:rsidRDefault="008C0BE6" w:rsidP="008C0BE6">
      <w:pPr>
        <w:pStyle w:val="paragraphsub"/>
      </w:pPr>
      <w:r w:rsidRPr="001228C1">
        <w:tab/>
        <w:t>(iv)</w:t>
      </w:r>
      <w:r w:rsidRPr="001228C1">
        <w:tab/>
        <w:t>subsection 71(1);</w:t>
      </w:r>
    </w:p>
    <w:p w14:paraId="0ACB0B16" w14:textId="77777777" w:rsidR="008C0BE6" w:rsidRPr="001228C1" w:rsidRDefault="008C0BE6" w:rsidP="008C0BE6">
      <w:pPr>
        <w:pStyle w:val="paragraphsub"/>
      </w:pPr>
      <w:r w:rsidRPr="001228C1">
        <w:tab/>
        <w:t>(v)</w:t>
      </w:r>
      <w:r w:rsidRPr="001228C1">
        <w:tab/>
        <w:t>subsection 71(2);</w:t>
      </w:r>
    </w:p>
    <w:p w14:paraId="2A750404" w14:textId="77777777" w:rsidR="008C0BE6" w:rsidRPr="001228C1" w:rsidRDefault="008C0BE6" w:rsidP="008C0BE6">
      <w:pPr>
        <w:pStyle w:val="paragraphsub"/>
      </w:pPr>
      <w:r w:rsidRPr="001228C1">
        <w:tab/>
        <w:t>(vi)</w:t>
      </w:r>
      <w:r w:rsidRPr="001228C1">
        <w:tab/>
        <w:t>subsection 71(4);</w:t>
      </w:r>
    </w:p>
    <w:p w14:paraId="6627C9B2" w14:textId="77777777" w:rsidR="008C0BE6" w:rsidRPr="001228C1" w:rsidRDefault="008C0BE6" w:rsidP="008C0BE6">
      <w:pPr>
        <w:pStyle w:val="paragraphsub"/>
      </w:pPr>
      <w:r w:rsidRPr="001228C1">
        <w:tab/>
        <w:t>(vii)</w:t>
      </w:r>
      <w:r w:rsidRPr="001228C1">
        <w:tab/>
        <w:t>subsection 88(1);</w:t>
      </w:r>
    </w:p>
    <w:p w14:paraId="1F718D01" w14:textId="10FA197C" w:rsidR="008C0BE6" w:rsidRPr="001228C1" w:rsidRDefault="008C0BE6" w:rsidP="008C0BE6">
      <w:pPr>
        <w:pStyle w:val="paragraphsub"/>
      </w:pPr>
      <w:r w:rsidRPr="001228C1">
        <w:tab/>
        <w:t>(viii)</w:t>
      </w:r>
      <w:r w:rsidRPr="001228C1">
        <w:tab/>
        <w:t>sub</w:t>
      </w:r>
      <w:r w:rsidR="00D61F82">
        <w:t>section 1</w:t>
      </w:r>
      <w:r w:rsidRPr="001228C1">
        <w:t>13(1);</w:t>
      </w:r>
    </w:p>
    <w:p w14:paraId="623B22F2" w14:textId="3D1A0BA8" w:rsidR="008C0BE6" w:rsidRPr="001228C1" w:rsidRDefault="008C0BE6" w:rsidP="008C0BE6">
      <w:pPr>
        <w:pStyle w:val="paragraphsub"/>
      </w:pPr>
      <w:r w:rsidRPr="001228C1">
        <w:tab/>
        <w:t>(ix)</w:t>
      </w:r>
      <w:r w:rsidRPr="001228C1">
        <w:tab/>
        <w:t>sub</w:t>
      </w:r>
      <w:r w:rsidR="00D61F82">
        <w:t>section 1</w:t>
      </w:r>
      <w:r w:rsidRPr="001228C1">
        <w:t>20(1);</w:t>
      </w:r>
    </w:p>
    <w:p w14:paraId="11B897FA" w14:textId="0768372F" w:rsidR="008C0BE6" w:rsidRPr="001228C1" w:rsidRDefault="008C0BE6" w:rsidP="008C0BE6">
      <w:pPr>
        <w:pStyle w:val="paragraphsub"/>
      </w:pPr>
      <w:r w:rsidRPr="001228C1">
        <w:tab/>
        <w:t>(x)</w:t>
      </w:r>
      <w:r w:rsidRPr="001228C1">
        <w:tab/>
        <w:t>sub</w:t>
      </w:r>
      <w:r w:rsidR="00D61F82">
        <w:t>section 1</w:t>
      </w:r>
      <w:r w:rsidRPr="001228C1">
        <w:t>24B(1);</w:t>
      </w:r>
    </w:p>
    <w:p w14:paraId="71AB012C" w14:textId="2BA5143D" w:rsidR="008C0BE6" w:rsidRPr="001228C1" w:rsidRDefault="008C0BE6" w:rsidP="008C0BE6">
      <w:pPr>
        <w:pStyle w:val="paragraphsub"/>
      </w:pPr>
      <w:r w:rsidRPr="001228C1">
        <w:tab/>
        <w:t>(xi)</w:t>
      </w:r>
      <w:r w:rsidRPr="001228C1">
        <w:tab/>
        <w:t>sub</w:t>
      </w:r>
      <w:r w:rsidR="00D61F82">
        <w:t>section 1</w:t>
      </w:r>
      <w:r w:rsidRPr="001228C1">
        <w:t>26(1);</w:t>
      </w:r>
    </w:p>
    <w:p w14:paraId="4858ED65" w14:textId="442AA22D" w:rsidR="008C0BE6" w:rsidRPr="001228C1" w:rsidRDefault="008C0BE6" w:rsidP="008C0BE6">
      <w:pPr>
        <w:pStyle w:val="paragraphsub"/>
      </w:pPr>
      <w:r w:rsidRPr="001228C1">
        <w:tab/>
        <w:t>(xii)</w:t>
      </w:r>
      <w:r w:rsidRPr="001228C1">
        <w:tab/>
        <w:t>sub</w:t>
      </w:r>
      <w:r w:rsidR="00D61F82">
        <w:t>section 1</w:t>
      </w:r>
      <w:r w:rsidRPr="001228C1">
        <w:t>27(1);</w:t>
      </w:r>
    </w:p>
    <w:p w14:paraId="169811A3" w14:textId="34FE0252" w:rsidR="008C0BE6" w:rsidRPr="001228C1" w:rsidRDefault="008C0BE6" w:rsidP="008C0BE6">
      <w:pPr>
        <w:pStyle w:val="paragraphsub"/>
      </w:pPr>
      <w:r w:rsidRPr="001228C1">
        <w:tab/>
        <w:t>(xiii)</w:t>
      </w:r>
      <w:r w:rsidRPr="001228C1">
        <w:tab/>
        <w:t>sub</w:t>
      </w:r>
      <w:r w:rsidR="00D61F82">
        <w:t>section 1</w:t>
      </w:r>
      <w:r w:rsidRPr="001228C1">
        <w:t>32(2);</w:t>
      </w:r>
    </w:p>
    <w:p w14:paraId="62E95ACD" w14:textId="4D1D9549" w:rsidR="008C0BE6" w:rsidRPr="001228C1" w:rsidRDefault="008C0BE6" w:rsidP="008C0BE6">
      <w:pPr>
        <w:pStyle w:val="paragraphsub"/>
      </w:pPr>
      <w:r w:rsidRPr="001228C1">
        <w:tab/>
        <w:t>(xiv)</w:t>
      </w:r>
      <w:r w:rsidRPr="001228C1">
        <w:tab/>
        <w:t>sub</w:t>
      </w:r>
      <w:r w:rsidR="00D61F82">
        <w:t>section 1</w:t>
      </w:r>
      <w:r w:rsidRPr="001228C1">
        <w:t>33AC(2);</w:t>
      </w:r>
    </w:p>
    <w:p w14:paraId="2D4D5A58" w14:textId="072A0ECA" w:rsidR="008C0BE6" w:rsidRPr="001228C1" w:rsidRDefault="008C0BE6" w:rsidP="008C0BE6">
      <w:pPr>
        <w:pStyle w:val="paragraphsub"/>
      </w:pPr>
      <w:r w:rsidRPr="001228C1">
        <w:tab/>
        <w:t>(xv)</w:t>
      </w:r>
      <w:r w:rsidRPr="001228C1">
        <w:tab/>
        <w:t>sub</w:t>
      </w:r>
      <w:r w:rsidR="00D61F82">
        <w:t>section 1</w:t>
      </w:r>
      <w:r w:rsidRPr="001228C1">
        <w:t>33AD(2);</w:t>
      </w:r>
    </w:p>
    <w:p w14:paraId="0B8F9CB7" w14:textId="79F7AAF2" w:rsidR="008C0BE6" w:rsidRPr="001228C1" w:rsidRDefault="008C0BE6" w:rsidP="008C0BE6">
      <w:pPr>
        <w:pStyle w:val="paragraphsub"/>
      </w:pPr>
      <w:r w:rsidRPr="001228C1">
        <w:tab/>
        <w:t>(xvi)</w:t>
      </w:r>
      <w:r w:rsidRPr="001228C1">
        <w:tab/>
        <w:t>sub</w:t>
      </w:r>
      <w:r w:rsidR="00D61F82">
        <w:t>section 1</w:t>
      </w:r>
      <w:r w:rsidRPr="001228C1">
        <w:t>33AE(2);</w:t>
      </w:r>
    </w:p>
    <w:p w14:paraId="1F7BDB8B" w14:textId="3C399357" w:rsidR="008C0BE6" w:rsidRPr="001228C1" w:rsidRDefault="008C0BE6" w:rsidP="008C0BE6">
      <w:pPr>
        <w:pStyle w:val="paragraphsub"/>
      </w:pPr>
      <w:r w:rsidRPr="001228C1">
        <w:tab/>
        <w:t>(xvii)</w:t>
      </w:r>
      <w:r w:rsidRPr="001228C1">
        <w:tab/>
        <w:t>sub</w:t>
      </w:r>
      <w:r w:rsidR="00D61F82">
        <w:t>section 1</w:t>
      </w:r>
      <w:r w:rsidRPr="001228C1">
        <w:t>33BC(1);</w:t>
      </w:r>
    </w:p>
    <w:p w14:paraId="6DA22CC6" w14:textId="3F4113A2" w:rsidR="008C0BE6" w:rsidRPr="001228C1" w:rsidRDefault="008C0BE6" w:rsidP="008C0BE6">
      <w:pPr>
        <w:pStyle w:val="paragraphsub"/>
      </w:pPr>
      <w:r w:rsidRPr="001228C1">
        <w:tab/>
        <w:t>(xviii)</w:t>
      </w:r>
      <w:r w:rsidRPr="001228C1">
        <w:tab/>
        <w:t>sub</w:t>
      </w:r>
      <w:r w:rsidR="00D61F82">
        <w:t>section 1</w:t>
      </w:r>
      <w:r w:rsidRPr="001228C1">
        <w:t>33BD(1);</w:t>
      </w:r>
    </w:p>
    <w:p w14:paraId="019C9A80" w14:textId="5E68AD1D" w:rsidR="008C0BE6" w:rsidRPr="001228C1" w:rsidRDefault="008C0BE6" w:rsidP="008C0BE6">
      <w:pPr>
        <w:pStyle w:val="paragraphsub"/>
      </w:pPr>
      <w:r w:rsidRPr="001228C1">
        <w:tab/>
        <w:t>(xix)</w:t>
      </w:r>
      <w:r w:rsidRPr="001228C1">
        <w:tab/>
        <w:t>sub</w:t>
      </w:r>
      <w:r w:rsidR="00D61F82">
        <w:t>section 1</w:t>
      </w:r>
      <w:r w:rsidRPr="001228C1">
        <w:t>33BFA(2);</w:t>
      </w:r>
    </w:p>
    <w:p w14:paraId="6FDFC9A2" w14:textId="7D7A9C52" w:rsidR="008C0BE6" w:rsidRPr="001228C1" w:rsidRDefault="008C0BE6" w:rsidP="008C0BE6">
      <w:pPr>
        <w:pStyle w:val="paragraphsub"/>
      </w:pPr>
      <w:r w:rsidRPr="001228C1">
        <w:tab/>
        <w:t>(xx)</w:t>
      </w:r>
      <w:r w:rsidRPr="001228C1">
        <w:tab/>
        <w:t>sub</w:t>
      </w:r>
      <w:r w:rsidR="00D61F82">
        <w:t>section 1</w:t>
      </w:r>
      <w:r w:rsidRPr="001228C1">
        <w:t>33BJ(1);</w:t>
      </w:r>
    </w:p>
    <w:p w14:paraId="77474156" w14:textId="235B1B01" w:rsidR="008C0BE6" w:rsidRPr="001228C1" w:rsidRDefault="008C0BE6" w:rsidP="008C0BE6">
      <w:pPr>
        <w:pStyle w:val="paragraphsub"/>
      </w:pPr>
      <w:r w:rsidRPr="001228C1">
        <w:tab/>
        <w:t>(xxi)</w:t>
      </w:r>
      <w:r w:rsidRPr="001228C1">
        <w:tab/>
        <w:t>sub</w:t>
      </w:r>
      <w:r w:rsidR="00D61F82">
        <w:t>section 1</w:t>
      </w:r>
      <w:r w:rsidRPr="001228C1">
        <w:t>33BU(2);</w:t>
      </w:r>
    </w:p>
    <w:p w14:paraId="03A284CB" w14:textId="04735007" w:rsidR="008C0BE6" w:rsidRPr="001228C1" w:rsidRDefault="008C0BE6" w:rsidP="008C0BE6">
      <w:pPr>
        <w:pStyle w:val="paragraphsub"/>
      </w:pPr>
      <w:r w:rsidRPr="001228C1">
        <w:tab/>
        <w:t>(xxii)</w:t>
      </w:r>
      <w:r w:rsidRPr="001228C1">
        <w:tab/>
        <w:t>sub</w:t>
      </w:r>
      <w:r w:rsidR="00D61F82">
        <w:t>section 1</w:t>
      </w:r>
      <w:r w:rsidRPr="001228C1">
        <w:t>33CR(1);</w:t>
      </w:r>
    </w:p>
    <w:p w14:paraId="0CCD1FAA" w14:textId="49E12497" w:rsidR="008C0BE6" w:rsidRPr="001228C1" w:rsidRDefault="008C0BE6" w:rsidP="008C0BE6">
      <w:pPr>
        <w:pStyle w:val="paragraphsub"/>
      </w:pPr>
      <w:r w:rsidRPr="001228C1">
        <w:tab/>
        <w:t>(xxiii)</w:t>
      </w:r>
      <w:r w:rsidRPr="001228C1">
        <w:tab/>
        <w:t>sub</w:t>
      </w:r>
      <w:r w:rsidR="00D61F82">
        <w:t>section 1</w:t>
      </w:r>
      <w:r w:rsidRPr="001228C1">
        <w:t>33CR(3);</w:t>
      </w:r>
    </w:p>
    <w:p w14:paraId="34446DE9" w14:textId="53C1AED5" w:rsidR="008C0BE6" w:rsidRPr="001228C1" w:rsidRDefault="008C0BE6" w:rsidP="008C0BE6">
      <w:pPr>
        <w:pStyle w:val="paragraphsub"/>
      </w:pPr>
      <w:r w:rsidRPr="001228C1">
        <w:tab/>
        <w:t>(xxiv)</w:t>
      </w:r>
      <w:r w:rsidRPr="001228C1">
        <w:tab/>
        <w:t>sub</w:t>
      </w:r>
      <w:r w:rsidR="00D61F82">
        <w:t>section 1</w:t>
      </w:r>
      <w:r w:rsidRPr="001228C1">
        <w:t>33CU(1);</w:t>
      </w:r>
    </w:p>
    <w:p w14:paraId="4039637A" w14:textId="312CEFE1" w:rsidR="008C0BE6" w:rsidRPr="001228C1" w:rsidRDefault="008C0BE6" w:rsidP="008C0BE6">
      <w:pPr>
        <w:pStyle w:val="paragraphsub"/>
      </w:pPr>
      <w:r w:rsidRPr="001228C1">
        <w:tab/>
        <w:t>(xxv)</w:t>
      </w:r>
      <w:r w:rsidRPr="001228C1">
        <w:tab/>
        <w:t>sub</w:t>
      </w:r>
      <w:r w:rsidR="00D61F82">
        <w:t>section 1</w:t>
      </w:r>
      <w:r w:rsidRPr="001228C1">
        <w:t>33DC(2);</w:t>
      </w:r>
    </w:p>
    <w:p w14:paraId="74AA255F" w14:textId="7E5F92A8" w:rsidR="008C0BE6" w:rsidRPr="001228C1" w:rsidRDefault="008C0BE6" w:rsidP="008C0BE6">
      <w:pPr>
        <w:pStyle w:val="paragraphsub"/>
      </w:pPr>
      <w:r w:rsidRPr="001228C1">
        <w:tab/>
        <w:t>(xxvi)</w:t>
      </w:r>
      <w:r w:rsidRPr="001228C1">
        <w:tab/>
        <w:t>sub</w:t>
      </w:r>
      <w:r w:rsidR="00D61F82">
        <w:t>section 1</w:t>
      </w:r>
      <w:r w:rsidRPr="001228C1">
        <w:t>33DD(2);</w:t>
      </w:r>
    </w:p>
    <w:p w14:paraId="3E68967D" w14:textId="5A6FB3C8" w:rsidR="008C0BE6" w:rsidRPr="001228C1" w:rsidRDefault="008C0BE6" w:rsidP="008C0BE6">
      <w:pPr>
        <w:pStyle w:val="paragraphsub"/>
      </w:pPr>
      <w:r w:rsidRPr="001228C1">
        <w:tab/>
        <w:t>(xxvii)</w:t>
      </w:r>
      <w:r w:rsidRPr="001228C1">
        <w:tab/>
        <w:t>sub</w:t>
      </w:r>
      <w:r w:rsidR="00D61F82">
        <w:t>section 1</w:t>
      </w:r>
      <w:r w:rsidRPr="001228C1">
        <w:t>33DE(1);</w:t>
      </w:r>
    </w:p>
    <w:p w14:paraId="4D61FF51" w14:textId="5C38BD59" w:rsidR="008C0BE6" w:rsidRPr="001228C1" w:rsidRDefault="008C0BE6" w:rsidP="008C0BE6">
      <w:pPr>
        <w:pStyle w:val="paragraphsub"/>
      </w:pPr>
      <w:r w:rsidRPr="001228C1">
        <w:tab/>
        <w:t>(xxviii)</w:t>
      </w:r>
      <w:r w:rsidRPr="001228C1">
        <w:tab/>
        <w:t>sub</w:t>
      </w:r>
      <w:r w:rsidR="00D61F82">
        <w:t>section 1</w:t>
      </w:r>
      <w:r w:rsidRPr="001228C1">
        <w:t>33DE(2);</w:t>
      </w:r>
    </w:p>
    <w:p w14:paraId="438CB253" w14:textId="2897FE75" w:rsidR="008C0BE6" w:rsidRPr="001228C1" w:rsidRDefault="008C0BE6" w:rsidP="008C0BE6">
      <w:pPr>
        <w:pStyle w:val="paragraphsub"/>
      </w:pPr>
      <w:r w:rsidRPr="001228C1">
        <w:tab/>
        <w:t>(xxix)</w:t>
      </w:r>
      <w:r w:rsidRPr="001228C1">
        <w:tab/>
        <w:t>sub</w:t>
      </w:r>
      <w:r w:rsidR="00D61F82">
        <w:t>section 1</w:t>
      </w:r>
      <w:r w:rsidRPr="001228C1">
        <w:t>36(1);</w:t>
      </w:r>
    </w:p>
    <w:p w14:paraId="07A1E336" w14:textId="0B2DDBF4" w:rsidR="008C0BE6" w:rsidRPr="001228C1" w:rsidRDefault="008C0BE6" w:rsidP="008C0BE6">
      <w:pPr>
        <w:pStyle w:val="paragraphsub"/>
      </w:pPr>
      <w:r w:rsidRPr="001228C1">
        <w:tab/>
        <w:t>(xxx)</w:t>
      </w:r>
      <w:r w:rsidRPr="001228C1">
        <w:tab/>
        <w:t>sub</w:t>
      </w:r>
      <w:r w:rsidR="00D61F82">
        <w:t>section 1</w:t>
      </w:r>
      <w:r w:rsidRPr="001228C1">
        <w:t>43(1);</w:t>
      </w:r>
    </w:p>
    <w:p w14:paraId="689645EA" w14:textId="51746671" w:rsidR="008C0BE6" w:rsidRPr="001228C1" w:rsidRDefault="008C0BE6" w:rsidP="008C0BE6">
      <w:pPr>
        <w:pStyle w:val="paragraphsub"/>
      </w:pPr>
      <w:r w:rsidRPr="001228C1">
        <w:tab/>
        <w:t>(xxxi)</w:t>
      </w:r>
      <w:r w:rsidRPr="001228C1">
        <w:tab/>
        <w:t>sub</w:t>
      </w:r>
      <w:r w:rsidR="00D61F82">
        <w:t>section 1</w:t>
      </w:r>
      <w:r w:rsidRPr="001228C1">
        <w:t>49(1);</w:t>
      </w:r>
    </w:p>
    <w:p w14:paraId="6804FDCB" w14:textId="605CA3BD" w:rsidR="008C0BE6" w:rsidRPr="001228C1" w:rsidRDefault="008C0BE6" w:rsidP="008C0BE6">
      <w:pPr>
        <w:pStyle w:val="paragraphsub"/>
      </w:pPr>
      <w:r w:rsidRPr="001228C1">
        <w:lastRenderedPageBreak/>
        <w:tab/>
        <w:t>(xxxii)</w:t>
      </w:r>
      <w:r w:rsidRPr="001228C1">
        <w:tab/>
        <w:t>sub</w:t>
      </w:r>
      <w:r w:rsidR="00D61F82">
        <w:t>section 1</w:t>
      </w:r>
      <w:r w:rsidRPr="001228C1">
        <w:t>50(1);</w:t>
      </w:r>
    </w:p>
    <w:p w14:paraId="22894225" w14:textId="402E717B" w:rsidR="008C0BE6" w:rsidRPr="001228C1" w:rsidRDefault="008C0BE6" w:rsidP="008C0BE6">
      <w:pPr>
        <w:pStyle w:val="paragraphsub"/>
      </w:pPr>
      <w:r w:rsidRPr="001228C1">
        <w:tab/>
        <w:t>(xxxiii)</w:t>
      </w:r>
      <w:r w:rsidRPr="001228C1">
        <w:tab/>
        <w:t>sub</w:t>
      </w:r>
      <w:r w:rsidR="00D61F82">
        <w:t>section 1</w:t>
      </w:r>
      <w:r w:rsidRPr="001228C1">
        <w:t>55(2);</w:t>
      </w:r>
    </w:p>
    <w:p w14:paraId="06BB406A" w14:textId="1892F606" w:rsidR="008C0BE6" w:rsidRPr="001228C1" w:rsidRDefault="008C0BE6" w:rsidP="008C0BE6">
      <w:pPr>
        <w:pStyle w:val="paragraphsub"/>
      </w:pPr>
      <w:r w:rsidRPr="001228C1">
        <w:tab/>
        <w:t>(xxxiv)</w:t>
      </w:r>
      <w:r w:rsidRPr="001228C1">
        <w:tab/>
        <w:t>sub</w:t>
      </w:r>
      <w:r w:rsidR="00D61F82">
        <w:t>section 1</w:t>
      </w:r>
      <w:r w:rsidRPr="001228C1">
        <w:t>58(1);</w:t>
      </w:r>
    </w:p>
    <w:p w14:paraId="58A2D41C" w14:textId="4C379263" w:rsidR="008C0BE6" w:rsidRPr="001228C1" w:rsidRDefault="008C0BE6" w:rsidP="008C0BE6">
      <w:pPr>
        <w:pStyle w:val="paragraphsub"/>
      </w:pPr>
      <w:r w:rsidRPr="001228C1">
        <w:tab/>
        <w:t>(xxxv)</w:t>
      </w:r>
      <w:r w:rsidRPr="001228C1">
        <w:tab/>
        <w:t>sub</w:t>
      </w:r>
      <w:r w:rsidR="00D61F82">
        <w:t>section 1</w:t>
      </w:r>
      <w:r w:rsidRPr="001228C1">
        <w:t>60(1);</w:t>
      </w:r>
    </w:p>
    <w:p w14:paraId="79B01973" w14:textId="5E888F85" w:rsidR="008C0BE6" w:rsidRPr="001228C1" w:rsidRDefault="008C0BE6" w:rsidP="008C0BE6">
      <w:pPr>
        <w:pStyle w:val="paragraphsub"/>
      </w:pPr>
      <w:r w:rsidRPr="001228C1">
        <w:tab/>
        <w:t>(xxxvi)</w:t>
      </w:r>
      <w:r w:rsidRPr="001228C1">
        <w:tab/>
        <w:t>sub</w:t>
      </w:r>
      <w:r w:rsidR="00D61F82">
        <w:t>section 1</w:t>
      </w:r>
      <w:r w:rsidRPr="001228C1">
        <w:t>60(2);</w:t>
      </w:r>
    </w:p>
    <w:p w14:paraId="73CD4477" w14:textId="13A40F19" w:rsidR="008C0BE6" w:rsidRPr="001228C1" w:rsidRDefault="008C0BE6" w:rsidP="008C0BE6">
      <w:pPr>
        <w:pStyle w:val="paragraphsub"/>
      </w:pPr>
      <w:r w:rsidRPr="001228C1">
        <w:tab/>
        <w:t>(xxxvii)</w:t>
      </w:r>
      <w:r w:rsidRPr="001228C1">
        <w:tab/>
        <w:t>sub</w:t>
      </w:r>
      <w:r w:rsidR="00D61F82">
        <w:t>section 1</w:t>
      </w:r>
      <w:r w:rsidRPr="001228C1">
        <w:t>60B(1);</w:t>
      </w:r>
    </w:p>
    <w:p w14:paraId="24C87474" w14:textId="1D12AED0" w:rsidR="008C0BE6" w:rsidRPr="001228C1" w:rsidRDefault="008C0BE6" w:rsidP="008C0BE6">
      <w:pPr>
        <w:pStyle w:val="paragraphsub"/>
      </w:pPr>
      <w:r w:rsidRPr="001228C1">
        <w:tab/>
        <w:t>(xxxviii)</w:t>
      </w:r>
      <w:r w:rsidRPr="001228C1">
        <w:tab/>
        <w:t>sub</w:t>
      </w:r>
      <w:r w:rsidR="00D61F82">
        <w:t>section 1</w:t>
      </w:r>
      <w:r w:rsidRPr="001228C1">
        <w:t>60C(1);</w:t>
      </w:r>
    </w:p>
    <w:p w14:paraId="39285D48" w14:textId="77777777" w:rsidR="008C0BE6" w:rsidRPr="001228C1" w:rsidRDefault="008C0BE6" w:rsidP="008C0BE6">
      <w:pPr>
        <w:pStyle w:val="paragraphsub"/>
      </w:pPr>
      <w:r w:rsidRPr="001228C1">
        <w:tab/>
        <w:t>(xxxix)</w:t>
      </w:r>
      <w:r w:rsidRPr="001228C1">
        <w:tab/>
        <w:t>section 238D; and</w:t>
      </w:r>
    </w:p>
    <w:p w14:paraId="5C8F7682" w14:textId="7001D23B" w:rsidR="008C0BE6" w:rsidRPr="001228C1" w:rsidRDefault="008C0BE6" w:rsidP="008C0BE6">
      <w:pPr>
        <w:pStyle w:val="paragraph"/>
      </w:pPr>
      <w:r w:rsidRPr="001228C1">
        <w:tab/>
        <w:t>(b)</w:t>
      </w:r>
      <w:r w:rsidRPr="001228C1">
        <w:tab/>
        <w:t>sub</w:t>
      </w:r>
      <w:r w:rsidR="00D61F82">
        <w:t>section 1</w:t>
      </w:r>
      <w:r w:rsidRPr="001228C1">
        <w:t>74(3) of the Code is prescribed; and</w:t>
      </w:r>
    </w:p>
    <w:p w14:paraId="06C253E3" w14:textId="77777777" w:rsidR="008C0BE6" w:rsidRPr="001228C1" w:rsidRDefault="008C0BE6" w:rsidP="008C0BE6">
      <w:pPr>
        <w:pStyle w:val="paragraph"/>
      </w:pPr>
      <w:r w:rsidRPr="001228C1">
        <w:tab/>
        <w:t>(c)</w:t>
      </w:r>
      <w:r w:rsidRPr="001228C1">
        <w:tab/>
        <w:t xml:space="preserve">all civil penalty provisions of Commonwealth legislation that is covered by paragraph (d) of the definition of </w:t>
      </w:r>
      <w:r w:rsidRPr="001228C1">
        <w:rPr>
          <w:b/>
          <w:i/>
        </w:rPr>
        <w:t>credit legislation</w:t>
      </w:r>
      <w:r w:rsidRPr="001228C1">
        <w:t xml:space="preserve"> in subsection 5(1) of the Act are prescribed.</w:t>
      </w:r>
    </w:p>
    <w:p w14:paraId="6818EC33" w14:textId="77777777" w:rsidR="008C0BE6" w:rsidRPr="001228C1" w:rsidRDefault="008C0BE6" w:rsidP="008C0BE6">
      <w:pPr>
        <w:pStyle w:val="ActHead5"/>
      </w:pPr>
      <w:bookmarkStart w:id="28" w:name="_Toc210297909"/>
      <w:r w:rsidRPr="00D61F82">
        <w:rPr>
          <w:rStyle w:val="CharSectno"/>
        </w:rPr>
        <w:t>12B</w:t>
      </w:r>
      <w:r w:rsidRPr="001228C1">
        <w:t xml:space="preserve">  Obligations of licensees—breaches of certain key requirements not required to be reported to ASIC</w:t>
      </w:r>
      <w:bookmarkEnd w:id="28"/>
    </w:p>
    <w:p w14:paraId="1F2A5E56" w14:textId="77777777" w:rsidR="008C0BE6" w:rsidRPr="001228C1" w:rsidRDefault="008C0BE6" w:rsidP="008C0BE6">
      <w:pPr>
        <w:pStyle w:val="subsection"/>
      </w:pPr>
      <w:r w:rsidRPr="001228C1">
        <w:tab/>
      </w:r>
      <w:r w:rsidRPr="001228C1">
        <w:tab/>
        <w:t>For the purposes of paragraph 50A(4)(c) of the Act, the key requirements (within the meaning of the Code) contained in the following provisions of the Code are prescribed:</w:t>
      </w:r>
    </w:p>
    <w:p w14:paraId="3771BBBF" w14:textId="23BBE6E6" w:rsidR="008C0BE6" w:rsidRPr="001228C1" w:rsidRDefault="008C0BE6" w:rsidP="008C0BE6">
      <w:pPr>
        <w:pStyle w:val="paragraph"/>
      </w:pPr>
      <w:r w:rsidRPr="001228C1">
        <w:tab/>
        <w:t>(a)</w:t>
      </w:r>
      <w:r w:rsidRPr="001228C1">
        <w:tab/>
        <w:t>sub</w:t>
      </w:r>
      <w:r w:rsidR="00D61F82">
        <w:t>section 1</w:t>
      </w:r>
      <w:r w:rsidRPr="001228C1">
        <w:t>7(3);</w:t>
      </w:r>
    </w:p>
    <w:p w14:paraId="213C5233" w14:textId="61B3A25B" w:rsidR="008C0BE6" w:rsidRPr="001228C1" w:rsidRDefault="008C0BE6" w:rsidP="008C0BE6">
      <w:pPr>
        <w:pStyle w:val="paragraph"/>
      </w:pPr>
      <w:r w:rsidRPr="001228C1">
        <w:tab/>
        <w:t>(b)</w:t>
      </w:r>
      <w:r w:rsidRPr="001228C1">
        <w:tab/>
        <w:t>sub</w:t>
      </w:r>
      <w:r w:rsidR="00D61F82">
        <w:t>section 1</w:t>
      </w:r>
      <w:r w:rsidRPr="001228C1">
        <w:t>7(4);</w:t>
      </w:r>
    </w:p>
    <w:p w14:paraId="222A30C4" w14:textId="158CBF36" w:rsidR="008C0BE6" w:rsidRPr="001228C1" w:rsidRDefault="008C0BE6" w:rsidP="008C0BE6">
      <w:pPr>
        <w:pStyle w:val="paragraph"/>
      </w:pPr>
      <w:r w:rsidRPr="001228C1">
        <w:tab/>
        <w:t>(c)</w:t>
      </w:r>
      <w:r w:rsidRPr="001228C1">
        <w:tab/>
        <w:t>sub</w:t>
      </w:r>
      <w:r w:rsidR="00D61F82">
        <w:t>section 1</w:t>
      </w:r>
      <w:r w:rsidRPr="001228C1">
        <w:t>7(5);</w:t>
      </w:r>
    </w:p>
    <w:p w14:paraId="479D988F" w14:textId="5F280AAA" w:rsidR="008C0BE6" w:rsidRPr="001228C1" w:rsidRDefault="008C0BE6" w:rsidP="008C0BE6">
      <w:pPr>
        <w:pStyle w:val="paragraph"/>
      </w:pPr>
      <w:r w:rsidRPr="001228C1">
        <w:tab/>
        <w:t>(d)</w:t>
      </w:r>
      <w:r w:rsidRPr="001228C1">
        <w:tab/>
        <w:t>sub</w:t>
      </w:r>
      <w:r w:rsidR="00D61F82">
        <w:t>section 1</w:t>
      </w:r>
      <w:r w:rsidRPr="001228C1">
        <w:t>7(6);</w:t>
      </w:r>
    </w:p>
    <w:p w14:paraId="03F27920" w14:textId="77777777" w:rsidR="008C0BE6" w:rsidRPr="001228C1" w:rsidRDefault="008C0BE6" w:rsidP="008C0BE6">
      <w:pPr>
        <w:pStyle w:val="paragraph"/>
      </w:pPr>
      <w:r w:rsidRPr="001228C1">
        <w:tab/>
        <w:t>(e)</w:t>
      </w:r>
      <w:r w:rsidRPr="001228C1">
        <w:tab/>
        <w:t>paragraphs 17(8)(a) and (b);</w:t>
      </w:r>
    </w:p>
    <w:p w14:paraId="081D6592" w14:textId="63DD8422" w:rsidR="008C0BE6" w:rsidRPr="001228C1" w:rsidRDefault="008C0BE6" w:rsidP="008C0BE6">
      <w:pPr>
        <w:pStyle w:val="paragraph"/>
      </w:pPr>
      <w:r w:rsidRPr="001228C1">
        <w:tab/>
        <w:t>(f)</w:t>
      </w:r>
      <w:r w:rsidRPr="001228C1">
        <w:tab/>
        <w:t>sub</w:t>
      </w:r>
      <w:r w:rsidR="00D61F82">
        <w:t>section 1</w:t>
      </w:r>
      <w:r w:rsidRPr="001228C1">
        <w:t>7(9);</w:t>
      </w:r>
    </w:p>
    <w:p w14:paraId="6ACE3434" w14:textId="0B1C2982" w:rsidR="008C0BE6" w:rsidRPr="001228C1" w:rsidRDefault="008C0BE6" w:rsidP="008C0BE6">
      <w:pPr>
        <w:pStyle w:val="paragraph"/>
      </w:pPr>
      <w:r w:rsidRPr="001228C1">
        <w:tab/>
        <w:t>(g)</w:t>
      </w:r>
      <w:r w:rsidRPr="001228C1">
        <w:tab/>
        <w:t>sub</w:t>
      </w:r>
      <w:r w:rsidR="00D61F82">
        <w:t>section 1</w:t>
      </w:r>
      <w:r w:rsidRPr="001228C1">
        <w:t>7(11);</w:t>
      </w:r>
    </w:p>
    <w:p w14:paraId="03B5A881" w14:textId="77777777" w:rsidR="008C0BE6" w:rsidRPr="001228C1" w:rsidRDefault="008C0BE6" w:rsidP="008C0BE6">
      <w:pPr>
        <w:pStyle w:val="paragraph"/>
      </w:pPr>
      <w:r w:rsidRPr="001228C1">
        <w:tab/>
        <w:t>(h)</w:t>
      </w:r>
      <w:r w:rsidRPr="001228C1">
        <w:tab/>
        <w:t>paragraphs 17(15)(a) and (b);</w:t>
      </w:r>
    </w:p>
    <w:p w14:paraId="6B0E08D8" w14:textId="5946D874" w:rsidR="008C0BE6" w:rsidRPr="001228C1" w:rsidRDefault="008C0BE6" w:rsidP="008C0BE6">
      <w:pPr>
        <w:pStyle w:val="paragraph"/>
      </w:pPr>
      <w:r w:rsidRPr="001228C1">
        <w:tab/>
        <w:t>(i)</w:t>
      </w:r>
      <w:r w:rsidRPr="001228C1">
        <w:tab/>
        <w:t>sub</w:t>
      </w:r>
      <w:r w:rsidR="00D61F82">
        <w:t>section 1</w:t>
      </w:r>
      <w:r w:rsidRPr="001228C1">
        <w:t>7(15A);</w:t>
      </w:r>
    </w:p>
    <w:p w14:paraId="14763837" w14:textId="77777777" w:rsidR="008C0BE6" w:rsidRPr="001228C1" w:rsidRDefault="008C0BE6" w:rsidP="008C0BE6">
      <w:pPr>
        <w:pStyle w:val="paragraph"/>
      </w:pPr>
      <w:r w:rsidRPr="001228C1">
        <w:tab/>
        <w:t>(j)</w:t>
      </w:r>
      <w:r w:rsidRPr="001228C1">
        <w:tab/>
        <w:t>subsection 34(6);</w:t>
      </w:r>
    </w:p>
    <w:p w14:paraId="16573F45" w14:textId="77777777" w:rsidR="008C0BE6" w:rsidRPr="001228C1" w:rsidRDefault="008C0BE6" w:rsidP="008C0BE6">
      <w:pPr>
        <w:pStyle w:val="paragraph"/>
      </w:pPr>
      <w:r w:rsidRPr="001228C1">
        <w:tab/>
        <w:t>(k)</w:t>
      </w:r>
      <w:r w:rsidRPr="001228C1">
        <w:tab/>
        <w:t>section 35.</w:t>
      </w:r>
    </w:p>
    <w:p w14:paraId="2C22F0C4" w14:textId="77777777" w:rsidR="002F1CCE" w:rsidRPr="001228C1" w:rsidRDefault="002F1CCE" w:rsidP="001F5A30">
      <w:pPr>
        <w:pStyle w:val="ActHead5"/>
      </w:pPr>
      <w:bookmarkStart w:id="29" w:name="_Toc210297910"/>
      <w:r w:rsidRPr="00D61F82">
        <w:rPr>
          <w:rStyle w:val="CharSectno"/>
        </w:rPr>
        <w:t>13</w:t>
      </w:r>
      <w:r w:rsidR="001F5A30" w:rsidRPr="001228C1">
        <w:t xml:space="preserve">  </w:t>
      </w:r>
      <w:r w:rsidRPr="001228C1">
        <w:t>Obligations of licensees</w:t>
      </w:r>
      <w:r w:rsidR="001F5A30" w:rsidRPr="001228C1">
        <w:t>—</w:t>
      </w:r>
      <w:r w:rsidRPr="001228C1">
        <w:t>offence in relation to failure to cite licence number in documents</w:t>
      </w:r>
      <w:bookmarkEnd w:id="29"/>
    </w:p>
    <w:p w14:paraId="537B599B" w14:textId="77777777" w:rsidR="002F1CCE" w:rsidRPr="001228C1" w:rsidRDefault="002F1CCE" w:rsidP="001F5A30">
      <w:pPr>
        <w:pStyle w:val="subsection"/>
      </w:pPr>
      <w:r w:rsidRPr="001228C1">
        <w:rPr>
          <w:color w:val="000000"/>
        </w:rPr>
        <w:tab/>
        <w:t>(1)</w:t>
      </w:r>
      <w:r w:rsidRPr="001228C1">
        <w:rPr>
          <w:color w:val="000000"/>
        </w:rPr>
        <w:tab/>
        <w:t>For subsection</w:t>
      </w:r>
      <w:r w:rsidR="00777022" w:rsidRPr="001228C1">
        <w:rPr>
          <w:color w:val="000000"/>
        </w:rPr>
        <w:t> </w:t>
      </w:r>
      <w:r w:rsidRPr="001228C1">
        <w:rPr>
          <w:bCs/>
          <w:color w:val="000000"/>
        </w:rPr>
        <w:t>52(2)</w:t>
      </w:r>
      <w:r w:rsidRPr="001228C1">
        <w:rPr>
          <w:color w:val="000000"/>
        </w:rPr>
        <w:t xml:space="preserve"> of the Act, the following kinds of documents are prescribed:</w:t>
      </w:r>
    </w:p>
    <w:p w14:paraId="3E29774F" w14:textId="77777777" w:rsidR="002F1CCE" w:rsidRPr="001228C1" w:rsidRDefault="002F1CCE" w:rsidP="001F5A30">
      <w:pPr>
        <w:pStyle w:val="paragraph"/>
      </w:pPr>
      <w:r w:rsidRPr="001228C1">
        <w:rPr>
          <w:color w:val="000000"/>
        </w:rPr>
        <w:tab/>
        <w:t>(a)</w:t>
      </w:r>
      <w:r w:rsidRPr="001228C1">
        <w:rPr>
          <w:color w:val="000000"/>
        </w:rPr>
        <w:tab/>
        <w:t xml:space="preserve">a document that is required to be created or produced in accordance with </w:t>
      </w:r>
      <w:r w:rsidR="001F5A30" w:rsidRPr="001228C1">
        <w:rPr>
          <w:color w:val="000000"/>
        </w:rPr>
        <w:t>Chapter</w:t>
      </w:r>
      <w:r w:rsidR="00777022" w:rsidRPr="001228C1">
        <w:rPr>
          <w:color w:val="000000"/>
        </w:rPr>
        <w:t> </w:t>
      </w:r>
      <w:r w:rsidRPr="001228C1">
        <w:rPr>
          <w:color w:val="000000"/>
        </w:rPr>
        <w:t>3 of the Act;</w:t>
      </w:r>
    </w:p>
    <w:p w14:paraId="57D2F008" w14:textId="77777777" w:rsidR="002F1CCE" w:rsidRPr="001228C1" w:rsidRDefault="002F1CCE" w:rsidP="001F5A30">
      <w:pPr>
        <w:pStyle w:val="paragraph"/>
      </w:pPr>
      <w:r w:rsidRPr="001228C1">
        <w:tab/>
        <w:t>(b)</w:t>
      </w:r>
      <w:r w:rsidRPr="001228C1">
        <w:tab/>
        <w:t>a printed advertisement that relates to the provision of credit to which the Code would apply;</w:t>
      </w:r>
    </w:p>
    <w:p w14:paraId="524F570B" w14:textId="77777777" w:rsidR="002F1CCE" w:rsidRPr="001228C1" w:rsidRDefault="002F1CCE" w:rsidP="001F5A30">
      <w:pPr>
        <w:pStyle w:val="paragraph"/>
      </w:pPr>
      <w:r w:rsidRPr="001228C1">
        <w:tab/>
        <w:t>(c)</w:t>
      </w:r>
      <w:r w:rsidRPr="001228C1">
        <w:tab/>
        <w:t>a document that is required to be created, produced, given or published by a provision of the Code;</w:t>
      </w:r>
    </w:p>
    <w:p w14:paraId="48CB2FAA" w14:textId="77777777" w:rsidR="002F1CCE" w:rsidRPr="001228C1" w:rsidRDefault="002F1CCE" w:rsidP="001F5A30">
      <w:pPr>
        <w:pStyle w:val="paragraph"/>
      </w:pPr>
      <w:r w:rsidRPr="001228C1">
        <w:tab/>
        <w:t>(d)</w:t>
      </w:r>
      <w:r w:rsidRPr="001228C1">
        <w:tab/>
        <w:t>a document lodged with ASIC that relates to the provision of credit to which the Code would apply.</w:t>
      </w:r>
    </w:p>
    <w:p w14:paraId="35F07176" w14:textId="77777777" w:rsidR="002F1CCE" w:rsidRPr="001228C1" w:rsidRDefault="001F5A30" w:rsidP="001F5A30">
      <w:pPr>
        <w:pStyle w:val="notetext"/>
      </w:pPr>
      <w:r w:rsidRPr="001228C1">
        <w:rPr>
          <w:iCs/>
          <w:color w:val="000000"/>
        </w:rPr>
        <w:t>Note:</w:t>
      </w:r>
      <w:r w:rsidRPr="001228C1">
        <w:rPr>
          <w:iCs/>
          <w:color w:val="000000"/>
        </w:rPr>
        <w:tab/>
      </w:r>
      <w:r w:rsidR="002F1CCE" w:rsidRPr="001228C1">
        <w:rPr>
          <w:color w:val="000000"/>
        </w:rPr>
        <w:t>Under subsection</w:t>
      </w:r>
      <w:r w:rsidR="00777022" w:rsidRPr="001228C1">
        <w:rPr>
          <w:color w:val="000000"/>
        </w:rPr>
        <w:t> </w:t>
      </w:r>
      <w:r w:rsidR="002F1CCE" w:rsidRPr="001228C1">
        <w:rPr>
          <w:bCs/>
          <w:color w:val="000000"/>
        </w:rPr>
        <w:t>52(3)</w:t>
      </w:r>
      <w:r w:rsidR="002F1CCE" w:rsidRPr="001228C1">
        <w:rPr>
          <w:color w:val="000000"/>
        </w:rPr>
        <w:t xml:space="preserve"> of the Act, a person commits an offence if:</w:t>
      </w:r>
    </w:p>
    <w:p w14:paraId="643D9A80" w14:textId="77777777" w:rsidR="002F1CCE" w:rsidRPr="001228C1" w:rsidRDefault="002F1CCE" w:rsidP="001F5A30">
      <w:pPr>
        <w:pStyle w:val="notepara"/>
      </w:pPr>
      <w:r w:rsidRPr="001228C1">
        <w:rPr>
          <w:color w:val="000000"/>
        </w:rPr>
        <w:lastRenderedPageBreak/>
        <w:t>(a)</w:t>
      </w:r>
      <w:r w:rsidRPr="001228C1">
        <w:rPr>
          <w:color w:val="000000"/>
        </w:rPr>
        <w:tab/>
        <w:t>the person is subject to a requirement to include and identify its Australian credit licence number in a document prescribed by the regulations; and</w:t>
      </w:r>
    </w:p>
    <w:p w14:paraId="2A5D0A27" w14:textId="77777777" w:rsidR="002F1CCE" w:rsidRPr="001228C1" w:rsidRDefault="002F1CCE" w:rsidP="001F5A30">
      <w:pPr>
        <w:pStyle w:val="notepara"/>
      </w:pPr>
      <w:r w:rsidRPr="001228C1">
        <w:t>(b)</w:t>
      </w:r>
      <w:r w:rsidRPr="001228C1">
        <w:tab/>
        <w:t>the person engages in conduct; and</w:t>
      </w:r>
    </w:p>
    <w:p w14:paraId="4E5B31FD" w14:textId="77777777" w:rsidR="002F1CCE" w:rsidRPr="001228C1" w:rsidRDefault="002F1CCE" w:rsidP="001F5A30">
      <w:pPr>
        <w:pStyle w:val="notepara"/>
      </w:pPr>
      <w:r w:rsidRPr="001228C1">
        <w:t>(c)</w:t>
      </w:r>
      <w:r w:rsidRPr="001228C1">
        <w:tab/>
        <w:t>the conduct contravenes the requirement.</w:t>
      </w:r>
    </w:p>
    <w:p w14:paraId="1B999D1D" w14:textId="77777777" w:rsidR="002F1CCE" w:rsidRPr="001228C1" w:rsidRDefault="002F1CCE" w:rsidP="001F5A30">
      <w:pPr>
        <w:pStyle w:val="subsection"/>
      </w:pPr>
      <w:r w:rsidRPr="001228C1">
        <w:rPr>
          <w:color w:val="000000"/>
        </w:rPr>
        <w:tab/>
        <w:t>(2)</w:t>
      </w:r>
      <w:r w:rsidRPr="001228C1">
        <w:rPr>
          <w:color w:val="000000"/>
        </w:rPr>
        <w:tab/>
        <w:t xml:space="preserve">For the purposes of </w:t>
      </w:r>
      <w:r w:rsidR="00777022" w:rsidRPr="001228C1">
        <w:rPr>
          <w:color w:val="000000"/>
        </w:rPr>
        <w:t>paragraph (</w:t>
      </w:r>
      <w:r w:rsidRPr="001228C1">
        <w:rPr>
          <w:color w:val="000000"/>
        </w:rPr>
        <w:t>1</w:t>
      </w:r>
      <w:r w:rsidR="001F5A30" w:rsidRPr="001228C1">
        <w:rPr>
          <w:color w:val="000000"/>
        </w:rPr>
        <w:t>)(</w:t>
      </w:r>
      <w:r w:rsidRPr="001228C1">
        <w:rPr>
          <w:color w:val="000000"/>
        </w:rPr>
        <w:t>b), if a printed advertisement identifies more than 1 licensee, or uses a word or description that covers more than 1 licensee, subsection</w:t>
      </w:r>
      <w:r w:rsidR="00777022" w:rsidRPr="001228C1">
        <w:rPr>
          <w:color w:val="000000"/>
        </w:rPr>
        <w:t> </w:t>
      </w:r>
      <w:r w:rsidRPr="001228C1">
        <w:rPr>
          <w:color w:val="000000"/>
        </w:rPr>
        <w:t>52(2) of the Act is modified to provide that only 1 of the licensees must comply with paragraphs 52(2</w:t>
      </w:r>
      <w:r w:rsidR="001F5A30" w:rsidRPr="001228C1">
        <w:rPr>
          <w:color w:val="000000"/>
        </w:rPr>
        <w:t>)(</w:t>
      </w:r>
      <w:r w:rsidRPr="001228C1">
        <w:rPr>
          <w:color w:val="000000"/>
        </w:rPr>
        <w:t>a) and (b) of the Act.</w:t>
      </w:r>
    </w:p>
    <w:p w14:paraId="6F2D3215" w14:textId="77777777"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w:t>
      </w:r>
      <w:r w:rsidR="007B0599" w:rsidRPr="001228C1">
        <w:t>110(1)(c)</w:t>
      </w:r>
      <w:r w:rsidR="002F1CCE" w:rsidRPr="001228C1">
        <w:rPr>
          <w:color w:val="000000"/>
        </w:rPr>
        <w:t xml:space="preserve"> of the Act provides that the regulations may provide that </w:t>
      </w:r>
      <w:r w:rsidRPr="001228C1">
        <w:rPr>
          <w:color w:val="000000"/>
        </w:rPr>
        <w:t>Chapter</w:t>
      </w:r>
      <w:r w:rsidR="00777022" w:rsidRPr="001228C1">
        <w:rPr>
          <w:color w:val="000000"/>
        </w:rPr>
        <w:t> </w:t>
      </w:r>
      <w:r w:rsidR="002F1CCE" w:rsidRPr="001228C1">
        <w:rPr>
          <w:color w:val="000000"/>
        </w:rPr>
        <w:t>2 of the Act applies as if specified provisions were omitted, modified or varied as specified in the regulations.</w:t>
      </w:r>
    </w:p>
    <w:p w14:paraId="33E73396" w14:textId="77777777" w:rsidR="002F1CCE" w:rsidRPr="001228C1" w:rsidRDefault="002F1CCE" w:rsidP="001F5A30">
      <w:pPr>
        <w:pStyle w:val="ActHead5"/>
      </w:pPr>
      <w:bookmarkStart w:id="30" w:name="_Toc210297911"/>
      <w:r w:rsidRPr="00D61F82">
        <w:rPr>
          <w:rStyle w:val="CharSectno"/>
        </w:rPr>
        <w:t>14</w:t>
      </w:r>
      <w:r w:rsidR="001F5A30" w:rsidRPr="001228C1">
        <w:t xml:space="preserve">  </w:t>
      </w:r>
      <w:r w:rsidRPr="001228C1">
        <w:t>Obligations of licensees</w:t>
      </w:r>
      <w:r w:rsidR="001F5A30" w:rsidRPr="001228C1">
        <w:t>—</w:t>
      </w:r>
      <w:r w:rsidRPr="001228C1">
        <w:t>who compliance certificate must be signed by</w:t>
      </w:r>
      <w:bookmarkEnd w:id="30"/>
    </w:p>
    <w:p w14:paraId="47B2C0F5"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53(3</w:t>
      </w:r>
      <w:r w:rsidR="001F5A30" w:rsidRPr="001228C1">
        <w:rPr>
          <w:color w:val="000000"/>
        </w:rPr>
        <w:t>)(</w:t>
      </w:r>
      <w:r w:rsidRPr="001228C1">
        <w:rPr>
          <w:color w:val="000000"/>
        </w:rPr>
        <w:t>b) of the Act, the following persons are prescribed:</w:t>
      </w:r>
    </w:p>
    <w:p w14:paraId="2FA14B13" w14:textId="77777777" w:rsidR="002F1CCE" w:rsidRPr="001228C1" w:rsidRDefault="002F1CCE" w:rsidP="001F5A30">
      <w:pPr>
        <w:pStyle w:val="paragraph"/>
      </w:pPr>
      <w:r w:rsidRPr="001228C1">
        <w:rPr>
          <w:color w:val="000000"/>
        </w:rPr>
        <w:tab/>
        <w:t>(a)</w:t>
      </w:r>
      <w:r w:rsidRPr="001228C1">
        <w:rPr>
          <w:color w:val="000000"/>
        </w:rPr>
        <w:tab/>
        <w:t>if the body corporate is not an ADI:</w:t>
      </w:r>
    </w:p>
    <w:p w14:paraId="59C9EA19" w14:textId="77777777" w:rsidR="002F1CCE" w:rsidRPr="001228C1" w:rsidRDefault="002F1CCE" w:rsidP="001F5A30">
      <w:pPr>
        <w:pStyle w:val="paragraphsub"/>
      </w:pPr>
      <w:r w:rsidRPr="001228C1">
        <w:rPr>
          <w:color w:val="000000"/>
        </w:rPr>
        <w:tab/>
        <w:t>(i)</w:t>
      </w:r>
      <w:r w:rsidRPr="001228C1">
        <w:rPr>
          <w:color w:val="000000"/>
        </w:rPr>
        <w:tab/>
        <w:t xml:space="preserve">the </w:t>
      </w:r>
      <w:r w:rsidR="00B52B7C" w:rsidRPr="001228C1">
        <w:rPr>
          <w:color w:val="000000"/>
        </w:rPr>
        <w:t xml:space="preserve">Chief Executive Officer </w:t>
      </w:r>
      <w:r w:rsidRPr="001228C1">
        <w:rPr>
          <w:color w:val="000000"/>
        </w:rPr>
        <w:t>of the body corporate; or</w:t>
      </w:r>
    </w:p>
    <w:p w14:paraId="3226A4E3" w14:textId="77777777" w:rsidR="002F1CCE" w:rsidRPr="001228C1" w:rsidRDefault="002F1CCE" w:rsidP="001F5A30">
      <w:pPr>
        <w:pStyle w:val="paragraphsub"/>
      </w:pPr>
      <w:r w:rsidRPr="001228C1">
        <w:rPr>
          <w:color w:val="000000"/>
        </w:rPr>
        <w:tab/>
        <w:t>(ii)</w:t>
      </w:r>
      <w:r w:rsidRPr="001228C1">
        <w:rPr>
          <w:color w:val="000000"/>
        </w:rPr>
        <w:tab/>
        <w:t>if the body corporate does not have a</w:t>
      </w:r>
      <w:r w:rsidR="00B52B7C" w:rsidRPr="001228C1">
        <w:rPr>
          <w:color w:val="000000"/>
        </w:rPr>
        <w:t xml:space="preserve"> Chief Executive Officer</w:t>
      </w:r>
      <w:r w:rsidR="001F5A30" w:rsidRPr="001228C1">
        <w:rPr>
          <w:color w:val="000000"/>
        </w:rPr>
        <w:t>—</w:t>
      </w:r>
      <w:r w:rsidRPr="001228C1">
        <w:rPr>
          <w:color w:val="000000"/>
        </w:rPr>
        <w:t>the person who:</w:t>
      </w:r>
    </w:p>
    <w:p w14:paraId="0F907036" w14:textId="77777777" w:rsidR="002F1CCE" w:rsidRPr="001228C1" w:rsidRDefault="002F1CCE" w:rsidP="001F5A30">
      <w:pPr>
        <w:pStyle w:val="paragraphsub-sub"/>
      </w:pPr>
      <w:r w:rsidRPr="001228C1">
        <w:rPr>
          <w:color w:val="000000"/>
        </w:rPr>
        <w:tab/>
        <w:t>(A)</w:t>
      </w:r>
      <w:r w:rsidRPr="001228C1">
        <w:rPr>
          <w:color w:val="000000"/>
        </w:rPr>
        <w:tab/>
        <w:t>is responsible for managing the affairs of the body corporate; and</w:t>
      </w:r>
    </w:p>
    <w:p w14:paraId="332D6FA1" w14:textId="77777777" w:rsidR="002F1CCE" w:rsidRPr="001228C1" w:rsidRDefault="002F1CCE" w:rsidP="001F5A30">
      <w:pPr>
        <w:pStyle w:val="paragraphsub-sub"/>
      </w:pPr>
      <w:r w:rsidRPr="001228C1">
        <w:tab/>
        <w:t>(B)</w:t>
      </w:r>
      <w:r w:rsidRPr="001228C1">
        <w:tab/>
        <w:t>has authority to make decisions in relation to the allocation of resources so that the body corporate complies with the Act;</w:t>
      </w:r>
    </w:p>
    <w:p w14:paraId="71204D2D" w14:textId="77777777" w:rsidR="002F1CCE" w:rsidRPr="001228C1" w:rsidRDefault="002F1CCE" w:rsidP="001F5A30">
      <w:pPr>
        <w:pStyle w:val="paragraph"/>
      </w:pPr>
      <w:r w:rsidRPr="001228C1">
        <w:rPr>
          <w:color w:val="000000"/>
        </w:rPr>
        <w:tab/>
        <w:t>(b)</w:t>
      </w:r>
      <w:r w:rsidRPr="001228C1">
        <w:rPr>
          <w:color w:val="000000"/>
        </w:rPr>
        <w:tab/>
        <w:t>if the body corporate is an ADI:</w:t>
      </w:r>
    </w:p>
    <w:p w14:paraId="7F3DA171" w14:textId="77777777" w:rsidR="002F1CCE" w:rsidRPr="001228C1" w:rsidRDefault="002F1CCE" w:rsidP="001F5A30">
      <w:pPr>
        <w:pStyle w:val="paragraphsub"/>
      </w:pPr>
      <w:r w:rsidRPr="001228C1">
        <w:rPr>
          <w:color w:val="000000"/>
        </w:rPr>
        <w:tab/>
        <w:t>(i)</w:t>
      </w:r>
      <w:r w:rsidRPr="001228C1">
        <w:rPr>
          <w:color w:val="000000"/>
        </w:rPr>
        <w:tab/>
        <w:t xml:space="preserve">the </w:t>
      </w:r>
      <w:r w:rsidR="00B52B7C" w:rsidRPr="001228C1">
        <w:rPr>
          <w:color w:val="000000"/>
        </w:rPr>
        <w:t xml:space="preserve">Chief Executive Officer </w:t>
      </w:r>
      <w:r w:rsidRPr="001228C1">
        <w:rPr>
          <w:color w:val="000000"/>
        </w:rPr>
        <w:t>of the body corporate; or</w:t>
      </w:r>
    </w:p>
    <w:p w14:paraId="7A67740B" w14:textId="77777777" w:rsidR="002F1CCE" w:rsidRPr="001228C1" w:rsidRDefault="002F1CCE" w:rsidP="001F5A30">
      <w:pPr>
        <w:pStyle w:val="paragraphsub"/>
      </w:pPr>
      <w:r w:rsidRPr="001228C1">
        <w:tab/>
        <w:t>(ii)</w:t>
      </w:r>
      <w:r w:rsidRPr="001228C1">
        <w:tab/>
        <w:t>a person who satisfies the criteria to be fit and proper to hold a responsible person position under Prudential Standard APS 520.</w:t>
      </w:r>
    </w:p>
    <w:p w14:paraId="6DDBBDE8"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 xml:space="preserve">Prudential Standard APS 520 is in </w:t>
      </w:r>
      <w:r w:rsidRPr="001228C1">
        <w:rPr>
          <w:color w:val="000000"/>
        </w:rPr>
        <w:t>Schedule</w:t>
      </w:r>
      <w:r w:rsidR="00777022" w:rsidRPr="001228C1">
        <w:rPr>
          <w:color w:val="000000"/>
        </w:rPr>
        <w:t> </w:t>
      </w:r>
      <w:r w:rsidR="002F1CCE" w:rsidRPr="001228C1">
        <w:rPr>
          <w:color w:val="000000"/>
        </w:rPr>
        <w:t xml:space="preserve">1 to the </w:t>
      </w:r>
      <w:r w:rsidR="002F1CCE" w:rsidRPr="001228C1">
        <w:rPr>
          <w:i/>
          <w:color w:val="000000"/>
        </w:rPr>
        <w:t>Banking (prudential standard) determination No.</w:t>
      </w:r>
      <w:r w:rsidR="00777022" w:rsidRPr="001228C1">
        <w:rPr>
          <w:i/>
          <w:color w:val="000000"/>
        </w:rPr>
        <w:t> </w:t>
      </w:r>
      <w:r w:rsidR="002F1CCE" w:rsidRPr="001228C1">
        <w:rPr>
          <w:i/>
          <w:color w:val="000000"/>
        </w:rPr>
        <w:t>1 of 2006—Prudential Standard APS 520 Fit and Proper</w:t>
      </w:r>
      <w:r w:rsidR="002F1CCE" w:rsidRPr="001228C1">
        <w:rPr>
          <w:color w:val="000000"/>
        </w:rPr>
        <w:t>.</w:t>
      </w:r>
    </w:p>
    <w:p w14:paraId="22116D7C" w14:textId="77777777" w:rsidR="002F1CCE" w:rsidRPr="001228C1" w:rsidRDefault="002F1CCE" w:rsidP="001F5A30">
      <w:pPr>
        <w:pStyle w:val="ActHead5"/>
      </w:pPr>
      <w:bookmarkStart w:id="31" w:name="_Toc210297912"/>
      <w:r w:rsidRPr="00D61F82">
        <w:rPr>
          <w:rStyle w:val="CharSectno"/>
        </w:rPr>
        <w:t>15</w:t>
      </w:r>
      <w:r w:rsidR="001F5A30" w:rsidRPr="001228C1">
        <w:t xml:space="preserve">  </w:t>
      </w:r>
      <w:r w:rsidRPr="001228C1">
        <w:t>When a licence can be suspended, cancelled or varied</w:t>
      </w:r>
      <w:r w:rsidR="001F5A30" w:rsidRPr="001228C1">
        <w:t>—</w:t>
      </w:r>
      <w:r w:rsidRPr="001228C1">
        <w:t>grounds to suspend or cancel licence</w:t>
      </w:r>
      <w:bookmarkEnd w:id="31"/>
    </w:p>
    <w:p w14:paraId="11A1FFCC"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55(2</w:t>
      </w:r>
      <w:r w:rsidR="001F5A30" w:rsidRPr="001228C1">
        <w:rPr>
          <w:color w:val="000000"/>
        </w:rPr>
        <w:t>)(</w:t>
      </w:r>
      <w:r w:rsidRPr="001228C1">
        <w:rPr>
          <w:color w:val="000000"/>
        </w:rPr>
        <w:t>e) of the Act, the following are matters that ASIC must have regard to:</w:t>
      </w:r>
    </w:p>
    <w:p w14:paraId="0EDEEF1B" w14:textId="77777777" w:rsidR="002F1CCE" w:rsidRPr="001228C1" w:rsidRDefault="002F1CCE" w:rsidP="001F5A30">
      <w:pPr>
        <w:pStyle w:val="paragraph"/>
      </w:pPr>
      <w:r w:rsidRPr="001228C1">
        <w:rPr>
          <w:color w:val="000000"/>
        </w:rPr>
        <w:tab/>
        <w:t>(a)</w:t>
      </w:r>
      <w:r w:rsidRPr="001228C1">
        <w:rPr>
          <w:color w:val="000000"/>
        </w:rPr>
        <w:tab/>
        <w:t>a licensee failing to lodge an annual compliance certificate under section</w:t>
      </w:r>
      <w:r w:rsidR="00777022" w:rsidRPr="001228C1">
        <w:rPr>
          <w:color w:val="000000"/>
        </w:rPr>
        <w:t> </w:t>
      </w:r>
      <w:r w:rsidRPr="001228C1">
        <w:rPr>
          <w:color w:val="000000"/>
        </w:rPr>
        <w:t>53 of the Act;</w:t>
      </w:r>
    </w:p>
    <w:p w14:paraId="1987A8EA" w14:textId="77777777" w:rsidR="002F1CCE" w:rsidRPr="001228C1" w:rsidRDefault="002F1CCE" w:rsidP="001F5A30">
      <w:pPr>
        <w:pStyle w:val="paragraph"/>
      </w:pPr>
      <w:r w:rsidRPr="001228C1">
        <w:rPr>
          <w:color w:val="000000"/>
        </w:rPr>
        <w:tab/>
        <w:t>(b)</w:t>
      </w:r>
      <w:r w:rsidRPr="001228C1">
        <w:rPr>
          <w:color w:val="000000"/>
        </w:rPr>
        <w:tab/>
        <w:t>a licensee lodging an annual compliance certificate that contains information that:</w:t>
      </w:r>
    </w:p>
    <w:p w14:paraId="0467E524" w14:textId="77777777" w:rsidR="002F1CCE" w:rsidRPr="001228C1" w:rsidRDefault="002F1CCE" w:rsidP="001F5A30">
      <w:pPr>
        <w:pStyle w:val="paragraphsub"/>
      </w:pPr>
      <w:r w:rsidRPr="001228C1">
        <w:rPr>
          <w:color w:val="000000"/>
        </w:rPr>
        <w:tab/>
        <w:t>(i)</w:t>
      </w:r>
      <w:r w:rsidRPr="001228C1">
        <w:rPr>
          <w:color w:val="000000"/>
        </w:rPr>
        <w:tab/>
        <w:t>is false or misleading; or</w:t>
      </w:r>
    </w:p>
    <w:p w14:paraId="20CE382C" w14:textId="77777777" w:rsidR="002F1CCE" w:rsidRPr="001228C1" w:rsidRDefault="002F1CCE" w:rsidP="001F5A30">
      <w:pPr>
        <w:pStyle w:val="paragraphsub"/>
      </w:pPr>
      <w:r w:rsidRPr="001228C1">
        <w:tab/>
        <w:t>(ii)</w:t>
      </w:r>
      <w:r w:rsidRPr="001228C1">
        <w:tab/>
        <w:t>can not reasonably be believed to be true by the person signing the certificate under subsection</w:t>
      </w:r>
      <w:r w:rsidR="00777022" w:rsidRPr="001228C1">
        <w:t> </w:t>
      </w:r>
      <w:r w:rsidRPr="001228C1">
        <w:t>53(3) of the Act.</w:t>
      </w:r>
    </w:p>
    <w:p w14:paraId="224DBC43" w14:textId="60B945DF" w:rsidR="002F1CCE" w:rsidRPr="001228C1" w:rsidRDefault="001F5A30" w:rsidP="00DA04E6">
      <w:pPr>
        <w:pStyle w:val="ActHead2"/>
        <w:pageBreakBefore/>
        <w:rPr>
          <w:color w:val="000000"/>
        </w:rPr>
      </w:pPr>
      <w:bookmarkStart w:id="32" w:name="_Toc210297913"/>
      <w:r w:rsidRPr="00D61F82">
        <w:rPr>
          <w:rStyle w:val="CharPartNo"/>
        </w:rPr>
        <w:lastRenderedPageBreak/>
        <w:t>Part</w:t>
      </w:r>
      <w:r w:rsidR="00777022" w:rsidRPr="00D61F82">
        <w:rPr>
          <w:rStyle w:val="CharPartNo"/>
        </w:rPr>
        <w:t> </w:t>
      </w:r>
      <w:r w:rsidR="002F1CCE" w:rsidRPr="00D61F82">
        <w:rPr>
          <w:rStyle w:val="CharPartNo"/>
        </w:rPr>
        <w:t>2</w:t>
      </w:r>
      <w:r w:rsidR="00D61F82" w:rsidRPr="00D61F82">
        <w:rPr>
          <w:rStyle w:val="CharPartNo"/>
        </w:rPr>
        <w:noBreakHyphen/>
      </w:r>
      <w:r w:rsidR="002F1CCE" w:rsidRPr="00D61F82">
        <w:rPr>
          <w:rStyle w:val="CharPartNo"/>
        </w:rPr>
        <w:t>2</w:t>
      </w:r>
      <w:r w:rsidRPr="001228C1">
        <w:rPr>
          <w:color w:val="000000"/>
        </w:rPr>
        <w:t>—</w:t>
      </w:r>
      <w:r w:rsidR="002F1CCE" w:rsidRPr="00D61F82">
        <w:rPr>
          <w:rStyle w:val="CharPartText"/>
        </w:rPr>
        <w:t>Authorisation of credit representatives</w:t>
      </w:r>
      <w:bookmarkEnd w:id="32"/>
    </w:p>
    <w:p w14:paraId="1B3C2CBC"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6E8CEC54" w14:textId="3883F6EA" w:rsidR="002F1CCE" w:rsidRPr="001228C1" w:rsidRDefault="002F1CCE" w:rsidP="001F5A30">
      <w:pPr>
        <w:pStyle w:val="ActHead5"/>
      </w:pPr>
      <w:bookmarkStart w:id="33" w:name="_Toc210297914"/>
      <w:r w:rsidRPr="00D61F82">
        <w:rPr>
          <w:rStyle w:val="CharSectno"/>
        </w:rPr>
        <w:t>16</w:t>
      </w:r>
      <w:r w:rsidR="001F5A30" w:rsidRPr="001228C1">
        <w:t xml:space="preserve">  </w:t>
      </w:r>
      <w:r w:rsidRPr="001228C1">
        <w:t>Sub</w:t>
      </w:r>
      <w:r w:rsidR="00D61F82">
        <w:noBreakHyphen/>
      </w:r>
      <w:r w:rsidRPr="001228C1">
        <w:t>authorisation by body corporate</w:t>
      </w:r>
      <w:bookmarkEnd w:id="33"/>
    </w:p>
    <w:p w14:paraId="2F535006" w14:textId="77777777" w:rsidR="002F1CCE" w:rsidRPr="001228C1" w:rsidRDefault="002F1CCE" w:rsidP="001F5A30">
      <w:pPr>
        <w:pStyle w:val="subsection"/>
      </w:pPr>
      <w:r w:rsidRPr="001228C1">
        <w:rPr>
          <w:color w:val="000000"/>
        </w:rPr>
        <w:tab/>
      </w:r>
      <w:r w:rsidRPr="001228C1">
        <w:rPr>
          <w:color w:val="000000"/>
        </w:rPr>
        <w:tab/>
      </w:r>
      <w:r w:rsidR="007B0599" w:rsidRPr="001228C1">
        <w:t>For the purposes of paragraph 110(1)(c)</w:t>
      </w:r>
      <w:r w:rsidRPr="001228C1">
        <w:rPr>
          <w:color w:val="000000"/>
        </w:rPr>
        <w:t xml:space="preserve"> of the Act, paragraph</w:t>
      </w:r>
      <w:r w:rsidR="00777022" w:rsidRPr="001228C1">
        <w:rPr>
          <w:color w:val="000000"/>
        </w:rPr>
        <w:t> </w:t>
      </w:r>
      <w:r w:rsidRPr="001228C1">
        <w:rPr>
          <w:color w:val="000000"/>
        </w:rPr>
        <w:t>65(6</w:t>
      </w:r>
      <w:r w:rsidR="001F5A30" w:rsidRPr="001228C1">
        <w:rPr>
          <w:color w:val="000000"/>
        </w:rPr>
        <w:t>)(</w:t>
      </w:r>
      <w:r w:rsidRPr="001228C1">
        <w:rPr>
          <w:color w:val="000000"/>
        </w:rPr>
        <w:t xml:space="preserve">c) of the Act is modified to include after </w:t>
      </w:r>
      <w:r w:rsidR="00A56A2A" w:rsidRPr="001228C1">
        <w:t>‘the AFCA scheme’</w:t>
      </w:r>
      <w:r w:rsidRPr="001228C1">
        <w:rPr>
          <w:color w:val="000000"/>
        </w:rPr>
        <w:t xml:space="preserve"> the words ‘and is not an employee or director of the body corporate’.</w:t>
      </w:r>
    </w:p>
    <w:p w14:paraId="2A31B33F" w14:textId="77777777"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w:t>
      </w:r>
      <w:r w:rsidR="007B0599" w:rsidRPr="001228C1">
        <w:t>110(1)(c)</w:t>
      </w:r>
      <w:r w:rsidR="002F1CCE" w:rsidRPr="001228C1">
        <w:rPr>
          <w:color w:val="000000"/>
        </w:rPr>
        <w:t xml:space="preserve"> of the Act provides that the regulations may provide that </w:t>
      </w:r>
      <w:r w:rsidRPr="001228C1">
        <w:rPr>
          <w:color w:val="000000"/>
        </w:rPr>
        <w:t>Chapter</w:t>
      </w:r>
      <w:r w:rsidR="00777022" w:rsidRPr="001228C1">
        <w:rPr>
          <w:color w:val="000000"/>
        </w:rPr>
        <w:t> </w:t>
      </w:r>
      <w:r w:rsidR="002F1CCE" w:rsidRPr="001228C1">
        <w:rPr>
          <w:color w:val="000000"/>
        </w:rPr>
        <w:t>2 of the Act applies as if specified provisions were omitted, modified or varied as specified in the regulations.</w:t>
      </w:r>
    </w:p>
    <w:p w14:paraId="4FB65326" w14:textId="59E417E8" w:rsidR="002F1CCE" w:rsidRPr="001228C1" w:rsidRDefault="001F5A30" w:rsidP="00DA04E6">
      <w:pPr>
        <w:pStyle w:val="ActHead2"/>
        <w:pageBreakBefore/>
        <w:rPr>
          <w:color w:val="000000"/>
        </w:rPr>
      </w:pPr>
      <w:bookmarkStart w:id="34" w:name="_Toc210297915"/>
      <w:r w:rsidRPr="00D61F82">
        <w:rPr>
          <w:rStyle w:val="CharPartNo"/>
        </w:rPr>
        <w:lastRenderedPageBreak/>
        <w:t>Part</w:t>
      </w:r>
      <w:r w:rsidR="00777022" w:rsidRPr="00D61F82">
        <w:rPr>
          <w:rStyle w:val="CharPartNo"/>
        </w:rPr>
        <w:t> </w:t>
      </w:r>
      <w:r w:rsidR="002F1CCE" w:rsidRPr="00D61F82">
        <w:rPr>
          <w:rStyle w:val="CharPartNo"/>
        </w:rPr>
        <w:t>2</w:t>
      </w:r>
      <w:r w:rsidR="00D61F82" w:rsidRPr="00D61F82">
        <w:rPr>
          <w:rStyle w:val="CharPartNo"/>
        </w:rPr>
        <w:noBreakHyphen/>
      </w:r>
      <w:r w:rsidR="002F1CCE" w:rsidRPr="00D61F82">
        <w:rPr>
          <w:rStyle w:val="CharPartNo"/>
        </w:rPr>
        <w:t>3</w:t>
      </w:r>
      <w:r w:rsidRPr="001228C1">
        <w:rPr>
          <w:color w:val="000000"/>
        </w:rPr>
        <w:t>—</w:t>
      </w:r>
      <w:r w:rsidR="002F1CCE" w:rsidRPr="00D61F82">
        <w:rPr>
          <w:rStyle w:val="CharPartText"/>
        </w:rPr>
        <w:t>Financial records, trust accounts and audit reports</w:t>
      </w:r>
      <w:bookmarkEnd w:id="34"/>
    </w:p>
    <w:p w14:paraId="20A0BBCA"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5150E5D6" w14:textId="77777777" w:rsidR="002F1CCE" w:rsidRPr="001228C1" w:rsidRDefault="002F1CCE" w:rsidP="001F5A30">
      <w:pPr>
        <w:pStyle w:val="ActHead5"/>
      </w:pPr>
      <w:bookmarkStart w:id="35" w:name="_Toc210297916"/>
      <w:r w:rsidRPr="00D61F82">
        <w:rPr>
          <w:rStyle w:val="CharSectno"/>
        </w:rPr>
        <w:t>17</w:t>
      </w:r>
      <w:r w:rsidR="001F5A30" w:rsidRPr="001228C1">
        <w:t xml:space="preserve">  </w:t>
      </w:r>
      <w:r w:rsidRPr="001228C1">
        <w:t>Information and matters to be contained in a trust account audit report</w:t>
      </w:r>
      <w:bookmarkEnd w:id="35"/>
    </w:p>
    <w:p w14:paraId="278E1816"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100(3</w:t>
      </w:r>
      <w:r w:rsidR="001F5A30" w:rsidRPr="001228C1">
        <w:rPr>
          <w:color w:val="000000"/>
        </w:rPr>
        <w:t>)(</w:t>
      </w:r>
      <w:r w:rsidRPr="001228C1">
        <w:rPr>
          <w:color w:val="000000"/>
        </w:rPr>
        <w:t>b) of the Act, the trust account audit report must include a statement about the following matters:</w:t>
      </w:r>
    </w:p>
    <w:p w14:paraId="113ED990" w14:textId="77777777" w:rsidR="002F1CCE" w:rsidRPr="001228C1" w:rsidRDefault="002F1CCE" w:rsidP="001F5A30">
      <w:pPr>
        <w:pStyle w:val="paragraph"/>
      </w:pPr>
      <w:r w:rsidRPr="001228C1">
        <w:rPr>
          <w:color w:val="000000"/>
        </w:rPr>
        <w:tab/>
        <w:t>(a)</w:t>
      </w:r>
      <w:r w:rsidRPr="001228C1">
        <w:rPr>
          <w:color w:val="000000"/>
        </w:rPr>
        <w:tab/>
        <w:t>whether, in the opinion of the auditor, the licensee’s trust accounts have been kept regularly and properly maintained;</w:t>
      </w:r>
    </w:p>
    <w:p w14:paraId="332D2D6C" w14:textId="77777777" w:rsidR="002F1CCE" w:rsidRPr="001228C1" w:rsidRDefault="002F1CCE" w:rsidP="001F5A30">
      <w:pPr>
        <w:pStyle w:val="paragraph"/>
      </w:pPr>
      <w:r w:rsidRPr="001228C1">
        <w:tab/>
        <w:t>(b)</w:t>
      </w:r>
      <w:r w:rsidRPr="001228C1">
        <w:tab/>
        <w:t>whether the auditor received all necessary records, information and explanations from the licensee;</w:t>
      </w:r>
    </w:p>
    <w:p w14:paraId="67346658" w14:textId="77777777" w:rsidR="002F1CCE" w:rsidRPr="001228C1" w:rsidRDefault="002F1CCE" w:rsidP="001F5A30">
      <w:pPr>
        <w:pStyle w:val="paragraph"/>
      </w:pPr>
      <w:r w:rsidRPr="001228C1">
        <w:tab/>
        <w:t>(c)</w:t>
      </w:r>
      <w:r w:rsidRPr="001228C1">
        <w:tab/>
        <w:t>whether, in the opinion of the auditor, the licensee’s trust accounts provide a true and fair view of the transactions recorded and the balance at the end of the relevant period;</w:t>
      </w:r>
    </w:p>
    <w:p w14:paraId="60471D33" w14:textId="77777777" w:rsidR="002F1CCE" w:rsidRPr="001228C1" w:rsidRDefault="002F1CCE" w:rsidP="001F5A30">
      <w:pPr>
        <w:pStyle w:val="paragraph"/>
      </w:pPr>
      <w:r w:rsidRPr="001228C1">
        <w:tab/>
        <w:t>(d)</w:t>
      </w:r>
      <w:r w:rsidRPr="001228C1">
        <w:tab/>
        <w:t>any other matter in relation to the trust accounts which should, in the opinion of the auditor, be communicated to ASIC.</w:t>
      </w:r>
    </w:p>
    <w:p w14:paraId="23382890" w14:textId="77777777" w:rsidR="002F1CCE" w:rsidRPr="001228C1" w:rsidRDefault="002F1CCE" w:rsidP="001F5A30">
      <w:pPr>
        <w:pStyle w:val="ActHead5"/>
      </w:pPr>
      <w:bookmarkStart w:id="36" w:name="_Toc210297917"/>
      <w:r w:rsidRPr="00D61F82">
        <w:rPr>
          <w:rStyle w:val="CharSectno"/>
        </w:rPr>
        <w:t>18</w:t>
      </w:r>
      <w:r w:rsidR="001F5A30" w:rsidRPr="001228C1">
        <w:t xml:space="preserve">  </w:t>
      </w:r>
      <w:r w:rsidRPr="001228C1">
        <w:t>Eligibility of auditors to prepare trust account audit report</w:t>
      </w:r>
      <w:bookmarkEnd w:id="36"/>
    </w:p>
    <w:p w14:paraId="3C78D988" w14:textId="04294644"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00(4) of the Act, a person is ineligible to prepare a trust account audit report for a credit service licensee if:</w:t>
      </w:r>
    </w:p>
    <w:p w14:paraId="033DF93F" w14:textId="77777777" w:rsidR="002F1CCE" w:rsidRPr="001228C1" w:rsidRDefault="002F1CCE" w:rsidP="001F5A30">
      <w:pPr>
        <w:pStyle w:val="paragraph"/>
      </w:pPr>
      <w:r w:rsidRPr="001228C1">
        <w:rPr>
          <w:color w:val="000000"/>
        </w:rPr>
        <w:tab/>
        <w:t>(a)</w:t>
      </w:r>
      <w:r w:rsidRPr="001228C1">
        <w:rPr>
          <w:color w:val="000000"/>
        </w:rPr>
        <w:tab/>
        <w:t>the person does not meet the requirements of regulation</w:t>
      </w:r>
      <w:r w:rsidR="00777022" w:rsidRPr="001228C1">
        <w:rPr>
          <w:color w:val="000000"/>
        </w:rPr>
        <w:t> </w:t>
      </w:r>
      <w:r w:rsidRPr="001228C1">
        <w:rPr>
          <w:color w:val="000000"/>
        </w:rPr>
        <w:t>19; or</w:t>
      </w:r>
    </w:p>
    <w:p w14:paraId="7B8F9A42" w14:textId="77777777" w:rsidR="002F1CCE" w:rsidRPr="001228C1" w:rsidRDefault="002F1CCE" w:rsidP="001F5A30">
      <w:pPr>
        <w:pStyle w:val="paragraph"/>
      </w:pPr>
      <w:r w:rsidRPr="001228C1">
        <w:tab/>
        <w:t>(b)</w:t>
      </w:r>
      <w:r w:rsidRPr="001228C1">
        <w:tab/>
        <w:t>the person is not an authorised audit company (within the meaning given by section</w:t>
      </w:r>
      <w:r w:rsidR="00777022" w:rsidRPr="001228C1">
        <w:t> </w:t>
      </w:r>
      <w:r w:rsidRPr="001228C1">
        <w:t>9 of the Corporations Act); or</w:t>
      </w:r>
    </w:p>
    <w:p w14:paraId="4F1DD4E8" w14:textId="77777777" w:rsidR="002F1CCE" w:rsidRPr="001228C1" w:rsidRDefault="002F1CCE" w:rsidP="001F5A30">
      <w:pPr>
        <w:pStyle w:val="paragraph"/>
      </w:pPr>
      <w:r w:rsidRPr="001228C1">
        <w:rPr>
          <w:color w:val="000000"/>
        </w:rPr>
        <w:tab/>
        <w:t>(c)</w:t>
      </w:r>
      <w:r w:rsidRPr="001228C1">
        <w:rPr>
          <w:color w:val="000000"/>
        </w:rPr>
        <w:tab/>
        <w:t>the person owes an amount to, or is owed an amount by:</w:t>
      </w:r>
    </w:p>
    <w:p w14:paraId="467DADA9" w14:textId="77777777" w:rsidR="002F1CCE" w:rsidRPr="001228C1" w:rsidRDefault="002F1CCE" w:rsidP="001F5A30">
      <w:pPr>
        <w:pStyle w:val="paragraphsub"/>
      </w:pPr>
      <w:r w:rsidRPr="001228C1">
        <w:rPr>
          <w:color w:val="000000"/>
        </w:rPr>
        <w:tab/>
        <w:t>(i)</w:t>
      </w:r>
      <w:r w:rsidRPr="001228C1">
        <w:rPr>
          <w:color w:val="000000"/>
        </w:rPr>
        <w:tab/>
        <w:t>the credit service licensee; or</w:t>
      </w:r>
    </w:p>
    <w:p w14:paraId="5E7BFD04" w14:textId="77777777" w:rsidR="002F1CCE" w:rsidRPr="001228C1" w:rsidRDefault="002F1CCE" w:rsidP="001F5A30">
      <w:pPr>
        <w:pStyle w:val="paragraphsub"/>
      </w:pPr>
      <w:r w:rsidRPr="001228C1">
        <w:tab/>
        <w:t>(ii)</w:t>
      </w:r>
      <w:r w:rsidRPr="001228C1">
        <w:tab/>
        <w:t>if the credit service licensee is a body corporate</w:t>
      </w:r>
      <w:r w:rsidR="001F5A30" w:rsidRPr="001228C1">
        <w:t>—</w:t>
      </w:r>
      <w:r w:rsidRPr="001228C1">
        <w:t>a related body corporate of the credit service licensee; or</w:t>
      </w:r>
    </w:p>
    <w:p w14:paraId="55A66D60" w14:textId="77777777" w:rsidR="002F1CCE" w:rsidRPr="001228C1" w:rsidRDefault="002F1CCE" w:rsidP="001F5A30">
      <w:pPr>
        <w:pStyle w:val="paragraph"/>
      </w:pPr>
      <w:r w:rsidRPr="001228C1">
        <w:rPr>
          <w:color w:val="000000"/>
        </w:rPr>
        <w:tab/>
        <w:t>(d)</w:t>
      </w:r>
      <w:r w:rsidRPr="001228C1">
        <w:rPr>
          <w:color w:val="000000"/>
        </w:rPr>
        <w:tab/>
        <w:t>a body corporate in which the person has a substantial holding owes an amount to, or is owed an amount by:</w:t>
      </w:r>
    </w:p>
    <w:p w14:paraId="6CBEDD6E" w14:textId="77777777" w:rsidR="002F1CCE" w:rsidRPr="001228C1" w:rsidRDefault="002F1CCE" w:rsidP="001F5A30">
      <w:pPr>
        <w:pStyle w:val="paragraphsub"/>
      </w:pPr>
      <w:r w:rsidRPr="001228C1">
        <w:rPr>
          <w:color w:val="000000"/>
        </w:rPr>
        <w:tab/>
        <w:t>(i)</w:t>
      </w:r>
      <w:r w:rsidRPr="001228C1">
        <w:rPr>
          <w:color w:val="000000"/>
        </w:rPr>
        <w:tab/>
        <w:t>the credit service licensee; or</w:t>
      </w:r>
    </w:p>
    <w:p w14:paraId="7141B1D4" w14:textId="77777777" w:rsidR="002F1CCE" w:rsidRPr="001228C1" w:rsidRDefault="002F1CCE" w:rsidP="001F5A30">
      <w:pPr>
        <w:pStyle w:val="paragraphsub"/>
      </w:pPr>
      <w:r w:rsidRPr="001228C1">
        <w:tab/>
        <w:t>(ii)</w:t>
      </w:r>
      <w:r w:rsidRPr="001228C1">
        <w:tab/>
        <w:t>if the credit service licensee is a body corporate</w:t>
      </w:r>
      <w:r w:rsidR="001F5A30" w:rsidRPr="001228C1">
        <w:t>—</w:t>
      </w:r>
      <w:r w:rsidRPr="001228C1">
        <w:t>a related body corporate of the credit service licensee; or</w:t>
      </w:r>
    </w:p>
    <w:p w14:paraId="00500F60" w14:textId="77777777" w:rsidR="002F1CCE" w:rsidRPr="001228C1" w:rsidRDefault="002F1CCE" w:rsidP="001F5A30">
      <w:pPr>
        <w:pStyle w:val="paragraph"/>
      </w:pPr>
      <w:r w:rsidRPr="001228C1">
        <w:rPr>
          <w:color w:val="000000"/>
        </w:rPr>
        <w:tab/>
        <w:t>(e)</w:t>
      </w:r>
      <w:r w:rsidRPr="001228C1">
        <w:rPr>
          <w:color w:val="000000"/>
        </w:rPr>
        <w:tab/>
        <w:t>if the credit service licensee is a body corporate</w:t>
      </w:r>
      <w:r w:rsidR="001F5A30" w:rsidRPr="001228C1">
        <w:rPr>
          <w:color w:val="000000"/>
        </w:rPr>
        <w:t>—</w:t>
      </w:r>
      <w:r w:rsidRPr="001228C1">
        <w:rPr>
          <w:color w:val="000000"/>
        </w:rPr>
        <w:t>the person is:</w:t>
      </w:r>
    </w:p>
    <w:p w14:paraId="1A6A8502" w14:textId="77777777" w:rsidR="002F1CCE" w:rsidRPr="001228C1" w:rsidRDefault="002F1CCE" w:rsidP="001F5A30">
      <w:pPr>
        <w:pStyle w:val="paragraphsub"/>
      </w:pPr>
      <w:r w:rsidRPr="001228C1">
        <w:rPr>
          <w:color w:val="000000"/>
        </w:rPr>
        <w:tab/>
        <w:t>(i)</w:t>
      </w:r>
      <w:r w:rsidRPr="001228C1">
        <w:rPr>
          <w:color w:val="000000"/>
        </w:rPr>
        <w:tab/>
        <w:t>an officer of the body corporate; or</w:t>
      </w:r>
    </w:p>
    <w:p w14:paraId="037D5AE0" w14:textId="77777777" w:rsidR="002F1CCE" w:rsidRPr="001228C1" w:rsidRDefault="002F1CCE" w:rsidP="001F5A30">
      <w:pPr>
        <w:pStyle w:val="paragraphsub"/>
      </w:pPr>
      <w:r w:rsidRPr="001228C1">
        <w:tab/>
        <w:t>(ii)</w:t>
      </w:r>
      <w:r w:rsidRPr="001228C1">
        <w:tab/>
        <w:t>a partner or employee of an officer of the body corporate.</w:t>
      </w:r>
    </w:p>
    <w:p w14:paraId="7B13E73E" w14:textId="77777777" w:rsidR="002F1CCE" w:rsidRPr="001228C1" w:rsidRDefault="002F1CCE" w:rsidP="001F5A30">
      <w:pPr>
        <w:pStyle w:val="subsection"/>
      </w:pPr>
      <w:r w:rsidRPr="001228C1">
        <w:rPr>
          <w:color w:val="000000"/>
        </w:rPr>
        <w:tab/>
        <w:t>(2)</w:t>
      </w:r>
      <w:r w:rsidRPr="001228C1">
        <w:rPr>
          <w:color w:val="000000"/>
        </w:rPr>
        <w:tab/>
        <w:t xml:space="preserve">For </w:t>
      </w:r>
      <w:r w:rsidR="00777022" w:rsidRPr="001228C1">
        <w:rPr>
          <w:color w:val="000000"/>
        </w:rPr>
        <w:t>paragraph (</w:t>
      </w:r>
      <w:r w:rsidRPr="001228C1">
        <w:rPr>
          <w:color w:val="000000"/>
        </w:rPr>
        <w:t>1</w:t>
      </w:r>
      <w:r w:rsidR="001F5A30" w:rsidRPr="001228C1">
        <w:rPr>
          <w:color w:val="000000"/>
        </w:rPr>
        <w:t>)(</w:t>
      </w:r>
      <w:r w:rsidRPr="001228C1">
        <w:rPr>
          <w:color w:val="000000"/>
        </w:rPr>
        <w:t>c), a debt owed by an individual to a body corporate is to be disregarded if:</w:t>
      </w:r>
    </w:p>
    <w:p w14:paraId="459B3DCD" w14:textId="77777777" w:rsidR="002F1CCE" w:rsidRPr="001228C1" w:rsidRDefault="002F1CCE" w:rsidP="001F5A30">
      <w:pPr>
        <w:pStyle w:val="paragraph"/>
      </w:pPr>
      <w:r w:rsidRPr="001228C1">
        <w:rPr>
          <w:color w:val="000000"/>
        </w:rPr>
        <w:tab/>
        <w:t>(a)</w:t>
      </w:r>
      <w:r w:rsidRPr="001228C1">
        <w:rPr>
          <w:color w:val="000000"/>
        </w:rPr>
        <w:tab/>
        <w:t>the body corporate is:</w:t>
      </w:r>
    </w:p>
    <w:p w14:paraId="6F9EAC53" w14:textId="77777777" w:rsidR="002F1CCE" w:rsidRPr="001228C1" w:rsidRDefault="002F1CCE" w:rsidP="001F5A30">
      <w:pPr>
        <w:pStyle w:val="paragraphsub"/>
      </w:pPr>
      <w:r w:rsidRPr="001228C1">
        <w:rPr>
          <w:color w:val="000000"/>
        </w:rPr>
        <w:tab/>
        <w:t>(i)</w:t>
      </w:r>
      <w:r w:rsidRPr="001228C1">
        <w:rPr>
          <w:color w:val="000000"/>
        </w:rPr>
        <w:tab/>
        <w:t>an Australian ADI; or</w:t>
      </w:r>
    </w:p>
    <w:p w14:paraId="3545D79A" w14:textId="77777777" w:rsidR="002F1CCE" w:rsidRPr="001228C1" w:rsidRDefault="002F1CCE" w:rsidP="001F5A30">
      <w:pPr>
        <w:pStyle w:val="paragraphsub"/>
      </w:pPr>
      <w:r w:rsidRPr="001228C1">
        <w:tab/>
        <w:t>(ii)</w:t>
      </w:r>
      <w:r w:rsidRPr="001228C1">
        <w:tab/>
        <w:t xml:space="preserve">a body corporate registered under the </w:t>
      </w:r>
      <w:r w:rsidRPr="001228C1">
        <w:rPr>
          <w:i/>
        </w:rPr>
        <w:t>Life Insurance Act 1995</w:t>
      </w:r>
      <w:r w:rsidRPr="001228C1">
        <w:t>; and</w:t>
      </w:r>
    </w:p>
    <w:p w14:paraId="536CF4B4" w14:textId="77777777" w:rsidR="002F1CCE" w:rsidRPr="001228C1" w:rsidRDefault="002F1CCE" w:rsidP="001F5A30">
      <w:pPr>
        <w:pStyle w:val="paragraph"/>
      </w:pPr>
      <w:r w:rsidRPr="001228C1">
        <w:rPr>
          <w:color w:val="000000"/>
        </w:rPr>
        <w:lastRenderedPageBreak/>
        <w:tab/>
        <w:t>(b)</w:t>
      </w:r>
      <w:r w:rsidRPr="001228C1">
        <w:rPr>
          <w:color w:val="000000"/>
        </w:rPr>
        <w:tab/>
        <w:t>the debt arose because of a loan that the body corporate made to the individual in the ordinary course of the body corporate’s ordinary business; and</w:t>
      </w:r>
    </w:p>
    <w:p w14:paraId="15F47B5B" w14:textId="77777777" w:rsidR="002F1CCE" w:rsidRPr="001228C1" w:rsidRDefault="002F1CCE" w:rsidP="001F5A30">
      <w:pPr>
        <w:pStyle w:val="paragraph"/>
      </w:pPr>
      <w:r w:rsidRPr="001228C1">
        <w:tab/>
        <w:t>(c)</w:t>
      </w:r>
      <w:r w:rsidRPr="001228C1">
        <w:tab/>
        <w:t>the individual used the amount of the loan to pay the whole or part of the purchase price of premises that the individual uses as his or her principal place of residence.</w:t>
      </w:r>
    </w:p>
    <w:p w14:paraId="5F2CFCFE" w14:textId="77777777" w:rsidR="002F1CCE" w:rsidRPr="001228C1" w:rsidRDefault="002F1CCE" w:rsidP="001F5A30">
      <w:pPr>
        <w:pStyle w:val="subsection"/>
      </w:pPr>
      <w:r w:rsidRPr="001228C1">
        <w:rPr>
          <w:color w:val="000000"/>
        </w:rPr>
        <w:tab/>
        <w:t>(3)</w:t>
      </w:r>
      <w:r w:rsidRPr="001228C1">
        <w:rPr>
          <w:color w:val="000000"/>
        </w:rPr>
        <w:tab/>
        <w:t xml:space="preserve">For </w:t>
      </w:r>
      <w:r w:rsidR="00777022" w:rsidRPr="001228C1">
        <w:rPr>
          <w:color w:val="000000"/>
        </w:rPr>
        <w:t>subparagraphs (</w:t>
      </w:r>
      <w:r w:rsidRPr="001228C1">
        <w:rPr>
          <w:color w:val="000000"/>
        </w:rPr>
        <w:t>1</w:t>
      </w:r>
      <w:r w:rsidR="001F5A30" w:rsidRPr="001228C1">
        <w:rPr>
          <w:color w:val="000000"/>
        </w:rPr>
        <w:t>)(</w:t>
      </w:r>
      <w:r w:rsidRPr="001228C1">
        <w:rPr>
          <w:color w:val="000000"/>
        </w:rPr>
        <w:t>e</w:t>
      </w:r>
      <w:r w:rsidR="001F5A30" w:rsidRPr="001228C1">
        <w:rPr>
          <w:color w:val="000000"/>
        </w:rPr>
        <w:t>)(</w:t>
      </w:r>
      <w:r w:rsidRPr="001228C1">
        <w:rPr>
          <w:color w:val="000000"/>
        </w:rPr>
        <w:t>i) and (ii), a person is taken to be an officer of a body corporate if:</w:t>
      </w:r>
    </w:p>
    <w:p w14:paraId="5BF2792F" w14:textId="77777777" w:rsidR="002F1CCE" w:rsidRPr="001228C1" w:rsidRDefault="002F1CCE" w:rsidP="001F5A30">
      <w:pPr>
        <w:pStyle w:val="paragraph"/>
      </w:pPr>
      <w:r w:rsidRPr="001228C1">
        <w:rPr>
          <w:color w:val="000000"/>
        </w:rPr>
        <w:tab/>
        <w:t>(a)</w:t>
      </w:r>
      <w:r w:rsidRPr="001228C1">
        <w:rPr>
          <w:color w:val="000000"/>
        </w:rPr>
        <w:tab/>
        <w:t>the person is an officer of a related body corporate; or</w:t>
      </w:r>
    </w:p>
    <w:p w14:paraId="001FE2E9" w14:textId="77777777" w:rsidR="002F1CCE" w:rsidRPr="001228C1" w:rsidRDefault="002F1CCE" w:rsidP="001F5A30">
      <w:pPr>
        <w:pStyle w:val="paragraph"/>
      </w:pPr>
      <w:r w:rsidRPr="001228C1">
        <w:tab/>
        <w:t>(b)</w:t>
      </w:r>
      <w:r w:rsidRPr="001228C1">
        <w:tab/>
        <w:t>unless ASIC directs that this paragraph does not apply in relation to the person</w:t>
      </w:r>
      <w:r w:rsidR="001F5A30" w:rsidRPr="001228C1">
        <w:t>—</w:t>
      </w:r>
      <w:r w:rsidRPr="001228C1">
        <w:t>the person has, at any time within the immediately preceding period of 12 months, been an officer or promoter of the body corporate or of a related body corporate.</w:t>
      </w:r>
    </w:p>
    <w:p w14:paraId="6250A829" w14:textId="77777777" w:rsidR="002F1CCE" w:rsidRPr="001228C1" w:rsidRDefault="002F1CCE" w:rsidP="001F5A30">
      <w:pPr>
        <w:pStyle w:val="subsection"/>
      </w:pPr>
      <w:r w:rsidRPr="001228C1">
        <w:rPr>
          <w:color w:val="000000"/>
        </w:rPr>
        <w:tab/>
        <w:t>(4)</w:t>
      </w:r>
      <w:r w:rsidRPr="001228C1">
        <w:rPr>
          <w:color w:val="000000"/>
        </w:rPr>
        <w:tab/>
        <w:t>For this regulation, a person is not taken to be an officer of a body corporate by reason only:</w:t>
      </w:r>
    </w:p>
    <w:p w14:paraId="4B500A7B" w14:textId="77777777" w:rsidR="002F1CCE" w:rsidRPr="001228C1" w:rsidRDefault="002F1CCE" w:rsidP="001F5A30">
      <w:pPr>
        <w:pStyle w:val="paragraph"/>
      </w:pPr>
      <w:r w:rsidRPr="001228C1">
        <w:rPr>
          <w:color w:val="000000"/>
        </w:rPr>
        <w:tab/>
        <w:t>(a)</w:t>
      </w:r>
      <w:r w:rsidRPr="001228C1">
        <w:rPr>
          <w:color w:val="000000"/>
        </w:rPr>
        <w:tab/>
        <w:t>of being or having been the liquidator of the body corporate or of a related body corporate; or</w:t>
      </w:r>
    </w:p>
    <w:p w14:paraId="58AEF3E3" w14:textId="77777777" w:rsidR="002F1CCE" w:rsidRPr="001228C1" w:rsidRDefault="002F1CCE" w:rsidP="001F5A30">
      <w:pPr>
        <w:pStyle w:val="paragraph"/>
      </w:pPr>
      <w:r w:rsidRPr="001228C1">
        <w:tab/>
        <w:t>(b)</w:t>
      </w:r>
      <w:r w:rsidRPr="001228C1">
        <w:tab/>
        <w:t>of having been appointed as an auditor of the body corporate or of a related body corporate; or</w:t>
      </w:r>
    </w:p>
    <w:p w14:paraId="4ACF382F" w14:textId="77777777" w:rsidR="002F1CCE" w:rsidRPr="001228C1" w:rsidRDefault="002F1CCE" w:rsidP="001F5A30">
      <w:pPr>
        <w:pStyle w:val="paragraph"/>
      </w:pPr>
      <w:r w:rsidRPr="001228C1">
        <w:tab/>
        <w:t>(c)</w:t>
      </w:r>
      <w:r w:rsidRPr="001228C1">
        <w:tab/>
        <w:t>of being a public officer of the body corporate for any purpose relating to taxation; or</w:t>
      </w:r>
    </w:p>
    <w:p w14:paraId="0AAB526C" w14:textId="77777777" w:rsidR="002F1CCE" w:rsidRPr="001228C1" w:rsidRDefault="002F1CCE" w:rsidP="001F5A30">
      <w:pPr>
        <w:pStyle w:val="paragraph"/>
      </w:pPr>
      <w:r w:rsidRPr="001228C1">
        <w:tab/>
        <w:t>(d)</w:t>
      </w:r>
      <w:r w:rsidRPr="001228C1">
        <w:tab/>
        <w:t>of being or having been authorised to accept service of process or any notices on behalf of the body corporate or a related body corporate.</w:t>
      </w:r>
    </w:p>
    <w:p w14:paraId="6985A990" w14:textId="77777777" w:rsidR="002F1CCE" w:rsidRPr="001228C1" w:rsidRDefault="002F1CCE" w:rsidP="001F5A30">
      <w:pPr>
        <w:pStyle w:val="ActHead5"/>
      </w:pPr>
      <w:bookmarkStart w:id="37" w:name="_Toc210297918"/>
      <w:r w:rsidRPr="00D61F82">
        <w:rPr>
          <w:rStyle w:val="CharSectno"/>
        </w:rPr>
        <w:t>19</w:t>
      </w:r>
      <w:r w:rsidR="001F5A30" w:rsidRPr="001228C1">
        <w:t xml:space="preserve">  </w:t>
      </w:r>
      <w:r w:rsidRPr="001228C1">
        <w:t>Auditors who prepare audit reports</w:t>
      </w:r>
      <w:bookmarkEnd w:id="37"/>
    </w:p>
    <w:p w14:paraId="47C6D938"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color w:val="000000"/>
        </w:rPr>
        <w:t>106(c) of the Act, this regulation:</w:t>
      </w:r>
    </w:p>
    <w:p w14:paraId="3288265E" w14:textId="77777777" w:rsidR="002F1CCE" w:rsidRPr="001228C1" w:rsidRDefault="002F1CCE" w:rsidP="001F5A30">
      <w:pPr>
        <w:pStyle w:val="paragraph"/>
      </w:pPr>
      <w:r w:rsidRPr="001228C1">
        <w:rPr>
          <w:color w:val="000000"/>
        </w:rPr>
        <w:tab/>
        <w:t>(a)</w:t>
      </w:r>
      <w:r w:rsidRPr="001228C1">
        <w:rPr>
          <w:color w:val="000000"/>
        </w:rPr>
        <w:tab/>
        <w:t xml:space="preserve">sets out who is eligible to be an auditor for the purpose of preparing the audit reports mentioned in </w:t>
      </w:r>
      <w:r w:rsidR="00DB4239" w:rsidRPr="001228C1">
        <w:t>paragraph</w:t>
      </w:r>
      <w:r w:rsidR="00777022" w:rsidRPr="001228C1">
        <w:t> </w:t>
      </w:r>
      <w:r w:rsidR="00DB4239" w:rsidRPr="001228C1">
        <w:t>102(1</w:t>
      </w:r>
      <w:r w:rsidR="001F5A30" w:rsidRPr="001228C1">
        <w:t>)(</w:t>
      </w:r>
      <w:r w:rsidR="00DB4239" w:rsidRPr="001228C1">
        <w:t xml:space="preserve">b) </w:t>
      </w:r>
      <w:r w:rsidRPr="001228C1">
        <w:rPr>
          <w:color w:val="000000"/>
        </w:rPr>
        <w:t>of the Act; and</w:t>
      </w:r>
    </w:p>
    <w:p w14:paraId="2C34A2A4" w14:textId="77777777" w:rsidR="002F1CCE" w:rsidRPr="001228C1" w:rsidRDefault="002F1CCE" w:rsidP="001F5A30">
      <w:pPr>
        <w:pStyle w:val="paragraph"/>
      </w:pPr>
      <w:r w:rsidRPr="001228C1">
        <w:tab/>
        <w:t>(b)</w:t>
      </w:r>
      <w:r w:rsidRPr="001228C1">
        <w:tab/>
        <w:t>sets out when a person may be appointed as an auditor.</w:t>
      </w:r>
    </w:p>
    <w:p w14:paraId="7A5033C8" w14:textId="77777777"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1</w:t>
      </w:r>
      <w:r w:rsidR="002F1CCE" w:rsidRPr="001228C1">
        <w:rPr>
          <w:color w:val="000000"/>
        </w:rPr>
        <w:t>06(c) of the Act provides that the regulations may make provision in relation to the auditors that prepare the audit reports mentioned in paragraphs 106(a) and (b) of the Act.</w:t>
      </w:r>
    </w:p>
    <w:p w14:paraId="71DF876C" w14:textId="77777777" w:rsidR="002F1CCE" w:rsidRPr="001228C1" w:rsidRDefault="002F1CCE" w:rsidP="001F5A30">
      <w:pPr>
        <w:pStyle w:val="SubsectionHead"/>
      </w:pPr>
      <w:r w:rsidRPr="001228C1">
        <w:t>Eligibility to be an auditor</w:t>
      </w:r>
    </w:p>
    <w:p w14:paraId="275B3F89" w14:textId="77777777" w:rsidR="002F1CCE" w:rsidRPr="001228C1" w:rsidRDefault="002F1CCE" w:rsidP="001F5A30">
      <w:pPr>
        <w:pStyle w:val="subsection"/>
      </w:pPr>
      <w:r w:rsidRPr="001228C1">
        <w:rPr>
          <w:color w:val="000000"/>
        </w:rPr>
        <w:tab/>
        <w:t>(2)</w:t>
      </w:r>
      <w:r w:rsidRPr="001228C1">
        <w:rPr>
          <w:color w:val="000000"/>
        </w:rPr>
        <w:tab/>
        <w:t xml:space="preserve">A person is eligible to be appointed as an auditor for the purpose mentioned in </w:t>
      </w:r>
      <w:r w:rsidR="00777022" w:rsidRPr="001228C1">
        <w:rPr>
          <w:color w:val="000000"/>
        </w:rPr>
        <w:t>paragraph (</w:t>
      </w:r>
      <w:r w:rsidRPr="001228C1">
        <w:rPr>
          <w:color w:val="000000"/>
        </w:rPr>
        <w:t>1</w:t>
      </w:r>
      <w:r w:rsidR="001F5A30" w:rsidRPr="001228C1">
        <w:rPr>
          <w:color w:val="000000"/>
        </w:rPr>
        <w:t>)(</w:t>
      </w:r>
      <w:r w:rsidRPr="001228C1">
        <w:rPr>
          <w:color w:val="000000"/>
        </w:rPr>
        <w:t>a) only if:</w:t>
      </w:r>
    </w:p>
    <w:p w14:paraId="72A123A3" w14:textId="77777777" w:rsidR="002F1CCE" w:rsidRPr="001228C1" w:rsidRDefault="002F1CCE" w:rsidP="001F5A30">
      <w:pPr>
        <w:pStyle w:val="paragraph"/>
      </w:pPr>
      <w:r w:rsidRPr="001228C1">
        <w:rPr>
          <w:color w:val="000000"/>
        </w:rPr>
        <w:tab/>
        <w:t>(a)</w:t>
      </w:r>
      <w:r w:rsidRPr="001228C1">
        <w:rPr>
          <w:color w:val="000000"/>
        </w:rPr>
        <w:tab/>
        <w:t xml:space="preserve">the person is a registered company auditor </w:t>
      </w:r>
      <w:r w:rsidR="00957E07" w:rsidRPr="001228C1">
        <w:t xml:space="preserve">or an authorised audit company </w:t>
      </w:r>
      <w:r w:rsidRPr="001228C1">
        <w:rPr>
          <w:color w:val="000000"/>
        </w:rPr>
        <w:t>(within the meaning given by section</w:t>
      </w:r>
      <w:r w:rsidR="00777022" w:rsidRPr="001228C1">
        <w:rPr>
          <w:color w:val="000000"/>
        </w:rPr>
        <w:t> </w:t>
      </w:r>
      <w:r w:rsidRPr="001228C1">
        <w:rPr>
          <w:color w:val="000000"/>
        </w:rPr>
        <w:t>9 of the Corporations Act); and</w:t>
      </w:r>
    </w:p>
    <w:p w14:paraId="2AE11F40" w14:textId="77777777" w:rsidR="002F1CCE" w:rsidRPr="001228C1" w:rsidRDefault="002F1CCE" w:rsidP="001F5A30">
      <w:pPr>
        <w:pStyle w:val="paragraph"/>
      </w:pPr>
      <w:r w:rsidRPr="001228C1">
        <w:rPr>
          <w:color w:val="000000"/>
        </w:rPr>
        <w:tab/>
        <w:t>(b)</w:t>
      </w:r>
      <w:r w:rsidRPr="001228C1">
        <w:rPr>
          <w:color w:val="000000"/>
        </w:rPr>
        <w:tab/>
        <w:t>the person:</w:t>
      </w:r>
    </w:p>
    <w:p w14:paraId="1978979E" w14:textId="77777777" w:rsidR="002F1CCE" w:rsidRPr="001228C1" w:rsidRDefault="002F1CCE" w:rsidP="001F5A30">
      <w:pPr>
        <w:pStyle w:val="paragraphsub"/>
      </w:pPr>
      <w:r w:rsidRPr="001228C1">
        <w:rPr>
          <w:color w:val="000000"/>
        </w:rPr>
        <w:tab/>
        <w:t>(i)</w:t>
      </w:r>
      <w:r w:rsidRPr="001228C1">
        <w:rPr>
          <w:color w:val="000000"/>
        </w:rPr>
        <w:tab/>
        <w:t>is not an employee, director or partner:</w:t>
      </w:r>
    </w:p>
    <w:p w14:paraId="425D592C" w14:textId="77777777" w:rsidR="002F1CCE" w:rsidRPr="001228C1" w:rsidRDefault="002F1CCE" w:rsidP="001F5A30">
      <w:pPr>
        <w:pStyle w:val="paragraphsub-sub"/>
      </w:pPr>
      <w:r w:rsidRPr="001228C1">
        <w:rPr>
          <w:color w:val="000000"/>
        </w:rPr>
        <w:tab/>
        <w:t>(A)</w:t>
      </w:r>
      <w:r w:rsidRPr="001228C1">
        <w:rPr>
          <w:color w:val="000000"/>
        </w:rPr>
        <w:tab/>
        <w:t>of the licensee; or</w:t>
      </w:r>
    </w:p>
    <w:p w14:paraId="1232BF7C" w14:textId="77777777" w:rsidR="002F1CCE" w:rsidRPr="001228C1" w:rsidRDefault="002F1CCE" w:rsidP="001F5A30">
      <w:pPr>
        <w:pStyle w:val="paragraphsub-sub"/>
      </w:pPr>
      <w:r w:rsidRPr="001228C1">
        <w:tab/>
        <w:t>(B)</w:t>
      </w:r>
      <w:r w:rsidRPr="001228C1">
        <w:tab/>
        <w:t>of any other person carrying on a business of engaging in credit activities; and</w:t>
      </w:r>
    </w:p>
    <w:p w14:paraId="3FE8AB00" w14:textId="77777777" w:rsidR="002F1CCE" w:rsidRPr="001228C1" w:rsidRDefault="002F1CCE" w:rsidP="001F5A30">
      <w:pPr>
        <w:pStyle w:val="paragraphsub"/>
      </w:pPr>
      <w:r w:rsidRPr="001228C1">
        <w:rPr>
          <w:color w:val="000000"/>
        </w:rPr>
        <w:tab/>
        <w:t>(ii)</w:t>
      </w:r>
      <w:r w:rsidRPr="001228C1">
        <w:rPr>
          <w:color w:val="000000"/>
        </w:rPr>
        <w:tab/>
        <w:t>is not carrying on a business of engaging in credit activities.</w:t>
      </w:r>
    </w:p>
    <w:p w14:paraId="5BF4E641" w14:textId="77777777" w:rsidR="002F1CCE" w:rsidRPr="001228C1" w:rsidRDefault="002F1CCE" w:rsidP="001F5A30">
      <w:pPr>
        <w:pStyle w:val="SubsectionHead"/>
      </w:pPr>
      <w:r w:rsidRPr="001228C1">
        <w:lastRenderedPageBreak/>
        <w:t>Appointment as an auditor</w:t>
      </w:r>
    </w:p>
    <w:p w14:paraId="5D3241D9" w14:textId="77777777" w:rsidR="002F1CCE" w:rsidRPr="001228C1" w:rsidRDefault="002F1CCE" w:rsidP="001F5A30">
      <w:pPr>
        <w:pStyle w:val="subsection"/>
      </w:pPr>
      <w:r w:rsidRPr="001228C1">
        <w:rPr>
          <w:color w:val="000000"/>
        </w:rPr>
        <w:tab/>
        <w:t>(3)</w:t>
      </w:r>
      <w:r w:rsidRPr="001228C1">
        <w:rPr>
          <w:color w:val="000000"/>
        </w:rPr>
        <w:tab/>
        <w:t>A licensee must:</w:t>
      </w:r>
    </w:p>
    <w:p w14:paraId="6C1513CC" w14:textId="77777777" w:rsidR="002F1CCE" w:rsidRPr="001228C1" w:rsidRDefault="002F1CCE" w:rsidP="001F5A30">
      <w:pPr>
        <w:pStyle w:val="paragraph"/>
      </w:pPr>
      <w:r w:rsidRPr="001228C1">
        <w:rPr>
          <w:color w:val="000000"/>
        </w:rPr>
        <w:tab/>
        <w:t>(a)</w:t>
      </w:r>
      <w:r w:rsidRPr="001228C1">
        <w:rPr>
          <w:color w:val="000000"/>
        </w:rPr>
        <w:tab/>
        <w:t>within 3 months of being required to open a trust account,</w:t>
      </w:r>
      <w:r w:rsidR="00F04886" w:rsidRPr="001228C1">
        <w:rPr>
          <w:color w:val="000000"/>
        </w:rPr>
        <w:t xml:space="preserve"> </w:t>
      </w:r>
      <w:r w:rsidRPr="001228C1">
        <w:rPr>
          <w:color w:val="000000"/>
        </w:rPr>
        <w:t>appoint a person who meets the requirements of subregulation</w:t>
      </w:r>
      <w:r w:rsidR="008D1351" w:rsidRPr="001228C1">
        <w:rPr>
          <w:color w:val="000000"/>
        </w:rPr>
        <w:t> </w:t>
      </w:r>
      <w:r w:rsidRPr="001228C1">
        <w:rPr>
          <w:color w:val="000000"/>
        </w:rPr>
        <w:t>(2) to be the licensee’s auditor; and</w:t>
      </w:r>
    </w:p>
    <w:p w14:paraId="7FA55D82" w14:textId="77777777" w:rsidR="002F1CCE" w:rsidRPr="001228C1" w:rsidRDefault="002F1CCE" w:rsidP="001F5A30">
      <w:pPr>
        <w:pStyle w:val="paragraph"/>
      </w:pPr>
      <w:r w:rsidRPr="001228C1">
        <w:tab/>
        <w:t>(b)</w:t>
      </w:r>
      <w:r w:rsidRPr="001228C1">
        <w:tab/>
      </w:r>
      <w:r w:rsidR="00957E07" w:rsidRPr="001228C1">
        <w:t>lodge with ASIC a notice, in the approved form,</w:t>
      </w:r>
      <w:r w:rsidRPr="001228C1">
        <w:t xml:space="preserve"> of the appointment within 14 days after appointing the person.</w:t>
      </w:r>
    </w:p>
    <w:p w14:paraId="060153B8" w14:textId="77777777" w:rsidR="002F1CCE" w:rsidRPr="001228C1" w:rsidRDefault="002F1CCE" w:rsidP="001F5A30">
      <w:pPr>
        <w:pStyle w:val="subsection"/>
      </w:pPr>
      <w:r w:rsidRPr="001228C1">
        <w:rPr>
          <w:color w:val="000000"/>
        </w:rPr>
        <w:tab/>
        <w:t>(4)</w:t>
      </w:r>
      <w:r w:rsidRPr="001228C1">
        <w:rPr>
          <w:color w:val="000000"/>
        </w:rPr>
        <w:tab/>
        <w:t>If a person is appointed as a licensee’s auditor, the appointment is continuous until the first of the following events occurs:</w:t>
      </w:r>
    </w:p>
    <w:p w14:paraId="7BF56752" w14:textId="77777777" w:rsidR="002F1CCE" w:rsidRPr="001228C1" w:rsidRDefault="002F1CCE" w:rsidP="001F5A30">
      <w:pPr>
        <w:pStyle w:val="paragraph"/>
      </w:pPr>
      <w:r w:rsidRPr="001228C1">
        <w:rPr>
          <w:color w:val="000000"/>
        </w:rPr>
        <w:tab/>
        <w:t>(a)</w:t>
      </w:r>
      <w:r w:rsidRPr="001228C1">
        <w:rPr>
          <w:color w:val="000000"/>
        </w:rPr>
        <w:tab/>
        <w:t>the licensee is no longer required to keep a trust account;</w:t>
      </w:r>
    </w:p>
    <w:p w14:paraId="1089BECF" w14:textId="77777777" w:rsidR="002F1CCE" w:rsidRPr="001228C1" w:rsidRDefault="002F1CCE" w:rsidP="001F5A30">
      <w:pPr>
        <w:pStyle w:val="paragraph"/>
      </w:pPr>
      <w:r w:rsidRPr="001228C1">
        <w:tab/>
        <w:t>(b)</w:t>
      </w:r>
      <w:r w:rsidRPr="001228C1">
        <w:tab/>
        <w:t>the auditor dies or otherwise ceases to engage in the business of being an auditor;</w:t>
      </w:r>
    </w:p>
    <w:p w14:paraId="0F69D528" w14:textId="77777777" w:rsidR="002F1CCE" w:rsidRPr="001228C1" w:rsidRDefault="002F1CCE" w:rsidP="001F5A30">
      <w:pPr>
        <w:pStyle w:val="paragraph"/>
      </w:pPr>
      <w:r w:rsidRPr="001228C1">
        <w:tab/>
        <w:t>(c)</w:t>
      </w:r>
      <w:r w:rsidRPr="001228C1">
        <w:tab/>
        <w:t>the auditor is unable to perform his or her duties as the licensee’s auditor;</w:t>
      </w:r>
    </w:p>
    <w:p w14:paraId="6A231DB8" w14:textId="77777777" w:rsidR="002F1CCE" w:rsidRPr="001228C1" w:rsidRDefault="002F1CCE" w:rsidP="001F5A30">
      <w:pPr>
        <w:pStyle w:val="paragraph"/>
      </w:pPr>
      <w:r w:rsidRPr="001228C1">
        <w:tab/>
        <w:t>(d)</w:t>
      </w:r>
      <w:r w:rsidRPr="001228C1">
        <w:tab/>
        <w:t>ASIC approves the auditor’s resignation;</w:t>
      </w:r>
    </w:p>
    <w:p w14:paraId="603812E7" w14:textId="77777777" w:rsidR="002F1CCE" w:rsidRPr="001228C1" w:rsidRDefault="002F1CCE" w:rsidP="001F5A30">
      <w:pPr>
        <w:pStyle w:val="paragraph"/>
      </w:pPr>
      <w:r w:rsidRPr="001228C1">
        <w:tab/>
        <w:t>(e)</w:t>
      </w:r>
      <w:r w:rsidRPr="001228C1">
        <w:tab/>
        <w:t>ASIC approves a request by the licensee to replace the person as an auditor.</w:t>
      </w:r>
    </w:p>
    <w:p w14:paraId="623A19CF" w14:textId="77777777" w:rsidR="002F1CCE" w:rsidRPr="001228C1" w:rsidRDefault="002F1CCE" w:rsidP="001F5A30">
      <w:pPr>
        <w:pStyle w:val="subsection"/>
      </w:pPr>
      <w:r w:rsidRPr="001228C1">
        <w:rPr>
          <w:color w:val="000000"/>
        </w:rPr>
        <w:tab/>
        <w:t>(5)</w:t>
      </w:r>
      <w:r w:rsidRPr="001228C1">
        <w:rPr>
          <w:color w:val="000000"/>
        </w:rPr>
        <w:tab/>
        <w:t xml:space="preserve">If a person ceases to be a licensee’s auditor under </w:t>
      </w:r>
      <w:r w:rsidR="00777022" w:rsidRPr="001228C1">
        <w:rPr>
          <w:color w:val="000000"/>
        </w:rPr>
        <w:t>paragraph (</w:t>
      </w:r>
      <w:r w:rsidRPr="001228C1">
        <w:rPr>
          <w:color w:val="000000"/>
        </w:rPr>
        <w:t>4</w:t>
      </w:r>
      <w:r w:rsidR="001F5A30" w:rsidRPr="001228C1">
        <w:rPr>
          <w:color w:val="000000"/>
        </w:rPr>
        <w:t>)(</w:t>
      </w:r>
      <w:r w:rsidRPr="001228C1">
        <w:rPr>
          <w:color w:val="000000"/>
        </w:rPr>
        <w:t>b), (c), (d) or (e), the licensee must:</w:t>
      </w:r>
    </w:p>
    <w:p w14:paraId="69FCF7A2" w14:textId="77777777" w:rsidR="002F1CCE" w:rsidRPr="001228C1" w:rsidRDefault="002F1CCE" w:rsidP="001F5A30">
      <w:pPr>
        <w:pStyle w:val="paragraph"/>
      </w:pPr>
      <w:r w:rsidRPr="001228C1">
        <w:rPr>
          <w:color w:val="000000"/>
        </w:rPr>
        <w:tab/>
        <w:t>(a)</w:t>
      </w:r>
      <w:r w:rsidRPr="001228C1">
        <w:rPr>
          <w:color w:val="000000"/>
        </w:rPr>
        <w:tab/>
        <w:t>within 28 days of the cessation of the appointment, appoint another person who meets the requirements of subregulation</w:t>
      </w:r>
      <w:r w:rsidR="008D1351" w:rsidRPr="001228C1">
        <w:rPr>
          <w:color w:val="000000"/>
        </w:rPr>
        <w:t> </w:t>
      </w:r>
      <w:r w:rsidRPr="001228C1">
        <w:rPr>
          <w:color w:val="000000"/>
        </w:rPr>
        <w:t>(2) to be the licensee’s auditor; and</w:t>
      </w:r>
    </w:p>
    <w:p w14:paraId="28B4EF19" w14:textId="77777777" w:rsidR="002F1CCE" w:rsidRPr="001228C1" w:rsidRDefault="002F1CCE" w:rsidP="001F5A30">
      <w:pPr>
        <w:pStyle w:val="paragraph"/>
      </w:pPr>
      <w:r w:rsidRPr="001228C1">
        <w:tab/>
        <w:t>(b)</w:t>
      </w:r>
      <w:r w:rsidRPr="001228C1">
        <w:tab/>
      </w:r>
      <w:r w:rsidR="00957E07" w:rsidRPr="001228C1">
        <w:t>lodge with ASIC a notice, in the approved form,</w:t>
      </w:r>
      <w:r w:rsidRPr="001228C1">
        <w:t xml:space="preserve"> of the appointment within 14 days after appointing the person.</w:t>
      </w:r>
    </w:p>
    <w:p w14:paraId="4045657A" w14:textId="10BA1691" w:rsidR="00B52B7C" w:rsidRPr="001228C1" w:rsidRDefault="001F5A30" w:rsidP="00DA04E6">
      <w:pPr>
        <w:pStyle w:val="ActHead2"/>
        <w:pageBreakBefore/>
        <w:rPr>
          <w:color w:val="000000"/>
        </w:rPr>
      </w:pPr>
      <w:bookmarkStart w:id="38" w:name="_Toc210297919"/>
      <w:r w:rsidRPr="00D61F82">
        <w:rPr>
          <w:rStyle w:val="CharPartNo"/>
        </w:rPr>
        <w:lastRenderedPageBreak/>
        <w:t>Part</w:t>
      </w:r>
      <w:r w:rsidR="00777022" w:rsidRPr="00D61F82">
        <w:rPr>
          <w:rStyle w:val="CharPartNo"/>
        </w:rPr>
        <w:t> </w:t>
      </w:r>
      <w:r w:rsidR="00B52B7C" w:rsidRPr="00D61F82">
        <w:rPr>
          <w:rStyle w:val="CharPartNo"/>
        </w:rPr>
        <w:t>2</w:t>
      </w:r>
      <w:r w:rsidR="00D61F82" w:rsidRPr="00D61F82">
        <w:rPr>
          <w:rStyle w:val="CharPartNo"/>
        </w:rPr>
        <w:noBreakHyphen/>
      </w:r>
      <w:r w:rsidR="00B52B7C" w:rsidRPr="00D61F82">
        <w:rPr>
          <w:rStyle w:val="CharPartNo"/>
        </w:rPr>
        <w:t>4</w:t>
      </w:r>
      <w:r w:rsidRPr="001228C1">
        <w:t>—</w:t>
      </w:r>
      <w:r w:rsidR="00B52B7C" w:rsidRPr="00D61F82">
        <w:rPr>
          <w:rStyle w:val="CharPartText"/>
        </w:rPr>
        <w:t>Exemptions and modifications</w:t>
      </w:r>
      <w:bookmarkEnd w:id="38"/>
    </w:p>
    <w:p w14:paraId="4152D987" w14:textId="79ADAED5" w:rsidR="00B52B7C" w:rsidRPr="001228C1" w:rsidRDefault="00860ABC" w:rsidP="001F5A30">
      <w:pPr>
        <w:pStyle w:val="ActHead3"/>
        <w:rPr>
          <w:color w:val="000000"/>
          <w:lang w:eastAsia="en-US"/>
        </w:rPr>
      </w:pPr>
      <w:bookmarkStart w:id="39" w:name="_Toc210297920"/>
      <w:r w:rsidRPr="00D61F82">
        <w:rPr>
          <w:rStyle w:val="CharDivNo"/>
        </w:rPr>
        <w:t>Division 1</w:t>
      </w:r>
      <w:r w:rsidR="001F5A30" w:rsidRPr="001228C1">
        <w:rPr>
          <w:color w:val="000000"/>
        </w:rPr>
        <w:t>—</w:t>
      </w:r>
      <w:r w:rsidR="00B52B7C" w:rsidRPr="00D61F82">
        <w:rPr>
          <w:rStyle w:val="CharDivText"/>
        </w:rPr>
        <w:t>Exemptions</w:t>
      </w:r>
      <w:bookmarkEnd w:id="39"/>
    </w:p>
    <w:p w14:paraId="226FF293" w14:textId="77777777" w:rsidR="00957E07" w:rsidRPr="001228C1" w:rsidRDefault="00B026BD" w:rsidP="001F5A30">
      <w:pPr>
        <w:pStyle w:val="ActHead4"/>
      </w:pPr>
      <w:bookmarkStart w:id="40" w:name="_Toc210297921"/>
      <w:r w:rsidRPr="00D61F82">
        <w:rPr>
          <w:rStyle w:val="CharSubdNo"/>
        </w:rPr>
        <w:t>Subdivision 1</w:t>
      </w:r>
      <w:r w:rsidR="00957E07" w:rsidRPr="00D61F82">
        <w:rPr>
          <w:rStyle w:val="CharSubdNo"/>
        </w:rPr>
        <w:t>.1</w:t>
      </w:r>
      <w:r w:rsidR="001F5A30" w:rsidRPr="001228C1">
        <w:t>—</w:t>
      </w:r>
      <w:r w:rsidR="00957E07" w:rsidRPr="00D61F82">
        <w:rPr>
          <w:rStyle w:val="CharSubdText"/>
        </w:rPr>
        <w:t>Persons exempt from being licensed</w:t>
      </w:r>
      <w:bookmarkEnd w:id="40"/>
    </w:p>
    <w:p w14:paraId="3BB9C5C6" w14:textId="77777777" w:rsidR="002F1CCE" w:rsidRPr="001228C1" w:rsidRDefault="002F1CCE" w:rsidP="001F5A30">
      <w:pPr>
        <w:pStyle w:val="ActHead5"/>
      </w:pPr>
      <w:bookmarkStart w:id="41" w:name="_Toc210297922"/>
      <w:r w:rsidRPr="00D61F82">
        <w:rPr>
          <w:rStyle w:val="CharSectno"/>
        </w:rPr>
        <w:t>20</w:t>
      </w:r>
      <w:r w:rsidR="001F5A30" w:rsidRPr="001228C1">
        <w:t xml:space="preserve">  </w:t>
      </w:r>
      <w:r w:rsidRPr="001228C1">
        <w:t>Persons exempt from requiring a licence</w:t>
      </w:r>
      <w:r w:rsidR="001F5A30" w:rsidRPr="001228C1">
        <w:t>—</w:t>
      </w:r>
      <w:r w:rsidRPr="001228C1">
        <w:t>general</w:t>
      </w:r>
      <w:bookmarkEnd w:id="41"/>
    </w:p>
    <w:p w14:paraId="60E504A2" w14:textId="77777777" w:rsidR="002F1CCE" w:rsidRPr="001228C1" w:rsidRDefault="002F1CCE" w:rsidP="001F5A30">
      <w:pPr>
        <w:pStyle w:val="subsection"/>
      </w:pPr>
      <w:r w:rsidRPr="001228C1">
        <w:rPr>
          <w:color w:val="000000"/>
        </w:rPr>
        <w:tab/>
        <w:t>(1)</w:t>
      </w:r>
      <w:r w:rsidRPr="001228C1">
        <w:rPr>
          <w:color w:val="000000"/>
        </w:rPr>
        <w:tab/>
      </w:r>
      <w:r w:rsidR="007B0599" w:rsidRPr="001228C1">
        <w:t>For the purposes of paragraph 110(1)(a)</w:t>
      </w:r>
      <w:r w:rsidRPr="001228C1">
        <w:rPr>
          <w:color w:val="000000"/>
        </w:rPr>
        <w:t xml:space="preserve"> of the Act, this regulation exempts certain persons engaging in a credit activity from:</w:t>
      </w:r>
    </w:p>
    <w:p w14:paraId="4CEFB489" w14:textId="77777777" w:rsidR="002F1CCE" w:rsidRPr="001228C1" w:rsidRDefault="002F1CCE"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22EDC503" w14:textId="77777777" w:rsidR="002F1CCE" w:rsidRPr="001228C1" w:rsidRDefault="002F1CCE" w:rsidP="001F5A30">
      <w:pPr>
        <w:pStyle w:val="paragraph"/>
      </w:pPr>
      <w:r w:rsidRPr="001228C1">
        <w:tab/>
        <w:t>(b)</w:t>
      </w:r>
      <w:r w:rsidRPr="001228C1">
        <w:tab/>
        <w:t xml:space="preserve">definitions in the Act, as they apply to references in the provisions mentioned in </w:t>
      </w:r>
      <w:r w:rsidR="00777022" w:rsidRPr="001228C1">
        <w:t>paragraph (</w:t>
      </w:r>
      <w:r w:rsidRPr="001228C1">
        <w:t>a); and</w:t>
      </w:r>
    </w:p>
    <w:p w14:paraId="16ABC462" w14:textId="77777777" w:rsidR="002F1CCE" w:rsidRPr="001228C1" w:rsidRDefault="002F1CCE" w:rsidP="001F5A30">
      <w:pPr>
        <w:pStyle w:val="paragraph"/>
      </w:pPr>
      <w:r w:rsidRPr="001228C1">
        <w:tab/>
        <w:t>(c)</w:t>
      </w:r>
      <w:r w:rsidRPr="001228C1">
        <w:tab/>
        <w:t xml:space="preserve">instruments made for the purposes of any of the provisions mentioned in </w:t>
      </w:r>
      <w:r w:rsidR="00777022" w:rsidRPr="001228C1">
        <w:t>paragraphs (</w:t>
      </w:r>
      <w:r w:rsidRPr="001228C1">
        <w:t>a) and (b).</w:t>
      </w:r>
    </w:p>
    <w:p w14:paraId="5699913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29 of the Act provides that a person must not engage in a credit activity if the person does not hold a licence authorising the person to engage in the credit activity.</w:t>
      </w:r>
    </w:p>
    <w:p w14:paraId="5C657606" w14:textId="77777777" w:rsidR="002F1CCE" w:rsidRPr="001228C1" w:rsidRDefault="002F1CCE" w:rsidP="001F5A30">
      <w:pPr>
        <w:pStyle w:val="subsection"/>
      </w:pPr>
      <w:r w:rsidRPr="001228C1">
        <w:rPr>
          <w:color w:val="000000"/>
        </w:rPr>
        <w:tab/>
        <w:t>(2)</w:t>
      </w:r>
      <w:r w:rsidRPr="001228C1">
        <w:rPr>
          <w:color w:val="000000"/>
        </w:rPr>
        <w:tab/>
        <w:t>The person is exempted only to the extent that the person is engaging in the specified credit activity.</w:t>
      </w:r>
    </w:p>
    <w:p w14:paraId="3B6DAC1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If the person also engages in a credit activity that is not the subject of an exemption under the Act, the person is not exempted in relation to that credit activity.</w:t>
      </w:r>
    </w:p>
    <w:p w14:paraId="79705F2C" w14:textId="77777777" w:rsidR="00957E07" w:rsidRPr="001228C1" w:rsidRDefault="00957E07" w:rsidP="001F5A30">
      <w:pPr>
        <w:pStyle w:val="subsection"/>
      </w:pPr>
      <w:r w:rsidRPr="001228C1">
        <w:tab/>
        <w:t>(3)</w:t>
      </w:r>
      <w:r w:rsidRPr="001228C1">
        <w:tab/>
        <w:t>A person is exempted if:</w:t>
      </w:r>
    </w:p>
    <w:p w14:paraId="6700133E" w14:textId="77777777" w:rsidR="00957E07" w:rsidRPr="001228C1" w:rsidRDefault="00957E07" w:rsidP="001F5A30">
      <w:pPr>
        <w:pStyle w:val="paragraph"/>
      </w:pPr>
      <w:r w:rsidRPr="001228C1">
        <w:tab/>
        <w:t>(a)</w:t>
      </w:r>
      <w:r w:rsidRPr="001228C1">
        <w:tab/>
        <w:t>the person engages in a credit activity while:</w:t>
      </w:r>
    </w:p>
    <w:p w14:paraId="08EF1FE6" w14:textId="77777777" w:rsidR="00957E07" w:rsidRPr="001228C1" w:rsidRDefault="00957E07" w:rsidP="001F5A30">
      <w:pPr>
        <w:pStyle w:val="paragraphsub"/>
      </w:pPr>
      <w:r w:rsidRPr="001228C1">
        <w:tab/>
        <w:t>(i)</w:t>
      </w:r>
      <w:r w:rsidRPr="001228C1">
        <w:tab/>
        <w:t xml:space="preserve">performing functions, or exercising powers, as a trustee within the meaning of the </w:t>
      </w:r>
      <w:r w:rsidRPr="001228C1">
        <w:rPr>
          <w:i/>
        </w:rPr>
        <w:t>Bankruptcy Act</w:t>
      </w:r>
      <w:r w:rsidR="00616E77" w:rsidRPr="001228C1">
        <w:rPr>
          <w:i/>
        </w:rPr>
        <w:t xml:space="preserve"> </w:t>
      </w:r>
      <w:r w:rsidRPr="001228C1">
        <w:rPr>
          <w:i/>
        </w:rPr>
        <w:t>1966</w:t>
      </w:r>
      <w:r w:rsidRPr="001228C1">
        <w:t>; or</w:t>
      </w:r>
    </w:p>
    <w:p w14:paraId="58A75D05" w14:textId="77777777" w:rsidR="00957E07" w:rsidRPr="001228C1" w:rsidRDefault="00957E07" w:rsidP="001F5A30">
      <w:pPr>
        <w:pStyle w:val="paragraphsub"/>
      </w:pPr>
      <w:r w:rsidRPr="001228C1">
        <w:tab/>
        <w:t>(ii)</w:t>
      </w:r>
      <w:r w:rsidRPr="001228C1">
        <w:tab/>
        <w:t>performing functions, or exercising powers, incidental to the person’s appointment as a trustee; or</w:t>
      </w:r>
    </w:p>
    <w:p w14:paraId="27A877F0" w14:textId="77777777" w:rsidR="00957E07" w:rsidRPr="001228C1" w:rsidRDefault="00957E07" w:rsidP="001F5A30">
      <w:pPr>
        <w:pStyle w:val="paragraph"/>
      </w:pPr>
      <w:r w:rsidRPr="001228C1">
        <w:tab/>
        <w:t>(b)</w:t>
      </w:r>
      <w:r w:rsidRPr="001228C1">
        <w:tab/>
        <w:t>the person engages in a credit activity while:</w:t>
      </w:r>
    </w:p>
    <w:p w14:paraId="050DF3FA" w14:textId="77777777" w:rsidR="00957E07" w:rsidRPr="001228C1" w:rsidRDefault="00957E07" w:rsidP="001F5A30">
      <w:pPr>
        <w:pStyle w:val="paragraphsub"/>
      </w:pPr>
      <w:r w:rsidRPr="001228C1">
        <w:tab/>
        <w:t>(i)</w:t>
      </w:r>
      <w:r w:rsidRPr="001228C1">
        <w:tab/>
        <w:t xml:space="preserve">performing functions, or exercising powers, as a controller within the meaning of the </w:t>
      </w:r>
      <w:r w:rsidRPr="001228C1">
        <w:rPr>
          <w:i/>
        </w:rPr>
        <w:t>Corporations Act 2001</w:t>
      </w:r>
      <w:r w:rsidRPr="001228C1">
        <w:t>, provisional liquidator, or liquidator (whether appointed by a court or otherwise); or</w:t>
      </w:r>
    </w:p>
    <w:p w14:paraId="035583BC" w14:textId="77777777" w:rsidR="00957E07" w:rsidRPr="001228C1" w:rsidRDefault="00957E07" w:rsidP="001F5A30">
      <w:pPr>
        <w:pStyle w:val="paragraphsub"/>
      </w:pPr>
      <w:r w:rsidRPr="001228C1">
        <w:tab/>
        <w:t>(ii)</w:t>
      </w:r>
      <w:r w:rsidRPr="001228C1">
        <w:tab/>
        <w:t>performing functions, or exercising powers, incidental to the person’s appointment as a controller, provisional liquidator or liquidator; or</w:t>
      </w:r>
    </w:p>
    <w:p w14:paraId="02AB6279" w14:textId="77777777" w:rsidR="00957E07" w:rsidRPr="001228C1" w:rsidRDefault="00957E07" w:rsidP="001F5A30">
      <w:pPr>
        <w:pStyle w:val="paragraph"/>
      </w:pPr>
      <w:r w:rsidRPr="001228C1">
        <w:tab/>
        <w:t>(c)</w:t>
      </w:r>
      <w:r w:rsidRPr="001228C1">
        <w:tab/>
        <w:t>the person engages in a credit activity while performing functions, or exercising powers, as a person appointed by a court to engage in a credit activity; or</w:t>
      </w:r>
    </w:p>
    <w:p w14:paraId="03ED5EA7" w14:textId="77777777" w:rsidR="00957E07" w:rsidRPr="001228C1" w:rsidRDefault="00957E07" w:rsidP="001F5A30">
      <w:pPr>
        <w:pStyle w:val="paragraph"/>
      </w:pPr>
      <w:r w:rsidRPr="001228C1">
        <w:tab/>
        <w:t>(d)</w:t>
      </w:r>
      <w:r w:rsidRPr="001228C1">
        <w:tab/>
        <w:t>the person engages in a credit activity while performing functions, or exercising powers, as the Public Trustee acting under a law of a State or Territory; or</w:t>
      </w:r>
    </w:p>
    <w:p w14:paraId="4454E3F8" w14:textId="77777777" w:rsidR="00957E07" w:rsidRPr="001228C1" w:rsidRDefault="00957E07" w:rsidP="001F5A30">
      <w:pPr>
        <w:pStyle w:val="paragraph"/>
      </w:pPr>
      <w:r w:rsidRPr="001228C1">
        <w:tab/>
        <w:t>(e)</w:t>
      </w:r>
      <w:r w:rsidRPr="001228C1">
        <w:tab/>
        <w:t>the person engages in a credit activity while:</w:t>
      </w:r>
    </w:p>
    <w:p w14:paraId="07BA6D84" w14:textId="77777777" w:rsidR="00957E07" w:rsidRPr="001228C1" w:rsidRDefault="00957E07" w:rsidP="001F5A30">
      <w:pPr>
        <w:pStyle w:val="paragraphsub"/>
      </w:pPr>
      <w:r w:rsidRPr="001228C1">
        <w:tab/>
        <w:t>(i)</w:t>
      </w:r>
      <w:r w:rsidRPr="001228C1">
        <w:tab/>
        <w:t xml:space="preserve">performing functions, or exercising powers, as an administrator within the meaning of the </w:t>
      </w:r>
      <w:r w:rsidRPr="001228C1">
        <w:rPr>
          <w:i/>
        </w:rPr>
        <w:t>Corporations Act 2001</w:t>
      </w:r>
      <w:r w:rsidRPr="001228C1">
        <w:t>; or</w:t>
      </w:r>
    </w:p>
    <w:p w14:paraId="16080FA3" w14:textId="77777777" w:rsidR="00957E07" w:rsidRPr="001228C1" w:rsidRDefault="00957E07" w:rsidP="001F5A30">
      <w:pPr>
        <w:pStyle w:val="paragraphsub"/>
      </w:pPr>
      <w:r w:rsidRPr="001228C1">
        <w:lastRenderedPageBreak/>
        <w:tab/>
        <w:t>(ii)</w:t>
      </w:r>
      <w:r w:rsidRPr="001228C1">
        <w:tab/>
        <w:t>performing functions, or exercising powers, incidental to the person’s appointment as an administrator; or</w:t>
      </w:r>
    </w:p>
    <w:p w14:paraId="507A6A36" w14:textId="77777777" w:rsidR="00943271" w:rsidRPr="001228C1" w:rsidRDefault="00943271" w:rsidP="00943271">
      <w:pPr>
        <w:pStyle w:val="paragraph"/>
      </w:pPr>
      <w:r w:rsidRPr="001228C1">
        <w:tab/>
        <w:t>(ea)</w:t>
      </w:r>
      <w:r w:rsidRPr="001228C1">
        <w:tab/>
        <w:t>the person engages in a credit activity while:</w:t>
      </w:r>
    </w:p>
    <w:p w14:paraId="0349708A" w14:textId="77777777" w:rsidR="00943271" w:rsidRPr="001228C1" w:rsidRDefault="00943271" w:rsidP="00943271">
      <w:pPr>
        <w:pStyle w:val="paragraphsub"/>
      </w:pPr>
      <w:r w:rsidRPr="001228C1">
        <w:tab/>
        <w:t>(i)</w:t>
      </w:r>
      <w:r w:rsidRPr="001228C1">
        <w:tab/>
        <w:t>performing functions, or exercising powers, as a restructuring practitioner for a company or a company’s restructuring plan; or</w:t>
      </w:r>
    </w:p>
    <w:p w14:paraId="336F0638" w14:textId="77777777" w:rsidR="00943271" w:rsidRPr="001228C1" w:rsidRDefault="00943271" w:rsidP="00943271">
      <w:pPr>
        <w:pStyle w:val="paragraphsub"/>
      </w:pPr>
      <w:r w:rsidRPr="001228C1">
        <w:tab/>
        <w:t>(ii)</w:t>
      </w:r>
      <w:r w:rsidRPr="001228C1">
        <w:tab/>
        <w:t>performing functions, or exercising powers, incidental to the person’s appointment as a restructuring practitioner for a company or a company’s restructuring plan; or</w:t>
      </w:r>
    </w:p>
    <w:p w14:paraId="4E4C99E9" w14:textId="5B5ECBA4" w:rsidR="00957E07" w:rsidRPr="001228C1" w:rsidRDefault="00957E07" w:rsidP="001F5A30">
      <w:pPr>
        <w:pStyle w:val="paragraph"/>
      </w:pPr>
      <w:r w:rsidRPr="001228C1">
        <w:tab/>
        <w:t>(f)</w:t>
      </w:r>
      <w:r w:rsidRPr="001228C1">
        <w:tab/>
        <w:t>the person engages in a credit activity while:</w:t>
      </w:r>
    </w:p>
    <w:p w14:paraId="6BB9543C" w14:textId="51F3221F" w:rsidR="00957E07" w:rsidRPr="001228C1" w:rsidRDefault="00957E07" w:rsidP="001F5A30">
      <w:pPr>
        <w:pStyle w:val="paragraphsub"/>
      </w:pPr>
      <w:r w:rsidRPr="001228C1">
        <w:tab/>
        <w:t>(i)</w:t>
      </w:r>
      <w:r w:rsidRPr="001228C1">
        <w:tab/>
        <w:t xml:space="preserve">performing functions, or exercising powers, as a controlling trustee within the meaning of </w:t>
      </w:r>
      <w:r w:rsidR="00D61F82">
        <w:t>section 1</w:t>
      </w:r>
      <w:r w:rsidRPr="001228C1">
        <w:t xml:space="preserve">87 of the </w:t>
      </w:r>
      <w:r w:rsidRPr="001228C1">
        <w:rPr>
          <w:i/>
        </w:rPr>
        <w:t>Bankruptcy Act 1966</w:t>
      </w:r>
      <w:r w:rsidRPr="001228C1">
        <w:t>; or</w:t>
      </w:r>
    </w:p>
    <w:p w14:paraId="3FE184C6" w14:textId="77777777" w:rsidR="00957E07" w:rsidRPr="001228C1" w:rsidRDefault="00957E07" w:rsidP="001F5A30">
      <w:pPr>
        <w:pStyle w:val="paragraphsub"/>
      </w:pPr>
      <w:r w:rsidRPr="001228C1">
        <w:tab/>
        <w:t>(ii)</w:t>
      </w:r>
      <w:r w:rsidRPr="001228C1">
        <w:tab/>
        <w:t>performing functions, or exercising powers, incidental to the person’s appointment as a controlling trustee; or</w:t>
      </w:r>
    </w:p>
    <w:p w14:paraId="49AF66E3" w14:textId="77777777" w:rsidR="00957E07" w:rsidRPr="001228C1" w:rsidRDefault="00957E07" w:rsidP="001F5A30">
      <w:pPr>
        <w:pStyle w:val="paragraph"/>
      </w:pPr>
      <w:r w:rsidRPr="001228C1">
        <w:tab/>
        <w:t>(fa)</w:t>
      </w:r>
      <w:r w:rsidRPr="001228C1">
        <w:tab/>
        <w:t>the person engages in a credit activity while:</w:t>
      </w:r>
    </w:p>
    <w:p w14:paraId="690AECD4" w14:textId="77777777" w:rsidR="00957E07" w:rsidRPr="001228C1" w:rsidRDefault="00957E07" w:rsidP="001F5A30">
      <w:pPr>
        <w:pStyle w:val="paragraphsub"/>
      </w:pPr>
      <w:r w:rsidRPr="001228C1">
        <w:tab/>
        <w:t>(i)</w:t>
      </w:r>
      <w:r w:rsidRPr="001228C1">
        <w:tab/>
        <w:t xml:space="preserve">performing functions, or exercising powers, as a trustee of a personal insolvency agreement under </w:t>
      </w:r>
      <w:r w:rsidR="001F5A30" w:rsidRPr="001228C1">
        <w:t>Part</w:t>
      </w:r>
      <w:r w:rsidR="006B4261" w:rsidRPr="001228C1">
        <w:t> </w:t>
      </w:r>
      <w:r w:rsidRPr="001228C1">
        <w:t xml:space="preserve">X of the </w:t>
      </w:r>
      <w:r w:rsidRPr="001228C1">
        <w:rPr>
          <w:i/>
        </w:rPr>
        <w:t>Bankruptcy Act 1966</w:t>
      </w:r>
      <w:r w:rsidRPr="001228C1">
        <w:t>; or</w:t>
      </w:r>
    </w:p>
    <w:p w14:paraId="632C5D1A" w14:textId="77777777" w:rsidR="00957E07" w:rsidRPr="001228C1" w:rsidRDefault="00957E07" w:rsidP="001F5A30">
      <w:pPr>
        <w:pStyle w:val="paragraphsub"/>
      </w:pPr>
      <w:r w:rsidRPr="001228C1">
        <w:tab/>
        <w:t>(ii)</w:t>
      </w:r>
      <w:r w:rsidRPr="001228C1">
        <w:tab/>
        <w:t>performing functions, or exercising powers, incidental to the person’s appointment as a trustee of a personal insolvency agreement; or</w:t>
      </w:r>
    </w:p>
    <w:p w14:paraId="37FC915A" w14:textId="77777777" w:rsidR="00957E07" w:rsidRPr="001228C1" w:rsidRDefault="00957E07" w:rsidP="001F5A30">
      <w:pPr>
        <w:pStyle w:val="paragraph"/>
      </w:pPr>
      <w:r w:rsidRPr="001228C1">
        <w:tab/>
        <w:t>(g)</w:t>
      </w:r>
      <w:r w:rsidRPr="001228C1">
        <w:tab/>
        <w:t>the person engages in a credit activity while:</w:t>
      </w:r>
    </w:p>
    <w:p w14:paraId="6F60FA8A" w14:textId="77777777" w:rsidR="00957E07" w:rsidRPr="001228C1" w:rsidRDefault="00957E07" w:rsidP="001F5A30">
      <w:pPr>
        <w:pStyle w:val="paragraphsub"/>
      </w:pPr>
      <w:r w:rsidRPr="001228C1">
        <w:tab/>
        <w:t>(i)</w:t>
      </w:r>
      <w:r w:rsidRPr="001228C1">
        <w:tab/>
        <w:t>performing functions, or exercising powers, as a trustee or person administering a compromise or arrangement between a body corporate and another person or person; or</w:t>
      </w:r>
    </w:p>
    <w:p w14:paraId="76787FF5" w14:textId="77777777" w:rsidR="00957E07" w:rsidRPr="001228C1" w:rsidRDefault="00957E07" w:rsidP="001F5A30">
      <w:pPr>
        <w:pStyle w:val="paragraphsub"/>
      </w:pPr>
      <w:r w:rsidRPr="001228C1">
        <w:tab/>
        <w:t>(ii)</w:t>
      </w:r>
      <w:r w:rsidRPr="001228C1">
        <w:tab/>
        <w:t>performing functions, or exercising powers, incidental to the person’s appointment as a trustee or person of that kind; or</w:t>
      </w:r>
    </w:p>
    <w:p w14:paraId="07D1D5B7" w14:textId="77777777" w:rsidR="00957E07" w:rsidRPr="001228C1" w:rsidRDefault="00957E07" w:rsidP="001F5A30">
      <w:pPr>
        <w:pStyle w:val="paragraph"/>
      </w:pPr>
      <w:r w:rsidRPr="001228C1">
        <w:tab/>
        <w:t>(h)</w:t>
      </w:r>
      <w:r w:rsidRPr="001228C1">
        <w:tab/>
        <w:t>the person engages in a credit activity while performing functions, or exercising powers, as a personal representative of a deceased person other than a deceased licensee; or</w:t>
      </w:r>
    </w:p>
    <w:p w14:paraId="18007CC3" w14:textId="328D9E43" w:rsidR="00957E07" w:rsidRPr="001228C1" w:rsidRDefault="00957E07" w:rsidP="001F5A30">
      <w:pPr>
        <w:pStyle w:val="paragraph"/>
      </w:pPr>
      <w:r w:rsidRPr="001228C1">
        <w:tab/>
        <w:t>(i)</w:t>
      </w:r>
      <w:r w:rsidRPr="001228C1">
        <w:tab/>
        <w:t>subject to subregulation</w:t>
      </w:r>
      <w:r w:rsidR="008D1351" w:rsidRPr="001228C1">
        <w:t> </w:t>
      </w:r>
      <w:r w:rsidRPr="001228C1">
        <w:t>(4), the person engages in a credit activity while performing functions, or exercising powers, as a personal representative of a de</w:t>
      </w:r>
      <w:r w:rsidR="0070269B" w:rsidRPr="001228C1">
        <w:t>ceas</w:t>
      </w:r>
      <w:r w:rsidRPr="001228C1">
        <w:t>ed licensee; or</w:t>
      </w:r>
    </w:p>
    <w:p w14:paraId="65BF0FEB" w14:textId="77777777" w:rsidR="00957E07" w:rsidRPr="001228C1" w:rsidRDefault="00957E07" w:rsidP="001F5A30">
      <w:pPr>
        <w:pStyle w:val="paragraph"/>
      </w:pPr>
      <w:r w:rsidRPr="001228C1">
        <w:tab/>
        <w:t>(j)</w:t>
      </w:r>
      <w:r w:rsidRPr="001228C1">
        <w:tab/>
        <w:t xml:space="preserve">the person engages in a credit activity while performing functions, or exercising powers, as a registered debt agreement administrator preparing and administering a debt agreement under </w:t>
      </w:r>
      <w:r w:rsidR="001F5A30" w:rsidRPr="001228C1">
        <w:t>Part</w:t>
      </w:r>
      <w:r w:rsidR="006B4261" w:rsidRPr="001228C1">
        <w:t> </w:t>
      </w:r>
      <w:r w:rsidRPr="001228C1">
        <w:t xml:space="preserve">IX of the </w:t>
      </w:r>
      <w:r w:rsidRPr="001228C1">
        <w:rPr>
          <w:i/>
        </w:rPr>
        <w:t>Bankruptcy Act 1966</w:t>
      </w:r>
      <w:r w:rsidRPr="001228C1">
        <w:t>; or</w:t>
      </w:r>
    </w:p>
    <w:p w14:paraId="6DD2845C" w14:textId="77777777" w:rsidR="00957E07" w:rsidRPr="001228C1" w:rsidRDefault="00957E07" w:rsidP="001F5A30">
      <w:pPr>
        <w:pStyle w:val="paragraph"/>
      </w:pPr>
      <w:r w:rsidRPr="001228C1">
        <w:tab/>
        <w:t>(k)</w:t>
      </w:r>
      <w:r w:rsidRPr="001228C1">
        <w:tab/>
        <w:t>the person engages in a credit activity while:</w:t>
      </w:r>
    </w:p>
    <w:p w14:paraId="402C9D08" w14:textId="77777777" w:rsidR="00957E07" w:rsidRPr="001228C1" w:rsidRDefault="00957E07" w:rsidP="001F5A30">
      <w:pPr>
        <w:pStyle w:val="paragraphsub"/>
      </w:pPr>
      <w:r w:rsidRPr="001228C1">
        <w:tab/>
        <w:t>(i)</w:t>
      </w:r>
      <w:r w:rsidRPr="001228C1">
        <w:tab/>
        <w:t xml:space="preserve">performing functions, or exercising powers, as a registered trustee under </w:t>
      </w:r>
      <w:r w:rsidR="001F5A30" w:rsidRPr="001228C1">
        <w:t>Part</w:t>
      </w:r>
      <w:r w:rsidR="006B4261" w:rsidRPr="001228C1">
        <w:t> </w:t>
      </w:r>
      <w:r w:rsidRPr="001228C1">
        <w:t xml:space="preserve">X of the </w:t>
      </w:r>
      <w:r w:rsidRPr="001228C1">
        <w:rPr>
          <w:i/>
        </w:rPr>
        <w:t>Bankruptcy Act</w:t>
      </w:r>
      <w:r w:rsidR="00616E77" w:rsidRPr="001228C1">
        <w:rPr>
          <w:i/>
        </w:rPr>
        <w:t xml:space="preserve"> </w:t>
      </w:r>
      <w:r w:rsidRPr="001228C1">
        <w:rPr>
          <w:i/>
        </w:rPr>
        <w:t>1966</w:t>
      </w:r>
      <w:r w:rsidRPr="001228C1">
        <w:rPr>
          <w:color w:val="000000"/>
        </w:rPr>
        <w:t xml:space="preserve"> in the ordinary course of activities as a registered trustee that is reasonably regarded as a necessary part of those activities</w:t>
      </w:r>
      <w:r w:rsidRPr="001228C1">
        <w:t>; or</w:t>
      </w:r>
    </w:p>
    <w:p w14:paraId="0A910D0F" w14:textId="77777777" w:rsidR="00957E07" w:rsidRPr="001228C1" w:rsidRDefault="00957E07" w:rsidP="001F5A30">
      <w:pPr>
        <w:pStyle w:val="paragraphsub"/>
      </w:pPr>
      <w:r w:rsidRPr="001228C1">
        <w:tab/>
        <w:t>(ii)</w:t>
      </w:r>
      <w:r w:rsidRPr="001228C1">
        <w:tab/>
        <w:t>performing functions, or exercising powers, incidental to the person’s appointment as a registered trustee; or</w:t>
      </w:r>
    </w:p>
    <w:p w14:paraId="79AEA10F" w14:textId="77777777" w:rsidR="00957E07" w:rsidRPr="001228C1" w:rsidRDefault="00957E07" w:rsidP="001F5A30">
      <w:pPr>
        <w:pStyle w:val="paragraph"/>
      </w:pPr>
      <w:r w:rsidRPr="001228C1">
        <w:tab/>
        <w:t>(l)</w:t>
      </w:r>
      <w:r w:rsidRPr="001228C1">
        <w:tab/>
        <w:t>the person engages in a credit activity while:</w:t>
      </w:r>
    </w:p>
    <w:p w14:paraId="3B65A786" w14:textId="77777777" w:rsidR="00957E07" w:rsidRPr="001228C1" w:rsidRDefault="00957E07" w:rsidP="001F5A30">
      <w:pPr>
        <w:pStyle w:val="paragraphsub"/>
      </w:pPr>
      <w:r w:rsidRPr="001228C1">
        <w:tab/>
        <w:t>(i)</w:t>
      </w:r>
      <w:r w:rsidRPr="001228C1">
        <w:tab/>
        <w:t xml:space="preserve">performing functions, or exercising powers, as a registered liquidator within the meaning of the </w:t>
      </w:r>
      <w:r w:rsidRPr="001228C1">
        <w:rPr>
          <w:i/>
        </w:rPr>
        <w:t>Corporations Act 2001</w:t>
      </w:r>
      <w:r w:rsidRPr="001228C1">
        <w:rPr>
          <w:color w:val="000000"/>
        </w:rPr>
        <w:t xml:space="preserve"> in the ordinary course of activities as a registered liquidator that is reasonably regarded as a necessary part of those activities</w:t>
      </w:r>
      <w:r w:rsidRPr="001228C1">
        <w:t>; or</w:t>
      </w:r>
    </w:p>
    <w:p w14:paraId="45D888E2" w14:textId="77777777" w:rsidR="00957E07" w:rsidRPr="001228C1" w:rsidRDefault="00957E07" w:rsidP="001F5A30">
      <w:pPr>
        <w:pStyle w:val="paragraphsub"/>
      </w:pPr>
      <w:r w:rsidRPr="001228C1">
        <w:lastRenderedPageBreak/>
        <w:tab/>
        <w:t>(ii)</w:t>
      </w:r>
      <w:r w:rsidRPr="001228C1">
        <w:tab/>
        <w:t>performing functions, or exercising powers, incidental to the person’s appointment as a registered liquidator.</w:t>
      </w:r>
    </w:p>
    <w:p w14:paraId="1F0831B3" w14:textId="77777777" w:rsidR="002F1CCE" w:rsidRPr="001228C1" w:rsidRDefault="002F1CCE" w:rsidP="001F5A30">
      <w:pPr>
        <w:pStyle w:val="subsection"/>
      </w:pPr>
      <w:r w:rsidRPr="001228C1">
        <w:rPr>
          <w:color w:val="000000"/>
        </w:rPr>
        <w:tab/>
        <w:t>(4)</w:t>
      </w:r>
      <w:r w:rsidRPr="001228C1">
        <w:rPr>
          <w:color w:val="000000"/>
        </w:rPr>
        <w:tab/>
      </w:r>
      <w:r w:rsidR="00777022" w:rsidRPr="001228C1">
        <w:rPr>
          <w:color w:val="000000"/>
        </w:rPr>
        <w:t>Paragraph (</w:t>
      </w:r>
      <w:r w:rsidRPr="001228C1">
        <w:rPr>
          <w:color w:val="000000"/>
        </w:rPr>
        <w:t>3</w:t>
      </w:r>
      <w:r w:rsidR="001F5A30" w:rsidRPr="001228C1">
        <w:rPr>
          <w:color w:val="000000"/>
        </w:rPr>
        <w:t>)(</w:t>
      </w:r>
      <w:r w:rsidRPr="001228C1">
        <w:rPr>
          <w:color w:val="000000"/>
        </w:rPr>
        <w:t>i) only applies until the first of the following events occurs:</w:t>
      </w:r>
    </w:p>
    <w:p w14:paraId="18677393" w14:textId="77777777" w:rsidR="002F1CCE" w:rsidRPr="001228C1" w:rsidRDefault="002F1CCE" w:rsidP="001F5A30">
      <w:pPr>
        <w:pStyle w:val="paragraph"/>
      </w:pPr>
      <w:r w:rsidRPr="001228C1">
        <w:rPr>
          <w:color w:val="000000"/>
        </w:rPr>
        <w:tab/>
        <w:t>(a)</w:t>
      </w:r>
      <w:r w:rsidRPr="001228C1">
        <w:rPr>
          <w:color w:val="000000"/>
        </w:rPr>
        <w:tab/>
        <w:t>the end of 6 months after the death of the licensee;</w:t>
      </w:r>
    </w:p>
    <w:p w14:paraId="53C9962F" w14:textId="77777777" w:rsidR="002F1CCE" w:rsidRPr="001228C1" w:rsidRDefault="002F1CCE" w:rsidP="001F5A30">
      <w:pPr>
        <w:pStyle w:val="paragraph"/>
      </w:pPr>
      <w:r w:rsidRPr="001228C1">
        <w:tab/>
        <w:t>(b)</w:t>
      </w:r>
      <w:r w:rsidRPr="001228C1">
        <w:tab/>
        <w:t>the removal or discharge of the personal representative;</w:t>
      </w:r>
    </w:p>
    <w:p w14:paraId="7793635C" w14:textId="77777777" w:rsidR="002F1CCE" w:rsidRPr="001228C1" w:rsidRDefault="002F1CCE" w:rsidP="001F5A30">
      <w:pPr>
        <w:pStyle w:val="paragraph"/>
      </w:pPr>
      <w:r w:rsidRPr="001228C1">
        <w:tab/>
        <w:t>(c)</w:t>
      </w:r>
      <w:r w:rsidRPr="001228C1">
        <w:tab/>
        <w:t>the final distribution of the licensee’s estate.</w:t>
      </w:r>
    </w:p>
    <w:p w14:paraId="69E6E28E" w14:textId="77777777" w:rsidR="000A65DA" w:rsidRPr="001228C1" w:rsidRDefault="000A65DA" w:rsidP="000A65DA">
      <w:pPr>
        <w:pStyle w:val="subsection"/>
      </w:pPr>
      <w:r w:rsidRPr="001228C1">
        <w:tab/>
        <w:t>(5)</w:t>
      </w:r>
      <w:r w:rsidRPr="001228C1">
        <w:tab/>
        <w:t>A person is exempted if:</w:t>
      </w:r>
    </w:p>
    <w:p w14:paraId="598E4B89" w14:textId="77777777" w:rsidR="000A65DA" w:rsidRPr="001228C1" w:rsidRDefault="000A65DA" w:rsidP="000A65DA">
      <w:pPr>
        <w:pStyle w:val="paragraph"/>
      </w:pPr>
      <w:r w:rsidRPr="001228C1">
        <w:tab/>
        <w:t>(a)</w:t>
      </w:r>
      <w:r w:rsidRPr="001228C1">
        <w:tab/>
        <w:t xml:space="preserve">the person (the </w:t>
      </w:r>
      <w:r w:rsidRPr="001228C1">
        <w:rPr>
          <w:b/>
          <w:i/>
        </w:rPr>
        <w:t>financial counselling agency</w:t>
      </w:r>
      <w:r w:rsidRPr="001228C1">
        <w:t>) engages in a credit activity as part of the provision of a financial counselling service to a client; and</w:t>
      </w:r>
    </w:p>
    <w:p w14:paraId="42F49A77" w14:textId="77777777" w:rsidR="000A65DA" w:rsidRPr="001228C1" w:rsidRDefault="000A65DA" w:rsidP="000A65DA">
      <w:pPr>
        <w:pStyle w:val="paragraph"/>
      </w:pPr>
      <w:r w:rsidRPr="001228C1">
        <w:tab/>
        <w:t>(b)</w:t>
      </w:r>
      <w:r w:rsidRPr="001228C1">
        <w:tab/>
        <w:t>no benefit (including any indirect remuneration) is payable to, or for the benefit of, the financial counselling agency, its representatives or its associates by any person in relation to any action by or on behalf of the client arising from the financial counselling service (including the engaging in of the credit activity); and</w:t>
      </w:r>
    </w:p>
    <w:p w14:paraId="3CD69CF3" w14:textId="77777777" w:rsidR="000A65DA" w:rsidRPr="001228C1" w:rsidRDefault="000A65DA" w:rsidP="000A65DA">
      <w:pPr>
        <w:pStyle w:val="paragraph"/>
      </w:pPr>
      <w:r w:rsidRPr="001228C1">
        <w:tab/>
        <w:t>(c)</w:t>
      </w:r>
      <w:r w:rsidRPr="001228C1">
        <w:tab/>
        <w:t>no fees or charges (however described) are payable by or on behalf of the client in relation to the financial counselling service other than any fees or charges payable on behalf of the client by the Commonwealth, a State or a Territory; and</w:t>
      </w:r>
    </w:p>
    <w:p w14:paraId="104FE854" w14:textId="77777777" w:rsidR="000A65DA" w:rsidRPr="001228C1" w:rsidRDefault="000A65DA" w:rsidP="000A65DA">
      <w:pPr>
        <w:pStyle w:val="paragraph"/>
      </w:pPr>
      <w:r w:rsidRPr="001228C1">
        <w:tab/>
        <w:t>(d)</w:t>
      </w:r>
      <w:r w:rsidRPr="001228C1">
        <w:tab/>
        <w:t>the financial counselling agency:</w:t>
      </w:r>
    </w:p>
    <w:p w14:paraId="64908E05" w14:textId="77777777" w:rsidR="000A65DA" w:rsidRPr="001228C1" w:rsidRDefault="000A65DA" w:rsidP="000A65DA">
      <w:pPr>
        <w:pStyle w:val="paragraphsub"/>
      </w:pPr>
      <w:r w:rsidRPr="001228C1">
        <w:tab/>
        <w:t>(i)</w:t>
      </w:r>
      <w:r w:rsidRPr="001228C1">
        <w:tab/>
        <w:t>does not engage in any other kind of credit activity; and</w:t>
      </w:r>
    </w:p>
    <w:p w14:paraId="18A535CD" w14:textId="77777777" w:rsidR="000A65DA" w:rsidRPr="001228C1" w:rsidRDefault="000A65DA" w:rsidP="000A65DA">
      <w:pPr>
        <w:pStyle w:val="paragraphsub"/>
      </w:pPr>
      <w:r w:rsidRPr="001228C1">
        <w:tab/>
        <w:t>(ii)</w:t>
      </w:r>
      <w:r w:rsidRPr="001228C1">
        <w:tab/>
        <w:t>takes all reasonable steps to ensure that none of its representatives engages in any other kind of credit activity; and</w:t>
      </w:r>
    </w:p>
    <w:p w14:paraId="150DC71A" w14:textId="77777777" w:rsidR="000A65DA" w:rsidRPr="001228C1" w:rsidRDefault="000A65DA" w:rsidP="000A65DA">
      <w:pPr>
        <w:pStyle w:val="paragraph"/>
      </w:pPr>
      <w:r w:rsidRPr="001228C1">
        <w:tab/>
        <w:t>(e)</w:t>
      </w:r>
      <w:r w:rsidRPr="001228C1">
        <w:tab/>
        <w:t>the financial counselling agency takes all reasonable steps to ensure that each person who engages in credit activities on its behalf:</w:t>
      </w:r>
    </w:p>
    <w:p w14:paraId="4C9BEAD0" w14:textId="77777777" w:rsidR="000A65DA" w:rsidRPr="001228C1" w:rsidRDefault="000A65DA" w:rsidP="000A65DA">
      <w:pPr>
        <w:pStyle w:val="paragraphsub"/>
      </w:pPr>
      <w:r w:rsidRPr="001228C1">
        <w:tab/>
        <w:t>(i)</w:t>
      </w:r>
      <w:r w:rsidRPr="001228C1">
        <w:tab/>
        <w:t>is a member of, or is eligible to be a member of, a financial counselling association; and</w:t>
      </w:r>
    </w:p>
    <w:p w14:paraId="148C1A83" w14:textId="77777777" w:rsidR="000A65DA" w:rsidRPr="001228C1" w:rsidRDefault="000A65DA" w:rsidP="000A65DA">
      <w:pPr>
        <w:pStyle w:val="paragraphsub"/>
      </w:pPr>
      <w:r w:rsidRPr="001228C1">
        <w:tab/>
        <w:t>(ii)</w:t>
      </w:r>
      <w:r w:rsidRPr="001228C1">
        <w:tab/>
      </w:r>
      <w:r w:rsidRPr="001228C1">
        <w:rPr>
          <w:color w:val="000000"/>
          <w:shd w:val="clear" w:color="auto" w:fill="FFFFFF"/>
        </w:rPr>
        <w:t xml:space="preserve">has undertaken appropriate training to ensure that they have adequate skills and knowledge to satisfactorily provide </w:t>
      </w:r>
      <w:r w:rsidRPr="001228C1">
        <w:t>the financial counselling service (including engaging in the credit activity).</w:t>
      </w:r>
    </w:p>
    <w:p w14:paraId="5DE1CB1C" w14:textId="77777777" w:rsidR="000A65DA" w:rsidRPr="001228C1" w:rsidRDefault="000A65DA" w:rsidP="000A65DA">
      <w:pPr>
        <w:pStyle w:val="subsection"/>
      </w:pPr>
      <w:r w:rsidRPr="001228C1">
        <w:tab/>
        <w:t>(5A)</w:t>
      </w:r>
      <w:r w:rsidRPr="001228C1">
        <w:tab/>
        <w:t>A person is exempted if:</w:t>
      </w:r>
    </w:p>
    <w:p w14:paraId="3A39E1DD" w14:textId="77777777" w:rsidR="000A65DA" w:rsidRPr="001228C1" w:rsidRDefault="000A65DA" w:rsidP="000A65DA">
      <w:pPr>
        <w:pStyle w:val="paragraph"/>
      </w:pPr>
      <w:r w:rsidRPr="001228C1">
        <w:tab/>
        <w:t>(a)</w:t>
      </w:r>
      <w:r w:rsidRPr="001228C1">
        <w:tab/>
        <w:t>the person is a rural financial counselling service provider who provides credit assistance as part of the provision of a rural financial counselling service to a consumer; and</w:t>
      </w:r>
    </w:p>
    <w:p w14:paraId="599ABC51" w14:textId="77777777" w:rsidR="000A65DA" w:rsidRPr="001228C1" w:rsidRDefault="000A65DA" w:rsidP="000A65DA">
      <w:pPr>
        <w:pStyle w:val="paragraph"/>
      </w:pPr>
      <w:r w:rsidRPr="001228C1">
        <w:tab/>
        <w:t>(b)</w:t>
      </w:r>
      <w:r w:rsidRPr="001228C1">
        <w:tab/>
        <w:t xml:space="preserve">no benefit (including any indirect remuneration) is payable to, or for the benefit of, the rural counselling service provider, its representatives or its associates </w:t>
      </w:r>
      <w:r w:rsidRPr="001228C1">
        <w:rPr>
          <w:color w:val="000000"/>
          <w:shd w:val="clear" w:color="auto" w:fill="FFFFFF"/>
        </w:rPr>
        <w:t xml:space="preserve">by any person in relation to any action by or on behalf of the consumer arising from the </w:t>
      </w:r>
      <w:r w:rsidRPr="001228C1">
        <w:rPr>
          <w:shd w:val="clear" w:color="auto" w:fill="FFFFFF"/>
        </w:rPr>
        <w:t>rural financial counselling service (including the credit assistance); and</w:t>
      </w:r>
    </w:p>
    <w:p w14:paraId="203751E2" w14:textId="77777777" w:rsidR="000A65DA" w:rsidRPr="001228C1" w:rsidRDefault="000A65DA" w:rsidP="000A65DA">
      <w:pPr>
        <w:pStyle w:val="paragraph"/>
      </w:pPr>
      <w:r w:rsidRPr="001228C1">
        <w:tab/>
        <w:t>(c)</w:t>
      </w:r>
      <w:r w:rsidRPr="001228C1">
        <w:tab/>
        <w:t>no fees or charges (however described) are payable by or on behalf of the consumer in relation to the rural financial counselling service other than any fees or charges payable on behalf of the client by the Commonwealth, a State or a Territory; and</w:t>
      </w:r>
    </w:p>
    <w:p w14:paraId="054D1882" w14:textId="77777777" w:rsidR="000A65DA" w:rsidRPr="001228C1" w:rsidRDefault="000A65DA" w:rsidP="000A65DA">
      <w:pPr>
        <w:pStyle w:val="paragraph"/>
      </w:pPr>
      <w:r w:rsidRPr="001228C1">
        <w:tab/>
        <w:t>(d)</w:t>
      </w:r>
      <w:r w:rsidRPr="001228C1">
        <w:tab/>
        <w:t>the rural financial counselling service provider:</w:t>
      </w:r>
    </w:p>
    <w:p w14:paraId="79B1D8B0" w14:textId="77777777" w:rsidR="000A65DA" w:rsidRPr="001228C1" w:rsidRDefault="000A65DA" w:rsidP="000A65DA">
      <w:pPr>
        <w:pStyle w:val="paragraphsub"/>
      </w:pPr>
      <w:r w:rsidRPr="001228C1">
        <w:tab/>
        <w:t>(i)</w:t>
      </w:r>
      <w:r w:rsidRPr="001228C1">
        <w:tab/>
        <w:t>does not provide any other kind of credit assistance; and</w:t>
      </w:r>
    </w:p>
    <w:p w14:paraId="36D2D13F" w14:textId="77777777" w:rsidR="000A65DA" w:rsidRPr="001228C1" w:rsidRDefault="000A65DA" w:rsidP="000A65DA">
      <w:pPr>
        <w:pStyle w:val="paragraphsub"/>
      </w:pPr>
      <w:r w:rsidRPr="001228C1">
        <w:lastRenderedPageBreak/>
        <w:tab/>
        <w:t>(ii)</w:t>
      </w:r>
      <w:r w:rsidRPr="001228C1">
        <w:tab/>
        <w:t>takes all reasonable steps to ensure that none of its representatives provides any other kind of credit assistance; and</w:t>
      </w:r>
    </w:p>
    <w:p w14:paraId="50B23AB9" w14:textId="77777777" w:rsidR="000A65DA" w:rsidRPr="001228C1" w:rsidRDefault="000A65DA" w:rsidP="000A65DA">
      <w:pPr>
        <w:pStyle w:val="paragraph"/>
      </w:pPr>
      <w:r w:rsidRPr="001228C1">
        <w:tab/>
        <w:t>(e)</w:t>
      </w:r>
      <w:r w:rsidRPr="001228C1">
        <w:tab/>
        <w:t>the rural financial counselling service provider takes all reasonable steps to ensure that each person who provides credit assistance on its behalf:</w:t>
      </w:r>
    </w:p>
    <w:p w14:paraId="6083A711" w14:textId="77777777" w:rsidR="000A65DA" w:rsidRPr="001228C1" w:rsidRDefault="000A65DA" w:rsidP="000A65DA">
      <w:pPr>
        <w:pStyle w:val="paragraphsub"/>
      </w:pPr>
      <w:r w:rsidRPr="001228C1">
        <w:tab/>
        <w:t>(i)</w:t>
      </w:r>
      <w:r w:rsidRPr="001228C1">
        <w:tab/>
        <w:t>is a member of, or is eligible to be a member of, a financial counselling association; and</w:t>
      </w:r>
    </w:p>
    <w:p w14:paraId="35AD2B8A" w14:textId="77777777" w:rsidR="000A65DA" w:rsidRPr="001228C1" w:rsidRDefault="000A65DA" w:rsidP="000A65DA">
      <w:pPr>
        <w:pStyle w:val="paragraphsub"/>
      </w:pPr>
      <w:r w:rsidRPr="001228C1">
        <w:tab/>
        <w:t>(ii)</w:t>
      </w:r>
      <w:r w:rsidRPr="001228C1">
        <w:tab/>
      </w:r>
      <w:r w:rsidRPr="001228C1">
        <w:rPr>
          <w:color w:val="000000"/>
          <w:shd w:val="clear" w:color="auto" w:fill="FFFFFF"/>
        </w:rPr>
        <w:t xml:space="preserve">has undertaken appropriate training to ensure that they have adequate skills and knowledge to satisfactorily provide the </w:t>
      </w:r>
      <w:r w:rsidRPr="001228C1">
        <w:rPr>
          <w:shd w:val="clear" w:color="auto" w:fill="FFFFFF"/>
        </w:rPr>
        <w:t>rural financial counselling service (including the credit assistance)</w:t>
      </w:r>
      <w:r w:rsidRPr="001228C1">
        <w:t>.</w:t>
      </w:r>
    </w:p>
    <w:p w14:paraId="4E829F36" w14:textId="77777777" w:rsidR="002F1CCE" w:rsidRPr="001228C1" w:rsidRDefault="002F1CCE" w:rsidP="001F5A30">
      <w:pPr>
        <w:pStyle w:val="subsection"/>
      </w:pPr>
      <w:r w:rsidRPr="001228C1">
        <w:rPr>
          <w:color w:val="000000"/>
        </w:rPr>
        <w:tab/>
        <w:t>(6)</w:t>
      </w:r>
      <w:r w:rsidRPr="001228C1">
        <w:rPr>
          <w:color w:val="000000"/>
        </w:rPr>
        <w:tab/>
        <w:t>A person is exempted if:</w:t>
      </w:r>
    </w:p>
    <w:p w14:paraId="0422AA32" w14:textId="77777777" w:rsidR="002F1CCE" w:rsidRPr="001228C1" w:rsidRDefault="002F1CCE" w:rsidP="001F5A30">
      <w:pPr>
        <w:pStyle w:val="paragraph"/>
      </w:pPr>
      <w:r w:rsidRPr="001228C1">
        <w:rPr>
          <w:color w:val="000000"/>
        </w:rPr>
        <w:tab/>
        <w:t>(a)</w:t>
      </w:r>
      <w:r w:rsidRPr="001228C1">
        <w:rPr>
          <w:color w:val="000000"/>
        </w:rPr>
        <w:tab/>
        <w:t>the person:</w:t>
      </w:r>
    </w:p>
    <w:p w14:paraId="40E7EFE5" w14:textId="77777777" w:rsidR="002F1CCE" w:rsidRPr="001228C1" w:rsidRDefault="002F1CCE" w:rsidP="001F5A30">
      <w:pPr>
        <w:pStyle w:val="paragraphsub"/>
      </w:pPr>
      <w:r w:rsidRPr="001228C1">
        <w:rPr>
          <w:color w:val="000000"/>
        </w:rPr>
        <w:tab/>
        <w:t>(i)</w:t>
      </w:r>
      <w:r w:rsidRPr="001228C1">
        <w:rPr>
          <w:color w:val="000000"/>
        </w:rPr>
        <w:tab/>
        <w:t>is a related body corporate of a licensee; and</w:t>
      </w:r>
    </w:p>
    <w:p w14:paraId="1CEAF2B8" w14:textId="77777777" w:rsidR="002F1CCE" w:rsidRPr="001228C1" w:rsidRDefault="002F1CCE" w:rsidP="001F5A30">
      <w:pPr>
        <w:pStyle w:val="paragraphsub"/>
      </w:pPr>
      <w:r w:rsidRPr="001228C1">
        <w:tab/>
        <w:t>(ii)</w:t>
      </w:r>
      <w:r w:rsidRPr="001228C1">
        <w:tab/>
        <w:t>is engaging in credit activities only on behalf of the licensee; and</w:t>
      </w:r>
    </w:p>
    <w:p w14:paraId="7C6E3E1A" w14:textId="77777777" w:rsidR="002F1CCE" w:rsidRPr="001228C1" w:rsidRDefault="002F1CCE" w:rsidP="001F5A30">
      <w:pPr>
        <w:pStyle w:val="paragraphsub"/>
      </w:pPr>
      <w:r w:rsidRPr="001228C1">
        <w:tab/>
        <w:t>(iii)</w:t>
      </w:r>
      <w:r w:rsidRPr="001228C1">
        <w:tab/>
        <w:t>is engaging in credit activities only because its employees and directors are engaging in credit activities on behalf of the licensee; and</w:t>
      </w:r>
    </w:p>
    <w:p w14:paraId="2C5173AB" w14:textId="77777777" w:rsidR="002F1CCE" w:rsidRPr="001228C1" w:rsidRDefault="002F1CCE" w:rsidP="001F5A30">
      <w:pPr>
        <w:pStyle w:val="paragraph"/>
      </w:pPr>
      <w:r w:rsidRPr="001228C1">
        <w:rPr>
          <w:color w:val="000000"/>
        </w:rPr>
        <w:tab/>
        <w:t>(b)</w:t>
      </w:r>
      <w:r w:rsidRPr="001228C1">
        <w:rPr>
          <w:color w:val="000000"/>
        </w:rPr>
        <w:tab/>
        <w:t>the credit activities in which the person engages are not those mentioned in:</w:t>
      </w:r>
    </w:p>
    <w:p w14:paraId="4BCF234A" w14:textId="3C6B2053" w:rsidR="002F1CCE" w:rsidRPr="001228C1" w:rsidRDefault="002F1CCE" w:rsidP="001F5A30">
      <w:pPr>
        <w:pStyle w:val="paragraphsub"/>
      </w:pPr>
      <w:r w:rsidRPr="001228C1">
        <w:rPr>
          <w:color w:val="000000"/>
        </w:rPr>
        <w:tab/>
        <w:t>(i)</w:t>
      </w:r>
      <w:r w:rsidRPr="001228C1">
        <w:rPr>
          <w:color w:val="000000"/>
        </w:rPr>
        <w:tab/>
      </w:r>
      <w:r w:rsidR="00777022" w:rsidRPr="001228C1">
        <w:rPr>
          <w:color w:val="000000"/>
        </w:rPr>
        <w:t>paragraph (</w:t>
      </w:r>
      <w:r w:rsidRPr="001228C1">
        <w:rPr>
          <w:color w:val="000000"/>
        </w:rPr>
        <w:t xml:space="preserve">a) or (b) of </w:t>
      </w:r>
      <w:r w:rsidR="00AC095B" w:rsidRPr="001228C1">
        <w:rPr>
          <w:color w:val="000000"/>
        </w:rPr>
        <w:t>item 1</w:t>
      </w:r>
      <w:r w:rsidRPr="001228C1">
        <w:rPr>
          <w:color w:val="000000"/>
        </w:rPr>
        <w:t xml:space="preserve"> of the table in subsection</w:t>
      </w:r>
      <w:r w:rsidR="00777022" w:rsidRPr="001228C1">
        <w:rPr>
          <w:color w:val="000000"/>
        </w:rPr>
        <w:t> </w:t>
      </w:r>
      <w:r w:rsidRPr="001228C1">
        <w:rPr>
          <w:color w:val="000000"/>
        </w:rPr>
        <w:t>6(1) of the Act; or</w:t>
      </w:r>
    </w:p>
    <w:p w14:paraId="6489A240" w14:textId="57D19426" w:rsidR="002F1CCE" w:rsidRPr="001228C1" w:rsidRDefault="002F1CCE" w:rsidP="001F5A30">
      <w:pPr>
        <w:pStyle w:val="paragraphsub"/>
      </w:pPr>
      <w:r w:rsidRPr="001228C1">
        <w:tab/>
        <w:t>(ii)</w:t>
      </w:r>
      <w:r w:rsidRPr="001228C1">
        <w:tab/>
      </w:r>
      <w:r w:rsidR="00777022" w:rsidRPr="001228C1">
        <w:t>paragraph (</w:t>
      </w:r>
      <w:r w:rsidRPr="001228C1">
        <w:t xml:space="preserve">a) or (b) of </w:t>
      </w:r>
      <w:r w:rsidR="008B2600" w:rsidRPr="001228C1">
        <w:t>item 3</w:t>
      </w:r>
      <w:r w:rsidRPr="001228C1">
        <w:t xml:space="preserve"> of the table in subsection</w:t>
      </w:r>
      <w:r w:rsidR="00777022" w:rsidRPr="001228C1">
        <w:t> </w:t>
      </w:r>
      <w:r w:rsidRPr="001228C1">
        <w:t>6(1) of the Act.</w:t>
      </w:r>
    </w:p>
    <w:p w14:paraId="0F225F53" w14:textId="77777777" w:rsidR="002F1CCE" w:rsidRPr="001228C1" w:rsidRDefault="002F1CCE" w:rsidP="001F5A30">
      <w:pPr>
        <w:pStyle w:val="subsection"/>
      </w:pPr>
      <w:r w:rsidRPr="001228C1">
        <w:rPr>
          <w:color w:val="000000"/>
        </w:rPr>
        <w:tab/>
        <w:t>(7)</w:t>
      </w:r>
      <w:r w:rsidRPr="001228C1">
        <w:rPr>
          <w:color w:val="000000"/>
        </w:rPr>
        <w:tab/>
        <w:t>A person is exempted if the person is a public body or authority, or a local government body or authority, constituted under an Act of the Commonwealth or a State or Territory.</w:t>
      </w:r>
    </w:p>
    <w:p w14:paraId="34AFA01C" w14:textId="77777777" w:rsidR="002F1CCE" w:rsidRPr="001228C1" w:rsidRDefault="002F1CCE" w:rsidP="001F5A30">
      <w:pPr>
        <w:pStyle w:val="subsection"/>
      </w:pPr>
      <w:r w:rsidRPr="001228C1">
        <w:rPr>
          <w:color w:val="000000"/>
        </w:rPr>
        <w:tab/>
        <w:t>(8)</w:t>
      </w:r>
      <w:r w:rsidRPr="001228C1">
        <w:rPr>
          <w:color w:val="000000"/>
        </w:rPr>
        <w:tab/>
        <w:t>Subject to subregulation</w:t>
      </w:r>
      <w:r w:rsidR="008D1351" w:rsidRPr="001228C1">
        <w:rPr>
          <w:color w:val="000000"/>
        </w:rPr>
        <w:t> </w:t>
      </w:r>
      <w:r w:rsidRPr="001228C1">
        <w:rPr>
          <w:color w:val="000000"/>
        </w:rPr>
        <w:t>(9), if a person is authorised to engage in particular credit activities by:</w:t>
      </w:r>
    </w:p>
    <w:p w14:paraId="509E2B69" w14:textId="77777777" w:rsidR="002F1CCE" w:rsidRPr="001228C1" w:rsidRDefault="002F1CCE" w:rsidP="001F5A30">
      <w:pPr>
        <w:pStyle w:val="paragraph"/>
      </w:pPr>
      <w:r w:rsidRPr="001228C1">
        <w:rPr>
          <w:color w:val="000000"/>
        </w:rPr>
        <w:tab/>
        <w:t>(a)</w:t>
      </w:r>
      <w:r w:rsidRPr="001228C1">
        <w:rPr>
          <w:color w:val="000000"/>
        </w:rPr>
        <w:tab/>
        <w:t>an Act of the Commonwealth or a State or Territory (other than the Act, the Transitional Act or an Act mentioned in subregulation</w:t>
      </w:r>
      <w:r w:rsidR="008D1351" w:rsidRPr="001228C1">
        <w:rPr>
          <w:color w:val="000000"/>
        </w:rPr>
        <w:t> </w:t>
      </w:r>
      <w:r w:rsidRPr="001228C1">
        <w:rPr>
          <w:color w:val="000000"/>
        </w:rPr>
        <w:t>(10)); or</w:t>
      </w:r>
    </w:p>
    <w:p w14:paraId="5EF441CB" w14:textId="77777777" w:rsidR="002F1CCE" w:rsidRPr="001228C1" w:rsidRDefault="002F1CCE" w:rsidP="001F5A30">
      <w:pPr>
        <w:pStyle w:val="paragraph"/>
      </w:pPr>
      <w:r w:rsidRPr="001228C1">
        <w:tab/>
        <w:t>(b)</w:t>
      </w:r>
      <w:r w:rsidRPr="001228C1">
        <w:tab/>
        <w:t>a licence or registration issued or granted under an Act of the Commonwealth or a State or Territory (other than the Act, the Transitional Act or an Act mentioned in subregulation</w:t>
      </w:r>
      <w:r w:rsidR="008D1351" w:rsidRPr="001228C1">
        <w:t> </w:t>
      </w:r>
      <w:r w:rsidRPr="001228C1">
        <w:t>(10));</w:t>
      </w:r>
    </w:p>
    <w:p w14:paraId="5B8D031A" w14:textId="77777777" w:rsidR="002F1CCE" w:rsidRPr="001228C1" w:rsidRDefault="002F1CCE" w:rsidP="001F5A30">
      <w:pPr>
        <w:pStyle w:val="subsection2"/>
      </w:pPr>
      <w:r w:rsidRPr="001228C1">
        <w:rPr>
          <w:color w:val="000000"/>
        </w:rPr>
        <w:t>the person is exempted to the extent that the person is engaging in the credit activities in which the person is authorised to engage under that Act, licence or registration.</w:t>
      </w:r>
    </w:p>
    <w:p w14:paraId="4BBCEE09" w14:textId="77777777" w:rsidR="002F1CCE" w:rsidRPr="001228C1" w:rsidRDefault="002F1CCE" w:rsidP="001F5A30">
      <w:pPr>
        <w:pStyle w:val="subsection"/>
      </w:pPr>
      <w:r w:rsidRPr="001228C1">
        <w:rPr>
          <w:color w:val="000000"/>
        </w:rPr>
        <w:tab/>
        <w:t>(10)</w:t>
      </w:r>
      <w:r w:rsidRPr="001228C1">
        <w:rPr>
          <w:color w:val="000000"/>
        </w:rPr>
        <w:tab/>
        <w:t xml:space="preserve">For </w:t>
      </w:r>
      <w:r w:rsidR="00777022" w:rsidRPr="001228C1">
        <w:rPr>
          <w:color w:val="000000"/>
        </w:rPr>
        <w:t>paragraphs (</w:t>
      </w:r>
      <w:r w:rsidRPr="001228C1">
        <w:rPr>
          <w:color w:val="000000"/>
        </w:rPr>
        <w:t>8</w:t>
      </w:r>
      <w:r w:rsidR="001F5A30" w:rsidRPr="001228C1">
        <w:rPr>
          <w:color w:val="000000"/>
        </w:rPr>
        <w:t>)(</w:t>
      </w:r>
      <w:r w:rsidRPr="001228C1">
        <w:rPr>
          <w:color w:val="000000"/>
        </w:rPr>
        <w:t>a) and (b), the Acts are:</w:t>
      </w:r>
    </w:p>
    <w:p w14:paraId="2A04B732" w14:textId="77777777" w:rsidR="002F1CCE" w:rsidRPr="001228C1" w:rsidRDefault="002F1CCE" w:rsidP="001F5A30">
      <w:pPr>
        <w:pStyle w:val="paragraph"/>
      </w:pPr>
      <w:r w:rsidRPr="001228C1">
        <w:rPr>
          <w:color w:val="000000"/>
        </w:rPr>
        <w:tab/>
        <w:t>(a)</w:t>
      </w:r>
      <w:r w:rsidRPr="001228C1">
        <w:rPr>
          <w:color w:val="000000"/>
        </w:rPr>
        <w:tab/>
        <w:t xml:space="preserve">the </w:t>
      </w:r>
      <w:r w:rsidRPr="001228C1">
        <w:rPr>
          <w:i/>
          <w:color w:val="000000"/>
        </w:rPr>
        <w:t>Finance Brokers Control Act 1975</w:t>
      </w:r>
      <w:r w:rsidRPr="001228C1">
        <w:rPr>
          <w:color w:val="000000"/>
        </w:rPr>
        <w:t xml:space="preserve"> (WA); and</w:t>
      </w:r>
    </w:p>
    <w:p w14:paraId="11F4D089" w14:textId="77777777" w:rsidR="002F1CCE" w:rsidRPr="001228C1" w:rsidRDefault="002F1CCE" w:rsidP="001F5A30">
      <w:pPr>
        <w:pStyle w:val="paragraph"/>
      </w:pPr>
      <w:r w:rsidRPr="001228C1">
        <w:tab/>
        <w:t>(b)</w:t>
      </w:r>
      <w:r w:rsidRPr="001228C1">
        <w:tab/>
        <w:t xml:space="preserve">the </w:t>
      </w:r>
      <w:r w:rsidRPr="001228C1">
        <w:rPr>
          <w:i/>
        </w:rPr>
        <w:t>Credit (Administration) Act 1984</w:t>
      </w:r>
      <w:r w:rsidRPr="001228C1">
        <w:t xml:space="preserve"> (WA); and</w:t>
      </w:r>
    </w:p>
    <w:p w14:paraId="77F0C34D" w14:textId="77777777" w:rsidR="002F1CCE" w:rsidRPr="001228C1" w:rsidRDefault="002F1CCE" w:rsidP="001F5A30">
      <w:pPr>
        <w:pStyle w:val="paragraph"/>
      </w:pPr>
      <w:r w:rsidRPr="001228C1">
        <w:tab/>
        <w:t>(c)</w:t>
      </w:r>
      <w:r w:rsidRPr="001228C1">
        <w:tab/>
        <w:t xml:space="preserve">the </w:t>
      </w:r>
      <w:r w:rsidRPr="001228C1">
        <w:rPr>
          <w:i/>
        </w:rPr>
        <w:t>Consumer Credit (Administration) Act 1996</w:t>
      </w:r>
      <w:r w:rsidRPr="001228C1">
        <w:t xml:space="preserve"> (ACT).</w:t>
      </w:r>
    </w:p>
    <w:p w14:paraId="6A814F44" w14:textId="77777777" w:rsidR="002F1CCE" w:rsidRPr="001228C1" w:rsidRDefault="002F1CCE" w:rsidP="002F5C53">
      <w:pPr>
        <w:pStyle w:val="subsection"/>
        <w:keepNext/>
      </w:pPr>
      <w:r w:rsidRPr="001228C1">
        <w:rPr>
          <w:color w:val="000000"/>
        </w:rPr>
        <w:lastRenderedPageBreak/>
        <w:tab/>
        <w:t>(11)</w:t>
      </w:r>
      <w:r w:rsidRPr="001228C1">
        <w:rPr>
          <w:color w:val="000000"/>
        </w:rPr>
        <w:tab/>
        <w:t>A person is exempted if:</w:t>
      </w:r>
    </w:p>
    <w:p w14:paraId="7DCACBED" w14:textId="77777777" w:rsidR="002F1CCE" w:rsidRPr="001228C1" w:rsidRDefault="002F1CCE" w:rsidP="002F5C53">
      <w:pPr>
        <w:pStyle w:val="paragraph"/>
        <w:keepNext/>
      </w:pPr>
      <w:r w:rsidRPr="001228C1">
        <w:rPr>
          <w:color w:val="000000"/>
        </w:rPr>
        <w:tab/>
        <w:t>(a)</w:t>
      </w:r>
      <w:r w:rsidRPr="001228C1">
        <w:rPr>
          <w:color w:val="000000"/>
        </w:rPr>
        <w:tab/>
        <w:t>the person is an organisation that provides services and makes benefits available to members of:</w:t>
      </w:r>
    </w:p>
    <w:p w14:paraId="67FE3656" w14:textId="77777777" w:rsidR="002F1CCE" w:rsidRPr="001228C1" w:rsidRDefault="002F1CCE" w:rsidP="001F5A30">
      <w:pPr>
        <w:pStyle w:val="paragraphsub"/>
      </w:pPr>
      <w:r w:rsidRPr="001228C1">
        <w:rPr>
          <w:color w:val="000000"/>
        </w:rPr>
        <w:tab/>
        <w:t>(i)</w:t>
      </w:r>
      <w:r w:rsidRPr="001228C1">
        <w:rPr>
          <w:color w:val="000000"/>
        </w:rPr>
        <w:tab/>
        <w:t>the organisation; or</w:t>
      </w:r>
    </w:p>
    <w:p w14:paraId="1E77692C" w14:textId="77777777" w:rsidR="002F1CCE" w:rsidRPr="001228C1" w:rsidRDefault="002F1CCE" w:rsidP="001F5A30">
      <w:pPr>
        <w:pStyle w:val="paragraphsub"/>
      </w:pPr>
      <w:r w:rsidRPr="001228C1">
        <w:tab/>
        <w:t>(ii)</w:t>
      </w:r>
      <w:r w:rsidRPr="001228C1">
        <w:tab/>
        <w:t>a program or facility operated or conducted by or within the organisation; and</w:t>
      </w:r>
    </w:p>
    <w:p w14:paraId="660A6DFC" w14:textId="77777777" w:rsidR="002F1CCE" w:rsidRPr="001228C1" w:rsidRDefault="002F1CCE" w:rsidP="001F5A30">
      <w:pPr>
        <w:pStyle w:val="paragraph"/>
      </w:pPr>
      <w:r w:rsidRPr="001228C1">
        <w:rPr>
          <w:color w:val="000000"/>
        </w:rPr>
        <w:tab/>
        <w:t>(b)</w:t>
      </w:r>
      <w:r w:rsidRPr="001228C1">
        <w:rPr>
          <w:color w:val="000000"/>
        </w:rPr>
        <w:tab/>
        <w:t>an incidental benefit of membership of the organisation, program or facility is that members are eligible:</w:t>
      </w:r>
    </w:p>
    <w:p w14:paraId="392A54CF" w14:textId="77777777" w:rsidR="002F1CCE" w:rsidRPr="001228C1" w:rsidRDefault="002F1CCE" w:rsidP="001F5A30">
      <w:pPr>
        <w:pStyle w:val="paragraphsub"/>
      </w:pPr>
      <w:r w:rsidRPr="001228C1">
        <w:rPr>
          <w:color w:val="000000"/>
        </w:rPr>
        <w:tab/>
        <w:t>(i)</w:t>
      </w:r>
      <w:r w:rsidRPr="001228C1">
        <w:rPr>
          <w:color w:val="000000"/>
        </w:rPr>
        <w:tab/>
        <w:t xml:space="preserve">to apply for a particular credit contract or consumer lease offered by a </w:t>
      </w:r>
      <w:r w:rsidR="00992A4B" w:rsidRPr="001228C1">
        <w:t>licensee, a registered person or an exempt special purpose funding entity</w:t>
      </w:r>
      <w:r w:rsidRPr="001228C1">
        <w:rPr>
          <w:color w:val="000000"/>
        </w:rPr>
        <w:t>; or</w:t>
      </w:r>
    </w:p>
    <w:p w14:paraId="28045122" w14:textId="77777777" w:rsidR="002F1CCE" w:rsidRPr="001228C1" w:rsidRDefault="002F1CCE" w:rsidP="001F5A30">
      <w:pPr>
        <w:pStyle w:val="paragraphsub"/>
      </w:pPr>
      <w:r w:rsidRPr="001228C1">
        <w:tab/>
        <w:t>(ii)</w:t>
      </w:r>
      <w:r w:rsidRPr="001228C1">
        <w:tab/>
        <w:t>to obtain services or benefits under a particular credit contract or consumer lease offered by a</w:t>
      </w:r>
      <w:r w:rsidR="000C239B" w:rsidRPr="001228C1">
        <w:t xml:space="preserve"> </w:t>
      </w:r>
      <w:r w:rsidR="00D059AF" w:rsidRPr="001228C1">
        <w:t>licensee, a registered person or an exempt special purpose funding entity</w:t>
      </w:r>
      <w:r w:rsidRPr="001228C1">
        <w:t>; and</w:t>
      </w:r>
    </w:p>
    <w:p w14:paraId="48A94737" w14:textId="77777777" w:rsidR="002F1CCE" w:rsidRPr="001228C1" w:rsidRDefault="002F1CCE" w:rsidP="001F5A30">
      <w:pPr>
        <w:pStyle w:val="paragraph"/>
      </w:pPr>
      <w:r w:rsidRPr="001228C1">
        <w:rPr>
          <w:color w:val="000000"/>
        </w:rPr>
        <w:tab/>
        <w:t>(d)</w:t>
      </w:r>
      <w:r w:rsidRPr="001228C1">
        <w:rPr>
          <w:color w:val="000000"/>
        </w:rPr>
        <w:tab/>
        <w:t>the organisation provides credit services (within the meaning given by section</w:t>
      </w:r>
      <w:r w:rsidR="00777022" w:rsidRPr="001228C1">
        <w:rPr>
          <w:color w:val="000000"/>
        </w:rPr>
        <w:t> </w:t>
      </w:r>
      <w:r w:rsidRPr="001228C1">
        <w:rPr>
          <w:color w:val="000000"/>
        </w:rPr>
        <w:t>7 of the Act) in relation to the particular credit contract or consumer lease to members or persons likely to become members</w:t>
      </w:r>
      <w:r w:rsidR="003A6702" w:rsidRPr="001228C1">
        <w:rPr>
          <w:color w:val="000000"/>
        </w:rPr>
        <w:t xml:space="preserve"> under a contract or agreement with the </w:t>
      </w:r>
      <w:r w:rsidR="006A30CE" w:rsidRPr="001228C1">
        <w:t>licensee, registered person or exempt special purpose funding entity</w:t>
      </w:r>
      <w:r w:rsidRPr="001228C1">
        <w:rPr>
          <w:color w:val="000000"/>
        </w:rPr>
        <w:t>; and</w:t>
      </w:r>
    </w:p>
    <w:p w14:paraId="211DD5DC" w14:textId="77777777" w:rsidR="002F1CCE" w:rsidRPr="001228C1" w:rsidRDefault="002F1CCE" w:rsidP="001F5A30">
      <w:pPr>
        <w:pStyle w:val="paragraph"/>
      </w:pPr>
      <w:r w:rsidRPr="001228C1">
        <w:rPr>
          <w:color w:val="000000"/>
        </w:rPr>
        <w:tab/>
        <w:t>(e)</w:t>
      </w:r>
      <w:r w:rsidRPr="001228C1">
        <w:rPr>
          <w:color w:val="000000"/>
        </w:rPr>
        <w:tab/>
        <w:t>it would not ordinarily be the case that:</w:t>
      </w:r>
    </w:p>
    <w:p w14:paraId="10A21A56" w14:textId="77777777" w:rsidR="002F1CCE" w:rsidRPr="001228C1" w:rsidRDefault="002F1CCE" w:rsidP="001F5A30">
      <w:pPr>
        <w:pStyle w:val="paragraphsub"/>
      </w:pPr>
      <w:r w:rsidRPr="001228C1">
        <w:rPr>
          <w:color w:val="000000"/>
        </w:rPr>
        <w:tab/>
        <w:t>(i)</w:t>
      </w:r>
      <w:r w:rsidRPr="001228C1">
        <w:rPr>
          <w:color w:val="000000"/>
        </w:rPr>
        <w:tab/>
        <w:t>the credit to be provided under the credit contract is provided predominantly for the payment for services, goods or benefits provided by the organisation or an associate of the organisation; or</w:t>
      </w:r>
    </w:p>
    <w:p w14:paraId="35D91EAC" w14:textId="77777777" w:rsidR="002F1CCE" w:rsidRPr="001228C1" w:rsidRDefault="002F1CCE" w:rsidP="001F5A30">
      <w:pPr>
        <w:pStyle w:val="paragraphsub"/>
      </w:pPr>
      <w:r w:rsidRPr="001228C1">
        <w:tab/>
        <w:t>(ii)</w:t>
      </w:r>
      <w:r w:rsidRPr="001228C1">
        <w:tab/>
        <w:t>the goods to be hired under the consumer lease are supplied by the organisation or an associate of the organisation.</w:t>
      </w:r>
    </w:p>
    <w:p w14:paraId="657A869F" w14:textId="77777777" w:rsidR="002F1CCE" w:rsidRPr="001228C1" w:rsidRDefault="002F1CCE" w:rsidP="001F5A30">
      <w:pPr>
        <w:pStyle w:val="subsection"/>
      </w:pPr>
      <w:r w:rsidRPr="001228C1">
        <w:rPr>
          <w:color w:val="000000"/>
        </w:rPr>
        <w:tab/>
        <w:t>(12)</w:t>
      </w:r>
      <w:r w:rsidRPr="001228C1">
        <w:rPr>
          <w:color w:val="000000"/>
        </w:rPr>
        <w:tab/>
        <w:t>A person is exempted if:</w:t>
      </w:r>
    </w:p>
    <w:p w14:paraId="288B6F4F" w14:textId="77777777" w:rsidR="002F1CCE" w:rsidRPr="001228C1" w:rsidRDefault="002F1CCE" w:rsidP="001F5A30">
      <w:pPr>
        <w:pStyle w:val="paragraph"/>
      </w:pPr>
      <w:r w:rsidRPr="001228C1">
        <w:rPr>
          <w:color w:val="000000"/>
        </w:rPr>
        <w:tab/>
        <w:t>(a)</w:t>
      </w:r>
      <w:r w:rsidRPr="001228C1">
        <w:rPr>
          <w:color w:val="000000"/>
        </w:rPr>
        <w:tab/>
        <w:t>either:</w:t>
      </w:r>
    </w:p>
    <w:p w14:paraId="0839F29C" w14:textId="77777777" w:rsidR="002F1CCE" w:rsidRPr="001228C1" w:rsidRDefault="002F1CCE" w:rsidP="001F5A30">
      <w:pPr>
        <w:pStyle w:val="paragraphsub"/>
      </w:pPr>
      <w:r w:rsidRPr="001228C1">
        <w:rPr>
          <w:color w:val="000000"/>
        </w:rPr>
        <w:tab/>
        <w:t>(i)</w:t>
      </w:r>
      <w:r w:rsidRPr="001228C1">
        <w:rPr>
          <w:color w:val="000000"/>
        </w:rPr>
        <w:tab/>
        <w:t>the person:</w:t>
      </w:r>
    </w:p>
    <w:p w14:paraId="321CF409" w14:textId="77777777" w:rsidR="002F1CCE" w:rsidRPr="001228C1" w:rsidRDefault="002F1CCE" w:rsidP="001F5A30">
      <w:pPr>
        <w:pStyle w:val="paragraphsub-sub"/>
      </w:pPr>
      <w:r w:rsidRPr="001228C1">
        <w:rPr>
          <w:color w:val="000000"/>
        </w:rPr>
        <w:tab/>
        <w:t>(A)</w:t>
      </w:r>
      <w:r w:rsidRPr="001228C1">
        <w:rPr>
          <w:color w:val="000000"/>
        </w:rPr>
        <w:tab/>
        <w:t xml:space="preserve">is a charitable body (within the same meaning as in </w:t>
      </w:r>
      <w:r w:rsidRPr="001228C1">
        <w:rPr>
          <w:i/>
          <w:color w:val="000000"/>
        </w:rPr>
        <w:t>ASIC Class Order [CO 02/184]</w:t>
      </w:r>
      <w:r w:rsidRPr="001228C1">
        <w:rPr>
          <w:color w:val="000000"/>
        </w:rPr>
        <w:t>); and</w:t>
      </w:r>
    </w:p>
    <w:p w14:paraId="1BCABAF0" w14:textId="77777777" w:rsidR="002F1CCE" w:rsidRPr="001228C1" w:rsidRDefault="002F1CCE" w:rsidP="001F5A30">
      <w:pPr>
        <w:pStyle w:val="paragraphsub-sub"/>
      </w:pPr>
      <w:r w:rsidRPr="001228C1">
        <w:tab/>
        <w:t>(B)</w:t>
      </w:r>
      <w:r w:rsidRPr="001228C1">
        <w:tab/>
        <w:t>is engaging in credit activities by providing a credit service in relation to credit contracts or consumer leases provided by a licensed or registered credit provider or lessor</w:t>
      </w:r>
      <w:r w:rsidR="00DB4239" w:rsidRPr="001228C1">
        <w:t xml:space="preserve"> or an exempt special purpose funding entity that is a credit provider or lessor</w:t>
      </w:r>
      <w:r w:rsidRPr="001228C1">
        <w:t>; or</w:t>
      </w:r>
    </w:p>
    <w:p w14:paraId="4B724F78" w14:textId="77777777" w:rsidR="002F1CCE" w:rsidRPr="001228C1" w:rsidRDefault="002F1CCE" w:rsidP="001F5A30">
      <w:pPr>
        <w:pStyle w:val="paragraphsub"/>
      </w:pPr>
      <w:r w:rsidRPr="001228C1">
        <w:rPr>
          <w:color w:val="000000"/>
        </w:rPr>
        <w:tab/>
        <w:t>(ii)</w:t>
      </w:r>
      <w:r w:rsidRPr="001228C1">
        <w:rPr>
          <w:color w:val="000000"/>
        </w:rPr>
        <w:tab/>
        <w:t>the person:</w:t>
      </w:r>
    </w:p>
    <w:p w14:paraId="7B5F96F7" w14:textId="77777777" w:rsidR="002F1CCE" w:rsidRPr="001228C1" w:rsidRDefault="002F1CCE" w:rsidP="001F5A30">
      <w:pPr>
        <w:pStyle w:val="paragraphsub-sub"/>
      </w:pPr>
      <w:r w:rsidRPr="001228C1">
        <w:rPr>
          <w:color w:val="000000"/>
        </w:rPr>
        <w:tab/>
        <w:t>(A)</w:t>
      </w:r>
      <w:r w:rsidRPr="001228C1">
        <w:rPr>
          <w:color w:val="000000"/>
        </w:rPr>
        <w:tab/>
        <w:t xml:space="preserve">is not a charitable body (within the same meaning as in </w:t>
      </w:r>
      <w:r w:rsidRPr="001228C1">
        <w:rPr>
          <w:i/>
          <w:color w:val="000000"/>
        </w:rPr>
        <w:t>ASIC Class Order [CO 02/184]</w:t>
      </w:r>
      <w:r w:rsidRPr="001228C1">
        <w:rPr>
          <w:color w:val="000000"/>
        </w:rPr>
        <w:t>); and</w:t>
      </w:r>
    </w:p>
    <w:p w14:paraId="1D2F82E9" w14:textId="77777777" w:rsidR="002F1CCE" w:rsidRPr="001228C1" w:rsidRDefault="002F1CCE" w:rsidP="001F5A30">
      <w:pPr>
        <w:pStyle w:val="paragraphsub-sub"/>
      </w:pPr>
      <w:r w:rsidRPr="001228C1">
        <w:tab/>
        <w:t>(B)</w:t>
      </w:r>
      <w:r w:rsidRPr="001228C1">
        <w:tab/>
        <w:t>is engaging in credit activities by providing a credit service in relation to credit contracts or consumer leases provided by an ADI; and</w:t>
      </w:r>
    </w:p>
    <w:p w14:paraId="42BDDDD1" w14:textId="77777777" w:rsidR="002F1CCE" w:rsidRPr="001228C1" w:rsidRDefault="002F1CCE" w:rsidP="001F5A30">
      <w:pPr>
        <w:pStyle w:val="paragraph"/>
      </w:pPr>
      <w:r w:rsidRPr="001228C1">
        <w:rPr>
          <w:color w:val="000000"/>
        </w:rPr>
        <w:tab/>
        <w:t>(b)</w:t>
      </w:r>
      <w:r w:rsidRPr="001228C1">
        <w:rPr>
          <w:color w:val="000000"/>
        </w:rPr>
        <w:tab/>
        <w:t>the credit contracts or consumer leases are offered as part of a program designed for low income consumers who are entitled:</w:t>
      </w:r>
    </w:p>
    <w:p w14:paraId="08F3651C" w14:textId="77777777" w:rsidR="002F1CCE" w:rsidRPr="001228C1" w:rsidRDefault="002F1CCE" w:rsidP="001F5A30">
      <w:pPr>
        <w:pStyle w:val="paragraphsub"/>
      </w:pPr>
      <w:r w:rsidRPr="001228C1">
        <w:rPr>
          <w:color w:val="000000"/>
        </w:rPr>
        <w:tab/>
        <w:t>(i)</w:t>
      </w:r>
      <w:r w:rsidRPr="001228C1">
        <w:rPr>
          <w:color w:val="000000"/>
        </w:rPr>
        <w:tab/>
        <w:t>to hold a Health Care Card or Pension Concession Card; or</w:t>
      </w:r>
    </w:p>
    <w:p w14:paraId="7C7A8FE7" w14:textId="77777777" w:rsidR="002F1CCE" w:rsidRPr="001228C1" w:rsidRDefault="002F1CCE" w:rsidP="001F5A30">
      <w:pPr>
        <w:pStyle w:val="paragraphsub"/>
      </w:pPr>
      <w:r w:rsidRPr="001228C1">
        <w:tab/>
        <w:t>(ii)</w:t>
      </w:r>
      <w:r w:rsidRPr="001228C1">
        <w:tab/>
        <w:t xml:space="preserve">to receive Family Tax Benefit </w:t>
      </w:r>
      <w:r w:rsidR="001F5A30" w:rsidRPr="001228C1">
        <w:t>Part</w:t>
      </w:r>
      <w:r w:rsidR="00616E77" w:rsidRPr="001228C1">
        <w:t xml:space="preserve"> </w:t>
      </w:r>
      <w:r w:rsidRPr="001228C1">
        <w:t>A; and</w:t>
      </w:r>
    </w:p>
    <w:p w14:paraId="04EF7B9F" w14:textId="1AD9A635" w:rsidR="002F1CCE" w:rsidRPr="001228C1" w:rsidRDefault="002F1CCE" w:rsidP="001F5A30">
      <w:pPr>
        <w:pStyle w:val="paragraph"/>
      </w:pPr>
      <w:r w:rsidRPr="001228C1">
        <w:rPr>
          <w:color w:val="000000"/>
        </w:rPr>
        <w:lastRenderedPageBreak/>
        <w:tab/>
        <w:t>(c)</w:t>
      </w:r>
      <w:r w:rsidRPr="001228C1">
        <w:rPr>
          <w:color w:val="000000"/>
        </w:rPr>
        <w:tab/>
      </w:r>
      <w:r w:rsidR="000A65DA" w:rsidRPr="001228C1">
        <w:t>the only benefit</w:t>
      </w:r>
      <w:r w:rsidRPr="001228C1">
        <w:rPr>
          <w:color w:val="000000"/>
        </w:rPr>
        <w:t xml:space="preserve"> </w:t>
      </w:r>
      <w:r w:rsidR="00346E45" w:rsidRPr="001228C1">
        <w:t xml:space="preserve">(including as </w:t>
      </w:r>
      <w:r w:rsidR="003E6847" w:rsidRPr="001228C1">
        <w:t>indirect</w:t>
      </w:r>
      <w:r w:rsidR="00346E45" w:rsidRPr="001228C1">
        <w:t xml:space="preserve"> remuneration)</w:t>
      </w:r>
      <w:r w:rsidRPr="001228C1">
        <w:rPr>
          <w:color w:val="000000"/>
        </w:rPr>
        <w:t xml:space="preserve"> payable to, or on behalf of, the person by any other person in relation to any action by, or on behalf of, the client arising from providing the credit service is payments made by a third party that has no existing relationship with the client.</w:t>
      </w:r>
    </w:p>
    <w:p w14:paraId="7266290C" w14:textId="77777777" w:rsidR="002F1CCE" w:rsidRPr="001228C1" w:rsidRDefault="002F1CCE" w:rsidP="001F5A30">
      <w:pPr>
        <w:pStyle w:val="subsection"/>
      </w:pPr>
      <w:r w:rsidRPr="001228C1">
        <w:rPr>
          <w:color w:val="000000"/>
        </w:rPr>
        <w:tab/>
        <w:t>(13)</w:t>
      </w:r>
      <w:r w:rsidRPr="001228C1">
        <w:rPr>
          <w:color w:val="000000"/>
        </w:rPr>
        <w:tab/>
        <w:t>A person is exempted if:</w:t>
      </w:r>
    </w:p>
    <w:p w14:paraId="5441AA98" w14:textId="77777777" w:rsidR="002F1CCE" w:rsidRPr="001228C1" w:rsidRDefault="002F1CCE" w:rsidP="001F5A30">
      <w:pPr>
        <w:pStyle w:val="paragraph"/>
      </w:pPr>
      <w:r w:rsidRPr="001228C1">
        <w:rPr>
          <w:color w:val="000000"/>
        </w:rPr>
        <w:tab/>
        <w:t>(a)</w:t>
      </w:r>
      <w:r w:rsidRPr="001228C1">
        <w:rPr>
          <w:color w:val="000000"/>
        </w:rPr>
        <w:tab/>
        <w:t>the person engages in credit activities mentioned in:</w:t>
      </w:r>
    </w:p>
    <w:p w14:paraId="763A5F29" w14:textId="1BD4BCDC" w:rsidR="002F1CCE" w:rsidRPr="001228C1" w:rsidRDefault="002F1CCE" w:rsidP="001F5A30">
      <w:pPr>
        <w:pStyle w:val="paragraphsub"/>
      </w:pPr>
      <w:r w:rsidRPr="001228C1">
        <w:rPr>
          <w:color w:val="000000"/>
        </w:rPr>
        <w:tab/>
        <w:t>(i)</w:t>
      </w:r>
      <w:r w:rsidRPr="001228C1">
        <w:rPr>
          <w:color w:val="000000"/>
        </w:rPr>
        <w:tab/>
      </w:r>
      <w:r w:rsidR="00777022" w:rsidRPr="001228C1">
        <w:rPr>
          <w:color w:val="000000"/>
        </w:rPr>
        <w:t>paragraph (</w:t>
      </w:r>
      <w:r w:rsidRPr="001228C1">
        <w:rPr>
          <w:color w:val="000000"/>
        </w:rPr>
        <w:t xml:space="preserve">c) of </w:t>
      </w:r>
      <w:r w:rsidR="00AC095B" w:rsidRPr="001228C1">
        <w:rPr>
          <w:color w:val="000000"/>
        </w:rPr>
        <w:t>item 1</w:t>
      </w:r>
      <w:r w:rsidRPr="001228C1">
        <w:rPr>
          <w:color w:val="000000"/>
        </w:rPr>
        <w:t xml:space="preserve"> of the table in subsection</w:t>
      </w:r>
      <w:r w:rsidR="00777022" w:rsidRPr="001228C1">
        <w:rPr>
          <w:color w:val="000000"/>
        </w:rPr>
        <w:t> </w:t>
      </w:r>
      <w:r w:rsidRPr="001228C1">
        <w:rPr>
          <w:color w:val="000000"/>
        </w:rPr>
        <w:t>6(1) of the Act; or</w:t>
      </w:r>
    </w:p>
    <w:p w14:paraId="38618ED9" w14:textId="4EEFF519" w:rsidR="002F1CCE" w:rsidRPr="001228C1" w:rsidRDefault="002F1CCE" w:rsidP="001F5A30">
      <w:pPr>
        <w:pStyle w:val="paragraphsub"/>
      </w:pPr>
      <w:r w:rsidRPr="001228C1">
        <w:tab/>
        <w:t>(ii)</w:t>
      </w:r>
      <w:r w:rsidRPr="001228C1">
        <w:tab/>
      </w:r>
      <w:r w:rsidR="00777022" w:rsidRPr="001228C1">
        <w:t>paragraph (</w:t>
      </w:r>
      <w:r w:rsidRPr="001228C1">
        <w:t xml:space="preserve">c) of </w:t>
      </w:r>
      <w:r w:rsidR="008B2600" w:rsidRPr="001228C1">
        <w:t>item 3</w:t>
      </w:r>
      <w:r w:rsidRPr="001228C1">
        <w:t xml:space="preserve"> of the table in subsection</w:t>
      </w:r>
      <w:r w:rsidR="00777022" w:rsidRPr="001228C1">
        <w:t> </w:t>
      </w:r>
      <w:r w:rsidRPr="001228C1">
        <w:t>6(1) of the Act; or</w:t>
      </w:r>
    </w:p>
    <w:p w14:paraId="11B1E47D" w14:textId="161A2CFD" w:rsidR="002F1CCE" w:rsidRPr="001228C1" w:rsidRDefault="002F1CCE" w:rsidP="001F5A30">
      <w:pPr>
        <w:pStyle w:val="paragraphsub"/>
      </w:pPr>
      <w:r w:rsidRPr="001228C1">
        <w:tab/>
        <w:t>(iii)</w:t>
      </w:r>
      <w:r w:rsidRPr="001228C1">
        <w:tab/>
      </w:r>
      <w:r w:rsidR="00777022" w:rsidRPr="001228C1">
        <w:t>paragraph (</w:t>
      </w:r>
      <w:r w:rsidRPr="001228C1">
        <w:t xml:space="preserve">b) of </w:t>
      </w:r>
      <w:r w:rsidR="00572252" w:rsidRPr="001228C1">
        <w:t>item 4</w:t>
      </w:r>
      <w:r w:rsidRPr="001228C1">
        <w:t xml:space="preserve"> of the table in subsection</w:t>
      </w:r>
      <w:r w:rsidR="00777022" w:rsidRPr="001228C1">
        <w:t> </w:t>
      </w:r>
      <w:r w:rsidRPr="001228C1">
        <w:t>6(1) of the Act; or</w:t>
      </w:r>
    </w:p>
    <w:p w14:paraId="70975817" w14:textId="4AA93C76" w:rsidR="002F1CCE" w:rsidRPr="001228C1" w:rsidRDefault="002F1CCE" w:rsidP="001F5A30">
      <w:pPr>
        <w:pStyle w:val="paragraphsub"/>
      </w:pPr>
      <w:r w:rsidRPr="001228C1">
        <w:tab/>
        <w:t>(iv)</w:t>
      </w:r>
      <w:r w:rsidRPr="001228C1">
        <w:tab/>
      </w:r>
      <w:r w:rsidR="00777022" w:rsidRPr="001228C1">
        <w:t>paragraph (</w:t>
      </w:r>
      <w:r w:rsidRPr="001228C1">
        <w:t xml:space="preserve">b) of </w:t>
      </w:r>
      <w:r w:rsidR="00AC095B" w:rsidRPr="001228C1">
        <w:t>item 5</w:t>
      </w:r>
      <w:r w:rsidRPr="001228C1">
        <w:t xml:space="preserve"> of the table in subsection</w:t>
      </w:r>
      <w:r w:rsidR="00777022" w:rsidRPr="001228C1">
        <w:t> </w:t>
      </w:r>
      <w:r w:rsidRPr="001228C1">
        <w:t>6(1) of the Act; and</w:t>
      </w:r>
    </w:p>
    <w:p w14:paraId="791B4B89" w14:textId="77777777" w:rsidR="002F1CCE" w:rsidRPr="001228C1" w:rsidRDefault="002F1CCE" w:rsidP="001F5A30">
      <w:pPr>
        <w:pStyle w:val="paragraph"/>
      </w:pPr>
      <w:r w:rsidRPr="001228C1">
        <w:rPr>
          <w:color w:val="000000"/>
        </w:rPr>
        <w:tab/>
        <w:t>(b)</w:t>
      </w:r>
      <w:r w:rsidRPr="001228C1">
        <w:rPr>
          <w:color w:val="000000"/>
        </w:rPr>
        <w:tab/>
        <w:t>the person engages in the credit activities while performing the statutory obligations of a credit provider, lessor, mortgagee or beneficiary of a guarantee under:</w:t>
      </w:r>
    </w:p>
    <w:p w14:paraId="272DB73D" w14:textId="77777777" w:rsidR="002F1CCE" w:rsidRPr="001228C1" w:rsidRDefault="002F1CCE" w:rsidP="001F5A30">
      <w:pPr>
        <w:pStyle w:val="paragraphsub"/>
      </w:pPr>
      <w:r w:rsidRPr="001228C1">
        <w:rPr>
          <w:color w:val="000000"/>
        </w:rPr>
        <w:tab/>
        <w:t>(i)</w:t>
      </w:r>
      <w:r w:rsidRPr="001228C1">
        <w:rPr>
          <w:color w:val="000000"/>
        </w:rPr>
        <w:tab/>
        <w:t xml:space="preserve">the </w:t>
      </w:r>
      <w:r w:rsidRPr="001228C1">
        <w:rPr>
          <w:i/>
          <w:color w:val="000000"/>
        </w:rPr>
        <w:t>Privacy Act 1988</w:t>
      </w:r>
      <w:r w:rsidRPr="001228C1">
        <w:rPr>
          <w:color w:val="000000"/>
        </w:rPr>
        <w:t>; or</w:t>
      </w:r>
    </w:p>
    <w:p w14:paraId="1FDB6B5D" w14:textId="56312CAC" w:rsidR="002F1CCE" w:rsidRPr="001228C1" w:rsidRDefault="002F1CCE" w:rsidP="001F5A30">
      <w:pPr>
        <w:pStyle w:val="paragraphsub"/>
      </w:pPr>
      <w:r w:rsidRPr="001228C1">
        <w:tab/>
        <w:t>(ii)</w:t>
      </w:r>
      <w:r w:rsidRPr="001228C1">
        <w:tab/>
        <w:t xml:space="preserve">the </w:t>
      </w:r>
      <w:r w:rsidRPr="001228C1">
        <w:rPr>
          <w:i/>
        </w:rPr>
        <w:t>Anti</w:t>
      </w:r>
      <w:r w:rsidR="00D61F82">
        <w:rPr>
          <w:i/>
        </w:rPr>
        <w:noBreakHyphen/>
      </w:r>
      <w:r w:rsidRPr="001228C1">
        <w:rPr>
          <w:i/>
        </w:rPr>
        <w:t>Money Laundering and Counter</w:t>
      </w:r>
      <w:r w:rsidR="00D61F82">
        <w:rPr>
          <w:i/>
        </w:rPr>
        <w:noBreakHyphen/>
      </w:r>
      <w:r w:rsidRPr="001228C1">
        <w:rPr>
          <w:i/>
        </w:rPr>
        <w:t>Terrorism Financing Act 2006</w:t>
      </w:r>
      <w:r w:rsidRPr="001228C1">
        <w:t>.</w:t>
      </w:r>
    </w:p>
    <w:p w14:paraId="433FDB06" w14:textId="77777777" w:rsidR="009D13BC" w:rsidRPr="001228C1" w:rsidRDefault="009D13BC" w:rsidP="009D13BC">
      <w:pPr>
        <w:pStyle w:val="SubsectionHead"/>
      </w:pPr>
      <w:bookmarkStart w:id="42" w:name="_Hlk192855356"/>
      <w:r w:rsidRPr="001228C1">
        <w:t>Sunset of subregulations (5) and (5A)</w:t>
      </w:r>
    </w:p>
    <w:p w14:paraId="03C25F6F" w14:textId="77777777" w:rsidR="009D13BC" w:rsidRPr="001228C1" w:rsidRDefault="009D13BC" w:rsidP="009D13BC">
      <w:pPr>
        <w:pStyle w:val="subsection"/>
      </w:pPr>
      <w:r w:rsidRPr="001228C1">
        <w:tab/>
        <w:t>(14)</w:t>
      </w:r>
      <w:r w:rsidRPr="001228C1">
        <w:tab/>
        <w:t>Subregulations (5) and (5A) are repealed on 1 January 2033.</w:t>
      </w:r>
    </w:p>
    <w:p w14:paraId="3FB29E36" w14:textId="77777777" w:rsidR="002F1CCE" w:rsidRPr="001228C1" w:rsidRDefault="002F1CCE" w:rsidP="001C4ACA">
      <w:pPr>
        <w:pStyle w:val="ActHead5"/>
        <w:rPr>
          <w:sz w:val="18"/>
        </w:rPr>
      </w:pPr>
      <w:bookmarkStart w:id="43" w:name="_Toc210297923"/>
      <w:bookmarkEnd w:id="42"/>
      <w:r w:rsidRPr="00D61F82">
        <w:rPr>
          <w:rStyle w:val="CharSectno"/>
        </w:rPr>
        <w:t>21</w:t>
      </w:r>
      <w:r w:rsidR="001F5A30" w:rsidRPr="001228C1">
        <w:t xml:space="preserve">  </w:t>
      </w:r>
      <w:r w:rsidRPr="001228C1">
        <w:t>Persons exempt from requiring a licence</w:t>
      </w:r>
      <w:r w:rsidR="001F5A30" w:rsidRPr="001228C1">
        <w:t>—</w:t>
      </w:r>
      <w:r w:rsidRPr="001228C1">
        <w:t>debt collectors</w:t>
      </w:r>
      <w:bookmarkEnd w:id="43"/>
      <w:r w:rsidR="001A1F10" w:rsidRPr="001228C1">
        <w:t xml:space="preserve"> </w:t>
      </w:r>
    </w:p>
    <w:p w14:paraId="426C45C6" w14:textId="77777777" w:rsidR="002F1CCE" w:rsidRPr="001228C1" w:rsidRDefault="002F1CCE" w:rsidP="001C4ACA">
      <w:pPr>
        <w:pStyle w:val="subsection"/>
        <w:keepNext/>
      </w:pPr>
      <w:r w:rsidRPr="001228C1">
        <w:rPr>
          <w:color w:val="000000"/>
        </w:rPr>
        <w:tab/>
        <w:t>(1)</w:t>
      </w:r>
      <w:r w:rsidRPr="001228C1">
        <w:rPr>
          <w:color w:val="000000"/>
        </w:rPr>
        <w:tab/>
      </w:r>
      <w:r w:rsidR="007B0599" w:rsidRPr="001228C1">
        <w:t>For the purposes of paragraph 110(1)(a)</w:t>
      </w:r>
      <w:r w:rsidRPr="001228C1">
        <w:rPr>
          <w:color w:val="000000"/>
        </w:rPr>
        <w:t xml:space="preserve"> of the Act, this regulation exempts certain persons engaging in a credit activity from:</w:t>
      </w:r>
    </w:p>
    <w:p w14:paraId="4EBD93B2" w14:textId="77777777" w:rsidR="002F1CCE" w:rsidRPr="001228C1" w:rsidRDefault="002F1CCE"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59D7FA8A" w14:textId="77777777" w:rsidR="002F1CCE" w:rsidRPr="001228C1" w:rsidRDefault="002F1CCE" w:rsidP="001F5A30">
      <w:pPr>
        <w:pStyle w:val="paragraph"/>
      </w:pPr>
      <w:r w:rsidRPr="001228C1">
        <w:tab/>
        <w:t>(b)</w:t>
      </w:r>
      <w:r w:rsidRPr="001228C1">
        <w:tab/>
        <w:t xml:space="preserve">definitions in the Act, as they apply to references in the provisions mentioned in </w:t>
      </w:r>
      <w:r w:rsidR="00777022" w:rsidRPr="001228C1">
        <w:t>paragraph (</w:t>
      </w:r>
      <w:r w:rsidRPr="001228C1">
        <w:t>a); and</w:t>
      </w:r>
    </w:p>
    <w:p w14:paraId="4DB36908" w14:textId="77777777" w:rsidR="002F1CCE" w:rsidRPr="001228C1" w:rsidRDefault="002F1CCE" w:rsidP="001F5A30">
      <w:pPr>
        <w:pStyle w:val="paragraph"/>
      </w:pPr>
      <w:r w:rsidRPr="001228C1">
        <w:tab/>
        <w:t>(c)</w:t>
      </w:r>
      <w:r w:rsidRPr="001228C1">
        <w:tab/>
        <w:t xml:space="preserve">instruments made for the purposes of any of the provisions mentioned in </w:t>
      </w:r>
      <w:r w:rsidR="00777022" w:rsidRPr="001228C1">
        <w:t>paragraphs (</w:t>
      </w:r>
      <w:r w:rsidRPr="001228C1">
        <w:t>a) and (b).</w:t>
      </w:r>
    </w:p>
    <w:p w14:paraId="76D13D22"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29 of the Act provides that a person must not engage in a credit activity if the person does not hold a licence authorising the person to engage in the credit activity.</w:t>
      </w:r>
    </w:p>
    <w:p w14:paraId="54232A66" w14:textId="77777777" w:rsidR="002F1CCE" w:rsidRPr="001228C1" w:rsidRDefault="002F1CCE" w:rsidP="001F5A30">
      <w:pPr>
        <w:pStyle w:val="subsection"/>
      </w:pPr>
      <w:r w:rsidRPr="001228C1">
        <w:rPr>
          <w:color w:val="000000"/>
        </w:rPr>
        <w:tab/>
        <w:t>(2)</w:t>
      </w:r>
      <w:r w:rsidRPr="001228C1">
        <w:rPr>
          <w:color w:val="000000"/>
        </w:rPr>
        <w:tab/>
        <w:t>The person is exempted only to the extent that the person is engaging in the specified credit activity.</w:t>
      </w:r>
    </w:p>
    <w:p w14:paraId="641E7E5E"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If the person also engages in a credit activity that is not the subject of an exemption under the Act, the person is not exempted in relation to that credit activity.</w:t>
      </w:r>
    </w:p>
    <w:p w14:paraId="00E2CAE6" w14:textId="77777777" w:rsidR="002F1CCE" w:rsidRPr="001228C1" w:rsidRDefault="002F1CCE" w:rsidP="001F5A30">
      <w:pPr>
        <w:pStyle w:val="subsection"/>
      </w:pPr>
      <w:r w:rsidRPr="001228C1">
        <w:rPr>
          <w:color w:val="000000"/>
        </w:rPr>
        <w:tab/>
        <w:t>(3)</w:t>
      </w:r>
      <w:r w:rsidRPr="001228C1">
        <w:rPr>
          <w:color w:val="000000"/>
        </w:rPr>
        <w:tab/>
        <w:t>A person is exempted if:</w:t>
      </w:r>
    </w:p>
    <w:p w14:paraId="178E7881" w14:textId="77777777" w:rsidR="002F1CCE" w:rsidRPr="001228C1" w:rsidRDefault="002F1CCE" w:rsidP="001F5A30">
      <w:pPr>
        <w:pStyle w:val="paragraph"/>
      </w:pPr>
      <w:r w:rsidRPr="001228C1">
        <w:rPr>
          <w:color w:val="000000"/>
        </w:rPr>
        <w:tab/>
        <w:t>(a)</w:t>
      </w:r>
      <w:r w:rsidRPr="001228C1">
        <w:rPr>
          <w:color w:val="000000"/>
        </w:rPr>
        <w:tab/>
        <w:t>the person engages in a credit activity mentioned in:</w:t>
      </w:r>
    </w:p>
    <w:p w14:paraId="4FB1A104" w14:textId="7269AD60" w:rsidR="002F1CCE" w:rsidRPr="001228C1" w:rsidRDefault="002F1CCE" w:rsidP="001F5A30">
      <w:pPr>
        <w:pStyle w:val="paragraphsub"/>
      </w:pPr>
      <w:r w:rsidRPr="001228C1">
        <w:rPr>
          <w:color w:val="000000"/>
        </w:rPr>
        <w:tab/>
        <w:t>(i)</w:t>
      </w:r>
      <w:r w:rsidRPr="001228C1">
        <w:rPr>
          <w:color w:val="000000"/>
        </w:rPr>
        <w:tab/>
      </w:r>
      <w:r w:rsidR="00777022" w:rsidRPr="001228C1">
        <w:rPr>
          <w:color w:val="000000"/>
        </w:rPr>
        <w:t>paragraph (</w:t>
      </w:r>
      <w:r w:rsidRPr="001228C1">
        <w:rPr>
          <w:color w:val="000000"/>
        </w:rPr>
        <w:t xml:space="preserve">c) of </w:t>
      </w:r>
      <w:r w:rsidR="00AC095B" w:rsidRPr="001228C1">
        <w:rPr>
          <w:color w:val="000000"/>
        </w:rPr>
        <w:t>item 1</w:t>
      </w:r>
      <w:r w:rsidRPr="001228C1">
        <w:rPr>
          <w:color w:val="000000"/>
        </w:rPr>
        <w:t xml:space="preserve"> of the table in subsection</w:t>
      </w:r>
      <w:r w:rsidR="00777022" w:rsidRPr="001228C1">
        <w:rPr>
          <w:color w:val="000000"/>
        </w:rPr>
        <w:t> </w:t>
      </w:r>
      <w:r w:rsidRPr="001228C1">
        <w:rPr>
          <w:color w:val="000000"/>
        </w:rPr>
        <w:t>6(1) of the Act, on behalf of the credit provider who is a</w:t>
      </w:r>
      <w:r w:rsidR="00DB4239" w:rsidRPr="001228C1">
        <w:t xml:space="preserve"> licensee, registered person or exempt special purpose funding entity</w:t>
      </w:r>
      <w:r w:rsidRPr="001228C1">
        <w:rPr>
          <w:color w:val="000000"/>
        </w:rPr>
        <w:t>; or</w:t>
      </w:r>
    </w:p>
    <w:p w14:paraId="6C7AE59D" w14:textId="56F842E9" w:rsidR="002F1CCE" w:rsidRPr="001228C1" w:rsidRDefault="002F1CCE" w:rsidP="001F5A30">
      <w:pPr>
        <w:pStyle w:val="paragraphsub"/>
      </w:pPr>
      <w:r w:rsidRPr="001228C1">
        <w:tab/>
        <w:t>(ii)</w:t>
      </w:r>
      <w:r w:rsidRPr="001228C1">
        <w:tab/>
      </w:r>
      <w:r w:rsidR="00777022" w:rsidRPr="001228C1">
        <w:t>paragraph (</w:t>
      </w:r>
      <w:r w:rsidRPr="001228C1">
        <w:t xml:space="preserve">c) of </w:t>
      </w:r>
      <w:r w:rsidR="008B2600" w:rsidRPr="001228C1">
        <w:t>item 3</w:t>
      </w:r>
      <w:r w:rsidRPr="001228C1">
        <w:t xml:space="preserve"> of the table in subsection</w:t>
      </w:r>
      <w:r w:rsidR="00777022" w:rsidRPr="001228C1">
        <w:t> </w:t>
      </w:r>
      <w:r w:rsidRPr="001228C1">
        <w:t>6(1) of the Act, on behalf of the lessor who is a</w:t>
      </w:r>
      <w:r w:rsidR="00DB4239" w:rsidRPr="001228C1">
        <w:t xml:space="preserve"> licensee, registered person or exempt special purpose funding entity</w:t>
      </w:r>
      <w:r w:rsidRPr="001228C1">
        <w:t>; or</w:t>
      </w:r>
    </w:p>
    <w:p w14:paraId="41C7A162" w14:textId="01735587" w:rsidR="002F1CCE" w:rsidRPr="001228C1" w:rsidRDefault="002F1CCE" w:rsidP="001F5A30">
      <w:pPr>
        <w:pStyle w:val="paragraphsub"/>
      </w:pPr>
      <w:r w:rsidRPr="001228C1">
        <w:lastRenderedPageBreak/>
        <w:tab/>
        <w:t>(iii)</w:t>
      </w:r>
      <w:r w:rsidRPr="001228C1">
        <w:tab/>
      </w:r>
      <w:r w:rsidR="00777022" w:rsidRPr="001228C1">
        <w:t>paragraph (</w:t>
      </w:r>
      <w:r w:rsidRPr="001228C1">
        <w:t xml:space="preserve">b) of </w:t>
      </w:r>
      <w:r w:rsidR="00572252" w:rsidRPr="001228C1">
        <w:t>item 4</w:t>
      </w:r>
      <w:r w:rsidRPr="001228C1">
        <w:t xml:space="preserve"> of the table in subsection</w:t>
      </w:r>
      <w:r w:rsidR="00777022" w:rsidRPr="001228C1">
        <w:t> </w:t>
      </w:r>
      <w:r w:rsidRPr="001228C1">
        <w:t>6(1) of the Act, on behalf of the mortgagee who is a</w:t>
      </w:r>
      <w:r w:rsidR="00DB4239" w:rsidRPr="001228C1">
        <w:t xml:space="preserve"> licensee, registered person or exempt special purpose funding entity</w:t>
      </w:r>
      <w:r w:rsidRPr="001228C1">
        <w:t>; or</w:t>
      </w:r>
    </w:p>
    <w:p w14:paraId="2287156E" w14:textId="5416B8D8" w:rsidR="002F1CCE" w:rsidRPr="001228C1" w:rsidRDefault="002F1CCE" w:rsidP="001F5A30">
      <w:pPr>
        <w:pStyle w:val="paragraphsub"/>
      </w:pPr>
      <w:r w:rsidRPr="001228C1">
        <w:tab/>
        <w:t>(iv)</w:t>
      </w:r>
      <w:r w:rsidRPr="001228C1">
        <w:tab/>
      </w:r>
      <w:r w:rsidR="00777022" w:rsidRPr="001228C1">
        <w:t>paragraph (</w:t>
      </w:r>
      <w:r w:rsidRPr="001228C1">
        <w:t xml:space="preserve">b) of </w:t>
      </w:r>
      <w:r w:rsidR="00AC095B" w:rsidRPr="001228C1">
        <w:t>item 5</w:t>
      </w:r>
      <w:r w:rsidRPr="001228C1">
        <w:t xml:space="preserve"> of the table in subsection</w:t>
      </w:r>
      <w:r w:rsidR="00777022" w:rsidRPr="001228C1">
        <w:t> </w:t>
      </w:r>
      <w:r w:rsidRPr="001228C1">
        <w:t>6(1) of the Act, on behalf of the other person who is a</w:t>
      </w:r>
      <w:r w:rsidR="00DB4239" w:rsidRPr="001228C1">
        <w:t xml:space="preserve"> licensee, registered person or exempt special purpose funding entity</w:t>
      </w:r>
      <w:r w:rsidRPr="001228C1">
        <w:t>; and</w:t>
      </w:r>
    </w:p>
    <w:p w14:paraId="334DD4DC" w14:textId="77777777" w:rsidR="002F1CCE" w:rsidRPr="001228C1" w:rsidRDefault="002F1CCE" w:rsidP="001F5A30">
      <w:pPr>
        <w:pStyle w:val="paragraph"/>
      </w:pPr>
      <w:r w:rsidRPr="001228C1">
        <w:rPr>
          <w:color w:val="000000"/>
        </w:rPr>
        <w:tab/>
        <w:t>(b)</w:t>
      </w:r>
      <w:r w:rsidRPr="001228C1">
        <w:rPr>
          <w:color w:val="000000"/>
        </w:rPr>
        <w:tab/>
        <w:t>the person only performs the obligations, or exercises the rights, mentioned in those paragraphs in relation to:</w:t>
      </w:r>
    </w:p>
    <w:p w14:paraId="4BEBC2BB" w14:textId="77777777" w:rsidR="002F1CCE" w:rsidRPr="001228C1" w:rsidRDefault="002F1CCE" w:rsidP="001F5A30">
      <w:pPr>
        <w:pStyle w:val="paragraphsub"/>
      </w:pPr>
      <w:r w:rsidRPr="001228C1">
        <w:rPr>
          <w:color w:val="000000"/>
        </w:rPr>
        <w:tab/>
        <w:t>(i)</w:t>
      </w:r>
      <w:r w:rsidRPr="001228C1">
        <w:rPr>
          <w:color w:val="000000"/>
        </w:rPr>
        <w:tab/>
        <w:t>demanding and receiving payments from:</w:t>
      </w:r>
    </w:p>
    <w:p w14:paraId="2E9A4C5D" w14:textId="77777777" w:rsidR="002F1CCE" w:rsidRPr="001228C1" w:rsidRDefault="002F1CCE" w:rsidP="001F5A30">
      <w:pPr>
        <w:pStyle w:val="paragraphsub-sub"/>
      </w:pPr>
      <w:r w:rsidRPr="001228C1">
        <w:rPr>
          <w:color w:val="000000"/>
        </w:rPr>
        <w:tab/>
        <w:t>(A)</w:t>
      </w:r>
      <w:r w:rsidRPr="001228C1">
        <w:rPr>
          <w:color w:val="000000"/>
        </w:rPr>
        <w:tab/>
        <w:t>borrowers or guarantors under credit contracts; or</w:t>
      </w:r>
    </w:p>
    <w:p w14:paraId="707049C0" w14:textId="77777777" w:rsidR="002F1CCE" w:rsidRPr="001228C1" w:rsidRDefault="002F1CCE" w:rsidP="001F5A30">
      <w:pPr>
        <w:pStyle w:val="paragraphsub-sub"/>
      </w:pPr>
      <w:r w:rsidRPr="001228C1">
        <w:tab/>
        <w:t>(B)</w:t>
      </w:r>
      <w:r w:rsidRPr="001228C1">
        <w:tab/>
        <w:t>lessees under consumer leases; and</w:t>
      </w:r>
    </w:p>
    <w:p w14:paraId="1ECA2CE9" w14:textId="77777777" w:rsidR="002F1CCE" w:rsidRPr="001228C1" w:rsidRDefault="002F1CCE" w:rsidP="001F5A30">
      <w:pPr>
        <w:pStyle w:val="paragraphsub"/>
      </w:pPr>
      <w:r w:rsidRPr="001228C1">
        <w:rPr>
          <w:color w:val="000000"/>
        </w:rPr>
        <w:tab/>
        <w:t>(ii)</w:t>
      </w:r>
      <w:r w:rsidRPr="001228C1">
        <w:rPr>
          <w:color w:val="000000"/>
        </w:rPr>
        <w:tab/>
        <w:t>enforcing rights in relation to taking possession of:</w:t>
      </w:r>
    </w:p>
    <w:p w14:paraId="4D299852" w14:textId="77777777" w:rsidR="002F1CCE" w:rsidRPr="001228C1" w:rsidRDefault="002F1CCE" w:rsidP="001F5A30">
      <w:pPr>
        <w:pStyle w:val="paragraphsub-sub"/>
      </w:pPr>
      <w:r w:rsidRPr="001228C1">
        <w:rPr>
          <w:color w:val="000000"/>
        </w:rPr>
        <w:tab/>
        <w:t>(A)</w:t>
      </w:r>
      <w:r w:rsidRPr="001228C1">
        <w:rPr>
          <w:color w:val="000000"/>
        </w:rPr>
        <w:tab/>
        <w:t>property secured by a mortgage; or</w:t>
      </w:r>
    </w:p>
    <w:p w14:paraId="4FC56C09" w14:textId="77777777" w:rsidR="002F1CCE" w:rsidRPr="001228C1" w:rsidRDefault="002F1CCE" w:rsidP="001F5A30">
      <w:pPr>
        <w:pStyle w:val="paragraphsub-sub"/>
      </w:pPr>
      <w:r w:rsidRPr="001228C1">
        <w:tab/>
        <w:t>(B)</w:t>
      </w:r>
      <w:r w:rsidRPr="001228C1">
        <w:tab/>
        <w:t>goods hired under a consumer lease; and</w:t>
      </w:r>
    </w:p>
    <w:p w14:paraId="63CE84D6" w14:textId="77777777" w:rsidR="002F1CCE" w:rsidRPr="001228C1" w:rsidRDefault="002F1CCE" w:rsidP="001F5A30">
      <w:pPr>
        <w:pStyle w:val="paragraph"/>
      </w:pPr>
      <w:r w:rsidRPr="001228C1">
        <w:rPr>
          <w:color w:val="000000"/>
        </w:rPr>
        <w:tab/>
        <w:t>(c)</w:t>
      </w:r>
      <w:r w:rsidRPr="001228C1">
        <w:rPr>
          <w:color w:val="000000"/>
        </w:rPr>
        <w:tab/>
        <w:t>either:</w:t>
      </w:r>
    </w:p>
    <w:p w14:paraId="04CAF158" w14:textId="77777777" w:rsidR="002F1CCE" w:rsidRPr="001228C1" w:rsidRDefault="002F1CCE" w:rsidP="001F5A30">
      <w:pPr>
        <w:pStyle w:val="paragraphsub"/>
      </w:pPr>
      <w:r w:rsidRPr="001228C1">
        <w:rPr>
          <w:color w:val="000000"/>
        </w:rPr>
        <w:tab/>
        <w:t>(i)</w:t>
      </w:r>
      <w:r w:rsidRPr="001228C1">
        <w:rPr>
          <w:color w:val="000000"/>
        </w:rPr>
        <w:tab/>
        <w:t>the person:</w:t>
      </w:r>
    </w:p>
    <w:p w14:paraId="78996A26" w14:textId="77777777" w:rsidR="002F1CCE" w:rsidRPr="001228C1" w:rsidRDefault="002F1CCE" w:rsidP="001F5A30">
      <w:pPr>
        <w:pStyle w:val="paragraphsub-sub"/>
      </w:pPr>
      <w:r w:rsidRPr="001228C1">
        <w:rPr>
          <w:color w:val="000000"/>
        </w:rPr>
        <w:tab/>
        <w:t>(A)</w:t>
      </w:r>
      <w:r w:rsidRPr="001228C1">
        <w:rPr>
          <w:color w:val="000000"/>
        </w:rPr>
        <w:tab/>
        <w:t xml:space="preserve">holds a licence or authorisation to engage in an activity mentioned in </w:t>
      </w:r>
      <w:r w:rsidR="00777022" w:rsidRPr="001228C1">
        <w:rPr>
          <w:color w:val="000000"/>
        </w:rPr>
        <w:t>paragraph (</w:t>
      </w:r>
      <w:r w:rsidRPr="001228C1">
        <w:rPr>
          <w:color w:val="000000"/>
        </w:rPr>
        <w:t>a) under one or more of the Acts mentioned in subregulation</w:t>
      </w:r>
      <w:r w:rsidR="008D1351" w:rsidRPr="001228C1">
        <w:rPr>
          <w:color w:val="000000"/>
        </w:rPr>
        <w:t> </w:t>
      </w:r>
      <w:r w:rsidRPr="001228C1">
        <w:rPr>
          <w:color w:val="000000"/>
        </w:rPr>
        <w:t>(5); or</w:t>
      </w:r>
    </w:p>
    <w:p w14:paraId="308A21F3" w14:textId="042C547B" w:rsidR="002F1CCE" w:rsidRPr="001228C1" w:rsidRDefault="002F1CCE" w:rsidP="001F5A30">
      <w:pPr>
        <w:pStyle w:val="paragraphsub-sub"/>
      </w:pPr>
      <w:r w:rsidRPr="001228C1">
        <w:tab/>
        <w:t>(B)</w:t>
      </w:r>
      <w:r w:rsidRPr="001228C1">
        <w:tab/>
        <w:t xml:space="preserve">is authorised to act on behalf of a person who holds a licence or authorisation of a kind mentioned in </w:t>
      </w:r>
      <w:r w:rsidR="00022448" w:rsidRPr="001228C1">
        <w:t>sub</w:t>
      </w:r>
      <w:r w:rsidR="00D61F82">
        <w:noBreakHyphen/>
      </w:r>
      <w:r w:rsidR="00022448" w:rsidRPr="001228C1">
        <w:t>subparagrap</w:t>
      </w:r>
      <w:r w:rsidR="001F5A30" w:rsidRPr="001228C1">
        <w:t>h(</w:t>
      </w:r>
      <w:r w:rsidR="00022448" w:rsidRPr="001228C1">
        <w:t>A);</w:t>
      </w:r>
      <w:r w:rsidRPr="001228C1">
        <w:t xml:space="preserve"> or</w:t>
      </w:r>
    </w:p>
    <w:p w14:paraId="3E4541B7" w14:textId="77777777" w:rsidR="002F1CCE" w:rsidRPr="001228C1" w:rsidRDefault="002F1CCE" w:rsidP="001F5A30">
      <w:pPr>
        <w:pStyle w:val="paragraphsub"/>
      </w:pPr>
      <w:r w:rsidRPr="001228C1">
        <w:rPr>
          <w:color w:val="000000"/>
        </w:rPr>
        <w:tab/>
        <w:t>(ii)</w:t>
      </w:r>
      <w:r w:rsidRPr="001228C1">
        <w:rPr>
          <w:color w:val="000000"/>
        </w:rPr>
        <w:tab/>
        <w:t xml:space="preserve">the person: </w:t>
      </w:r>
    </w:p>
    <w:p w14:paraId="01F6EC8A" w14:textId="77777777" w:rsidR="002F1CCE" w:rsidRPr="001228C1" w:rsidRDefault="002F1CCE" w:rsidP="001F5A30">
      <w:pPr>
        <w:pStyle w:val="paragraphsub-sub"/>
      </w:pPr>
      <w:r w:rsidRPr="001228C1">
        <w:rPr>
          <w:color w:val="000000"/>
        </w:rPr>
        <w:tab/>
        <w:t>(A)</w:t>
      </w:r>
      <w:r w:rsidRPr="001228C1">
        <w:rPr>
          <w:color w:val="000000"/>
        </w:rPr>
        <w:tab/>
        <w:t>is not required to hold a licence or authorisation, or be authorised to act on behalf of a person who holds a licence or authorisation, to</w:t>
      </w:r>
      <w:r w:rsidR="00616E77" w:rsidRPr="001228C1">
        <w:rPr>
          <w:color w:val="000000"/>
        </w:rPr>
        <w:t xml:space="preserve"> </w:t>
      </w:r>
      <w:r w:rsidRPr="001228C1">
        <w:rPr>
          <w:color w:val="000000"/>
        </w:rPr>
        <w:t xml:space="preserve"> engage in an activity mentioned in </w:t>
      </w:r>
      <w:r w:rsidR="00777022" w:rsidRPr="001228C1">
        <w:rPr>
          <w:color w:val="000000"/>
        </w:rPr>
        <w:t>paragraph (</w:t>
      </w:r>
      <w:r w:rsidRPr="001228C1">
        <w:rPr>
          <w:color w:val="000000"/>
        </w:rPr>
        <w:t xml:space="preserve">a) in a State or Territory; and </w:t>
      </w:r>
    </w:p>
    <w:p w14:paraId="78DD228D" w14:textId="77777777" w:rsidR="002F1CCE" w:rsidRPr="001228C1" w:rsidRDefault="002F1CCE" w:rsidP="001F5A30">
      <w:pPr>
        <w:pStyle w:val="paragraphsub-sub"/>
      </w:pPr>
      <w:r w:rsidRPr="001228C1">
        <w:tab/>
        <w:t>(B)</w:t>
      </w:r>
      <w:r w:rsidRPr="001228C1">
        <w:tab/>
        <w:t xml:space="preserve">is not prohibited from engaging in an activity mentioned in </w:t>
      </w:r>
      <w:r w:rsidR="00777022" w:rsidRPr="001228C1">
        <w:t>paragraph (</w:t>
      </w:r>
      <w:r w:rsidRPr="001228C1">
        <w:t>a) by an order of a court or a law of the State or Territory; and</w:t>
      </w:r>
    </w:p>
    <w:p w14:paraId="568372CF" w14:textId="77777777" w:rsidR="006A30CE" w:rsidRPr="001228C1" w:rsidRDefault="006A30CE" w:rsidP="006A30CE">
      <w:pPr>
        <w:pStyle w:val="paragraph"/>
      </w:pPr>
      <w:r w:rsidRPr="001228C1">
        <w:tab/>
        <w:t>(d)</w:t>
      </w:r>
      <w:r w:rsidRPr="001228C1">
        <w:tab/>
        <w:t xml:space="preserve">the person is authorised in writing by the licensee, registered person or exempt special purpose funding entity to engage in the activity mentioned in </w:t>
      </w:r>
      <w:r w:rsidR="00777022" w:rsidRPr="001228C1">
        <w:t>paragraph (</w:t>
      </w:r>
      <w:r w:rsidRPr="001228C1">
        <w:t>a).</w:t>
      </w:r>
    </w:p>
    <w:p w14:paraId="0BD85C39" w14:textId="77777777" w:rsidR="002F1CCE" w:rsidRPr="001228C1" w:rsidRDefault="002F1CCE" w:rsidP="001F5A30">
      <w:pPr>
        <w:pStyle w:val="subsection"/>
      </w:pPr>
      <w:r w:rsidRPr="001228C1">
        <w:rPr>
          <w:color w:val="000000"/>
        </w:rPr>
        <w:tab/>
        <w:t>(5)</w:t>
      </w:r>
      <w:r w:rsidRPr="001228C1">
        <w:rPr>
          <w:color w:val="000000"/>
        </w:rPr>
        <w:tab/>
        <w:t xml:space="preserve">For </w:t>
      </w:r>
      <w:r w:rsidR="00777022" w:rsidRPr="001228C1">
        <w:rPr>
          <w:color w:val="000000"/>
        </w:rPr>
        <w:t>subparagraph (</w:t>
      </w:r>
      <w:r w:rsidRPr="001228C1">
        <w:rPr>
          <w:color w:val="000000"/>
        </w:rPr>
        <w:t>3</w:t>
      </w:r>
      <w:r w:rsidR="001F5A30" w:rsidRPr="001228C1">
        <w:rPr>
          <w:color w:val="000000"/>
        </w:rPr>
        <w:t>)(</w:t>
      </w:r>
      <w:r w:rsidRPr="001228C1">
        <w:rPr>
          <w:color w:val="000000"/>
        </w:rPr>
        <w:t>c</w:t>
      </w:r>
      <w:r w:rsidR="001F5A30" w:rsidRPr="001228C1">
        <w:rPr>
          <w:color w:val="000000"/>
        </w:rPr>
        <w:t>)(</w:t>
      </w:r>
      <w:r w:rsidRPr="001228C1">
        <w:rPr>
          <w:color w:val="000000"/>
        </w:rPr>
        <w:t>i), the Acts are the following:</w:t>
      </w:r>
    </w:p>
    <w:p w14:paraId="13C7ABCE" w14:textId="77777777" w:rsidR="006239B0" w:rsidRPr="001228C1" w:rsidRDefault="006239B0" w:rsidP="006239B0">
      <w:pPr>
        <w:pStyle w:val="paragraph"/>
      </w:pPr>
      <w:r w:rsidRPr="001228C1">
        <w:tab/>
        <w:t>(a)</w:t>
      </w:r>
      <w:r w:rsidRPr="001228C1">
        <w:tab/>
        <w:t xml:space="preserve">the </w:t>
      </w:r>
      <w:r w:rsidRPr="001228C1">
        <w:rPr>
          <w:i/>
        </w:rPr>
        <w:t>Fair Trading Act 1987</w:t>
      </w:r>
      <w:r w:rsidRPr="001228C1">
        <w:t xml:space="preserve"> (NSW);</w:t>
      </w:r>
    </w:p>
    <w:p w14:paraId="6E16BC19" w14:textId="77777777" w:rsidR="006239B0" w:rsidRPr="001228C1" w:rsidRDefault="006239B0" w:rsidP="006239B0">
      <w:pPr>
        <w:pStyle w:val="paragraph"/>
      </w:pPr>
      <w:r w:rsidRPr="001228C1">
        <w:tab/>
        <w:t>(b)</w:t>
      </w:r>
      <w:r w:rsidRPr="001228C1">
        <w:tab/>
        <w:t xml:space="preserve">the </w:t>
      </w:r>
      <w:r w:rsidRPr="001228C1">
        <w:rPr>
          <w:i/>
        </w:rPr>
        <w:t>Australian Consumer Law and Fair Trading Act 2012</w:t>
      </w:r>
      <w:r w:rsidRPr="001228C1">
        <w:t xml:space="preserve"> (Vic.);</w:t>
      </w:r>
    </w:p>
    <w:p w14:paraId="793B091C" w14:textId="77777777" w:rsidR="006239B0" w:rsidRPr="001228C1" w:rsidRDefault="006239B0" w:rsidP="006239B0">
      <w:pPr>
        <w:pStyle w:val="paragraph"/>
      </w:pPr>
      <w:r w:rsidRPr="001228C1">
        <w:tab/>
        <w:t>(c)</w:t>
      </w:r>
      <w:r w:rsidRPr="001228C1">
        <w:tab/>
        <w:t xml:space="preserve">the </w:t>
      </w:r>
      <w:r w:rsidRPr="001228C1">
        <w:rPr>
          <w:i/>
        </w:rPr>
        <w:t xml:space="preserve">Debt Collectors (Field Agents and Collection Agents) Act 2014 </w:t>
      </w:r>
      <w:r w:rsidRPr="001228C1">
        <w:t>(Qld);</w:t>
      </w:r>
    </w:p>
    <w:p w14:paraId="08625454" w14:textId="77777777" w:rsidR="002F1CCE" w:rsidRPr="001228C1" w:rsidRDefault="002F1CCE" w:rsidP="001F5A30">
      <w:pPr>
        <w:pStyle w:val="paragraph"/>
      </w:pPr>
      <w:r w:rsidRPr="001228C1">
        <w:tab/>
        <w:t>(d)</w:t>
      </w:r>
      <w:r w:rsidRPr="001228C1">
        <w:tab/>
        <w:t xml:space="preserve">the </w:t>
      </w:r>
      <w:r w:rsidRPr="001228C1">
        <w:rPr>
          <w:i/>
        </w:rPr>
        <w:t>Debt Collectors Licensing Act 1964</w:t>
      </w:r>
      <w:r w:rsidRPr="001228C1">
        <w:t xml:space="preserve"> (WA);</w:t>
      </w:r>
    </w:p>
    <w:p w14:paraId="3F49D350" w14:textId="075A70DC" w:rsidR="002F1CCE" w:rsidRPr="001228C1" w:rsidRDefault="002F1CCE" w:rsidP="001F5A30">
      <w:pPr>
        <w:pStyle w:val="paragraph"/>
      </w:pPr>
      <w:r w:rsidRPr="001228C1">
        <w:tab/>
        <w:t>(e)</w:t>
      </w:r>
      <w:r w:rsidRPr="001228C1">
        <w:tab/>
        <w:t xml:space="preserve">the </w:t>
      </w:r>
      <w:r w:rsidRPr="001228C1">
        <w:rPr>
          <w:i/>
        </w:rPr>
        <w:t xml:space="preserve">Security and Investigation </w:t>
      </w:r>
      <w:r w:rsidR="006239B0" w:rsidRPr="001228C1">
        <w:rPr>
          <w:i/>
        </w:rPr>
        <w:t>Industry</w:t>
      </w:r>
      <w:r w:rsidRPr="001228C1">
        <w:rPr>
          <w:i/>
        </w:rPr>
        <w:t xml:space="preserve"> Act 1995</w:t>
      </w:r>
      <w:r w:rsidRPr="001228C1">
        <w:t xml:space="preserve"> (SA);</w:t>
      </w:r>
    </w:p>
    <w:p w14:paraId="0E3C88C3" w14:textId="36A648D0" w:rsidR="002F1CCE" w:rsidRPr="001228C1" w:rsidRDefault="002F1CCE" w:rsidP="001F5A30">
      <w:pPr>
        <w:pStyle w:val="paragraph"/>
      </w:pPr>
      <w:r w:rsidRPr="001228C1">
        <w:tab/>
        <w:t>(f)</w:t>
      </w:r>
      <w:r w:rsidRPr="001228C1">
        <w:tab/>
        <w:t xml:space="preserve">the </w:t>
      </w:r>
      <w:r w:rsidRPr="001228C1">
        <w:rPr>
          <w:i/>
        </w:rPr>
        <w:t>Security and Investigations Agents Act 2002</w:t>
      </w:r>
      <w:r w:rsidRPr="001228C1">
        <w:t xml:space="preserve"> </w:t>
      </w:r>
      <w:r w:rsidR="006239B0" w:rsidRPr="001228C1">
        <w:t>(Tas.)</w:t>
      </w:r>
      <w:r w:rsidRPr="001228C1">
        <w:t>;</w:t>
      </w:r>
    </w:p>
    <w:p w14:paraId="435749D3" w14:textId="19793B57" w:rsidR="002F1CCE" w:rsidRPr="001228C1" w:rsidRDefault="002F1CCE" w:rsidP="001F5A30">
      <w:pPr>
        <w:pStyle w:val="paragraph"/>
      </w:pPr>
      <w:r w:rsidRPr="001228C1">
        <w:tab/>
        <w:t>(g)</w:t>
      </w:r>
      <w:r w:rsidRPr="001228C1">
        <w:tab/>
        <w:t xml:space="preserve">the </w:t>
      </w:r>
      <w:r w:rsidRPr="001228C1">
        <w:rPr>
          <w:i/>
        </w:rPr>
        <w:t>Commercial and Private Agents Licensing Act</w:t>
      </w:r>
      <w:r w:rsidRPr="001228C1">
        <w:t xml:space="preserve"> </w:t>
      </w:r>
      <w:r w:rsidR="006239B0" w:rsidRPr="001228C1">
        <w:t xml:space="preserve">1979 </w:t>
      </w:r>
      <w:r w:rsidRPr="001228C1">
        <w:t>(NT).</w:t>
      </w:r>
    </w:p>
    <w:p w14:paraId="06B80B35" w14:textId="77777777" w:rsidR="002F1CCE" w:rsidRPr="001228C1" w:rsidRDefault="002F1CCE" w:rsidP="001F5A30">
      <w:pPr>
        <w:pStyle w:val="ActHead5"/>
      </w:pPr>
      <w:bookmarkStart w:id="44" w:name="_Toc210297924"/>
      <w:r w:rsidRPr="00D61F82">
        <w:rPr>
          <w:rStyle w:val="CharSectno"/>
        </w:rPr>
        <w:lastRenderedPageBreak/>
        <w:t>22</w:t>
      </w:r>
      <w:r w:rsidR="001F5A30" w:rsidRPr="001228C1">
        <w:t xml:space="preserve">  </w:t>
      </w:r>
      <w:r w:rsidRPr="001228C1">
        <w:t>Persons exempt from requiring a licence</w:t>
      </w:r>
      <w:r w:rsidR="001F5A30" w:rsidRPr="001228C1">
        <w:t>—</w:t>
      </w:r>
      <w:r w:rsidRPr="001228C1">
        <w:t>third parties</w:t>
      </w:r>
      <w:bookmarkEnd w:id="44"/>
    </w:p>
    <w:p w14:paraId="5D92A4C7" w14:textId="77777777" w:rsidR="002F1CCE" w:rsidRPr="001228C1" w:rsidRDefault="002F1CCE" w:rsidP="001F5A30">
      <w:pPr>
        <w:pStyle w:val="subsection"/>
      </w:pPr>
      <w:r w:rsidRPr="001228C1">
        <w:rPr>
          <w:color w:val="000000"/>
        </w:rPr>
        <w:tab/>
        <w:t>(1)</w:t>
      </w:r>
      <w:r w:rsidRPr="001228C1">
        <w:rPr>
          <w:color w:val="000000"/>
        </w:rPr>
        <w:tab/>
      </w:r>
      <w:r w:rsidR="007B0599" w:rsidRPr="001228C1">
        <w:t>For the purposes of paragraph 110(1)(a)</w:t>
      </w:r>
      <w:r w:rsidRPr="001228C1">
        <w:rPr>
          <w:color w:val="000000"/>
        </w:rPr>
        <w:t xml:space="preserve"> of the Act, this regulation exempts certain persons engaging in a credit activity from:</w:t>
      </w:r>
    </w:p>
    <w:p w14:paraId="5DC84CCB" w14:textId="77777777" w:rsidR="002F1CCE" w:rsidRPr="001228C1" w:rsidRDefault="002F1CCE"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6836F42A" w14:textId="77777777" w:rsidR="002F1CCE" w:rsidRPr="001228C1" w:rsidRDefault="002F1CCE" w:rsidP="001F5A30">
      <w:pPr>
        <w:pStyle w:val="paragraph"/>
      </w:pPr>
      <w:r w:rsidRPr="001228C1">
        <w:tab/>
        <w:t>(b)</w:t>
      </w:r>
      <w:r w:rsidRPr="001228C1">
        <w:tab/>
        <w:t xml:space="preserve">definitions in the Act, as they apply to references in the provisions mentioned in </w:t>
      </w:r>
      <w:r w:rsidR="00777022" w:rsidRPr="001228C1">
        <w:t>paragraph (</w:t>
      </w:r>
      <w:r w:rsidRPr="001228C1">
        <w:t>a); and</w:t>
      </w:r>
    </w:p>
    <w:p w14:paraId="1F41E918" w14:textId="77777777" w:rsidR="002F1CCE" w:rsidRPr="001228C1" w:rsidRDefault="002F1CCE" w:rsidP="001F5A30">
      <w:pPr>
        <w:pStyle w:val="paragraph"/>
      </w:pPr>
      <w:r w:rsidRPr="001228C1">
        <w:tab/>
        <w:t>(c)</w:t>
      </w:r>
      <w:r w:rsidRPr="001228C1">
        <w:tab/>
        <w:t xml:space="preserve">instruments made for the purposes of any of the provisions mentioned in </w:t>
      </w:r>
      <w:r w:rsidR="00777022" w:rsidRPr="001228C1">
        <w:t>paragraphs (</w:t>
      </w:r>
      <w:r w:rsidRPr="001228C1">
        <w:t>a) and (b).</w:t>
      </w:r>
    </w:p>
    <w:p w14:paraId="3E97FE88"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29 of the Act provides that a person must not engage in a credit activity if the person does not hold a licence authorising the person to engage in the credit activity.</w:t>
      </w:r>
    </w:p>
    <w:p w14:paraId="680C85D0" w14:textId="77777777" w:rsidR="002F1CCE" w:rsidRPr="001228C1" w:rsidRDefault="00A66A4D" w:rsidP="001F5A30">
      <w:pPr>
        <w:pStyle w:val="notetext"/>
      </w:pPr>
      <w:r w:rsidRPr="001228C1">
        <w:tab/>
      </w:r>
      <w:r w:rsidR="002F1CCE" w:rsidRPr="001228C1">
        <w:t>Subsection</w:t>
      </w:r>
      <w:r w:rsidR="00777022" w:rsidRPr="001228C1">
        <w:t> </w:t>
      </w:r>
      <w:r w:rsidR="002F1CCE" w:rsidRPr="001228C1">
        <w:t>29(3) provides, among other things, that it is a defence if the person is a credit representative of a person who holds a licence.</w:t>
      </w:r>
    </w:p>
    <w:p w14:paraId="437677AB" w14:textId="77777777" w:rsidR="002F1CCE" w:rsidRPr="001228C1" w:rsidRDefault="002F1CCE" w:rsidP="001F5A30">
      <w:pPr>
        <w:pStyle w:val="subsection"/>
      </w:pPr>
      <w:r w:rsidRPr="001228C1">
        <w:rPr>
          <w:color w:val="000000"/>
        </w:rPr>
        <w:tab/>
        <w:t>(2)</w:t>
      </w:r>
      <w:r w:rsidRPr="001228C1">
        <w:rPr>
          <w:color w:val="000000"/>
        </w:rPr>
        <w:tab/>
        <w:t>The person is exempted only to the extent that the person is engaging in the specified credit activity.</w:t>
      </w:r>
    </w:p>
    <w:p w14:paraId="32D9C5AC"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If the person also engages in a credit activity that is not the subject of an exemption under the Act, the person is not exempted in relation to that credit activity.</w:t>
      </w:r>
    </w:p>
    <w:p w14:paraId="67811633" w14:textId="77777777" w:rsidR="002F1CCE" w:rsidRPr="001228C1" w:rsidRDefault="002F1CCE" w:rsidP="001F5A30">
      <w:pPr>
        <w:pStyle w:val="subsection"/>
      </w:pPr>
      <w:r w:rsidRPr="001228C1">
        <w:rPr>
          <w:color w:val="000000"/>
        </w:rPr>
        <w:tab/>
        <w:t>(3)</w:t>
      </w:r>
      <w:r w:rsidRPr="001228C1">
        <w:rPr>
          <w:color w:val="000000"/>
        </w:rPr>
        <w:tab/>
        <w:t>A person is exempted if:</w:t>
      </w:r>
    </w:p>
    <w:p w14:paraId="5E3D7DA3" w14:textId="77777777" w:rsidR="002F1CCE" w:rsidRPr="001228C1" w:rsidRDefault="002F1CCE" w:rsidP="001F5A30">
      <w:pPr>
        <w:pStyle w:val="paragraph"/>
      </w:pPr>
      <w:r w:rsidRPr="001228C1">
        <w:rPr>
          <w:color w:val="000000"/>
        </w:rPr>
        <w:tab/>
        <w:t>(a)</w:t>
      </w:r>
      <w:r w:rsidRPr="001228C1">
        <w:rPr>
          <w:color w:val="000000"/>
        </w:rPr>
        <w:tab/>
        <w:t>the person engages in a credit activity by selling, storing or transporting property of a debtor, lessor, mortgagor or guarantor on behalf of:</w:t>
      </w:r>
    </w:p>
    <w:p w14:paraId="7809D19E" w14:textId="77777777" w:rsidR="002F1CCE" w:rsidRPr="001228C1" w:rsidRDefault="002F1CCE" w:rsidP="001F5A30">
      <w:pPr>
        <w:pStyle w:val="paragraphsub"/>
      </w:pPr>
      <w:r w:rsidRPr="001228C1">
        <w:rPr>
          <w:color w:val="000000"/>
        </w:rPr>
        <w:tab/>
        <w:t>(i)</w:t>
      </w:r>
      <w:r w:rsidRPr="001228C1">
        <w:rPr>
          <w:color w:val="000000"/>
        </w:rPr>
        <w:tab/>
        <w:t>a credit provider who is a</w:t>
      </w:r>
      <w:r w:rsidR="00A24C01" w:rsidRPr="001228C1">
        <w:t xml:space="preserve"> licensee, registered person or exempt special purpose funding entity</w:t>
      </w:r>
      <w:r w:rsidRPr="001228C1">
        <w:rPr>
          <w:color w:val="000000"/>
        </w:rPr>
        <w:t>; or</w:t>
      </w:r>
    </w:p>
    <w:p w14:paraId="2BBBA0D2" w14:textId="77777777" w:rsidR="002F1CCE" w:rsidRPr="001228C1" w:rsidRDefault="002F1CCE" w:rsidP="001F5A30">
      <w:pPr>
        <w:pStyle w:val="paragraphsub"/>
      </w:pPr>
      <w:r w:rsidRPr="001228C1">
        <w:tab/>
        <w:t>(ii)</w:t>
      </w:r>
      <w:r w:rsidRPr="001228C1">
        <w:tab/>
        <w:t>a mortgagee who is a</w:t>
      </w:r>
      <w:r w:rsidR="00A24C01" w:rsidRPr="001228C1">
        <w:t xml:space="preserve"> licensee, registered person or exempt special purpose funding entity</w:t>
      </w:r>
      <w:r w:rsidRPr="001228C1">
        <w:t>; or</w:t>
      </w:r>
    </w:p>
    <w:p w14:paraId="58156D08" w14:textId="77777777" w:rsidR="002F1CCE" w:rsidRPr="001228C1" w:rsidRDefault="002F1CCE" w:rsidP="001F5A30">
      <w:pPr>
        <w:pStyle w:val="paragraphsub"/>
      </w:pPr>
      <w:r w:rsidRPr="001228C1">
        <w:tab/>
        <w:t>(iii)</w:t>
      </w:r>
      <w:r w:rsidRPr="001228C1">
        <w:tab/>
        <w:t>a person who is the beneficiary of a guarantee who is a</w:t>
      </w:r>
      <w:r w:rsidR="00A24C01" w:rsidRPr="001228C1">
        <w:t xml:space="preserve"> licensee, registered person or exempt special purpose funding entity</w:t>
      </w:r>
      <w:r w:rsidRPr="001228C1">
        <w:t>; or</w:t>
      </w:r>
    </w:p>
    <w:p w14:paraId="4904B674" w14:textId="77777777" w:rsidR="002F1CCE" w:rsidRPr="001228C1" w:rsidRDefault="002F1CCE" w:rsidP="001F5A30">
      <w:pPr>
        <w:pStyle w:val="paragraphsub"/>
      </w:pPr>
      <w:r w:rsidRPr="001228C1">
        <w:tab/>
        <w:t>(iv)</w:t>
      </w:r>
      <w:r w:rsidRPr="001228C1">
        <w:tab/>
        <w:t>a lessor who is a</w:t>
      </w:r>
      <w:r w:rsidR="00A24C01" w:rsidRPr="001228C1">
        <w:t xml:space="preserve"> licensee, registered person or exempt special purpose funding entity</w:t>
      </w:r>
      <w:r w:rsidRPr="001228C1">
        <w:t>; or</w:t>
      </w:r>
    </w:p>
    <w:p w14:paraId="54D86538" w14:textId="77777777" w:rsidR="002F1CCE" w:rsidRPr="001228C1" w:rsidRDefault="002F1CCE" w:rsidP="001F5A30">
      <w:pPr>
        <w:pStyle w:val="paragraph"/>
      </w:pPr>
      <w:r w:rsidRPr="001228C1">
        <w:rPr>
          <w:color w:val="000000"/>
        </w:rPr>
        <w:tab/>
        <w:t>(b)</w:t>
      </w:r>
      <w:r w:rsidRPr="001228C1">
        <w:rPr>
          <w:color w:val="000000"/>
        </w:rPr>
        <w:tab/>
        <w:t>the person engages in a credit activity by giving or sending to a debtor, lessee, mortgagor or guarantor, on behalf of:</w:t>
      </w:r>
    </w:p>
    <w:p w14:paraId="0CAFF076" w14:textId="77777777" w:rsidR="002F1CCE" w:rsidRPr="001228C1" w:rsidRDefault="002F1CCE" w:rsidP="001F5A30">
      <w:pPr>
        <w:pStyle w:val="paragraphsub"/>
      </w:pPr>
      <w:r w:rsidRPr="001228C1">
        <w:rPr>
          <w:color w:val="000000"/>
        </w:rPr>
        <w:tab/>
        <w:t>(i)</w:t>
      </w:r>
      <w:r w:rsidRPr="001228C1">
        <w:rPr>
          <w:color w:val="000000"/>
        </w:rPr>
        <w:tab/>
        <w:t xml:space="preserve">a credit provider who is a </w:t>
      </w:r>
      <w:r w:rsidR="00A90536" w:rsidRPr="001228C1">
        <w:t>licensee, registered person or exempt special purpose funding entity</w:t>
      </w:r>
      <w:r w:rsidRPr="001228C1">
        <w:rPr>
          <w:color w:val="000000"/>
        </w:rPr>
        <w:t>; or</w:t>
      </w:r>
    </w:p>
    <w:p w14:paraId="54A88D8C" w14:textId="77777777" w:rsidR="002F1CCE" w:rsidRPr="001228C1" w:rsidRDefault="002F1CCE" w:rsidP="001F5A30">
      <w:pPr>
        <w:pStyle w:val="paragraphsub"/>
      </w:pPr>
      <w:r w:rsidRPr="001228C1">
        <w:tab/>
        <w:t>(ii)</w:t>
      </w:r>
      <w:r w:rsidRPr="001228C1">
        <w:tab/>
        <w:t xml:space="preserve">a mortgagee who is a </w:t>
      </w:r>
      <w:r w:rsidR="00A90536" w:rsidRPr="001228C1">
        <w:t>licensee, registered person or exempt special purpose funding entity</w:t>
      </w:r>
      <w:r w:rsidRPr="001228C1">
        <w:t>; or</w:t>
      </w:r>
    </w:p>
    <w:p w14:paraId="614B13EA" w14:textId="77777777" w:rsidR="002F1CCE" w:rsidRPr="001228C1" w:rsidRDefault="002F1CCE" w:rsidP="001F5A30">
      <w:pPr>
        <w:pStyle w:val="paragraphsub"/>
      </w:pPr>
      <w:r w:rsidRPr="001228C1">
        <w:tab/>
        <w:t>(iii)</w:t>
      </w:r>
      <w:r w:rsidRPr="001228C1">
        <w:tab/>
        <w:t>a</w:t>
      </w:r>
      <w:r w:rsidR="00A66A4D" w:rsidRPr="001228C1">
        <w:t xml:space="preserve"> </w:t>
      </w:r>
      <w:r w:rsidRPr="001228C1">
        <w:t xml:space="preserve">person who is the beneficiary of a guarantee who is a </w:t>
      </w:r>
      <w:r w:rsidR="00A90536" w:rsidRPr="001228C1">
        <w:t>licensee, registered person or exempt special purpose funding entity</w:t>
      </w:r>
      <w:r w:rsidRPr="001228C1">
        <w:t>; or</w:t>
      </w:r>
    </w:p>
    <w:p w14:paraId="1847F2F8" w14:textId="77777777" w:rsidR="002F1CCE" w:rsidRPr="001228C1" w:rsidRDefault="002F1CCE" w:rsidP="001F5A30">
      <w:pPr>
        <w:pStyle w:val="paragraphsub"/>
      </w:pPr>
      <w:r w:rsidRPr="001228C1">
        <w:tab/>
        <w:t>(iv)</w:t>
      </w:r>
      <w:r w:rsidRPr="001228C1">
        <w:tab/>
        <w:t xml:space="preserve">a lessor who is a </w:t>
      </w:r>
      <w:r w:rsidR="00A90536" w:rsidRPr="001228C1">
        <w:t>licensee, registered person or exempt special purpose funding entity</w:t>
      </w:r>
      <w:r w:rsidRPr="001228C1">
        <w:t>;</w:t>
      </w:r>
    </w:p>
    <w:p w14:paraId="1B40CA58" w14:textId="77777777" w:rsidR="002F1CCE" w:rsidRPr="001228C1" w:rsidRDefault="002F1CCE" w:rsidP="001F5A30">
      <w:pPr>
        <w:pStyle w:val="paragraph"/>
      </w:pPr>
      <w:r w:rsidRPr="001228C1">
        <w:rPr>
          <w:color w:val="000000"/>
        </w:rPr>
        <w:tab/>
      </w:r>
      <w:r w:rsidRPr="001228C1">
        <w:rPr>
          <w:color w:val="000000"/>
        </w:rPr>
        <w:tab/>
        <w:t>a notice or document that the person mentioned in subregulation</w:t>
      </w:r>
      <w:r w:rsidR="008D1351" w:rsidRPr="001228C1">
        <w:rPr>
          <w:color w:val="000000"/>
        </w:rPr>
        <w:t> </w:t>
      </w:r>
      <w:r w:rsidRPr="001228C1">
        <w:rPr>
          <w:color w:val="000000"/>
        </w:rPr>
        <w:t>(i), (ii), (iii) or (iv) is obliged by law to give or send to the debtor, lessee, mortgagor or guarantor.</w:t>
      </w:r>
    </w:p>
    <w:p w14:paraId="1F9F58EE" w14:textId="77777777" w:rsidR="00A24C01" w:rsidRPr="001228C1" w:rsidRDefault="00A24C01" w:rsidP="001F5A30">
      <w:pPr>
        <w:pStyle w:val="ActHead5"/>
      </w:pPr>
      <w:bookmarkStart w:id="45" w:name="_Toc210297925"/>
      <w:r w:rsidRPr="00D61F82">
        <w:rPr>
          <w:rStyle w:val="CharSectno"/>
        </w:rPr>
        <w:lastRenderedPageBreak/>
        <w:t>23</w:t>
      </w:r>
      <w:r w:rsidR="001F5A30" w:rsidRPr="001228C1">
        <w:t xml:space="preserve">  </w:t>
      </w:r>
      <w:r w:rsidRPr="001228C1">
        <w:t>Persons exempt from requiring a licence</w:t>
      </w:r>
      <w:r w:rsidR="001F5A30" w:rsidRPr="001228C1">
        <w:t>—</w:t>
      </w:r>
      <w:r w:rsidRPr="001228C1">
        <w:t>suppliers of goods or services</w:t>
      </w:r>
      <w:bookmarkEnd w:id="45"/>
    </w:p>
    <w:p w14:paraId="3F235676" w14:textId="77777777" w:rsidR="003A6702" w:rsidRPr="001228C1" w:rsidRDefault="003A6702" w:rsidP="001F5A30">
      <w:pPr>
        <w:pStyle w:val="subsection"/>
      </w:pPr>
      <w:r w:rsidRPr="001228C1">
        <w:tab/>
        <w:t>(1)</w:t>
      </w:r>
      <w:r w:rsidRPr="001228C1">
        <w:tab/>
      </w:r>
      <w:r w:rsidR="007B0599" w:rsidRPr="001228C1">
        <w:t>For the purposes of paragraph 110(1)(a)</w:t>
      </w:r>
      <w:r w:rsidRPr="001228C1">
        <w:t xml:space="preserve"> of the Act, this regulation exempts certain persons from:</w:t>
      </w:r>
    </w:p>
    <w:p w14:paraId="49B8C8F4" w14:textId="77777777" w:rsidR="003A6702" w:rsidRPr="001228C1" w:rsidRDefault="003A6702"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51021B8C" w14:textId="77777777" w:rsidR="003A6702" w:rsidRPr="001228C1" w:rsidRDefault="003A6702" w:rsidP="001F5A30">
      <w:pPr>
        <w:pStyle w:val="paragraph"/>
      </w:pPr>
      <w:r w:rsidRPr="001228C1">
        <w:tab/>
        <w:t>(b)</w:t>
      </w:r>
      <w:r w:rsidRPr="001228C1">
        <w:tab/>
        <w:t xml:space="preserve">definitions in the Act as they apply to references in the provision mentioned in </w:t>
      </w:r>
      <w:r w:rsidR="00777022" w:rsidRPr="001228C1">
        <w:t>paragraph (</w:t>
      </w:r>
      <w:r w:rsidRPr="001228C1">
        <w:t>a); and</w:t>
      </w:r>
    </w:p>
    <w:p w14:paraId="58E79AB5" w14:textId="77777777" w:rsidR="003A6702" w:rsidRPr="001228C1" w:rsidRDefault="003A6702" w:rsidP="001F5A30">
      <w:pPr>
        <w:pStyle w:val="paragraph"/>
      </w:pPr>
      <w:r w:rsidRPr="001228C1">
        <w:tab/>
        <w:t>(c)</w:t>
      </w:r>
      <w:r w:rsidRPr="001228C1">
        <w:tab/>
        <w:t xml:space="preserve">instruments made for the purpose of any of the provisions mentioned in </w:t>
      </w:r>
      <w:r w:rsidR="00777022" w:rsidRPr="001228C1">
        <w:t>paragraphs (</w:t>
      </w:r>
      <w:r w:rsidRPr="001228C1">
        <w:t>a) and (b).</w:t>
      </w:r>
    </w:p>
    <w:p w14:paraId="4826EB38"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29 of the Act provides that a person must not engage in a credit activity if the person does not hold a licence authorising the person to engage in the credit activity.</w:t>
      </w:r>
    </w:p>
    <w:p w14:paraId="181A988A" w14:textId="77777777" w:rsidR="002F1CCE" w:rsidRPr="001228C1" w:rsidRDefault="002F1CCE" w:rsidP="001F5A30">
      <w:pPr>
        <w:pStyle w:val="subsection"/>
      </w:pPr>
      <w:r w:rsidRPr="001228C1">
        <w:rPr>
          <w:color w:val="000000"/>
        </w:rPr>
        <w:tab/>
        <w:t>(2)</w:t>
      </w:r>
      <w:r w:rsidRPr="001228C1">
        <w:rPr>
          <w:color w:val="000000"/>
        </w:rPr>
        <w:tab/>
        <w:t>The person is exempted only to the extent that the person is engaging in the specified credit activity.</w:t>
      </w:r>
    </w:p>
    <w:p w14:paraId="4F5AADC3"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If the person also engages in a credit activity that is not the subject of an exemption under the Act, the person is not exempted in relation to that credit activity.</w:t>
      </w:r>
    </w:p>
    <w:p w14:paraId="64C9048E" w14:textId="77777777" w:rsidR="002F1CCE" w:rsidRPr="001228C1" w:rsidRDefault="002F1CCE" w:rsidP="001F5A30">
      <w:pPr>
        <w:pStyle w:val="subsection"/>
      </w:pPr>
      <w:r w:rsidRPr="001228C1">
        <w:rPr>
          <w:color w:val="000000"/>
        </w:rPr>
        <w:tab/>
        <w:t>(3)</w:t>
      </w:r>
      <w:r w:rsidRPr="001228C1">
        <w:rPr>
          <w:color w:val="000000"/>
        </w:rPr>
        <w:tab/>
        <w:t>A person is exempted if:</w:t>
      </w:r>
    </w:p>
    <w:p w14:paraId="0EC098F3" w14:textId="77777777" w:rsidR="002F1CCE" w:rsidRPr="001228C1" w:rsidRDefault="002F1CCE" w:rsidP="001F5A30">
      <w:pPr>
        <w:pStyle w:val="paragraph"/>
      </w:pPr>
      <w:r w:rsidRPr="001228C1">
        <w:rPr>
          <w:color w:val="000000"/>
        </w:rPr>
        <w:tab/>
        <w:t>(a)</w:t>
      </w:r>
      <w:r w:rsidRPr="001228C1">
        <w:rPr>
          <w:color w:val="000000"/>
        </w:rPr>
        <w:tab/>
        <w:t>the person is:</w:t>
      </w:r>
    </w:p>
    <w:p w14:paraId="0DB86232" w14:textId="77777777" w:rsidR="002F1CCE" w:rsidRPr="001228C1" w:rsidRDefault="002F1CCE" w:rsidP="001F5A30">
      <w:pPr>
        <w:pStyle w:val="paragraphsub"/>
      </w:pPr>
      <w:r w:rsidRPr="001228C1">
        <w:rPr>
          <w:color w:val="000000"/>
        </w:rPr>
        <w:tab/>
        <w:t>(i)</w:t>
      </w:r>
      <w:r w:rsidRPr="001228C1">
        <w:rPr>
          <w:color w:val="000000"/>
        </w:rPr>
        <w:tab/>
        <w:t>a supplier of goods or services</w:t>
      </w:r>
      <w:r w:rsidR="003A6702" w:rsidRPr="001228C1">
        <w:rPr>
          <w:color w:val="000000"/>
        </w:rPr>
        <w:t xml:space="preserve"> (the </w:t>
      </w:r>
      <w:r w:rsidR="003A6702" w:rsidRPr="001228C1">
        <w:rPr>
          <w:b/>
          <w:i/>
          <w:color w:val="000000"/>
        </w:rPr>
        <w:t>supplier</w:t>
      </w:r>
      <w:r w:rsidR="003A6702" w:rsidRPr="001228C1">
        <w:rPr>
          <w:color w:val="000000"/>
        </w:rPr>
        <w:t>)</w:t>
      </w:r>
      <w:r w:rsidRPr="001228C1">
        <w:rPr>
          <w:color w:val="000000"/>
        </w:rPr>
        <w:t>; or</w:t>
      </w:r>
    </w:p>
    <w:p w14:paraId="759BC950" w14:textId="77777777" w:rsidR="003A6702" w:rsidRPr="001228C1" w:rsidRDefault="003A6702" w:rsidP="001F5A30">
      <w:pPr>
        <w:pStyle w:val="paragraphsub"/>
      </w:pPr>
      <w:r w:rsidRPr="001228C1">
        <w:tab/>
        <w:t>(ii)</w:t>
      </w:r>
      <w:r w:rsidRPr="001228C1">
        <w:tab/>
        <w:t>a related body corporate of the supplier; or</w:t>
      </w:r>
    </w:p>
    <w:p w14:paraId="74870842" w14:textId="77777777" w:rsidR="003A6702" w:rsidRPr="001228C1" w:rsidRDefault="003A6702" w:rsidP="001F5A30">
      <w:pPr>
        <w:pStyle w:val="paragraphsub"/>
      </w:pPr>
      <w:r w:rsidRPr="001228C1">
        <w:tab/>
        <w:t>(iii)</w:t>
      </w:r>
      <w:r w:rsidRPr="001228C1">
        <w:tab/>
        <w:t>engaging in a credit activity primarily on the premises of the supplier with the agreement of the supplier; and</w:t>
      </w:r>
    </w:p>
    <w:p w14:paraId="7B54B21A" w14:textId="77777777" w:rsidR="003A6702" w:rsidRPr="001228C1" w:rsidRDefault="003A6702" w:rsidP="001F5A30">
      <w:pPr>
        <w:pStyle w:val="paragraph"/>
      </w:pPr>
      <w:r w:rsidRPr="001228C1">
        <w:tab/>
        <w:t>(b)</w:t>
      </w:r>
      <w:r w:rsidRPr="001228C1">
        <w:tab/>
        <w:t>the person is:</w:t>
      </w:r>
    </w:p>
    <w:p w14:paraId="7B417F76" w14:textId="77777777" w:rsidR="003A6702" w:rsidRPr="001228C1" w:rsidRDefault="003A6702" w:rsidP="001F5A30">
      <w:pPr>
        <w:pStyle w:val="paragraphsub"/>
      </w:pPr>
      <w:r w:rsidRPr="001228C1">
        <w:rPr>
          <w:color w:val="000000"/>
        </w:rPr>
        <w:tab/>
        <w:t>(i)</w:t>
      </w:r>
      <w:r w:rsidRPr="001228C1">
        <w:rPr>
          <w:color w:val="000000"/>
        </w:rPr>
        <w:tab/>
        <w:t>on behalf of a relevant credit provider for a credit contract or proposed credit contract, performing the obligations or exercising the rights of the relevant credit provider in relation to the contract or proposed contract; or</w:t>
      </w:r>
    </w:p>
    <w:p w14:paraId="1AC3C0FD" w14:textId="77777777" w:rsidR="003A6702" w:rsidRPr="001228C1" w:rsidRDefault="003A6702" w:rsidP="001F5A30">
      <w:pPr>
        <w:pStyle w:val="paragraphsub"/>
      </w:pPr>
      <w:r w:rsidRPr="001228C1">
        <w:tab/>
        <w:t>(ii)</w:t>
      </w:r>
      <w:r w:rsidRPr="001228C1">
        <w:tab/>
        <w:t>on behalf of a relevant lessor for a consumer lease or proposed consumer lease, performing the obligations or exercising the rights of the lessor under the lease or proposed lease; or</w:t>
      </w:r>
    </w:p>
    <w:p w14:paraId="62CF6BC5" w14:textId="77777777" w:rsidR="003A6702" w:rsidRPr="001228C1" w:rsidRDefault="003A6702" w:rsidP="001F5A30">
      <w:pPr>
        <w:pStyle w:val="paragraphsub"/>
      </w:pPr>
      <w:r w:rsidRPr="001228C1">
        <w:tab/>
        <w:t>(iii)</w:t>
      </w:r>
      <w:r w:rsidRPr="001228C1">
        <w:tab/>
        <w:t>on behalf of a relevant mortgagee for a mortgage or proposed mortgage, performing the obligations or exercising the rights of the mortgagee under the mortgage or proposed mortgage; or</w:t>
      </w:r>
    </w:p>
    <w:p w14:paraId="4A6657CE" w14:textId="77777777" w:rsidR="003A6702" w:rsidRPr="001228C1" w:rsidRDefault="003A6702" w:rsidP="001F5A30">
      <w:pPr>
        <w:pStyle w:val="paragraphsub"/>
      </w:pPr>
      <w:r w:rsidRPr="001228C1">
        <w:tab/>
        <w:t>(iv)</w:t>
      </w:r>
      <w:r w:rsidRPr="001228C1">
        <w:tab/>
        <w:t>on behalf of a relevant beneficiary of a guarantee or proposed guarantee, performing the obligations or exercising the rights of the beneficiary in relation to the guarantee or proposed guarantee; or</w:t>
      </w:r>
    </w:p>
    <w:p w14:paraId="5343619C" w14:textId="77777777" w:rsidR="003A6702" w:rsidRPr="001228C1" w:rsidRDefault="003A6702" w:rsidP="001F5A30">
      <w:pPr>
        <w:pStyle w:val="paragraphsub"/>
      </w:pPr>
      <w:r w:rsidRPr="001228C1">
        <w:tab/>
        <w:t>(v)</w:t>
      </w:r>
      <w:r w:rsidRPr="001228C1">
        <w:tab/>
        <w:t>providing credit services in relation to a credit contract or consumer lease offered or provided by a relevant credit p</w:t>
      </w:r>
      <w:r w:rsidR="00EA72FC" w:rsidRPr="001228C1">
        <w:t>rovider or relevant lessor; and</w:t>
      </w:r>
    </w:p>
    <w:p w14:paraId="5B048D77" w14:textId="77777777" w:rsidR="003A6702" w:rsidRPr="001228C1" w:rsidRDefault="003A6702" w:rsidP="001F5A30">
      <w:pPr>
        <w:pStyle w:val="paragraph"/>
      </w:pPr>
      <w:r w:rsidRPr="001228C1">
        <w:tab/>
        <w:t>(c)</w:t>
      </w:r>
      <w:r w:rsidRPr="001228C1">
        <w:tab/>
        <w:t>if:</w:t>
      </w:r>
    </w:p>
    <w:p w14:paraId="58B3E85E" w14:textId="77777777" w:rsidR="003A6702" w:rsidRPr="001228C1" w:rsidRDefault="003A6702" w:rsidP="001F5A30">
      <w:pPr>
        <w:pStyle w:val="paragraphsub"/>
      </w:pPr>
      <w:r w:rsidRPr="001228C1">
        <w:rPr>
          <w:color w:val="000000"/>
        </w:rPr>
        <w:tab/>
        <w:t>(i)</w:t>
      </w:r>
      <w:r w:rsidRPr="001228C1">
        <w:rPr>
          <w:color w:val="000000"/>
        </w:rPr>
        <w:tab/>
        <w:t>the person is acting on behalf of the credit provider for a credit contract or proposed credit contract that is a loan contract or engaging in credit services in relation to a loan contract; and</w:t>
      </w:r>
    </w:p>
    <w:p w14:paraId="08E64BB3" w14:textId="77777777" w:rsidR="003A6702" w:rsidRPr="001228C1" w:rsidRDefault="003A6702" w:rsidP="001F5A30">
      <w:pPr>
        <w:pStyle w:val="paragraphsub"/>
      </w:pPr>
      <w:r w:rsidRPr="001228C1">
        <w:tab/>
        <w:t>(ii)</w:t>
      </w:r>
      <w:r w:rsidRPr="001228C1">
        <w:tab/>
        <w:t xml:space="preserve">the credit provided under the loan contract or the credit that would be provided if the loan contract were entered into will wholly or </w:t>
      </w:r>
      <w:r w:rsidRPr="001228C1">
        <w:lastRenderedPageBreak/>
        <w:t>predominantly be used to pay for goods or services supplied by the supplier; and</w:t>
      </w:r>
    </w:p>
    <w:p w14:paraId="05F2B493" w14:textId="77777777" w:rsidR="003A6702" w:rsidRPr="001228C1" w:rsidRDefault="003A6702" w:rsidP="001F5A30">
      <w:pPr>
        <w:pStyle w:val="paragraph"/>
      </w:pPr>
      <w:r w:rsidRPr="001228C1">
        <w:tab/>
        <w:t>(d)</w:t>
      </w:r>
      <w:r w:rsidRPr="001228C1">
        <w:tab/>
        <w:t>if:</w:t>
      </w:r>
    </w:p>
    <w:p w14:paraId="4B0614C3" w14:textId="77777777" w:rsidR="003A6702" w:rsidRPr="001228C1" w:rsidRDefault="003A6702" w:rsidP="001F5A30">
      <w:pPr>
        <w:pStyle w:val="paragraphsub"/>
      </w:pPr>
      <w:r w:rsidRPr="001228C1">
        <w:rPr>
          <w:color w:val="000000"/>
        </w:rPr>
        <w:tab/>
        <w:t>(i)</w:t>
      </w:r>
      <w:r w:rsidRPr="001228C1">
        <w:rPr>
          <w:color w:val="000000"/>
        </w:rPr>
        <w:tab/>
        <w:t>the person is acting on behalf of the credit provider of a credit contract or proposed credit contract that is a continuing credit contract or engaging in credit services in relation to a continuing contract; and</w:t>
      </w:r>
    </w:p>
    <w:p w14:paraId="435760DF" w14:textId="77777777" w:rsidR="003A6702" w:rsidRPr="001228C1" w:rsidRDefault="003A6702" w:rsidP="001F5A30">
      <w:pPr>
        <w:pStyle w:val="paragraphsub"/>
      </w:pPr>
      <w:r w:rsidRPr="001228C1">
        <w:tab/>
        <w:t>(ii)</w:t>
      </w:r>
      <w:r w:rsidRPr="001228C1">
        <w:tab/>
        <w:t>the credit initially provided under the continuing credit contract or the credit that would be initially provided under the continuing credit contract if it were entered into will wholly or predominantly be used to pay for goods or services supplied by the supplier; and</w:t>
      </w:r>
    </w:p>
    <w:p w14:paraId="0A2C114C" w14:textId="77777777" w:rsidR="003A6702" w:rsidRPr="001228C1" w:rsidRDefault="003A6702" w:rsidP="001F5A30">
      <w:pPr>
        <w:pStyle w:val="paragraph"/>
      </w:pPr>
      <w:r w:rsidRPr="001228C1">
        <w:tab/>
        <w:t>(e)</w:t>
      </w:r>
      <w:r w:rsidRPr="001228C1">
        <w:tab/>
        <w:t>if:</w:t>
      </w:r>
    </w:p>
    <w:p w14:paraId="57A0529F" w14:textId="77777777" w:rsidR="003A6702" w:rsidRPr="001228C1" w:rsidRDefault="003A6702" w:rsidP="001F5A30">
      <w:pPr>
        <w:pStyle w:val="paragraphsub"/>
      </w:pPr>
      <w:r w:rsidRPr="001228C1">
        <w:rPr>
          <w:color w:val="000000"/>
        </w:rPr>
        <w:tab/>
        <w:t>(i)</w:t>
      </w:r>
      <w:r w:rsidRPr="001228C1">
        <w:rPr>
          <w:color w:val="000000"/>
        </w:rPr>
        <w:tab/>
        <w:t>the person is acting on behalf of a lessor for a consumer lease or proposed consumer lease or engaging in credit services in relation to a consumer lease; and</w:t>
      </w:r>
    </w:p>
    <w:p w14:paraId="3C8E7893" w14:textId="77777777" w:rsidR="003A6702" w:rsidRPr="001228C1" w:rsidRDefault="003A6702" w:rsidP="001F5A30">
      <w:pPr>
        <w:pStyle w:val="paragraphsub"/>
      </w:pPr>
      <w:r w:rsidRPr="001228C1">
        <w:tab/>
        <w:t>(ii)</w:t>
      </w:r>
      <w:r w:rsidRPr="001228C1">
        <w:tab/>
        <w:t>payments made under the lease or payments that would be made under the lease if the lease were entered into will wholly or predominantly be used to pay the lessor for the hire of goods supplied by the supplier.</w:t>
      </w:r>
    </w:p>
    <w:p w14:paraId="40B47EF0" w14:textId="77777777" w:rsidR="003A6702" w:rsidRPr="001228C1" w:rsidRDefault="003A6702" w:rsidP="001F5A30">
      <w:pPr>
        <w:pStyle w:val="subsection"/>
      </w:pPr>
      <w:r w:rsidRPr="001228C1">
        <w:rPr>
          <w:color w:val="000000"/>
        </w:rPr>
        <w:tab/>
        <w:t>(4)</w:t>
      </w:r>
      <w:r w:rsidRPr="001228C1">
        <w:rPr>
          <w:color w:val="000000"/>
        </w:rPr>
        <w:tab/>
        <w:t>The person is not exempted if the person supplies goods or services to the consumer as a result of unsolicited contact with the consumer.</w:t>
      </w:r>
    </w:p>
    <w:p w14:paraId="6776875D" w14:textId="77777777" w:rsidR="003A6702" w:rsidRPr="001228C1" w:rsidRDefault="003A6702" w:rsidP="001F5A30">
      <w:pPr>
        <w:pStyle w:val="subsection"/>
      </w:pPr>
      <w:r w:rsidRPr="001228C1">
        <w:tab/>
        <w:t>(5)</w:t>
      </w:r>
      <w:r w:rsidRPr="001228C1">
        <w:tab/>
        <w:t>In this regulation:</w:t>
      </w:r>
    </w:p>
    <w:p w14:paraId="4933F43E" w14:textId="77777777" w:rsidR="007B0599" w:rsidRPr="001228C1" w:rsidRDefault="007B0599" w:rsidP="007B0599">
      <w:pPr>
        <w:pStyle w:val="Definition"/>
      </w:pPr>
      <w:r w:rsidRPr="001228C1">
        <w:rPr>
          <w:b/>
          <w:i/>
          <w:color w:val="000000"/>
        </w:rPr>
        <w:t>relevant beneficiary</w:t>
      </w:r>
      <w:r w:rsidRPr="001228C1">
        <w:t xml:space="preserve"> of a guarantee or proposed guarantee, means the beneficiary of the guarantee or proposed guarantee if the beneficiary is a:</w:t>
      </w:r>
    </w:p>
    <w:p w14:paraId="692DD938" w14:textId="77777777" w:rsidR="007B0599" w:rsidRPr="001228C1" w:rsidRDefault="007B0599" w:rsidP="007B0599">
      <w:pPr>
        <w:pStyle w:val="paragraph"/>
      </w:pPr>
      <w:r w:rsidRPr="001228C1">
        <w:rPr>
          <w:color w:val="000000"/>
        </w:rPr>
        <w:tab/>
        <w:t>(a)</w:t>
      </w:r>
      <w:r w:rsidRPr="001228C1">
        <w:rPr>
          <w:color w:val="000000"/>
        </w:rPr>
        <w:tab/>
      </w:r>
      <w:r w:rsidRPr="001228C1">
        <w:t>licensee, registered person or exempt special purpose funding entity</w:t>
      </w:r>
      <w:r w:rsidRPr="001228C1">
        <w:rPr>
          <w:color w:val="000000"/>
        </w:rPr>
        <w:t>; and</w:t>
      </w:r>
    </w:p>
    <w:p w14:paraId="1EF32C5C" w14:textId="77777777" w:rsidR="007B0599" w:rsidRPr="001228C1" w:rsidRDefault="007B0599" w:rsidP="007B0599">
      <w:pPr>
        <w:pStyle w:val="paragraph"/>
      </w:pPr>
      <w:r w:rsidRPr="001228C1">
        <w:tab/>
        <w:t>(b)</w:t>
      </w:r>
      <w:r w:rsidRPr="001228C1">
        <w:tab/>
        <w:t>linked credit provider or lessor of the supplier mentioned in subparagraph (3)(a)(i).</w:t>
      </w:r>
    </w:p>
    <w:p w14:paraId="71F9984A" w14:textId="77777777" w:rsidR="003A6702" w:rsidRPr="001228C1" w:rsidRDefault="003A6702" w:rsidP="001F5A30">
      <w:pPr>
        <w:pStyle w:val="Definition"/>
      </w:pPr>
      <w:r w:rsidRPr="001228C1">
        <w:rPr>
          <w:b/>
          <w:i/>
          <w:color w:val="000000"/>
        </w:rPr>
        <w:t>relevant credit provider</w:t>
      </w:r>
      <w:r w:rsidRPr="001228C1">
        <w:t xml:space="preserve"> for a credit contract or proposed credit contract, means the credit provider for the contract or proposed contract if the credit provider is a:</w:t>
      </w:r>
    </w:p>
    <w:p w14:paraId="0F544B0B" w14:textId="77777777" w:rsidR="003A6702" w:rsidRPr="001228C1" w:rsidRDefault="003A6702" w:rsidP="001F5A30">
      <w:pPr>
        <w:pStyle w:val="paragraph"/>
      </w:pPr>
      <w:r w:rsidRPr="001228C1">
        <w:rPr>
          <w:color w:val="000000"/>
        </w:rPr>
        <w:tab/>
        <w:t>(a)</w:t>
      </w:r>
      <w:r w:rsidRPr="001228C1">
        <w:rPr>
          <w:color w:val="000000"/>
        </w:rPr>
        <w:tab/>
      </w:r>
      <w:r w:rsidR="00A24C01" w:rsidRPr="001228C1">
        <w:t>licensee, registered person or exempt special purpose funding entity</w:t>
      </w:r>
      <w:r w:rsidRPr="001228C1">
        <w:rPr>
          <w:color w:val="000000"/>
        </w:rPr>
        <w:t>; and</w:t>
      </w:r>
    </w:p>
    <w:p w14:paraId="2FCF97B9" w14:textId="77777777" w:rsidR="003A6702" w:rsidRPr="001228C1" w:rsidRDefault="003A6702" w:rsidP="001F5A30">
      <w:pPr>
        <w:pStyle w:val="paragraph"/>
      </w:pPr>
      <w:r w:rsidRPr="001228C1">
        <w:tab/>
        <w:t>(b)</w:t>
      </w:r>
      <w:r w:rsidRPr="001228C1">
        <w:tab/>
        <w:t xml:space="preserve">linked credit provider or lessor of the supplier mentioned in </w:t>
      </w:r>
      <w:r w:rsidR="00777022" w:rsidRPr="001228C1">
        <w:t>subparagraph (</w:t>
      </w:r>
      <w:r w:rsidRPr="001228C1">
        <w:t>3</w:t>
      </w:r>
      <w:r w:rsidR="001F5A30" w:rsidRPr="001228C1">
        <w:t>)(</w:t>
      </w:r>
      <w:r w:rsidRPr="001228C1">
        <w:t>a</w:t>
      </w:r>
      <w:r w:rsidR="001F5A30" w:rsidRPr="001228C1">
        <w:t>)(</w:t>
      </w:r>
      <w:r w:rsidRPr="001228C1">
        <w:t>i).</w:t>
      </w:r>
    </w:p>
    <w:p w14:paraId="49FC6CEC" w14:textId="77777777" w:rsidR="003A6702" w:rsidRPr="001228C1" w:rsidRDefault="003A6702" w:rsidP="001F5A30">
      <w:pPr>
        <w:pStyle w:val="Definition"/>
      </w:pPr>
      <w:r w:rsidRPr="001228C1">
        <w:rPr>
          <w:b/>
          <w:i/>
          <w:color w:val="000000"/>
        </w:rPr>
        <w:t>relevant lessor</w:t>
      </w:r>
      <w:r w:rsidRPr="001228C1">
        <w:t xml:space="preserve"> for a consumer lease or proposed consumer lease, means the lessor under the lease or proposed lease if the lessor is a:</w:t>
      </w:r>
    </w:p>
    <w:p w14:paraId="73EB75F8" w14:textId="77777777" w:rsidR="003A6702" w:rsidRPr="001228C1" w:rsidRDefault="003A6702" w:rsidP="001F5A30">
      <w:pPr>
        <w:pStyle w:val="paragraph"/>
      </w:pPr>
      <w:r w:rsidRPr="001228C1">
        <w:rPr>
          <w:color w:val="000000"/>
        </w:rPr>
        <w:tab/>
        <w:t>(a)</w:t>
      </w:r>
      <w:r w:rsidRPr="001228C1">
        <w:rPr>
          <w:color w:val="000000"/>
        </w:rPr>
        <w:tab/>
      </w:r>
      <w:r w:rsidR="00A24C01" w:rsidRPr="001228C1">
        <w:t>licensee, registered person or exempt special purpose funding entity</w:t>
      </w:r>
      <w:r w:rsidRPr="001228C1">
        <w:rPr>
          <w:color w:val="000000"/>
        </w:rPr>
        <w:t>; and</w:t>
      </w:r>
    </w:p>
    <w:p w14:paraId="2B199BF0" w14:textId="77777777" w:rsidR="003A6702" w:rsidRPr="001228C1" w:rsidRDefault="003A6702" w:rsidP="001F5A30">
      <w:pPr>
        <w:pStyle w:val="paragraph"/>
      </w:pPr>
      <w:r w:rsidRPr="001228C1">
        <w:tab/>
        <w:t>(b)</w:t>
      </w:r>
      <w:r w:rsidRPr="001228C1">
        <w:tab/>
        <w:t xml:space="preserve">linked credit provider or lessor of the supplier mentioned in </w:t>
      </w:r>
      <w:r w:rsidR="00777022" w:rsidRPr="001228C1">
        <w:t>subparagraph (</w:t>
      </w:r>
      <w:r w:rsidRPr="001228C1">
        <w:t>3</w:t>
      </w:r>
      <w:r w:rsidR="001F5A30" w:rsidRPr="001228C1">
        <w:t>)(</w:t>
      </w:r>
      <w:r w:rsidRPr="001228C1">
        <w:t>a</w:t>
      </w:r>
      <w:r w:rsidR="001F5A30" w:rsidRPr="001228C1">
        <w:t>)(</w:t>
      </w:r>
      <w:r w:rsidRPr="001228C1">
        <w:t>i).</w:t>
      </w:r>
    </w:p>
    <w:p w14:paraId="10800EF2" w14:textId="77777777" w:rsidR="003A6702" w:rsidRPr="001228C1" w:rsidRDefault="003A6702" w:rsidP="001F5A30">
      <w:pPr>
        <w:pStyle w:val="Definition"/>
      </w:pPr>
      <w:r w:rsidRPr="001228C1">
        <w:rPr>
          <w:b/>
          <w:i/>
          <w:color w:val="000000"/>
        </w:rPr>
        <w:t>relevant mortgagee</w:t>
      </w:r>
      <w:r w:rsidRPr="001228C1">
        <w:t xml:space="preserve"> for a mortgage or proposed mortgage, means the mortgagee under the mortgage or proposed mortgage if the mortgagee is a:</w:t>
      </w:r>
    </w:p>
    <w:p w14:paraId="1BCA1BB4" w14:textId="77777777" w:rsidR="003A6702" w:rsidRPr="001228C1" w:rsidRDefault="003A6702" w:rsidP="001F5A30">
      <w:pPr>
        <w:pStyle w:val="paragraph"/>
      </w:pPr>
      <w:r w:rsidRPr="001228C1">
        <w:rPr>
          <w:color w:val="000000"/>
        </w:rPr>
        <w:tab/>
        <w:t>(a)</w:t>
      </w:r>
      <w:r w:rsidRPr="001228C1">
        <w:rPr>
          <w:color w:val="000000"/>
        </w:rPr>
        <w:tab/>
      </w:r>
      <w:r w:rsidR="00A24C01" w:rsidRPr="001228C1">
        <w:t>licensee, registered person or exempt special purpose funding entity</w:t>
      </w:r>
      <w:r w:rsidRPr="001228C1">
        <w:rPr>
          <w:color w:val="000000"/>
        </w:rPr>
        <w:t>; and</w:t>
      </w:r>
    </w:p>
    <w:p w14:paraId="33958E4D" w14:textId="77777777" w:rsidR="003A6702" w:rsidRPr="001228C1" w:rsidRDefault="003A6702" w:rsidP="001F5A30">
      <w:pPr>
        <w:pStyle w:val="paragraph"/>
      </w:pPr>
      <w:r w:rsidRPr="001228C1">
        <w:tab/>
        <w:t>(b)</w:t>
      </w:r>
      <w:r w:rsidRPr="001228C1">
        <w:tab/>
        <w:t xml:space="preserve">linked credit provider or lessor of the supplier mentioned in </w:t>
      </w:r>
      <w:r w:rsidR="00777022" w:rsidRPr="001228C1">
        <w:t>subparagraph (</w:t>
      </w:r>
      <w:r w:rsidRPr="001228C1">
        <w:t>3</w:t>
      </w:r>
      <w:r w:rsidR="001F5A30" w:rsidRPr="001228C1">
        <w:t>)(</w:t>
      </w:r>
      <w:r w:rsidRPr="001228C1">
        <w:t>a</w:t>
      </w:r>
      <w:r w:rsidR="001F5A30" w:rsidRPr="001228C1">
        <w:t>)(</w:t>
      </w:r>
      <w:r w:rsidRPr="001228C1">
        <w:t>i).</w:t>
      </w:r>
    </w:p>
    <w:p w14:paraId="0B80E582" w14:textId="40DE88F7" w:rsidR="00A24C01" w:rsidRPr="001228C1" w:rsidRDefault="00A24C01" w:rsidP="001F5A30">
      <w:pPr>
        <w:pStyle w:val="ActHead5"/>
      </w:pPr>
      <w:bookmarkStart w:id="46" w:name="_Toc210297926"/>
      <w:r w:rsidRPr="00D61F82">
        <w:rPr>
          <w:rStyle w:val="CharSectno"/>
        </w:rPr>
        <w:lastRenderedPageBreak/>
        <w:t>23A</w:t>
      </w:r>
      <w:r w:rsidR="001F5A30" w:rsidRPr="001228C1">
        <w:t xml:space="preserve">  </w:t>
      </w:r>
      <w:r w:rsidRPr="001228C1">
        <w:t>Persons exempt from requiring a licence</w:t>
      </w:r>
      <w:r w:rsidR="001F5A30" w:rsidRPr="001228C1">
        <w:t>—</w:t>
      </w:r>
      <w:r w:rsidRPr="001228C1">
        <w:t>suppliers of goods or services with branded or co</w:t>
      </w:r>
      <w:r w:rsidR="00D61F82">
        <w:noBreakHyphen/>
      </w:r>
      <w:r w:rsidRPr="001228C1">
        <w:t>branded credit card</w:t>
      </w:r>
      <w:bookmarkEnd w:id="46"/>
    </w:p>
    <w:p w14:paraId="6AF17548" w14:textId="77777777" w:rsidR="003A6702" w:rsidRPr="001228C1" w:rsidRDefault="003A6702" w:rsidP="001F5A30">
      <w:pPr>
        <w:pStyle w:val="subsection"/>
      </w:pPr>
      <w:r w:rsidRPr="001228C1">
        <w:tab/>
        <w:t>(1)</w:t>
      </w:r>
      <w:r w:rsidRPr="001228C1">
        <w:tab/>
      </w:r>
      <w:r w:rsidR="007B0599" w:rsidRPr="001228C1">
        <w:t>For the purposes of paragraph 110(1)(a)</w:t>
      </w:r>
      <w:r w:rsidRPr="001228C1">
        <w:t xml:space="preserve"> of the Act, this regulation exempts certain persons engaging in a credit activity from:</w:t>
      </w:r>
    </w:p>
    <w:p w14:paraId="4C2D28D1" w14:textId="77777777" w:rsidR="003A6702" w:rsidRPr="001228C1" w:rsidRDefault="003A6702"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7B83B5DC" w14:textId="77777777" w:rsidR="003A6702" w:rsidRPr="001228C1" w:rsidRDefault="003A6702" w:rsidP="001F5A30">
      <w:pPr>
        <w:pStyle w:val="paragraph"/>
      </w:pPr>
      <w:r w:rsidRPr="001228C1">
        <w:tab/>
        <w:t>(b)</w:t>
      </w:r>
      <w:r w:rsidRPr="001228C1">
        <w:tab/>
        <w:t xml:space="preserve">definitions in the Act as they apply to references in the provision mentioned in </w:t>
      </w:r>
      <w:r w:rsidR="00777022" w:rsidRPr="001228C1">
        <w:t>paragraph (</w:t>
      </w:r>
      <w:r w:rsidRPr="001228C1">
        <w:t>a); and</w:t>
      </w:r>
    </w:p>
    <w:p w14:paraId="06E4B442" w14:textId="77777777" w:rsidR="003A6702" w:rsidRPr="001228C1" w:rsidRDefault="003A6702" w:rsidP="001F5A30">
      <w:pPr>
        <w:pStyle w:val="paragraph"/>
      </w:pPr>
      <w:r w:rsidRPr="001228C1">
        <w:tab/>
        <w:t>(c)</w:t>
      </w:r>
      <w:r w:rsidRPr="001228C1">
        <w:tab/>
        <w:t xml:space="preserve">instruments made for the purpose of any of the provisions mentioned in </w:t>
      </w:r>
      <w:r w:rsidR="00777022" w:rsidRPr="001228C1">
        <w:t>paragraphs (</w:t>
      </w:r>
      <w:r w:rsidRPr="001228C1">
        <w:t>a) and (b).</w:t>
      </w:r>
    </w:p>
    <w:p w14:paraId="0EE3FADB" w14:textId="77777777" w:rsidR="003A6702" w:rsidRPr="001228C1" w:rsidRDefault="001F5A30" w:rsidP="001F5A30">
      <w:pPr>
        <w:pStyle w:val="notetext"/>
      </w:pPr>
      <w:r w:rsidRPr="001228C1">
        <w:rPr>
          <w:color w:val="000000"/>
        </w:rPr>
        <w:t>Note:</w:t>
      </w:r>
      <w:r w:rsidRPr="001228C1">
        <w:rPr>
          <w:color w:val="000000"/>
        </w:rPr>
        <w:tab/>
      </w:r>
      <w:r w:rsidR="003A6702" w:rsidRPr="001228C1">
        <w:rPr>
          <w:color w:val="000000"/>
        </w:rPr>
        <w:t>Section</w:t>
      </w:r>
      <w:r w:rsidR="00777022" w:rsidRPr="001228C1">
        <w:rPr>
          <w:color w:val="000000"/>
        </w:rPr>
        <w:t> </w:t>
      </w:r>
      <w:r w:rsidR="003A6702" w:rsidRPr="001228C1">
        <w:rPr>
          <w:color w:val="000000"/>
        </w:rPr>
        <w:t>29 of the Act provides that a person must not engage in a credit activity if the person does not hold a licence authorising the person to engage in the credit activity.</w:t>
      </w:r>
    </w:p>
    <w:p w14:paraId="5B1B63D9" w14:textId="77777777" w:rsidR="003A6702" w:rsidRPr="001228C1" w:rsidRDefault="003A6702" w:rsidP="001F5A30">
      <w:pPr>
        <w:pStyle w:val="subsection"/>
      </w:pPr>
      <w:r w:rsidRPr="001228C1">
        <w:rPr>
          <w:color w:val="000000"/>
        </w:rPr>
        <w:tab/>
        <w:t>(2)</w:t>
      </w:r>
      <w:r w:rsidRPr="001228C1">
        <w:rPr>
          <w:color w:val="000000"/>
        </w:rPr>
        <w:tab/>
        <w:t>The person is exempted only to the extent that the person is engaging in the specified credit activity in relation to a continuing credit contract under which a credit card is provided.</w:t>
      </w:r>
    </w:p>
    <w:p w14:paraId="44D24FD4" w14:textId="77777777" w:rsidR="003A6702" w:rsidRPr="001228C1" w:rsidRDefault="001F5A30" w:rsidP="001F5A30">
      <w:pPr>
        <w:pStyle w:val="notetext"/>
      </w:pPr>
      <w:r w:rsidRPr="001228C1">
        <w:rPr>
          <w:color w:val="000000"/>
        </w:rPr>
        <w:t>Note:</w:t>
      </w:r>
      <w:r w:rsidRPr="001228C1">
        <w:rPr>
          <w:color w:val="000000"/>
        </w:rPr>
        <w:tab/>
      </w:r>
      <w:r w:rsidR="003A6702" w:rsidRPr="001228C1">
        <w:rPr>
          <w:color w:val="000000"/>
        </w:rPr>
        <w:t>If the person also engages in a credit activity that is not the subject of an exemption under the Act or the Transitional Act, the person is not exempted in relation to that credit activity.</w:t>
      </w:r>
    </w:p>
    <w:p w14:paraId="534D433E" w14:textId="77777777" w:rsidR="003A6702" w:rsidRPr="001228C1" w:rsidRDefault="003A6702" w:rsidP="001F5A30">
      <w:pPr>
        <w:pStyle w:val="subsection"/>
      </w:pPr>
      <w:r w:rsidRPr="001228C1">
        <w:tab/>
        <w:t>(3)</w:t>
      </w:r>
      <w:r w:rsidRPr="001228C1">
        <w:tab/>
        <w:t>The person is exempted if:</w:t>
      </w:r>
    </w:p>
    <w:p w14:paraId="56198973" w14:textId="77777777" w:rsidR="003A6702" w:rsidRPr="001228C1" w:rsidRDefault="003A6702" w:rsidP="001F5A30">
      <w:pPr>
        <w:pStyle w:val="paragraph"/>
      </w:pPr>
      <w:r w:rsidRPr="001228C1">
        <w:tab/>
        <w:t>(a)</w:t>
      </w:r>
      <w:r w:rsidRPr="001228C1">
        <w:tab/>
        <w:t>the person is:</w:t>
      </w:r>
    </w:p>
    <w:p w14:paraId="2CBAD825" w14:textId="77777777" w:rsidR="003A6702" w:rsidRPr="001228C1" w:rsidRDefault="003A6702" w:rsidP="001F5A30">
      <w:pPr>
        <w:pStyle w:val="paragraphsub"/>
      </w:pPr>
      <w:r w:rsidRPr="001228C1">
        <w:rPr>
          <w:color w:val="000000"/>
        </w:rPr>
        <w:tab/>
        <w:t>(i)</w:t>
      </w:r>
      <w:r w:rsidRPr="001228C1">
        <w:rPr>
          <w:color w:val="000000"/>
        </w:rPr>
        <w:tab/>
        <w:t>a supplier of goods or services; or</w:t>
      </w:r>
    </w:p>
    <w:p w14:paraId="1702D557" w14:textId="77777777" w:rsidR="003A6702" w:rsidRPr="001228C1" w:rsidRDefault="003A6702" w:rsidP="001F5A30">
      <w:pPr>
        <w:pStyle w:val="paragraphsub"/>
      </w:pPr>
      <w:r w:rsidRPr="001228C1">
        <w:tab/>
        <w:t>(ii)</w:t>
      </w:r>
      <w:r w:rsidRPr="001228C1">
        <w:tab/>
        <w:t>a related body corporate of a supplier of goods or services; or</w:t>
      </w:r>
    </w:p>
    <w:p w14:paraId="62BF3289" w14:textId="77777777" w:rsidR="00A24C01" w:rsidRPr="001228C1" w:rsidRDefault="00A24C01" w:rsidP="001F5A30">
      <w:pPr>
        <w:pStyle w:val="paragraphsub"/>
      </w:pPr>
      <w:r w:rsidRPr="001228C1">
        <w:tab/>
        <w:t>(iii)</w:t>
      </w:r>
      <w:r w:rsidRPr="001228C1">
        <w:tab/>
        <w:t>engaging in a credit activity on behalf of the supplier of goods or services; and</w:t>
      </w:r>
    </w:p>
    <w:p w14:paraId="5C0299FE" w14:textId="77777777" w:rsidR="003A6702" w:rsidRPr="001228C1" w:rsidRDefault="003A6702" w:rsidP="001F5A30">
      <w:pPr>
        <w:pStyle w:val="paragraph"/>
      </w:pPr>
      <w:r w:rsidRPr="001228C1">
        <w:rPr>
          <w:color w:val="000000"/>
        </w:rPr>
        <w:tab/>
        <w:t>(b)</w:t>
      </w:r>
      <w:r w:rsidRPr="001228C1">
        <w:rPr>
          <w:color w:val="000000"/>
        </w:rPr>
        <w:tab/>
        <w:t>the person meets the requirements of subregulation</w:t>
      </w:r>
      <w:r w:rsidR="008D1351" w:rsidRPr="001228C1">
        <w:rPr>
          <w:color w:val="000000"/>
        </w:rPr>
        <w:t> </w:t>
      </w:r>
      <w:r w:rsidRPr="001228C1">
        <w:rPr>
          <w:color w:val="000000"/>
        </w:rPr>
        <w:t>(4) or (5).</w:t>
      </w:r>
    </w:p>
    <w:p w14:paraId="6ADA9883" w14:textId="77777777" w:rsidR="003A6702" w:rsidRPr="001228C1" w:rsidRDefault="003A6702" w:rsidP="001F5A30">
      <w:pPr>
        <w:pStyle w:val="subsection"/>
      </w:pPr>
      <w:r w:rsidRPr="001228C1">
        <w:tab/>
        <w:t>(4)</w:t>
      </w:r>
      <w:r w:rsidRPr="001228C1">
        <w:tab/>
        <w:t xml:space="preserve">For </w:t>
      </w:r>
      <w:r w:rsidR="00777022" w:rsidRPr="001228C1">
        <w:t>paragraph (</w:t>
      </w:r>
      <w:r w:rsidRPr="001228C1">
        <w:t>3</w:t>
      </w:r>
      <w:r w:rsidR="001F5A30" w:rsidRPr="001228C1">
        <w:t>)(</w:t>
      </w:r>
      <w:r w:rsidRPr="001228C1">
        <w:t>b), the requirements are that the person is performing the obligations or exercising the rights of a credit provider in relation to a credit contract or proposed credit contract:</w:t>
      </w:r>
    </w:p>
    <w:p w14:paraId="5F19C15D" w14:textId="77777777" w:rsidR="003A6702" w:rsidRPr="001228C1" w:rsidRDefault="003A6702" w:rsidP="001F5A30">
      <w:pPr>
        <w:pStyle w:val="paragraph"/>
      </w:pPr>
      <w:r w:rsidRPr="001228C1">
        <w:rPr>
          <w:color w:val="000000"/>
        </w:rPr>
        <w:tab/>
        <w:t>(a)</w:t>
      </w:r>
      <w:r w:rsidRPr="001228C1">
        <w:rPr>
          <w:color w:val="000000"/>
        </w:rPr>
        <w:tab/>
        <w:t>on behalf of the credit provider who is a linked credit provider of the supplier and is a</w:t>
      </w:r>
      <w:r w:rsidR="00A24C01" w:rsidRPr="001228C1">
        <w:t xml:space="preserve"> licensee, registered person or exempt special purpose funding entity;</w:t>
      </w:r>
      <w:r w:rsidRPr="001228C1">
        <w:rPr>
          <w:color w:val="000000"/>
        </w:rPr>
        <w:t xml:space="preserve"> and</w:t>
      </w:r>
    </w:p>
    <w:p w14:paraId="7A1BFCA6" w14:textId="77777777" w:rsidR="003A6702" w:rsidRPr="001228C1" w:rsidRDefault="003A6702" w:rsidP="001F5A30">
      <w:pPr>
        <w:pStyle w:val="paragraph"/>
      </w:pPr>
      <w:r w:rsidRPr="001228C1">
        <w:tab/>
        <w:t>(b)</w:t>
      </w:r>
      <w:r w:rsidRPr="001228C1">
        <w:tab/>
        <w:t>in relation to a continuing credit contract under which a credit card is:</w:t>
      </w:r>
    </w:p>
    <w:p w14:paraId="1EB873C7" w14:textId="77777777" w:rsidR="003A6702" w:rsidRPr="001228C1" w:rsidRDefault="003A6702" w:rsidP="001F5A30">
      <w:pPr>
        <w:pStyle w:val="paragraphsub"/>
      </w:pPr>
      <w:r w:rsidRPr="001228C1">
        <w:rPr>
          <w:color w:val="000000"/>
        </w:rPr>
        <w:tab/>
        <w:t>(i)</w:t>
      </w:r>
      <w:r w:rsidRPr="001228C1">
        <w:rPr>
          <w:color w:val="000000"/>
        </w:rPr>
        <w:tab/>
        <w:t>provided or would be provided if the contract were entered into; and</w:t>
      </w:r>
    </w:p>
    <w:p w14:paraId="253E5C5B" w14:textId="06D6A689" w:rsidR="003A6702" w:rsidRPr="001228C1" w:rsidRDefault="003A6702" w:rsidP="001F5A30">
      <w:pPr>
        <w:pStyle w:val="paragraphsub"/>
      </w:pPr>
      <w:r w:rsidRPr="001228C1">
        <w:tab/>
        <w:t>(ii)</w:t>
      </w:r>
      <w:r w:rsidRPr="001228C1">
        <w:tab/>
        <w:t>branded or co</w:t>
      </w:r>
      <w:r w:rsidR="00D61F82">
        <w:noBreakHyphen/>
      </w:r>
      <w:r w:rsidRPr="001228C1">
        <w:t>branded with the name of the supplier or a related body corporate of the supplier or any other words, phrases, initials or logo associated with the supplier or related body corporate.</w:t>
      </w:r>
    </w:p>
    <w:p w14:paraId="6469D856" w14:textId="77777777" w:rsidR="003A6702" w:rsidRPr="001228C1" w:rsidRDefault="003A6702" w:rsidP="001F5A30">
      <w:pPr>
        <w:pStyle w:val="subsection"/>
      </w:pPr>
      <w:r w:rsidRPr="001228C1">
        <w:tab/>
        <w:t>(5)</w:t>
      </w:r>
      <w:r w:rsidRPr="001228C1">
        <w:tab/>
        <w:t xml:space="preserve">For </w:t>
      </w:r>
      <w:r w:rsidR="00777022" w:rsidRPr="001228C1">
        <w:t>paragraph (</w:t>
      </w:r>
      <w:r w:rsidRPr="001228C1">
        <w:t>3</w:t>
      </w:r>
      <w:r w:rsidR="001F5A30" w:rsidRPr="001228C1">
        <w:t>)(</w:t>
      </w:r>
      <w:r w:rsidRPr="001228C1">
        <w:t>b), the requirements are that the person is providing credit services in relation to a continuing credit card contract under which a credit card is provided or would be provided if the contract were entered into and the:</w:t>
      </w:r>
    </w:p>
    <w:p w14:paraId="4B9D4DCF" w14:textId="77777777" w:rsidR="003A6702" w:rsidRPr="001228C1" w:rsidRDefault="003A6702" w:rsidP="001F5A30">
      <w:pPr>
        <w:pStyle w:val="paragraph"/>
      </w:pPr>
      <w:r w:rsidRPr="001228C1">
        <w:rPr>
          <w:color w:val="000000"/>
        </w:rPr>
        <w:tab/>
        <w:t>(a)</w:t>
      </w:r>
      <w:r w:rsidRPr="001228C1">
        <w:rPr>
          <w:color w:val="000000"/>
        </w:rPr>
        <w:tab/>
        <w:t xml:space="preserve">credit provider for the continuing credit contract is a linked credit provider of the supplier and is a </w:t>
      </w:r>
      <w:r w:rsidR="00A24C01" w:rsidRPr="001228C1">
        <w:t xml:space="preserve">licensee, registered person or exempt special purpose funding entity; </w:t>
      </w:r>
      <w:r w:rsidRPr="001228C1">
        <w:rPr>
          <w:color w:val="000000"/>
        </w:rPr>
        <w:t>and</w:t>
      </w:r>
    </w:p>
    <w:p w14:paraId="6CBECD9F" w14:textId="162F057E" w:rsidR="003A6702" w:rsidRPr="001228C1" w:rsidRDefault="003A6702" w:rsidP="001F5A30">
      <w:pPr>
        <w:pStyle w:val="paragraph"/>
      </w:pPr>
      <w:r w:rsidRPr="001228C1">
        <w:lastRenderedPageBreak/>
        <w:tab/>
        <w:t>(b)</w:t>
      </w:r>
      <w:r w:rsidRPr="001228C1">
        <w:tab/>
        <w:t>credit card is branded or co</w:t>
      </w:r>
      <w:r w:rsidR="00D61F82">
        <w:noBreakHyphen/>
      </w:r>
      <w:r w:rsidRPr="001228C1">
        <w:t>branded with the name of the supplier or a related body corporate of the supplier or any other words, phrases, initials or logo associated with the supplier or related body corporate.</w:t>
      </w:r>
    </w:p>
    <w:p w14:paraId="6EE33B47" w14:textId="77777777" w:rsidR="00A24C01" w:rsidRPr="001228C1" w:rsidRDefault="00A24C01" w:rsidP="001F5A30">
      <w:pPr>
        <w:pStyle w:val="subsection"/>
      </w:pPr>
      <w:r w:rsidRPr="001228C1">
        <w:tab/>
        <w:t>(6)</w:t>
      </w:r>
      <w:r w:rsidRPr="001228C1">
        <w:tab/>
        <w:t>The person is exempted if the person engages in credit activities on the premises of the supplier.</w:t>
      </w:r>
    </w:p>
    <w:p w14:paraId="1E661000" w14:textId="77777777" w:rsidR="00A24C01" w:rsidRPr="001228C1" w:rsidRDefault="00A24C01" w:rsidP="001F5A30">
      <w:pPr>
        <w:pStyle w:val="ActHead5"/>
      </w:pPr>
      <w:bookmarkStart w:id="47" w:name="_Toc210297927"/>
      <w:r w:rsidRPr="00D61F82">
        <w:rPr>
          <w:rStyle w:val="CharSectno"/>
        </w:rPr>
        <w:t>23B</w:t>
      </w:r>
      <w:r w:rsidR="001F5A30" w:rsidRPr="001228C1">
        <w:t xml:space="preserve">  </w:t>
      </w:r>
      <w:r w:rsidRPr="001228C1">
        <w:t>Persons exempt from requiring a licence</w:t>
      </w:r>
      <w:r w:rsidR="001F5A30" w:rsidRPr="001228C1">
        <w:t>—</w:t>
      </w:r>
      <w:r w:rsidRPr="001228C1">
        <w:t>fund raising special purpose entity</w:t>
      </w:r>
      <w:bookmarkEnd w:id="47"/>
    </w:p>
    <w:p w14:paraId="4C80978E" w14:textId="77777777" w:rsidR="00A24C01" w:rsidRPr="001228C1" w:rsidRDefault="00A24C01" w:rsidP="001F5A30">
      <w:pPr>
        <w:pStyle w:val="subsection"/>
      </w:pPr>
      <w:r w:rsidRPr="001228C1">
        <w:tab/>
        <w:t>(1)</w:t>
      </w:r>
      <w:r w:rsidRPr="001228C1">
        <w:tab/>
      </w:r>
      <w:r w:rsidR="007B0599" w:rsidRPr="001228C1">
        <w:t>For the purposes of paragraph 110(1)(a)</w:t>
      </w:r>
      <w:r w:rsidRPr="001228C1">
        <w:t xml:space="preserve"> of the Act, this regulation applies in relation to a fund raising special purpose entity if: </w:t>
      </w:r>
    </w:p>
    <w:p w14:paraId="7C430E54" w14:textId="77777777" w:rsidR="00A24C01" w:rsidRPr="001228C1" w:rsidRDefault="00A24C01" w:rsidP="001F5A30">
      <w:pPr>
        <w:pStyle w:val="paragraph"/>
      </w:pPr>
      <w:r w:rsidRPr="001228C1">
        <w:tab/>
        <w:t>(a)</w:t>
      </w:r>
      <w:r w:rsidRPr="001228C1">
        <w:tab/>
        <w:t xml:space="preserve">it engages in a credit activity; and </w:t>
      </w:r>
    </w:p>
    <w:p w14:paraId="3389B45D" w14:textId="77777777" w:rsidR="00A24C01" w:rsidRPr="001228C1" w:rsidRDefault="00A24C01" w:rsidP="001F5A30">
      <w:pPr>
        <w:pStyle w:val="paragraph"/>
      </w:pPr>
      <w:r w:rsidRPr="001228C1">
        <w:tab/>
        <w:t>(b)</w:t>
      </w:r>
      <w:r w:rsidRPr="001228C1">
        <w:tab/>
        <w:t xml:space="preserve">it is party to a servicing agreement; and </w:t>
      </w:r>
    </w:p>
    <w:p w14:paraId="44D91366" w14:textId="77777777" w:rsidR="00A24C01" w:rsidRPr="001228C1" w:rsidRDefault="00A24C01" w:rsidP="001F5A30">
      <w:pPr>
        <w:pStyle w:val="paragraph"/>
      </w:pPr>
      <w:r w:rsidRPr="001228C1">
        <w:tab/>
        <w:t>(c)</w:t>
      </w:r>
      <w:r w:rsidRPr="001228C1">
        <w:tab/>
        <w:t xml:space="preserve">it is a member of </w:t>
      </w:r>
      <w:r w:rsidR="00A56A2A" w:rsidRPr="001228C1">
        <w:t>the AFCA scheme</w:t>
      </w:r>
      <w:r w:rsidRPr="001228C1">
        <w:t xml:space="preserve">; and </w:t>
      </w:r>
    </w:p>
    <w:p w14:paraId="56CA120F" w14:textId="77777777" w:rsidR="00A24C01" w:rsidRPr="001228C1" w:rsidRDefault="00A24C01" w:rsidP="001F5A30">
      <w:pPr>
        <w:pStyle w:val="paragraph"/>
      </w:pPr>
      <w:r w:rsidRPr="001228C1">
        <w:tab/>
        <w:t>(d)</w:t>
      </w:r>
      <w:r w:rsidRPr="001228C1">
        <w:tab/>
        <w:t>if it is a body corporate</w:t>
      </w:r>
      <w:r w:rsidR="001F5A30" w:rsidRPr="001228C1">
        <w:t>—</w:t>
      </w:r>
      <w:r w:rsidRPr="001228C1">
        <w:t xml:space="preserve">no director or secretary of the body corporate is an inappropriate person; and </w:t>
      </w:r>
    </w:p>
    <w:p w14:paraId="2123B9C5" w14:textId="77777777" w:rsidR="00A24C01" w:rsidRPr="001228C1" w:rsidRDefault="00A24C01" w:rsidP="001F5A30">
      <w:pPr>
        <w:pStyle w:val="paragraph"/>
      </w:pPr>
      <w:r w:rsidRPr="001228C1">
        <w:tab/>
        <w:t>(e)</w:t>
      </w:r>
      <w:r w:rsidRPr="001228C1">
        <w:tab/>
        <w:t>if it is a trust</w:t>
      </w:r>
      <w:r w:rsidR="001F5A30" w:rsidRPr="001228C1">
        <w:t>—</w:t>
      </w:r>
      <w:r w:rsidRPr="001228C1">
        <w:t xml:space="preserve">no trustee of the trust is an inappropriate person. </w:t>
      </w:r>
    </w:p>
    <w:p w14:paraId="729A78C1" w14:textId="77777777" w:rsidR="00A24C01" w:rsidRPr="001228C1" w:rsidRDefault="00A24C01" w:rsidP="001F5A30">
      <w:pPr>
        <w:pStyle w:val="subsection"/>
      </w:pPr>
      <w:r w:rsidRPr="001228C1">
        <w:tab/>
        <w:t>(2)</w:t>
      </w:r>
      <w:r w:rsidRPr="001228C1">
        <w:tab/>
        <w:t xml:space="preserve">The fund raising special purpose entity is exempted from: </w:t>
      </w:r>
    </w:p>
    <w:p w14:paraId="2B177B2D" w14:textId="77777777" w:rsidR="00A24C01" w:rsidRPr="001228C1" w:rsidRDefault="00A24C01" w:rsidP="001F5A30">
      <w:pPr>
        <w:pStyle w:val="paragraph"/>
      </w:pPr>
      <w:r w:rsidRPr="001228C1">
        <w:tab/>
        <w:t>(a)</w:t>
      </w:r>
      <w:r w:rsidRPr="001228C1">
        <w:tab/>
        <w:t>section</w:t>
      </w:r>
      <w:r w:rsidR="00777022" w:rsidRPr="001228C1">
        <w:t> </w:t>
      </w:r>
      <w:r w:rsidRPr="001228C1">
        <w:t xml:space="preserve">29 of the Act; and </w:t>
      </w:r>
    </w:p>
    <w:p w14:paraId="3EDD38F3" w14:textId="77777777" w:rsidR="00A24C01" w:rsidRPr="001228C1" w:rsidRDefault="00A24C01" w:rsidP="001F5A30">
      <w:pPr>
        <w:pStyle w:val="paragraph"/>
      </w:pPr>
      <w:r w:rsidRPr="001228C1">
        <w:tab/>
        <w:t>(b)</w:t>
      </w:r>
      <w:r w:rsidRPr="001228C1">
        <w:tab/>
        <w:t xml:space="preserve">definitions in the Act, as they apply to references in the provision mentioned in </w:t>
      </w:r>
      <w:r w:rsidR="00777022" w:rsidRPr="001228C1">
        <w:t>paragraph (</w:t>
      </w:r>
      <w:r w:rsidRPr="001228C1">
        <w:t xml:space="preserve">a); and </w:t>
      </w:r>
    </w:p>
    <w:p w14:paraId="47DEA6AE" w14:textId="77777777" w:rsidR="00A24C01" w:rsidRPr="001228C1" w:rsidRDefault="00A24C01" w:rsidP="001F5A30">
      <w:pPr>
        <w:pStyle w:val="paragraph"/>
      </w:pPr>
      <w:r w:rsidRPr="001228C1">
        <w:tab/>
        <w:t>(c)</w:t>
      </w:r>
      <w:r w:rsidRPr="001228C1">
        <w:tab/>
        <w:t xml:space="preserve">instruments made for the purpose of any of the provisions mentioned in </w:t>
      </w:r>
      <w:r w:rsidR="00777022" w:rsidRPr="001228C1">
        <w:t>paragraphs (</w:t>
      </w:r>
      <w:r w:rsidRPr="001228C1">
        <w:t xml:space="preserve">a) and (b). </w:t>
      </w:r>
    </w:p>
    <w:p w14:paraId="43AD4A56" w14:textId="77777777" w:rsidR="00A24C01" w:rsidRPr="001228C1" w:rsidRDefault="001F5A30" w:rsidP="001F5A30">
      <w:pPr>
        <w:pStyle w:val="notetext"/>
      </w:pPr>
      <w:r w:rsidRPr="001228C1">
        <w:rPr>
          <w:iCs/>
        </w:rPr>
        <w:t>Note:</w:t>
      </w:r>
      <w:r w:rsidRPr="001228C1">
        <w:rPr>
          <w:iCs/>
        </w:rPr>
        <w:tab/>
      </w:r>
      <w:r w:rsidR="00A24C01" w:rsidRPr="001228C1">
        <w:t>Section</w:t>
      </w:r>
      <w:r w:rsidR="00777022" w:rsidRPr="001228C1">
        <w:t> </w:t>
      </w:r>
      <w:r w:rsidR="00A24C01" w:rsidRPr="001228C1">
        <w:t>29 of the Act provides that a person must not engage in a credit activity if the person does not hold a licence authorising the person to engage in the credit activity.</w:t>
      </w:r>
    </w:p>
    <w:p w14:paraId="6A099903" w14:textId="77777777" w:rsidR="00A24C01" w:rsidRPr="001228C1" w:rsidRDefault="00A24C01" w:rsidP="001F5A30">
      <w:pPr>
        <w:pStyle w:val="subsection"/>
      </w:pPr>
      <w:r w:rsidRPr="001228C1">
        <w:tab/>
        <w:t>(3)</w:t>
      </w:r>
      <w:r w:rsidRPr="001228C1">
        <w:tab/>
        <w:t xml:space="preserve">The fund raising special purpose entity is exempted only to the extent that it is engaging in the specified credit activity. </w:t>
      </w:r>
    </w:p>
    <w:p w14:paraId="0D3FE4C8" w14:textId="77777777" w:rsidR="00A24C01" w:rsidRPr="001228C1" w:rsidRDefault="001F5A30" w:rsidP="001F5A30">
      <w:pPr>
        <w:pStyle w:val="notetext"/>
      </w:pPr>
      <w:r w:rsidRPr="001228C1">
        <w:rPr>
          <w:iCs/>
        </w:rPr>
        <w:t>Note 1:</w:t>
      </w:r>
      <w:r w:rsidRPr="001228C1">
        <w:rPr>
          <w:iCs/>
        </w:rPr>
        <w:tab/>
      </w:r>
      <w:r w:rsidR="00A24C01" w:rsidRPr="001228C1">
        <w:t xml:space="preserve">If the fund raising special purpose entity also engages in a credit activity that is not the subject of an exemption under the Act or the Transitional Act, it is not exempted in relation to that credit activity. </w:t>
      </w:r>
    </w:p>
    <w:p w14:paraId="67387437" w14:textId="3E6B15F2" w:rsidR="00A24C01" w:rsidRPr="001228C1" w:rsidRDefault="001F5A30" w:rsidP="001F5A30">
      <w:pPr>
        <w:pStyle w:val="notetext"/>
      </w:pPr>
      <w:r w:rsidRPr="001228C1">
        <w:rPr>
          <w:iCs/>
        </w:rPr>
        <w:t>Note 2:</w:t>
      </w:r>
      <w:r w:rsidRPr="001228C1">
        <w:rPr>
          <w:iCs/>
        </w:rPr>
        <w:tab/>
      </w:r>
      <w:r w:rsidR="00A24C01" w:rsidRPr="001228C1">
        <w:t>Under sub</w:t>
      </w:r>
      <w:r w:rsidR="00D61F82">
        <w:t>section 1</w:t>
      </w:r>
      <w:r w:rsidR="00A24C01" w:rsidRPr="001228C1">
        <w:t xml:space="preserve">09(3) of the Act, ASIC may declare that instruments made under </w:t>
      </w:r>
      <w:r w:rsidRPr="001228C1">
        <w:t>Chapter</w:t>
      </w:r>
      <w:r w:rsidR="00777022" w:rsidRPr="001228C1">
        <w:t> </w:t>
      </w:r>
      <w:r w:rsidR="00A24C01" w:rsidRPr="001228C1">
        <w:t>2 of the Act apply in relation to a credit activity (other than an exempt credit activity in relation to a specified credit contract, mortgage, guarantee or consumer lease), or a class of persons or credit activities as if specified provisions were omitted, modified or varied as specified in the declaration.</w:t>
      </w:r>
    </w:p>
    <w:p w14:paraId="7BCF5E95" w14:textId="77777777" w:rsidR="00907A05" w:rsidRPr="001228C1" w:rsidRDefault="00907A05" w:rsidP="00907A05">
      <w:pPr>
        <w:pStyle w:val="subsection"/>
      </w:pPr>
      <w:r w:rsidRPr="001228C1">
        <w:tab/>
        <w:t>(4)</w:t>
      </w:r>
      <w:r w:rsidRPr="001228C1">
        <w:tab/>
        <w:t>This regulation ceases to apply in relation to the fund raising special purpose entity and does not again apply in relation to the entity (subject to subregulation (6)) if:</w:t>
      </w:r>
    </w:p>
    <w:p w14:paraId="5D6C7CF4" w14:textId="58775509" w:rsidR="00907A05" w:rsidRPr="001228C1" w:rsidRDefault="00907A05" w:rsidP="00907A05">
      <w:pPr>
        <w:pStyle w:val="paragraph"/>
      </w:pPr>
      <w:r w:rsidRPr="001228C1">
        <w:tab/>
        <w:t>(a)</w:t>
      </w:r>
      <w:r w:rsidRPr="001228C1">
        <w:tab/>
        <w:t xml:space="preserve">the entity is a party to a complaint under the AFCA scheme (other than a superannuation complaint within the meaning of the </w:t>
      </w:r>
      <w:r w:rsidRPr="001228C1">
        <w:rPr>
          <w:i/>
        </w:rPr>
        <w:t>Corporations Act 2001</w:t>
      </w:r>
      <w:r w:rsidRPr="001228C1">
        <w:t>); and</w:t>
      </w:r>
    </w:p>
    <w:p w14:paraId="26027C2D" w14:textId="77777777" w:rsidR="00907A05" w:rsidRPr="001228C1" w:rsidRDefault="00907A05" w:rsidP="00907A05">
      <w:pPr>
        <w:pStyle w:val="paragraph"/>
      </w:pPr>
      <w:r w:rsidRPr="001228C1">
        <w:tab/>
        <w:t>(b)</w:t>
      </w:r>
      <w:r w:rsidRPr="001228C1">
        <w:tab/>
        <w:t>ASIC is satisfied that the entity has failed to comply with subregulation (5) in relation to the complaint; and</w:t>
      </w:r>
    </w:p>
    <w:p w14:paraId="48629487" w14:textId="77777777" w:rsidR="00907A05" w:rsidRPr="001228C1" w:rsidRDefault="00907A05" w:rsidP="00907A05">
      <w:pPr>
        <w:pStyle w:val="paragraph"/>
      </w:pPr>
      <w:r w:rsidRPr="001228C1">
        <w:tab/>
        <w:t>(c)</w:t>
      </w:r>
      <w:r w:rsidRPr="001228C1">
        <w:tab/>
        <w:t>ASIC gives the entity written notice that it is so satisfied; and</w:t>
      </w:r>
    </w:p>
    <w:p w14:paraId="08E8D224" w14:textId="77777777" w:rsidR="00907A05" w:rsidRPr="001228C1" w:rsidRDefault="00907A05" w:rsidP="00907A05">
      <w:pPr>
        <w:pStyle w:val="paragraph"/>
      </w:pPr>
      <w:r w:rsidRPr="001228C1">
        <w:tab/>
        <w:t>(d)</w:t>
      </w:r>
      <w:r w:rsidRPr="001228C1">
        <w:tab/>
        <w:t>28 days have passed since the notice was given.</w:t>
      </w:r>
    </w:p>
    <w:p w14:paraId="66D27369" w14:textId="1BCF0907" w:rsidR="00907A05" w:rsidRPr="001228C1" w:rsidRDefault="00907A05" w:rsidP="00907A05">
      <w:pPr>
        <w:pStyle w:val="notetext"/>
      </w:pPr>
      <w:r w:rsidRPr="001228C1">
        <w:lastRenderedPageBreak/>
        <w:t>Note:</w:t>
      </w:r>
      <w:r w:rsidRPr="001228C1">
        <w:tab/>
        <w:t xml:space="preserve">For provisions relating to superannuation complaints, see </w:t>
      </w:r>
      <w:r w:rsidR="00860ABC" w:rsidRPr="001228C1">
        <w:t>Division 3</w:t>
      </w:r>
      <w:r w:rsidRPr="001228C1">
        <w:t xml:space="preserve"> of </w:t>
      </w:r>
      <w:r w:rsidR="00860ABC" w:rsidRPr="001228C1">
        <w:t>Part 7</w:t>
      </w:r>
      <w:r w:rsidRPr="001228C1">
        <w:t xml:space="preserve">.10A of the </w:t>
      </w:r>
      <w:r w:rsidRPr="001228C1">
        <w:rPr>
          <w:i/>
        </w:rPr>
        <w:t>Corporations Act 2001</w:t>
      </w:r>
      <w:r w:rsidRPr="001228C1">
        <w:t>.</w:t>
      </w:r>
    </w:p>
    <w:p w14:paraId="32A27629" w14:textId="77777777" w:rsidR="00907A05" w:rsidRPr="001228C1" w:rsidRDefault="00907A05" w:rsidP="002F5C53">
      <w:pPr>
        <w:pStyle w:val="subsection"/>
        <w:keepNext/>
      </w:pPr>
      <w:r w:rsidRPr="001228C1">
        <w:tab/>
        <w:t>(5)</w:t>
      </w:r>
      <w:r w:rsidRPr="001228C1">
        <w:tab/>
        <w:t xml:space="preserve">For the purposes of </w:t>
      </w:r>
      <w:r w:rsidR="00777022" w:rsidRPr="001228C1">
        <w:t>paragraph (</w:t>
      </w:r>
      <w:r w:rsidRPr="001228C1">
        <w:t>4)(b), the fund raising special purpose entity must take reasonable steps to cooperate with AFCA in resolving the complaint, including by:</w:t>
      </w:r>
    </w:p>
    <w:p w14:paraId="1D9BD5C5" w14:textId="77777777" w:rsidR="00907A05" w:rsidRPr="001228C1" w:rsidRDefault="00907A05" w:rsidP="00907A05">
      <w:pPr>
        <w:pStyle w:val="paragraph"/>
      </w:pPr>
      <w:r w:rsidRPr="001228C1">
        <w:tab/>
        <w:t>(a)</w:t>
      </w:r>
      <w:r w:rsidRPr="001228C1">
        <w:tab/>
        <w:t>giving reasonable assistance to AFCA in resolving the complaint; and</w:t>
      </w:r>
    </w:p>
    <w:p w14:paraId="7E6495FE" w14:textId="77777777" w:rsidR="00907A05" w:rsidRPr="001228C1" w:rsidRDefault="00907A05" w:rsidP="00907A05">
      <w:pPr>
        <w:pStyle w:val="paragraph"/>
      </w:pPr>
      <w:r w:rsidRPr="001228C1">
        <w:tab/>
        <w:t>(b)</w:t>
      </w:r>
      <w:r w:rsidRPr="001228C1">
        <w:tab/>
        <w:t>identifying, locating and providing to AFCA any documents and information that AFCA reasonably requires for the purposes of resolving the complaint; and</w:t>
      </w:r>
    </w:p>
    <w:p w14:paraId="73DB30A6" w14:textId="77777777" w:rsidR="00907A05" w:rsidRPr="001228C1" w:rsidRDefault="00907A05" w:rsidP="00907A05">
      <w:pPr>
        <w:pStyle w:val="paragraph"/>
      </w:pPr>
      <w:r w:rsidRPr="001228C1">
        <w:tab/>
        <w:t>(c)</w:t>
      </w:r>
      <w:r w:rsidRPr="001228C1">
        <w:tab/>
        <w:t>giving effect to any determination made by AFCA in relation to the complaint.</w:t>
      </w:r>
    </w:p>
    <w:p w14:paraId="3AE6486A" w14:textId="22E39DE7" w:rsidR="00907A05" w:rsidRPr="001228C1" w:rsidRDefault="00907A05" w:rsidP="00907A05">
      <w:pPr>
        <w:pStyle w:val="subsection"/>
      </w:pPr>
      <w:r w:rsidRPr="001228C1">
        <w:tab/>
        <w:t>(6)</w:t>
      </w:r>
      <w:r w:rsidRPr="001228C1">
        <w:tab/>
        <w:t>For the purposes of paragraph</w:t>
      </w:r>
      <w:r w:rsidR="00777022" w:rsidRPr="001228C1">
        <w:t> </w:t>
      </w:r>
      <w:r w:rsidRPr="001228C1">
        <w:t xml:space="preserve">327(1)(i) of the Act, an application may be made to the </w:t>
      </w:r>
      <w:r w:rsidR="000C461D" w:rsidRPr="001228C1">
        <w:rPr>
          <w:color w:val="000000"/>
          <w:szCs w:val="22"/>
        </w:rPr>
        <w:t>Administrative Review Tribunal</w:t>
      </w:r>
      <w:r w:rsidRPr="001228C1">
        <w:t xml:space="preserve"> for review of a decision of ASIC under subregulation (4).</w:t>
      </w:r>
    </w:p>
    <w:p w14:paraId="2F74EAF1" w14:textId="77777777" w:rsidR="00907A05" w:rsidRPr="001228C1" w:rsidRDefault="00907A05" w:rsidP="00907A05">
      <w:pPr>
        <w:pStyle w:val="notetext"/>
      </w:pPr>
      <w:r w:rsidRPr="001228C1">
        <w:t>Note:</w:t>
      </w:r>
      <w:r w:rsidRPr="001228C1">
        <w:tab/>
        <w:t>For notice requirements relating to reviewable decisions, see section</w:t>
      </w:r>
      <w:r w:rsidR="00777022" w:rsidRPr="001228C1">
        <w:t> </w:t>
      </w:r>
      <w:r w:rsidRPr="001228C1">
        <w:t>328 of the Act.</w:t>
      </w:r>
    </w:p>
    <w:p w14:paraId="3365F0A0" w14:textId="77777777" w:rsidR="00A24C01" w:rsidRPr="001228C1" w:rsidRDefault="00A24C01" w:rsidP="001F5A30">
      <w:pPr>
        <w:pStyle w:val="ActHead5"/>
      </w:pPr>
      <w:bookmarkStart w:id="48" w:name="_Toc210297928"/>
      <w:r w:rsidRPr="00D61F82">
        <w:rPr>
          <w:rStyle w:val="CharSectno"/>
        </w:rPr>
        <w:t>23C</w:t>
      </w:r>
      <w:r w:rsidR="001F5A30" w:rsidRPr="001228C1">
        <w:t xml:space="preserve">  </w:t>
      </w:r>
      <w:r w:rsidRPr="001228C1">
        <w:t>Persons exempt from requiring a licence</w:t>
      </w:r>
      <w:r w:rsidR="001F5A30" w:rsidRPr="001228C1">
        <w:t>—</w:t>
      </w:r>
      <w:r w:rsidRPr="001228C1">
        <w:t>securitisation entity</w:t>
      </w:r>
      <w:bookmarkEnd w:id="48"/>
    </w:p>
    <w:p w14:paraId="68CCF221" w14:textId="77777777" w:rsidR="00A24C01" w:rsidRPr="001228C1" w:rsidRDefault="00A24C01" w:rsidP="001F5A30">
      <w:pPr>
        <w:pStyle w:val="subsection"/>
      </w:pPr>
      <w:r w:rsidRPr="001228C1">
        <w:tab/>
        <w:t>(1)</w:t>
      </w:r>
      <w:r w:rsidRPr="001228C1">
        <w:tab/>
      </w:r>
      <w:r w:rsidR="007B0599" w:rsidRPr="001228C1">
        <w:t>For the purposes of paragraph 110(1)(a)</w:t>
      </w:r>
      <w:r w:rsidRPr="001228C1">
        <w:t xml:space="preserve"> of the Act, this regulation applies in relation to a securitisation entity if: </w:t>
      </w:r>
    </w:p>
    <w:p w14:paraId="1971CB2F" w14:textId="77777777" w:rsidR="00A24C01" w:rsidRPr="001228C1" w:rsidRDefault="00A24C01" w:rsidP="001F5A30">
      <w:pPr>
        <w:pStyle w:val="paragraph"/>
      </w:pPr>
      <w:r w:rsidRPr="001228C1">
        <w:tab/>
        <w:t>(a)</w:t>
      </w:r>
      <w:r w:rsidRPr="001228C1">
        <w:tab/>
        <w:t xml:space="preserve">it engages in a credit activity; and </w:t>
      </w:r>
    </w:p>
    <w:p w14:paraId="3D8C92D4" w14:textId="77777777" w:rsidR="00A24C01" w:rsidRPr="001228C1" w:rsidRDefault="00A24C01" w:rsidP="001F5A30">
      <w:pPr>
        <w:pStyle w:val="paragraph"/>
      </w:pPr>
      <w:r w:rsidRPr="001228C1">
        <w:tab/>
        <w:t>(b)</w:t>
      </w:r>
      <w:r w:rsidRPr="001228C1">
        <w:tab/>
        <w:t xml:space="preserve">it is party to a servicing agreement; and </w:t>
      </w:r>
    </w:p>
    <w:p w14:paraId="54E9B72A" w14:textId="77777777" w:rsidR="00A56A2A" w:rsidRPr="001228C1" w:rsidRDefault="00A56A2A" w:rsidP="00A56A2A">
      <w:pPr>
        <w:pStyle w:val="paragraph"/>
      </w:pPr>
      <w:r w:rsidRPr="001228C1">
        <w:tab/>
        <w:t>(ca)</w:t>
      </w:r>
      <w:r w:rsidRPr="001228C1">
        <w:tab/>
        <w:t>it is a member of the AFCA scheme; and</w:t>
      </w:r>
    </w:p>
    <w:p w14:paraId="2524B288" w14:textId="77777777" w:rsidR="00A24C01" w:rsidRPr="001228C1" w:rsidRDefault="00A24C01" w:rsidP="001F5A30">
      <w:pPr>
        <w:pStyle w:val="paragraph"/>
      </w:pPr>
      <w:r w:rsidRPr="001228C1">
        <w:tab/>
        <w:t>(d)</w:t>
      </w:r>
      <w:r w:rsidRPr="001228C1">
        <w:tab/>
        <w:t>if it is a body corporate</w:t>
      </w:r>
      <w:r w:rsidR="001F5A30" w:rsidRPr="001228C1">
        <w:t>—</w:t>
      </w:r>
      <w:r w:rsidRPr="001228C1">
        <w:t xml:space="preserve">no director or secretary of the body corporate is an inappropriate person; and </w:t>
      </w:r>
    </w:p>
    <w:p w14:paraId="0BE1D0F1" w14:textId="77777777" w:rsidR="00A24C01" w:rsidRPr="001228C1" w:rsidRDefault="00A24C01" w:rsidP="001F5A30">
      <w:pPr>
        <w:pStyle w:val="paragraph"/>
      </w:pPr>
      <w:r w:rsidRPr="001228C1">
        <w:tab/>
        <w:t>(e)</w:t>
      </w:r>
      <w:r w:rsidRPr="001228C1">
        <w:tab/>
        <w:t>if it is a trust</w:t>
      </w:r>
      <w:r w:rsidR="001F5A30" w:rsidRPr="001228C1">
        <w:t>—</w:t>
      </w:r>
      <w:r w:rsidRPr="001228C1">
        <w:t xml:space="preserve">no trustee of the trust is an inappropriate person. </w:t>
      </w:r>
    </w:p>
    <w:p w14:paraId="7119769A" w14:textId="77777777" w:rsidR="00A24C01" w:rsidRPr="001228C1" w:rsidRDefault="00A24C01" w:rsidP="001F5A30">
      <w:pPr>
        <w:pStyle w:val="subsection"/>
      </w:pPr>
      <w:r w:rsidRPr="001228C1">
        <w:tab/>
        <w:t>(2)</w:t>
      </w:r>
      <w:r w:rsidRPr="001228C1">
        <w:tab/>
        <w:t xml:space="preserve">The securitisation entity is exempted from: </w:t>
      </w:r>
    </w:p>
    <w:p w14:paraId="78E7F5F7" w14:textId="77777777" w:rsidR="00A24C01" w:rsidRPr="001228C1" w:rsidRDefault="00A24C01" w:rsidP="001F5A30">
      <w:pPr>
        <w:pStyle w:val="paragraph"/>
      </w:pPr>
      <w:r w:rsidRPr="001228C1">
        <w:tab/>
        <w:t>(a)</w:t>
      </w:r>
      <w:r w:rsidRPr="001228C1">
        <w:tab/>
        <w:t>section</w:t>
      </w:r>
      <w:r w:rsidR="00777022" w:rsidRPr="001228C1">
        <w:t> </w:t>
      </w:r>
      <w:r w:rsidRPr="001228C1">
        <w:t xml:space="preserve">29 of the Act; and </w:t>
      </w:r>
    </w:p>
    <w:p w14:paraId="75D40707" w14:textId="77777777" w:rsidR="00A24C01" w:rsidRPr="001228C1" w:rsidRDefault="00A24C01" w:rsidP="001F5A30">
      <w:pPr>
        <w:pStyle w:val="paragraph"/>
      </w:pPr>
      <w:r w:rsidRPr="001228C1">
        <w:tab/>
        <w:t>(b)</w:t>
      </w:r>
      <w:r w:rsidRPr="001228C1">
        <w:tab/>
        <w:t xml:space="preserve">definitions in the Act, as they apply to references in the provision mentioned in </w:t>
      </w:r>
      <w:r w:rsidR="00777022" w:rsidRPr="001228C1">
        <w:t>paragraph (</w:t>
      </w:r>
      <w:r w:rsidRPr="001228C1">
        <w:t>a); and</w:t>
      </w:r>
    </w:p>
    <w:p w14:paraId="621E92F3" w14:textId="77777777" w:rsidR="00A24C01" w:rsidRPr="001228C1" w:rsidRDefault="00A24C01" w:rsidP="001F5A30">
      <w:pPr>
        <w:pStyle w:val="paragraph"/>
      </w:pPr>
      <w:r w:rsidRPr="001228C1">
        <w:tab/>
        <w:t>(c)</w:t>
      </w:r>
      <w:r w:rsidRPr="001228C1">
        <w:tab/>
        <w:t xml:space="preserve">instruments made for the purpose of any of the provisions mentioned in </w:t>
      </w:r>
      <w:r w:rsidR="00777022" w:rsidRPr="001228C1">
        <w:t>paragraphs (</w:t>
      </w:r>
      <w:r w:rsidRPr="001228C1">
        <w:t xml:space="preserve">a) and (b). </w:t>
      </w:r>
    </w:p>
    <w:p w14:paraId="49F85469" w14:textId="77777777" w:rsidR="00A24C01" w:rsidRPr="001228C1" w:rsidRDefault="001F5A30" w:rsidP="001F5A30">
      <w:pPr>
        <w:pStyle w:val="notetext"/>
      </w:pPr>
      <w:r w:rsidRPr="001228C1">
        <w:rPr>
          <w:iCs/>
        </w:rPr>
        <w:t>Note:</w:t>
      </w:r>
      <w:r w:rsidRPr="001228C1">
        <w:rPr>
          <w:iCs/>
        </w:rPr>
        <w:tab/>
      </w:r>
      <w:r w:rsidR="00A24C01" w:rsidRPr="001228C1">
        <w:t>Section</w:t>
      </w:r>
      <w:r w:rsidR="00777022" w:rsidRPr="001228C1">
        <w:t> </w:t>
      </w:r>
      <w:r w:rsidR="00A24C01" w:rsidRPr="001228C1">
        <w:t xml:space="preserve">29 of the Act provides that a person must not engage in a credit activity if the person does not hold a licence authorising the person to engage in the credit activity. </w:t>
      </w:r>
    </w:p>
    <w:p w14:paraId="56CB1BB5" w14:textId="77777777" w:rsidR="00A24C01" w:rsidRPr="001228C1" w:rsidRDefault="00A24C01" w:rsidP="001F5A30">
      <w:pPr>
        <w:pStyle w:val="subsection"/>
      </w:pPr>
      <w:r w:rsidRPr="001228C1">
        <w:tab/>
        <w:t>(3)</w:t>
      </w:r>
      <w:r w:rsidRPr="001228C1">
        <w:tab/>
        <w:t xml:space="preserve">The securitisation entity is exempted only to the extent that it is engaging in the specified credit activity. </w:t>
      </w:r>
    </w:p>
    <w:p w14:paraId="48F2C73E" w14:textId="77777777" w:rsidR="00A24C01" w:rsidRPr="001228C1" w:rsidRDefault="001F5A30" w:rsidP="001F5A30">
      <w:pPr>
        <w:pStyle w:val="notetext"/>
      </w:pPr>
      <w:r w:rsidRPr="001228C1">
        <w:rPr>
          <w:iCs/>
        </w:rPr>
        <w:t>Note 1:</w:t>
      </w:r>
      <w:r w:rsidRPr="001228C1">
        <w:rPr>
          <w:iCs/>
        </w:rPr>
        <w:tab/>
      </w:r>
      <w:r w:rsidR="00A24C01" w:rsidRPr="001228C1">
        <w:t xml:space="preserve">If </w:t>
      </w:r>
      <w:r w:rsidR="00022448" w:rsidRPr="001228C1">
        <w:t>the securitisation entity</w:t>
      </w:r>
      <w:r w:rsidR="00A24C01" w:rsidRPr="001228C1">
        <w:t xml:space="preserve"> also engages in a credit activity that is not the subject of an exemption under the Act or the Transitional Act, it is not exempted in relation to that credit activity. </w:t>
      </w:r>
    </w:p>
    <w:p w14:paraId="24D28338" w14:textId="02C9B971" w:rsidR="00A24C01" w:rsidRPr="001228C1" w:rsidRDefault="001F5A30" w:rsidP="001F5A30">
      <w:pPr>
        <w:pStyle w:val="notetext"/>
      </w:pPr>
      <w:r w:rsidRPr="001228C1">
        <w:rPr>
          <w:iCs/>
        </w:rPr>
        <w:t>Note 2:</w:t>
      </w:r>
      <w:r w:rsidRPr="001228C1">
        <w:rPr>
          <w:iCs/>
        </w:rPr>
        <w:tab/>
      </w:r>
      <w:r w:rsidR="00A24C01" w:rsidRPr="001228C1">
        <w:t>Under sub</w:t>
      </w:r>
      <w:r w:rsidR="00D61F82">
        <w:t>section 1</w:t>
      </w:r>
      <w:r w:rsidR="00A24C01" w:rsidRPr="001228C1">
        <w:t xml:space="preserve">09(3) of the Act, ASIC may declare that instruments made under </w:t>
      </w:r>
      <w:r w:rsidRPr="001228C1">
        <w:t>Chapter</w:t>
      </w:r>
      <w:r w:rsidR="00777022" w:rsidRPr="001228C1">
        <w:t> </w:t>
      </w:r>
      <w:r w:rsidR="00A24C01" w:rsidRPr="001228C1">
        <w:t>2 of the Act apply in relation to a credit activity (other than an exempt credit activity in relation to a specified credit contract, mortgage, guarantee or consumer lease), or a class of persons or credit activities as if specified provisions were omitted, modified or varied as specified in the declaration.</w:t>
      </w:r>
    </w:p>
    <w:p w14:paraId="3B00D230" w14:textId="77777777" w:rsidR="00907A05" w:rsidRPr="001228C1" w:rsidRDefault="00907A05" w:rsidP="002F5C53">
      <w:pPr>
        <w:pStyle w:val="subsection"/>
        <w:keepNext/>
      </w:pPr>
      <w:r w:rsidRPr="001228C1">
        <w:lastRenderedPageBreak/>
        <w:tab/>
        <w:t>(4)</w:t>
      </w:r>
      <w:r w:rsidRPr="001228C1">
        <w:tab/>
        <w:t>This regulation ceases to apply in relation to the securitisation entity and does not again apply in relation to the entity (subject to subregulation (6)) if:</w:t>
      </w:r>
    </w:p>
    <w:p w14:paraId="298C42EC" w14:textId="62C56453" w:rsidR="00907A05" w:rsidRPr="001228C1" w:rsidRDefault="00907A05" w:rsidP="00907A05">
      <w:pPr>
        <w:pStyle w:val="paragraph"/>
      </w:pPr>
      <w:r w:rsidRPr="001228C1">
        <w:tab/>
        <w:t>(a)</w:t>
      </w:r>
      <w:r w:rsidRPr="001228C1">
        <w:tab/>
        <w:t xml:space="preserve">the entity is a party to a complaint under the AFCA scheme (other than a superannuation complaint within the meaning of the </w:t>
      </w:r>
      <w:r w:rsidRPr="001228C1">
        <w:rPr>
          <w:i/>
        </w:rPr>
        <w:t>Corporations Act 2001</w:t>
      </w:r>
      <w:r w:rsidRPr="001228C1">
        <w:t>); and</w:t>
      </w:r>
    </w:p>
    <w:p w14:paraId="04F01627" w14:textId="77777777" w:rsidR="00907A05" w:rsidRPr="001228C1" w:rsidRDefault="00907A05" w:rsidP="00907A05">
      <w:pPr>
        <w:pStyle w:val="paragraph"/>
      </w:pPr>
      <w:r w:rsidRPr="001228C1">
        <w:tab/>
        <w:t>(b)</w:t>
      </w:r>
      <w:r w:rsidRPr="001228C1">
        <w:tab/>
        <w:t>ASIC is satisfied that the entity has failed to comply with subregulation (5) in relation to the complaint; and</w:t>
      </w:r>
    </w:p>
    <w:p w14:paraId="098E9569" w14:textId="77777777" w:rsidR="00907A05" w:rsidRPr="001228C1" w:rsidRDefault="00907A05" w:rsidP="00907A05">
      <w:pPr>
        <w:pStyle w:val="paragraph"/>
      </w:pPr>
      <w:r w:rsidRPr="001228C1">
        <w:tab/>
        <w:t>(c)</w:t>
      </w:r>
      <w:r w:rsidRPr="001228C1">
        <w:tab/>
        <w:t>ASIC gives the entity written notice that it is so satisfied; and</w:t>
      </w:r>
    </w:p>
    <w:p w14:paraId="3E069C4F" w14:textId="77777777" w:rsidR="00907A05" w:rsidRPr="001228C1" w:rsidRDefault="00907A05" w:rsidP="00907A05">
      <w:pPr>
        <w:pStyle w:val="paragraph"/>
      </w:pPr>
      <w:r w:rsidRPr="001228C1">
        <w:tab/>
        <w:t>(d)</w:t>
      </w:r>
      <w:r w:rsidRPr="001228C1">
        <w:tab/>
        <w:t>28 days have passed since the notice was given.</w:t>
      </w:r>
    </w:p>
    <w:p w14:paraId="1EA76143" w14:textId="626B83B5" w:rsidR="00907A05" w:rsidRPr="001228C1" w:rsidRDefault="00907A05" w:rsidP="00907A05">
      <w:pPr>
        <w:pStyle w:val="notetext"/>
      </w:pPr>
      <w:r w:rsidRPr="001228C1">
        <w:t>Note:</w:t>
      </w:r>
      <w:r w:rsidRPr="001228C1">
        <w:tab/>
        <w:t xml:space="preserve">For provisions relating to superannuation complaints, see </w:t>
      </w:r>
      <w:r w:rsidR="00860ABC" w:rsidRPr="001228C1">
        <w:t>Division 3</w:t>
      </w:r>
      <w:r w:rsidRPr="001228C1">
        <w:t xml:space="preserve"> of </w:t>
      </w:r>
      <w:r w:rsidR="00860ABC" w:rsidRPr="001228C1">
        <w:t>Part 7</w:t>
      </w:r>
      <w:r w:rsidRPr="001228C1">
        <w:t xml:space="preserve">.10A of the </w:t>
      </w:r>
      <w:r w:rsidRPr="001228C1">
        <w:rPr>
          <w:i/>
        </w:rPr>
        <w:t>Corporations Act 2001</w:t>
      </w:r>
      <w:r w:rsidRPr="001228C1">
        <w:t>.</w:t>
      </w:r>
    </w:p>
    <w:p w14:paraId="164B03A9" w14:textId="77777777" w:rsidR="00907A05" w:rsidRPr="001228C1" w:rsidRDefault="00907A05" w:rsidP="00907A05">
      <w:pPr>
        <w:pStyle w:val="subsection"/>
      </w:pPr>
      <w:r w:rsidRPr="001228C1">
        <w:tab/>
        <w:t>(5)</w:t>
      </w:r>
      <w:r w:rsidRPr="001228C1">
        <w:tab/>
        <w:t xml:space="preserve">For the purposes of </w:t>
      </w:r>
      <w:r w:rsidR="00777022" w:rsidRPr="001228C1">
        <w:t>paragraph (</w:t>
      </w:r>
      <w:r w:rsidRPr="001228C1">
        <w:t>4)(b), the securitisation entity must take reasonable steps to cooperate with AFCA in resolving the complaint, including by:</w:t>
      </w:r>
    </w:p>
    <w:p w14:paraId="56D82656" w14:textId="77777777" w:rsidR="00907A05" w:rsidRPr="001228C1" w:rsidRDefault="00907A05" w:rsidP="00907A05">
      <w:pPr>
        <w:pStyle w:val="paragraph"/>
      </w:pPr>
      <w:r w:rsidRPr="001228C1">
        <w:tab/>
        <w:t>(a)</w:t>
      </w:r>
      <w:r w:rsidRPr="001228C1">
        <w:tab/>
        <w:t>giving reasonable assistance to AFCA in resolving the complaint; and</w:t>
      </w:r>
    </w:p>
    <w:p w14:paraId="3D439712" w14:textId="77777777" w:rsidR="00907A05" w:rsidRPr="001228C1" w:rsidRDefault="00907A05" w:rsidP="00907A05">
      <w:pPr>
        <w:pStyle w:val="paragraph"/>
      </w:pPr>
      <w:r w:rsidRPr="001228C1">
        <w:tab/>
        <w:t>(b)</w:t>
      </w:r>
      <w:r w:rsidRPr="001228C1">
        <w:tab/>
        <w:t>identifying, locating and providing to AFCA any documents and information that AFCA reasonably requires for the purposes of resolving the complaint; and</w:t>
      </w:r>
    </w:p>
    <w:p w14:paraId="6507619B" w14:textId="77777777" w:rsidR="00907A05" w:rsidRPr="001228C1" w:rsidRDefault="00907A05" w:rsidP="00907A05">
      <w:pPr>
        <w:pStyle w:val="paragraph"/>
      </w:pPr>
      <w:r w:rsidRPr="001228C1">
        <w:tab/>
        <w:t>(c)</w:t>
      </w:r>
      <w:r w:rsidRPr="001228C1">
        <w:tab/>
        <w:t>giving effect to any determination made by AFCA in relation to the complaint.</w:t>
      </w:r>
    </w:p>
    <w:p w14:paraId="67386FDE" w14:textId="00348E0E" w:rsidR="00907A05" w:rsidRPr="001228C1" w:rsidRDefault="00907A05" w:rsidP="00907A05">
      <w:pPr>
        <w:pStyle w:val="subsection"/>
      </w:pPr>
      <w:r w:rsidRPr="001228C1">
        <w:tab/>
        <w:t>(6)</w:t>
      </w:r>
      <w:r w:rsidRPr="001228C1">
        <w:tab/>
        <w:t>For the purposes of paragraph</w:t>
      </w:r>
      <w:r w:rsidR="00777022" w:rsidRPr="001228C1">
        <w:t> </w:t>
      </w:r>
      <w:r w:rsidRPr="001228C1">
        <w:t xml:space="preserve">327(1)(i) of the Act, an application may be made to the </w:t>
      </w:r>
      <w:r w:rsidR="000C461D" w:rsidRPr="001228C1">
        <w:rPr>
          <w:color w:val="000000"/>
          <w:szCs w:val="22"/>
        </w:rPr>
        <w:t>Administrative Review Tribunal</w:t>
      </w:r>
      <w:r w:rsidRPr="001228C1">
        <w:t xml:space="preserve"> for review of a decision of ASIC under subregulation (4).</w:t>
      </w:r>
    </w:p>
    <w:p w14:paraId="7B287B73" w14:textId="77777777" w:rsidR="00907A05" w:rsidRPr="001228C1" w:rsidRDefault="00907A05" w:rsidP="00907A05">
      <w:pPr>
        <w:pStyle w:val="notetext"/>
      </w:pPr>
      <w:r w:rsidRPr="001228C1">
        <w:t>Note:</w:t>
      </w:r>
      <w:r w:rsidRPr="001228C1">
        <w:tab/>
        <w:t>For notice requirements relating to reviewable decisions, see section</w:t>
      </w:r>
      <w:r w:rsidR="00777022" w:rsidRPr="001228C1">
        <w:t> </w:t>
      </w:r>
      <w:r w:rsidRPr="001228C1">
        <w:t>328 of the Act.</w:t>
      </w:r>
    </w:p>
    <w:p w14:paraId="5B14E8E1" w14:textId="77777777" w:rsidR="00367FF9" w:rsidRPr="001228C1" w:rsidRDefault="00367FF9" w:rsidP="007336D1">
      <w:pPr>
        <w:pStyle w:val="ActHead5"/>
      </w:pPr>
      <w:bookmarkStart w:id="49" w:name="_Toc210297929"/>
      <w:r w:rsidRPr="00D61F82">
        <w:rPr>
          <w:rStyle w:val="CharSectno"/>
        </w:rPr>
        <w:t>23D</w:t>
      </w:r>
      <w:r w:rsidR="001F5A30" w:rsidRPr="001228C1">
        <w:t xml:space="preserve">  </w:t>
      </w:r>
      <w:r w:rsidRPr="001228C1">
        <w:t>Persons exempt from requiring a licence</w:t>
      </w:r>
      <w:r w:rsidR="001F5A30" w:rsidRPr="001228C1">
        <w:t>—</w:t>
      </w:r>
      <w:r w:rsidRPr="001228C1">
        <w:t>employment agencies</w:t>
      </w:r>
      <w:bookmarkEnd w:id="49"/>
    </w:p>
    <w:p w14:paraId="4C36F48D" w14:textId="77777777" w:rsidR="00367FF9" w:rsidRPr="001228C1" w:rsidRDefault="00367FF9" w:rsidP="007336D1">
      <w:pPr>
        <w:pStyle w:val="subsection"/>
        <w:keepNext/>
        <w:keepLines/>
      </w:pPr>
      <w:r w:rsidRPr="001228C1">
        <w:tab/>
        <w:t>(1)</w:t>
      </w:r>
      <w:r w:rsidRPr="001228C1">
        <w:tab/>
      </w:r>
      <w:r w:rsidR="007B0599" w:rsidRPr="001228C1">
        <w:t>For the purposes of paragraph 110(1)(a)</w:t>
      </w:r>
      <w:r w:rsidRPr="001228C1">
        <w:t xml:space="preserve"> of the Act, this regulation exempts certain persons engaging in a credit activity from:</w:t>
      </w:r>
    </w:p>
    <w:p w14:paraId="7350A5E1" w14:textId="77777777" w:rsidR="00367FF9" w:rsidRPr="001228C1" w:rsidRDefault="00367FF9" w:rsidP="007336D1">
      <w:pPr>
        <w:pStyle w:val="paragraph"/>
        <w:keepNext/>
        <w:keepLines/>
      </w:pPr>
      <w:r w:rsidRPr="001228C1">
        <w:tab/>
        <w:t>(a)</w:t>
      </w:r>
      <w:r w:rsidRPr="001228C1">
        <w:tab/>
        <w:t>section</w:t>
      </w:r>
      <w:r w:rsidR="00777022" w:rsidRPr="001228C1">
        <w:t> </w:t>
      </w:r>
      <w:r w:rsidRPr="001228C1">
        <w:t>29 of the Act; and</w:t>
      </w:r>
    </w:p>
    <w:p w14:paraId="77F88EB6" w14:textId="77777777" w:rsidR="00367FF9" w:rsidRPr="001228C1" w:rsidRDefault="00367FF9" w:rsidP="001F5A30">
      <w:pPr>
        <w:pStyle w:val="paragraph"/>
      </w:pPr>
      <w:r w:rsidRPr="001228C1">
        <w:tab/>
        <w:t>(b)</w:t>
      </w:r>
      <w:r w:rsidRPr="001228C1">
        <w:tab/>
        <w:t xml:space="preserve">definitions in the Act, as they apply to references in the provisions mentioned in </w:t>
      </w:r>
      <w:r w:rsidR="00777022" w:rsidRPr="001228C1">
        <w:t>paragraph (</w:t>
      </w:r>
      <w:r w:rsidRPr="001228C1">
        <w:t>a); and</w:t>
      </w:r>
    </w:p>
    <w:p w14:paraId="1587E491" w14:textId="77777777" w:rsidR="00367FF9" w:rsidRPr="001228C1" w:rsidRDefault="00367FF9" w:rsidP="001F5A30">
      <w:pPr>
        <w:pStyle w:val="paragraph"/>
      </w:pPr>
      <w:r w:rsidRPr="001228C1">
        <w:tab/>
        <w:t>(c)</w:t>
      </w:r>
      <w:r w:rsidRPr="001228C1">
        <w:tab/>
        <w:t xml:space="preserve">instruments made for the purposes of any of the provisions mentioned in </w:t>
      </w:r>
      <w:r w:rsidR="00777022" w:rsidRPr="001228C1">
        <w:t>paragraphs (</w:t>
      </w:r>
      <w:r w:rsidRPr="001228C1">
        <w:t>a) and (b).</w:t>
      </w:r>
    </w:p>
    <w:p w14:paraId="19583950" w14:textId="77777777" w:rsidR="00367FF9" w:rsidRPr="001228C1" w:rsidRDefault="001F5A30" w:rsidP="001F5A30">
      <w:pPr>
        <w:pStyle w:val="notetext"/>
      </w:pPr>
      <w:r w:rsidRPr="001228C1">
        <w:rPr>
          <w:iCs/>
        </w:rPr>
        <w:t>Note:</w:t>
      </w:r>
      <w:r w:rsidRPr="001228C1">
        <w:rPr>
          <w:iCs/>
        </w:rPr>
        <w:tab/>
      </w:r>
      <w:r w:rsidR="00367FF9" w:rsidRPr="001228C1">
        <w:t>Section</w:t>
      </w:r>
      <w:r w:rsidR="00777022" w:rsidRPr="001228C1">
        <w:t> </w:t>
      </w:r>
      <w:r w:rsidR="00367FF9" w:rsidRPr="001228C1">
        <w:t>29 of the Act provides that a person must not engage in a credit activity if the person does not hold a licence authorising the person to engage in the credit activity.</w:t>
      </w:r>
    </w:p>
    <w:p w14:paraId="689B7319" w14:textId="77777777" w:rsidR="00367FF9" w:rsidRPr="001228C1" w:rsidRDefault="00367FF9" w:rsidP="001F5A30">
      <w:pPr>
        <w:pStyle w:val="subsection"/>
      </w:pPr>
      <w:r w:rsidRPr="001228C1">
        <w:tab/>
        <w:t>(2)</w:t>
      </w:r>
      <w:r w:rsidRPr="001228C1">
        <w:tab/>
        <w:t>The person is exempted only to the extent that the person is engaging in the specified credit activity.</w:t>
      </w:r>
    </w:p>
    <w:p w14:paraId="2E9B7966" w14:textId="77777777" w:rsidR="00367FF9" w:rsidRPr="001228C1" w:rsidRDefault="001F5A30" w:rsidP="001F5A30">
      <w:pPr>
        <w:pStyle w:val="notetext"/>
      </w:pPr>
      <w:r w:rsidRPr="001228C1">
        <w:rPr>
          <w:iCs/>
        </w:rPr>
        <w:t>Note:</w:t>
      </w:r>
      <w:r w:rsidRPr="001228C1">
        <w:rPr>
          <w:iCs/>
        </w:rPr>
        <w:tab/>
      </w:r>
      <w:r w:rsidR="00367FF9" w:rsidRPr="001228C1">
        <w:t>If the person also engages in a credit activity that is not the subject of an exemption under the Act, the person is not exempted in relation to that credit activity.</w:t>
      </w:r>
    </w:p>
    <w:p w14:paraId="1D8D0670" w14:textId="77777777" w:rsidR="00367FF9" w:rsidRPr="001228C1" w:rsidRDefault="00367FF9" w:rsidP="001F5A30">
      <w:pPr>
        <w:pStyle w:val="subsection"/>
      </w:pPr>
      <w:r w:rsidRPr="001228C1">
        <w:tab/>
        <w:t>(3)</w:t>
      </w:r>
      <w:r w:rsidRPr="001228C1">
        <w:tab/>
        <w:t>The person is exempted if the person engages in a credit activity while performing functions, or exercising powers, in the following circumstances:</w:t>
      </w:r>
    </w:p>
    <w:p w14:paraId="463CBBFF" w14:textId="77777777" w:rsidR="00367FF9" w:rsidRPr="001228C1" w:rsidRDefault="00367FF9" w:rsidP="001F5A30">
      <w:pPr>
        <w:pStyle w:val="paragraph"/>
      </w:pPr>
      <w:r w:rsidRPr="001228C1">
        <w:tab/>
        <w:t>(a)</w:t>
      </w:r>
      <w:r w:rsidRPr="001228C1">
        <w:tab/>
        <w:t>the person provides a person to a licensee, registered person or a representative of a licensee or registered person; and</w:t>
      </w:r>
    </w:p>
    <w:p w14:paraId="23050027" w14:textId="77777777" w:rsidR="00367FF9" w:rsidRPr="001228C1" w:rsidRDefault="00367FF9" w:rsidP="001F5A30">
      <w:pPr>
        <w:pStyle w:val="paragraph"/>
      </w:pPr>
      <w:r w:rsidRPr="001228C1">
        <w:lastRenderedPageBreak/>
        <w:tab/>
        <w:t>(b)</w:t>
      </w:r>
      <w:r w:rsidRPr="001228C1">
        <w:tab/>
        <w:t>that person engages in a credit activity on behalf of the licensee or registered person only as a person described in regulation</w:t>
      </w:r>
      <w:r w:rsidR="00777022" w:rsidRPr="001228C1">
        <w:t> </w:t>
      </w:r>
      <w:r w:rsidRPr="001228C1">
        <w:t>25H or 25I.</w:t>
      </w:r>
    </w:p>
    <w:p w14:paraId="11E39BD5" w14:textId="04793129" w:rsidR="00367FF9" w:rsidRPr="001228C1" w:rsidRDefault="001F5A30" w:rsidP="001F5A30">
      <w:pPr>
        <w:pStyle w:val="notetext"/>
      </w:pPr>
      <w:r w:rsidRPr="001228C1">
        <w:t>Note:</w:t>
      </w:r>
      <w:r w:rsidRPr="001228C1">
        <w:tab/>
      </w:r>
      <w:r w:rsidR="007D0D34" w:rsidRPr="001228C1">
        <w:t>Regulation 2</w:t>
      </w:r>
      <w:r w:rsidR="00367FF9" w:rsidRPr="001228C1">
        <w:t xml:space="preserve">5H relates to temporary staff. </w:t>
      </w:r>
      <w:r w:rsidR="007D0D34" w:rsidRPr="001228C1">
        <w:t>Regulation 2</w:t>
      </w:r>
      <w:r w:rsidR="00367FF9" w:rsidRPr="001228C1">
        <w:t>5I relates to locums.</w:t>
      </w:r>
    </w:p>
    <w:p w14:paraId="63DDEEAD" w14:textId="03DBE4D2" w:rsidR="00367FF9" w:rsidRPr="001228C1" w:rsidRDefault="00367FF9" w:rsidP="001F5A30">
      <w:pPr>
        <w:pStyle w:val="subsection"/>
      </w:pPr>
      <w:r w:rsidRPr="001228C1">
        <w:tab/>
        <w:t>(4)</w:t>
      </w:r>
      <w:r w:rsidRPr="001228C1">
        <w:tab/>
      </w:r>
      <w:r w:rsidR="007B0599" w:rsidRPr="001228C1">
        <w:t>For the purposes of paragraph 110(1)(c)</w:t>
      </w:r>
      <w:r w:rsidRPr="001228C1">
        <w:t xml:space="preserve"> of the Act, the provisions of the Act to which </w:t>
      </w:r>
      <w:r w:rsidR="001F5A30" w:rsidRPr="001228C1">
        <w:t>Part</w:t>
      </w:r>
      <w:r w:rsidR="00777022" w:rsidRPr="001228C1">
        <w:t> </w:t>
      </w:r>
      <w:r w:rsidRPr="001228C1">
        <w:t>2</w:t>
      </w:r>
      <w:r w:rsidR="00D61F82">
        <w:noBreakHyphen/>
      </w:r>
      <w:r w:rsidRPr="001228C1">
        <w:t xml:space="preserve">6 of </w:t>
      </w:r>
      <w:r w:rsidR="001F5A30" w:rsidRPr="001228C1">
        <w:t>Chapter</w:t>
      </w:r>
      <w:r w:rsidR="00777022" w:rsidRPr="001228C1">
        <w:t> </w:t>
      </w:r>
      <w:r w:rsidRPr="001228C1">
        <w:t>2 of the Act applies apply in relation to the person as if subsection</w:t>
      </w:r>
      <w:r w:rsidR="00777022" w:rsidRPr="001228C1">
        <w:t> </w:t>
      </w:r>
      <w:r w:rsidRPr="001228C1">
        <w:t>29(4) of the Act were omitted.</w:t>
      </w:r>
    </w:p>
    <w:p w14:paraId="541A5ACF" w14:textId="77777777" w:rsidR="003A6702" w:rsidRPr="001228C1" w:rsidRDefault="00B026BD" w:rsidP="001F5A30">
      <w:pPr>
        <w:pStyle w:val="ActHead4"/>
      </w:pPr>
      <w:bookmarkStart w:id="50" w:name="_Toc210297930"/>
      <w:r w:rsidRPr="00D61F82">
        <w:rPr>
          <w:rStyle w:val="CharSubdNo"/>
        </w:rPr>
        <w:t>Subdivision 1</w:t>
      </w:r>
      <w:r w:rsidR="003A6702" w:rsidRPr="00D61F82">
        <w:rPr>
          <w:rStyle w:val="CharSubdNo"/>
        </w:rPr>
        <w:t>.2</w:t>
      </w:r>
      <w:r w:rsidR="001F5A30" w:rsidRPr="001228C1">
        <w:t>—</w:t>
      </w:r>
      <w:r w:rsidR="003A6702" w:rsidRPr="00D61F82">
        <w:rPr>
          <w:rStyle w:val="CharSubdText"/>
        </w:rPr>
        <w:t>Activities exempt from being credit activities under the Act</w:t>
      </w:r>
      <w:bookmarkEnd w:id="50"/>
    </w:p>
    <w:p w14:paraId="121A89A0" w14:textId="77777777" w:rsidR="002F1CCE" w:rsidRPr="001228C1" w:rsidRDefault="002F1CCE" w:rsidP="001F5A30">
      <w:pPr>
        <w:pStyle w:val="ActHead5"/>
      </w:pPr>
      <w:bookmarkStart w:id="51" w:name="_Toc210297931"/>
      <w:r w:rsidRPr="00D61F82">
        <w:rPr>
          <w:rStyle w:val="CharSectno"/>
        </w:rPr>
        <w:t>24</w:t>
      </w:r>
      <w:r w:rsidR="001F5A30" w:rsidRPr="001228C1">
        <w:t xml:space="preserve">  </w:t>
      </w:r>
      <w:r w:rsidRPr="001228C1">
        <w:t>Activities exempt from being credit activities</w:t>
      </w:r>
      <w:bookmarkEnd w:id="51"/>
    </w:p>
    <w:p w14:paraId="1F1E6B1C" w14:textId="77777777" w:rsidR="003A6702" w:rsidRPr="001228C1" w:rsidRDefault="003A6702" w:rsidP="001F5A30">
      <w:pPr>
        <w:pStyle w:val="subsection"/>
      </w:pPr>
      <w:r w:rsidRPr="001228C1">
        <w:tab/>
        <w:t>(1)</w:t>
      </w:r>
      <w:r w:rsidRPr="001228C1">
        <w:tab/>
      </w:r>
      <w:r w:rsidR="007B0599" w:rsidRPr="001228C1">
        <w:t>For the purposes of paragraphs 110(1)(b) and (c)</w:t>
      </w:r>
      <w:r w:rsidRPr="001228C1">
        <w:t xml:space="preserve"> of the Act, this regulation:</w:t>
      </w:r>
    </w:p>
    <w:p w14:paraId="6CFFDC8C" w14:textId="0347173E" w:rsidR="003A6702" w:rsidRPr="001228C1" w:rsidRDefault="003A6702" w:rsidP="001F5A30">
      <w:pPr>
        <w:pStyle w:val="paragraph"/>
      </w:pPr>
      <w:r w:rsidRPr="001228C1">
        <w:rPr>
          <w:color w:val="000000"/>
        </w:rPr>
        <w:tab/>
        <w:t>(a)</w:t>
      </w:r>
      <w:r w:rsidRPr="001228C1">
        <w:rPr>
          <w:color w:val="000000"/>
        </w:rPr>
        <w:tab/>
        <w:t xml:space="preserve">exempts certain credit activities, or classes of credit activities, from all of the provisions to which </w:t>
      </w:r>
      <w:r w:rsidR="001F5A30" w:rsidRPr="001228C1">
        <w:t>Part</w:t>
      </w:r>
      <w:r w:rsidR="00777022" w:rsidRPr="001228C1">
        <w:t> </w:t>
      </w:r>
      <w:r w:rsidR="00022448" w:rsidRPr="001228C1">
        <w:t>2</w:t>
      </w:r>
      <w:r w:rsidR="00D61F82">
        <w:noBreakHyphen/>
      </w:r>
      <w:r w:rsidR="00022448" w:rsidRPr="001228C1">
        <w:t>6 of the Act</w:t>
      </w:r>
      <w:r w:rsidRPr="001228C1">
        <w:rPr>
          <w:color w:val="000000"/>
        </w:rPr>
        <w:t xml:space="preserve"> applies; and</w:t>
      </w:r>
    </w:p>
    <w:p w14:paraId="2EBCDCB9" w14:textId="77777777" w:rsidR="003A6702" w:rsidRPr="001228C1" w:rsidRDefault="003A6702" w:rsidP="001F5A30">
      <w:pPr>
        <w:pStyle w:val="paragraph"/>
      </w:pPr>
      <w:r w:rsidRPr="001228C1">
        <w:tab/>
        <w:t>(b)</w:t>
      </w:r>
      <w:r w:rsidRPr="001228C1">
        <w:tab/>
        <w:t xml:space="preserve">modifies specified provisions for the purposes of the exemption mentioned in </w:t>
      </w:r>
      <w:r w:rsidR="00777022" w:rsidRPr="001228C1">
        <w:t>paragraph (</w:t>
      </w:r>
      <w:r w:rsidRPr="001228C1">
        <w:t>a).</w:t>
      </w:r>
    </w:p>
    <w:p w14:paraId="1E6C7469" w14:textId="6C483528" w:rsidR="002F1CCE" w:rsidRPr="001228C1" w:rsidRDefault="001F5A30" w:rsidP="001F5A30">
      <w:pPr>
        <w:pStyle w:val="notetext"/>
      </w:pPr>
      <w:r w:rsidRPr="001228C1">
        <w:rPr>
          <w:iCs/>
          <w:color w:val="000000"/>
        </w:rPr>
        <w:t>Note:</w:t>
      </w:r>
      <w:r w:rsidRPr="001228C1">
        <w:rPr>
          <w:iCs/>
          <w:color w:val="000000"/>
        </w:rPr>
        <w:tab/>
      </w:r>
      <w:r w:rsidR="002F1CCE" w:rsidRPr="001228C1">
        <w:rPr>
          <w:color w:val="000000"/>
        </w:rPr>
        <w:t>Section</w:t>
      </w:r>
      <w:r w:rsidR="00777022" w:rsidRPr="001228C1">
        <w:rPr>
          <w:color w:val="000000"/>
        </w:rPr>
        <w:t> </w:t>
      </w:r>
      <w:r w:rsidR="002F1CCE" w:rsidRPr="001228C1">
        <w:rPr>
          <w:bCs/>
          <w:color w:val="000000"/>
        </w:rPr>
        <w:t xml:space="preserve">108 </w:t>
      </w:r>
      <w:r w:rsidR="002F1CCE" w:rsidRPr="001228C1">
        <w:rPr>
          <w:color w:val="000000"/>
        </w:rPr>
        <w:t xml:space="preserve">of the Act identifies the provisions to which </w:t>
      </w:r>
      <w:r w:rsidRPr="001228C1">
        <w:rPr>
          <w:color w:val="000000"/>
        </w:rPr>
        <w:t>Part</w:t>
      </w:r>
      <w:r w:rsidR="00777022" w:rsidRPr="001228C1">
        <w:rPr>
          <w:color w:val="000000"/>
        </w:rPr>
        <w:t> </w:t>
      </w:r>
      <w:r w:rsidR="002F1CCE" w:rsidRPr="001228C1">
        <w:rPr>
          <w:color w:val="000000"/>
        </w:rPr>
        <w:t>2</w:t>
      </w:r>
      <w:r w:rsidR="00D61F82">
        <w:rPr>
          <w:color w:val="000000"/>
        </w:rPr>
        <w:noBreakHyphen/>
      </w:r>
      <w:r w:rsidR="002F1CCE" w:rsidRPr="001228C1">
        <w:rPr>
          <w:color w:val="000000"/>
        </w:rPr>
        <w:t>6 of the Act applies.</w:t>
      </w:r>
    </w:p>
    <w:p w14:paraId="41BA9365" w14:textId="77777777" w:rsidR="002F1CCE" w:rsidRPr="001228C1" w:rsidRDefault="002F1CCE" w:rsidP="001F5A30">
      <w:pPr>
        <w:pStyle w:val="subsection"/>
      </w:pPr>
      <w:r w:rsidRPr="001228C1">
        <w:rPr>
          <w:color w:val="000000"/>
        </w:rPr>
        <w:tab/>
        <w:t>(2)</w:t>
      </w:r>
      <w:r w:rsidRPr="001228C1">
        <w:rPr>
          <w:color w:val="000000"/>
        </w:rPr>
        <w:tab/>
        <w:t>Subject to subregulation</w:t>
      </w:r>
      <w:r w:rsidR="008D1351" w:rsidRPr="001228C1">
        <w:rPr>
          <w:color w:val="000000"/>
        </w:rPr>
        <w:t> </w:t>
      </w:r>
      <w:r w:rsidRPr="001228C1">
        <w:rPr>
          <w:color w:val="000000"/>
        </w:rPr>
        <w:t>(3), the following credit activities are exempted:</w:t>
      </w:r>
    </w:p>
    <w:p w14:paraId="2DB56CD3" w14:textId="77777777" w:rsidR="002F1CCE" w:rsidRPr="001228C1" w:rsidRDefault="002F1CCE" w:rsidP="001F5A30">
      <w:pPr>
        <w:pStyle w:val="paragraph"/>
      </w:pPr>
      <w:r w:rsidRPr="001228C1">
        <w:rPr>
          <w:color w:val="000000"/>
        </w:rPr>
        <w:tab/>
        <w:t>(a)</w:t>
      </w:r>
      <w:r w:rsidRPr="001228C1">
        <w:rPr>
          <w:color w:val="000000"/>
        </w:rPr>
        <w:tab/>
        <w:t>the providing of credit assistance by a lawyer in his or her professional capacity in relation to matters of law, legal interpretation or the application of the law to any facts;</w:t>
      </w:r>
    </w:p>
    <w:p w14:paraId="241C9A0B" w14:textId="77777777" w:rsidR="002F1CCE" w:rsidRPr="001228C1" w:rsidRDefault="002F1CCE" w:rsidP="001F5A30">
      <w:pPr>
        <w:pStyle w:val="paragraph"/>
      </w:pPr>
      <w:r w:rsidRPr="001228C1">
        <w:tab/>
        <w:t>(b)</w:t>
      </w:r>
      <w:r w:rsidRPr="001228C1">
        <w:tab/>
        <w:t xml:space="preserve">the providing of any credit assistance not mentioned in </w:t>
      </w:r>
      <w:r w:rsidR="00777022" w:rsidRPr="001228C1">
        <w:t>paragraph (</w:t>
      </w:r>
      <w:r w:rsidRPr="001228C1">
        <w:t>a) by a lawyer in the ordinary course of activities as a lawyer that is reasonably regarded as a necessary part of those activities.</w:t>
      </w:r>
    </w:p>
    <w:p w14:paraId="784E6518" w14:textId="77777777" w:rsidR="002F1CCE" w:rsidRPr="001228C1" w:rsidRDefault="002F1CCE" w:rsidP="001F5A30">
      <w:pPr>
        <w:pStyle w:val="subsection"/>
      </w:pPr>
      <w:r w:rsidRPr="001228C1">
        <w:rPr>
          <w:color w:val="000000"/>
        </w:rPr>
        <w:tab/>
        <w:t>(3)</w:t>
      </w:r>
      <w:r w:rsidRPr="001228C1">
        <w:rPr>
          <w:color w:val="000000"/>
        </w:rPr>
        <w:tab/>
        <w:t>For subregulation</w:t>
      </w:r>
      <w:r w:rsidR="008D1351" w:rsidRPr="001228C1">
        <w:rPr>
          <w:color w:val="000000"/>
        </w:rPr>
        <w:t> </w:t>
      </w:r>
      <w:r w:rsidRPr="001228C1">
        <w:rPr>
          <w:color w:val="000000"/>
        </w:rPr>
        <w:t>(2), the credit activity is exempted only if the lawyer providing the credit assistance does not hold out or advertise to consumers that he or she is able to provide credit services.</w:t>
      </w:r>
    </w:p>
    <w:p w14:paraId="72894666" w14:textId="77777777" w:rsidR="002F1CCE" w:rsidRPr="001228C1" w:rsidRDefault="002F1CCE" w:rsidP="001F5A30">
      <w:pPr>
        <w:pStyle w:val="subsection"/>
      </w:pPr>
      <w:r w:rsidRPr="001228C1">
        <w:rPr>
          <w:color w:val="000000"/>
        </w:rPr>
        <w:tab/>
        <w:t>(4)</w:t>
      </w:r>
      <w:r w:rsidRPr="001228C1">
        <w:rPr>
          <w:color w:val="000000"/>
        </w:rPr>
        <w:tab/>
      </w:r>
      <w:r w:rsidR="003E6847" w:rsidRPr="001228C1">
        <w:t>Subject to subregulation (4A), a</w:t>
      </w:r>
      <w:r w:rsidRPr="001228C1">
        <w:rPr>
          <w:color w:val="000000"/>
        </w:rPr>
        <w:t xml:space="preserve"> credit activity, other than the provision of credit assistance mentioned in subregulation</w:t>
      </w:r>
      <w:r w:rsidR="008D1351" w:rsidRPr="001228C1">
        <w:rPr>
          <w:color w:val="000000"/>
        </w:rPr>
        <w:t> </w:t>
      </w:r>
      <w:r w:rsidRPr="001228C1">
        <w:rPr>
          <w:color w:val="000000"/>
        </w:rPr>
        <w:t>(2), is exempted if it is engaged in by a lawyer in the following circumstances:</w:t>
      </w:r>
    </w:p>
    <w:p w14:paraId="175E9A7D" w14:textId="77777777" w:rsidR="002F1CCE" w:rsidRPr="001228C1" w:rsidRDefault="002F1CCE" w:rsidP="001F5A30">
      <w:pPr>
        <w:pStyle w:val="paragraph"/>
      </w:pPr>
      <w:r w:rsidRPr="001228C1">
        <w:rPr>
          <w:color w:val="000000"/>
        </w:rPr>
        <w:tab/>
        <w:t>(a)</w:t>
      </w:r>
      <w:r w:rsidRPr="001228C1">
        <w:rPr>
          <w:color w:val="000000"/>
        </w:rPr>
        <w:tab/>
        <w:t>the lawyer is acting:</w:t>
      </w:r>
    </w:p>
    <w:p w14:paraId="23596263" w14:textId="77777777" w:rsidR="002F1CCE" w:rsidRPr="001228C1" w:rsidRDefault="002F1CCE" w:rsidP="001F5A30">
      <w:pPr>
        <w:pStyle w:val="paragraphsub"/>
      </w:pPr>
      <w:r w:rsidRPr="001228C1">
        <w:rPr>
          <w:color w:val="000000"/>
        </w:rPr>
        <w:tab/>
        <w:t>(i)</w:t>
      </w:r>
      <w:r w:rsidRPr="001228C1">
        <w:rPr>
          <w:color w:val="000000"/>
        </w:rPr>
        <w:tab/>
        <w:t>on the instructions of a client, an associate of the client or a relative of the client; and</w:t>
      </w:r>
    </w:p>
    <w:p w14:paraId="3720338D" w14:textId="77777777" w:rsidR="002F1CCE" w:rsidRPr="001228C1" w:rsidRDefault="002F1CCE" w:rsidP="001F5A30">
      <w:pPr>
        <w:pStyle w:val="paragraphsub"/>
      </w:pPr>
      <w:r w:rsidRPr="001228C1">
        <w:tab/>
        <w:t>(ii)</w:t>
      </w:r>
      <w:r w:rsidRPr="001228C1">
        <w:tab/>
        <w:t>in his or her professional capacity; and</w:t>
      </w:r>
    </w:p>
    <w:p w14:paraId="69667BEA" w14:textId="77777777" w:rsidR="002F1CCE" w:rsidRPr="001228C1" w:rsidRDefault="002F1CCE" w:rsidP="001F5A30">
      <w:pPr>
        <w:pStyle w:val="paragraphsub"/>
      </w:pPr>
      <w:r w:rsidRPr="001228C1">
        <w:tab/>
        <w:t>(iii)</w:t>
      </w:r>
      <w:r w:rsidRPr="001228C1">
        <w:tab/>
        <w:t>in the ordinary course of his or her activities as a lawyer;</w:t>
      </w:r>
    </w:p>
    <w:p w14:paraId="1BACBC17" w14:textId="77777777" w:rsidR="002F1CCE" w:rsidRPr="001228C1" w:rsidRDefault="002F1CCE" w:rsidP="001F5A30">
      <w:pPr>
        <w:pStyle w:val="paragraph"/>
      </w:pPr>
      <w:r w:rsidRPr="001228C1">
        <w:rPr>
          <w:color w:val="000000"/>
        </w:rPr>
        <w:tab/>
        <w:t>(b)</w:t>
      </w:r>
      <w:r w:rsidRPr="001228C1">
        <w:rPr>
          <w:color w:val="000000"/>
        </w:rPr>
        <w:tab/>
        <w:t>the credit activity can reasonably be regarded as a necessary part of those activities;</w:t>
      </w:r>
    </w:p>
    <w:p w14:paraId="4CB89067" w14:textId="77777777" w:rsidR="002F1CCE" w:rsidRPr="001228C1" w:rsidRDefault="002F1CCE" w:rsidP="001F5A30">
      <w:pPr>
        <w:pStyle w:val="paragraph"/>
      </w:pPr>
      <w:r w:rsidRPr="001228C1">
        <w:rPr>
          <w:color w:val="000000"/>
        </w:rPr>
        <w:tab/>
        <w:t>(c)</w:t>
      </w:r>
      <w:r w:rsidRPr="001228C1">
        <w:rPr>
          <w:color w:val="000000"/>
        </w:rPr>
        <w:tab/>
        <w:t>the lawyer has not received, and will not receive, from the client or from another person on behalf of the client a benefit in connection with those activities other than:</w:t>
      </w:r>
    </w:p>
    <w:p w14:paraId="5F889549" w14:textId="77777777" w:rsidR="002F1CCE" w:rsidRPr="001228C1" w:rsidRDefault="002F1CCE" w:rsidP="001F5A30">
      <w:pPr>
        <w:pStyle w:val="paragraphsub"/>
      </w:pPr>
      <w:r w:rsidRPr="001228C1">
        <w:rPr>
          <w:color w:val="000000"/>
        </w:rPr>
        <w:tab/>
        <w:t>(i)</w:t>
      </w:r>
      <w:r w:rsidRPr="001228C1">
        <w:rPr>
          <w:color w:val="000000"/>
        </w:rPr>
        <w:tab/>
        <w:t>the payment of professional charges in relation to those activities; and</w:t>
      </w:r>
    </w:p>
    <w:p w14:paraId="15D3F181" w14:textId="77777777" w:rsidR="002F1CCE" w:rsidRPr="001228C1" w:rsidRDefault="002F1CCE" w:rsidP="001F5A30">
      <w:pPr>
        <w:pStyle w:val="paragraphsub"/>
      </w:pPr>
      <w:r w:rsidRPr="001228C1">
        <w:lastRenderedPageBreak/>
        <w:tab/>
        <w:t>(ii)</w:t>
      </w:r>
      <w:r w:rsidRPr="001228C1">
        <w:tab/>
        <w:t>reimbursement for expenses incurred or payment on account of expenses to be incurred on behalf of the client, an associate of the client or a relative of the client;</w:t>
      </w:r>
    </w:p>
    <w:p w14:paraId="7EE4AF7C" w14:textId="77777777" w:rsidR="002F1CCE" w:rsidRPr="001228C1" w:rsidRDefault="002F1CCE" w:rsidP="001F5A30">
      <w:pPr>
        <w:pStyle w:val="paragraph"/>
      </w:pPr>
      <w:r w:rsidRPr="001228C1">
        <w:rPr>
          <w:color w:val="000000"/>
        </w:rPr>
        <w:tab/>
        <w:t>(d)</w:t>
      </w:r>
      <w:r w:rsidRPr="001228C1">
        <w:rPr>
          <w:color w:val="000000"/>
        </w:rPr>
        <w:tab/>
        <w:t>the lawyer does not hold out or advertise to consumers that he or she is able to provide credit services</w:t>
      </w:r>
      <w:r w:rsidR="003E6847" w:rsidRPr="001228C1">
        <w:rPr>
          <w:color w:val="000000"/>
        </w:rPr>
        <w:t xml:space="preserve"> </w:t>
      </w:r>
      <w:r w:rsidR="003E6847" w:rsidRPr="001228C1">
        <w:t>or debt management services</w:t>
      </w:r>
      <w:r w:rsidRPr="001228C1">
        <w:rPr>
          <w:color w:val="000000"/>
        </w:rPr>
        <w:t>.</w:t>
      </w:r>
    </w:p>
    <w:p w14:paraId="262D2F25" w14:textId="77777777" w:rsidR="003E6847" w:rsidRPr="001228C1" w:rsidRDefault="003E6847" w:rsidP="003E6847">
      <w:pPr>
        <w:pStyle w:val="subsection"/>
      </w:pPr>
      <w:r w:rsidRPr="001228C1">
        <w:tab/>
        <w:t>(4A)</w:t>
      </w:r>
      <w:r w:rsidRPr="001228C1">
        <w:tab/>
        <w:t>For the purposes of subregulation (4), the credit activity is not exempted if:</w:t>
      </w:r>
    </w:p>
    <w:p w14:paraId="2E76651A" w14:textId="77777777" w:rsidR="003E6847" w:rsidRPr="001228C1" w:rsidRDefault="003E6847" w:rsidP="003E6847">
      <w:pPr>
        <w:pStyle w:val="paragraph"/>
      </w:pPr>
      <w:r w:rsidRPr="001228C1">
        <w:tab/>
        <w:t>(a)</w:t>
      </w:r>
      <w:r w:rsidRPr="001228C1">
        <w:tab/>
        <w:t>the credit activity is the provision of a debt management service; and</w:t>
      </w:r>
    </w:p>
    <w:p w14:paraId="0F1154F0" w14:textId="77777777" w:rsidR="003E6847" w:rsidRPr="001228C1" w:rsidRDefault="003E6847" w:rsidP="003E6847">
      <w:pPr>
        <w:pStyle w:val="paragraph"/>
      </w:pPr>
      <w:r w:rsidRPr="001228C1">
        <w:tab/>
        <w:t>(b)</w:t>
      </w:r>
      <w:r w:rsidRPr="001228C1">
        <w:tab/>
        <w:t>a third party holds out or advertises to consumers that the lawyer is able to provide a debt management service; and</w:t>
      </w:r>
    </w:p>
    <w:p w14:paraId="26F44166" w14:textId="77777777" w:rsidR="003E6847" w:rsidRPr="001228C1" w:rsidRDefault="003E6847" w:rsidP="003E6847">
      <w:pPr>
        <w:pStyle w:val="paragraph"/>
      </w:pPr>
      <w:r w:rsidRPr="001228C1">
        <w:tab/>
        <w:t>(c)</w:t>
      </w:r>
      <w:r w:rsidRPr="001228C1">
        <w:tab/>
        <w:t>there is an arrangement between the third party and the lawyer by which the third party regularly refers persons for the purpose of being provided a debt management service.</w:t>
      </w:r>
    </w:p>
    <w:p w14:paraId="037DA11A" w14:textId="77777777" w:rsidR="002F1CCE" w:rsidRPr="001228C1" w:rsidRDefault="002F1CCE" w:rsidP="001F5A30">
      <w:pPr>
        <w:pStyle w:val="subsection"/>
      </w:pPr>
      <w:r w:rsidRPr="001228C1">
        <w:rPr>
          <w:color w:val="000000"/>
        </w:rPr>
        <w:tab/>
        <w:t>(5)</w:t>
      </w:r>
      <w:r w:rsidRPr="001228C1">
        <w:rPr>
          <w:color w:val="000000"/>
        </w:rPr>
        <w:tab/>
        <w:t>A credit activity is exempted if:</w:t>
      </w:r>
    </w:p>
    <w:p w14:paraId="059A1B05" w14:textId="77777777" w:rsidR="002F1CCE" w:rsidRPr="001228C1" w:rsidRDefault="002F1CCE" w:rsidP="001F5A30">
      <w:pPr>
        <w:pStyle w:val="paragraph"/>
      </w:pPr>
      <w:r w:rsidRPr="001228C1">
        <w:rPr>
          <w:color w:val="000000"/>
        </w:rPr>
        <w:tab/>
        <w:t>(a)</w:t>
      </w:r>
      <w:r w:rsidRPr="001228C1">
        <w:rPr>
          <w:color w:val="000000"/>
        </w:rPr>
        <w:tab/>
        <w:t>it is engaged in by a tax agent in the following circumstances:</w:t>
      </w:r>
    </w:p>
    <w:p w14:paraId="040B479E" w14:textId="77777777" w:rsidR="002F1CCE" w:rsidRPr="001228C1" w:rsidRDefault="002F1CCE" w:rsidP="001F5A30">
      <w:pPr>
        <w:pStyle w:val="paragraphsub"/>
      </w:pPr>
      <w:r w:rsidRPr="001228C1">
        <w:rPr>
          <w:color w:val="000000"/>
        </w:rPr>
        <w:tab/>
        <w:t>(i)</w:t>
      </w:r>
      <w:r w:rsidRPr="001228C1">
        <w:rPr>
          <w:color w:val="000000"/>
        </w:rPr>
        <w:tab/>
        <w:t xml:space="preserve">the tax agent is registered under </w:t>
      </w:r>
      <w:r w:rsidR="001F5A30" w:rsidRPr="001228C1">
        <w:rPr>
          <w:color w:val="000000"/>
        </w:rPr>
        <w:t>Part</w:t>
      </w:r>
      <w:r w:rsidR="00777022" w:rsidRPr="001228C1">
        <w:rPr>
          <w:color w:val="000000"/>
        </w:rPr>
        <w:t> </w:t>
      </w:r>
      <w:r w:rsidR="003A6702" w:rsidRPr="001228C1">
        <w:rPr>
          <w:color w:val="000000"/>
        </w:rPr>
        <w:t xml:space="preserve">2 of the </w:t>
      </w:r>
      <w:r w:rsidR="003A6702" w:rsidRPr="001228C1">
        <w:rPr>
          <w:i/>
          <w:color w:val="000000"/>
        </w:rPr>
        <w:t>Tax Agent Services Act 2009</w:t>
      </w:r>
      <w:r w:rsidR="003A6702" w:rsidRPr="001228C1">
        <w:rPr>
          <w:color w:val="000000"/>
        </w:rPr>
        <w:t>;</w:t>
      </w:r>
    </w:p>
    <w:p w14:paraId="3FC71FBC" w14:textId="77777777" w:rsidR="002F1CCE" w:rsidRPr="001228C1" w:rsidRDefault="002F1CCE" w:rsidP="001F5A30">
      <w:pPr>
        <w:pStyle w:val="paragraphsub"/>
      </w:pPr>
      <w:r w:rsidRPr="001228C1">
        <w:tab/>
        <w:t>(ii)</w:t>
      </w:r>
      <w:r w:rsidRPr="001228C1">
        <w:tab/>
        <w:t>the tax agent engages in the credit activity in the ordinary course of activities as a tax agent; and</w:t>
      </w:r>
    </w:p>
    <w:p w14:paraId="551956FF" w14:textId="4AAB5C8D" w:rsidR="002F1CCE" w:rsidRPr="001228C1" w:rsidRDefault="002F1CCE" w:rsidP="001F5A30">
      <w:pPr>
        <w:pStyle w:val="paragraph"/>
      </w:pPr>
      <w:r w:rsidRPr="001228C1">
        <w:rPr>
          <w:color w:val="000000"/>
        </w:rPr>
        <w:tab/>
        <w:t>(b)</w:t>
      </w:r>
      <w:r w:rsidRPr="001228C1">
        <w:rPr>
          <w:color w:val="000000"/>
        </w:rPr>
        <w:tab/>
        <w:t xml:space="preserve">it is a credit activity mentioned in </w:t>
      </w:r>
      <w:r w:rsidR="008B2600" w:rsidRPr="001228C1">
        <w:rPr>
          <w:color w:val="000000"/>
        </w:rPr>
        <w:t>item 2</w:t>
      </w:r>
      <w:r w:rsidRPr="001228C1">
        <w:rPr>
          <w:color w:val="000000"/>
        </w:rPr>
        <w:t xml:space="preserve"> of the table in subsection</w:t>
      </w:r>
      <w:r w:rsidR="00777022" w:rsidRPr="001228C1">
        <w:rPr>
          <w:color w:val="000000"/>
        </w:rPr>
        <w:t> </w:t>
      </w:r>
      <w:r w:rsidRPr="001228C1">
        <w:rPr>
          <w:color w:val="000000"/>
        </w:rPr>
        <w:t>6(1) of the Act; and</w:t>
      </w:r>
    </w:p>
    <w:p w14:paraId="482B5D76" w14:textId="77777777" w:rsidR="002F1CCE" w:rsidRPr="001228C1" w:rsidRDefault="002F1CCE" w:rsidP="001F5A30">
      <w:pPr>
        <w:pStyle w:val="paragraph"/>
      </w:pPr>
      <w:r w:rsidRPr="001228C1">
        <w:tab/>
        <w:t>(c)</w:t>
      </w:r>
      <w:r w:rsidRPr="001228C1">
        <w:tab/>
        <w:t>it does not involve providing a certificate or assessment (however described) relating to whether a consumer will be able to meet financial obligations under a credit contract or consumer lease.</w:t>
      </w:r>
    </w:p>
    <w:p w14:paraId="42AD5621" w14:textId="77777777" w:rsidR="002F1CCE" w:rsidRPr="001228C1" w:rsidRDefault="002F1CCE" w:rsidP="001F5A30">
      <w:pPr>
        <w:pStyle w:val="subsection"/>
      </w:pPr>
      <w:r w:rsidRPr="001228C1">
        <w:rPr>
          <w:color w:val="000000"/>
        </w:rPr>
        <w:tab/>
        <w:t>(6)</w:t>
      </w:r>
      <w:r w:rsidRPr="001228C1">
        <w:rPr>
          <w:color w:val="000000"/>
        </w:rPr>
        <w:tab/>
        <w:t>A credit activity is exempted if:</w:t>
      </w:r>
    </w:p>
    <w:p w14:paraId="0ECDF6CD" w14:textId="77777777" w:rsidR="002F1CCE" w:rsidRPr="001228C1" w:rsidRDefault="002F1CCE" w:rsidP="001F5A30">
      <w:pPr>
        <w:pStyle w:val="paragraph"/>
      </w:pPr>
      <w:r w:rsidRPr="001228C1">
        <w:rPr>
          <w:color w:val="000000"/>
        </w:rPr>
        <w:tab/>
        <w:t>(a)</w:t>
      </w:r>
      <w:r w:rsidRPr="001228C1">
        <w:rPr>
          <w:color w:val="000000"/>
        </w:rPr>
        <w:tab/>
        <w:t>the credit activity consists only of a person (</w:t>
      </w:r>
      <w:r w:rsidRPr="001228C1">
        <w:rPr>
          <w:b/>
          <w:i/>
          <w:color w:val="000000"/>
        </w:rPr>
        <w:t>person 1</w:t>
      </w:r>
      <w:r w:rsidRPr="001228C1">
        <w:rPr>
          <w:color w:val="000000"/>
        </w:rPr>
        <w:t>) passing on, publishing, distributing or otherwise disseminating a document that was provided or approved by another person (</w:t>
      </w:r>
      <w:r w:rsidRPr="001228C1">
        <w:rPr>
          <w:b/>
          <w:i/>
          <w:color w:val="000000"/>
        </w:rPr>
        <w:t>person 2</w:t>
      </w:r>
      <w:r w:rsidRPr="001228C1">
        <w:rPr>
          <w:color w:val="000000"/>
        </w:rPr>
        <w:t>); and</w:t>
      </w:r>
    </w:p>
    <w:p w14:paraId="0E81BC8A" w14:textId="77777777" w:rsidR="002F1CCE" w:rsidRPr="001228C1" w:rsidRDefault="002F1CCE" w:rsidP="001F5A30">
      <w:pPr>
        <w:pStyle w:val="paragraph"/>
      </w:pPr>
      <w:r w:rsidRPr="001228C1">
        <w:rPr>
          <w:color w:val="000000"/>
        </w:rPr>
        <w:tab/>
        <w:t>(b)</w:t>
      </w:r>
      <w:r w:rsidRPr="001228C1">
        <w:rPr>
          <w:color w:val="000000"/>
        </w:rPr>
        <w:tab/>
        <w:t>person 2:</w:t>
      </w:r>
    </w:p>
    <w:p w14:paraId="222AB81A" w14:textId="77777777" w:rsidR="002F1CCE" w:rsidRPr="001228C1" w:rsidRDefault="002F1CCE" w:rsidP="001F5A30">
      <w:pPr>
        <w:pStyle w:val="paragraphsub"/>
      </w:pPr>
      <w:r w:rsidRPr="001228C1">
        <w:rPr>
          <w:color w:val="000000"/>
        </w:rPr>
        <w:tab/>
        <w:t>(i)</w:t>
      </w:r>
      <w:r w:rsidRPr="001228C1">
        <w:rPr>
          <w:color w:val="000000"/>
        </w:rPr>
        <w:tab/>
        <w:t>is not acting on behalf of person 1; and</w:t>
      </w:r>
    </w:p>
    <w:p w14:paraId="5BE5793D" w14:textId="77777777" w:rsidR="002F1CCE" w:rsidRPr="001228C1" w:rsidRDefault="002F1CCE" w:rsidP="001F5A30">
      <w:pPr>
        <w:pStyle w:val="paragraphsub"/>
      </w:pPr>
      <w:r w:rsidRPr="001228C1">
        <w:tab/>
        <w:t>(ii)</w:t>
      </w:r>
      <w:r w:rsidRPr="001228C1">
        <w:tab/>
        <w:t xml:space="preserve">is a </w:t>
      </w:r>
      <w:r w:rsidR="006A30CE" w:rsidRPr="001228C1">
        <w:t>licensee, registered person or exempt special purpose funding entity</w:t>
      </w:r>
      <w:r w:rsidRPr="001228C1">
        <w:t>; and</w:t>
      </w:r>
    </w:p>
    <w:p w14:paraId="0D68F10E" w14:textId="77777777" w:rsidR="002F1CCE" w:rsidRPr="001228C1" w:rsidRDefault="002F1CCE" w:rsidP="001F5A30">
      <w:pPr>
        <w:pStyle w:val="paragraph"/>
      </w:pPr>
      <w:r w:rsidRPr="001228C1">
        <w:rPr>
          <w:color w:val="000000"/>
        </w:rPr>
        <w:tab/>
        <w:t>(c)</w:t>
      </w:r>
      <w:r w:rsidRPr="001228C1">
        <w:rPr>
          <w:color w:val="000000"/>
        </w:rPr>
        <w:tab/>
        <w:t>person 1 is not otherwise required to hold an Australian credit licence to engage in credit activities; and</w:t>
      </w:r>
    </w:p>
    <w:p w14:paraId="0DF45C0A" w14:textId="77777777" w:rsidR="002F1CCE" w:rsidRPr="001228C1" w:rsidRDefault="002F1CCE" w:rsidP="001F5A30">
      <w:pPr>
        <w:pStyle w:val="paragraph"/>
      </w:pPr>
      <w:r w:rsidRPr="001228C1">
        <w:rPr>
          <w:color w:val="000000"/>
        </w:rPr>
        <w:tab/>
        <w:t>(d)</w:t>
      </w:r>
      <w:r w:rsidRPr="001228C1">
        <w:rPr>
          <w:color w:val="000000"/>
        </w:rPr>
        <w:tab/>
        <w:t>either:</w:t>
      </w:r>
    </w:p>
    <w:p w14:paraId="727B96B7" w14:textId="77777777" w:rsidR="002F1CCE" w:rsidRPr="001228C1" w:rsidRDefault="002F1CCE" w:rsidP="001F5A30">
      <w:pPr>
        <w:pStyle w:val="paragraphsub"/>
      </w:pPr>
      <w:r w:rsidRPr="001228C1">
        <w:rPr>
          <w:color w:val="000000"/>
        </w:rPr>
        <w:tab/>
        <w:t>(i)</w:t>
      </w:r>
      <w:r w:rsidRPr="001228C1">
        <w:rPr>
          <w:color w:val="000000"/>
        </w:rPr>
        <w:tab/>
        <w:t xml:space="preserve">for a consumer in relation to the credit activity mentioned in </w:t>
      </w:r>
      <w:r w:rsidR="00777022" w:rsidRPr="001228C1">
        <w:rPr>
          <w:color w:val="000000"/>
        </w:rPr>
        <w:t>paragraph (</w:t>
      </w:r>
      <w:r w:rsidRPr="001228C1">
        <w:rPr>
          <w:color w:val="000000"/>
        </w:rPr>
        <w:t>a):</w:t>
      </w:r>
    </w:p>
    <w:p w14:paraId="0A51D555" w14:textId="77777777" w:rsidR="002F1CCE" w:rsidRPr="001228C1" w:rsidRDefault="002F1CCE" w:rsidP="001F5A30">
      <w:pPr>
        <w:pStyle w:val="paragraphsub-sub"/>
      </w:pPr>
      <w:r w:rsidRPr="001228C1">
        <w:rPr>
          <w:color w:val="000000"/>
        </w:rPr>
        <w:tab/>
        <w:t>(A)</w:t>
      </w:r>
      <w:r w:rsidRPr="001228C1">
        <w:rPr>
          <w:color w:val="000000"/>
        </w:rPr>
        <w:tab/>
        <w:t xml:space="preserve">person 1 advises the consumer that person 2 is a </w:t>
      </w:r>
      <w:r w:rsidR="005616BB" w:rsidRPr="001228C1">
        <w:t>licensee, registered person or exempt special purpose funding entity</w:t>
      </w:r>
      <w:r w:rsidRPr="001228C1">
        <w:rPr>
          <w:color w:val="000000"/>
        </w:rPr>
        <w:t>; and</w:t>
      </w:r>
    </w:p>
    <w:p w14:paraId="0071D242" w14:textId="77777777" w:rsidR="002F1CCE" w:rsidRPr="001228C1" w:rsidRDefault="002F1CCE" w:rsidP="001F5A30">
      <w:pPr>
        <w:pStyle w:val="paragraphsub-sub"/>
      </w:pPr>
      <w:r w:rsidRPr="001228C1">
        <w:tab/>
        <w:t>(B)</w:t>
      </w:r>
      <w:r w:rsidRPr="001228C1">
        <w:tab/>
        <w:t>if person 2 is a licensee</w:t>
      </w:r>
      <w:r w:rsidR="001F5A30" w:rsidRPr="001228C1">
        <w:t>—</w:t>
      </w:r>
      <w:r w:rsidRPr="001228C1">
        <w:t xml:space="preserve">person 1 gives the consumer the licence number of </w:t>
      </w:r>
      <w:r w:rsidR="00A24C01" w:rsidRPr="001228C1">
        <w:t>person 2; and</w:t>
      </w:r>
    </w:p>
    <w:p w14:paraId="299BE02E" w14:textId="77777777" w:rsidR="00A24C01" w:rsidRPr="001228C1" w:rsidRDefault="00A24C01" w:rsidP="001F5A30">
      <w:pPr>
        <w:pStyle w:val="paragraphsub-sub"/>
      </w:pPr>
      <w:r w:rsidRPr="001228C1">
        <w:tab/>
        <w:t>(C)</w:t>
      </w:r>
      <w:r w:rsidRPr="001228C1">
        <w:tab/>
        <w:t>if person 2 is an exempt special purpose funding entity</w:t>
      </w:r>
      <w:r w:rsidR="001F5A30" w:rsidRPr="001228C1">
        <w:t>—</w:t>
      </w:r>
      <w:r w:rsidRPr="001228C1">
        <w:t xml:space="preserve">person 1 gives the consumer the licence number of the </w:t>
      </w:r>
      <w:r w:rsidRPr="001228C1">
        <w:lastRenderedPageBreak/>
        <w:t>licensee who is party to the servicing agreement with the entity; or</w:t>
      </w:r>
    </w:p>
    <w:p w14:paraId="5BF41303" w14:textId="77777777" w:rsidR="002F1CCE" w:rsidRPr="001228C1" w:rsidRDefault="002F1CCE" w:rsidP="001F5A30">
      <w:pPr>
        <w:pStyle w:val="paragraphsub"/>
      </w:pPr>
      <w:r w:rsidRPr="001228C1">
        <w:rPr>
          <w:color w:val="000000"/>
        </w:rPr>
        <w:tab/>
        <w:t>(ii)</w:t>
      </w:r>
      <w:r w:rsidRPr="001228C1">
        <w:rPr>
          <w:color w:val="000000"/>
        </w:rPr>
        <w:tab/>
        <w:t xml:space="preserve">a reasonable person would not consider that person 1 is the </w:t>
      </w:r>
      <w:r w:rsidR="006A30CE" w:rsidRPr="001228C1">
        <w:t>licensee, registered person or exempt special purpose funding entity</w:t>
      </w:r>
      <w:r w:rsidRPr="001228C1">
        <w:rPr>
          <w:color w:val="000000"/>
        </w:rPr>
        <w:t xml:space="preserve"> in relation to credit activities being engaged in by person 2; and</w:t>
      </w:r>
    </w:p>
    <w:p w14:paraId="3D8A3850" w14:textId="77777777" w:rsidR="002F1CCE" w:rsidRPr="001228C1" w:rsidRDefault="002F1CCE" w:rsidP="001F5A30">
      <w:pPr>
        <w:pStyle w:val="paragraph"/>
      </w:pPr>
      <w:r w:rsidRPr="001228C1">
        <w:rPr>
          <w:color w:val="000000"/>
        </w:rPr>
        <w:tab/>
        <w:t>(e)</w:t>
      </w:r>
      <w:r w:rsidRPr="001228C1">
        <w:rPr>
          <w:color w:val="000000"/>
        </w:rPr>
        <w:tab/>
        <w:t>person 2 approved the content of the document.</w:t>
      </w:r>
    </w:p>
    <w:p w14:paraId="7A9F2B87" w14:textId="77777777" w:rsidR="002F1CCE" w:rsidRPr="001228C1" w:rsidRDefault="002F1CCE" w:rsidP="004C1675">
      <w:pPr>
        <w:pStyle w:val="subsection"/>
        <w:keepNext/>
      </w:pPr>
      <w:r w:rsidRPr="001228C1">
        <w:rPr>
          <w:color w:val="000000"/>
        </w:rPr>
        <w:tab/>
        <w:t>(7)</w:t>
      </w:r>
      <w:r w:rsidRPr="001228C1">
        <w:rPr>
          <w:color w:val="000000"/>
        </w:rPr>
        <w:tab/>
        <w:t>A credit activity is exempted if:</w:t>
      </w:r>
    </w:p>
    <w:p w14:paraId="4755CB69" w14:textId="77777777" w:rsidR="002F1CCE" w:rsidRPr="001228C1" w:rsidRDefault="002F1CCE" w:rsidP="001F5A30">
      <w:pPr>
        <w:pStyle w:val="paragraph"/>
      </w:pPr>
      <w:r w:rsidRPr="001228C1">
        <w:rPr>
          <w:color w:val="000000"/>
        </w:rPr>
        <w:tab/>
        <w:t>(a)</w:t>
      </w:r>
      <w:r w:rsidRPr="001228C1">
        <w:rPr>
          <w:color w:val="000000"/>
        </w:rPr>
        <w:tab/>
        <w:t>the credit activity consists only of a person (</w:t>
      </w:r>
      <w:r w:rsidRPr="001228C1">
        <w:rPr>
          <w:b/>
          <w:i/>
          <w:color w:val="000000"/>
        </w:rPr>
        <w:t>person 1</w:t>
      </w:r>
      <w:r w:rsidRPr="001228C1">
        <w:rPr>
          <w:color w:val="000000"/>
        </w:rPr>
        <w:t>) allowing another person (</w:t>
      </w:r>
      <w:r w:rsidRPr="001228C1">
        <w:rPr>
          <w:b/>
          <w:i/>
          <w:color w:val="000000"/>
        </w:rPr>
        <w:t>person 2</w:t>
      </w:r>
      <w:r w:rsidRPr="001228C1">
        <w:rPr>
          <w:color w:val="000000"/>
        </w:rPr>
        <w:t>) to use person 1’s business name, logo or trade mark in relation to:</w:t>
      </w:r>
    </w:p>
    <w:p w14:paraId="41694E3E" w14:textId="77777777" w:rsidR="002F1CCE" w:rsidRPr="001228C1" w:rsidRDefault="002F1CCE" w:rsidP="001F5A30">
      <w:pPr>
        <w:pStyle w:val="paragraphsub"/>
      </w:pPr>
      <w:r w:rsidRPr="001228C1">
        <w:rPr>
          <w:color w:val="000000"/>
        </w:rPr>
        <w:tab/>
        <w:t>(i)</w:t>
      </w:r>
      <w:r w:rsidRPr="001228C1">
        <w:rPr>
          <w:color w:val="000000"/>
        </w:rPr>
        <w:tab/>
        <w:t>the passing on, publishing, distributing or other dissemination of a document; or</w:t>
      </w:r>
    </w:p>
    <w:p w14:paraId="7FEB64DB" w14:textId="77777777" w:rsidR="002F1CCE" w:rsidRPr="001228C1" w:rsidRDefault="002F1CCE" w:rsidP="001F5A30">
      <w:pPr>
        <w:pStyle w:val="paragraphsub"/>
      </w:pPr>
      <w:r w:rsidRPr="001228C1">
        <w:tab/>
        <w:t>(ii)</w:t>
      </w:r>
      <w:r w:rsidRPr="001228C1">
        <w:tab/>
        <w:t>a credit contract, consumer lease, mortgage or guarantee provided or offered by person 2; or</w:t>
      </w:r>
    </w:p>
    <w:p w14:paraId="04891894" w14:textId="77777777" w:rsidR="002F1CCE" w:rsidRPr="001228C1" w:rsidRDefault="002F1CCE" w:rsidP="001F5A30">
      <w:pPr>
        <w:pStyle w:val="paragraphsub"/>
      </w:pPr>
      <w:r w:rsidRPr="001228C1">
        <w:tab/>
        <w:t>(iii)</w:t>
      </w:r>
      <w:r w:rsidRPr="001228C1">
        <w:tab/>
        <w:t>a credit activity engaged in by person 2; and</w:t>
      </w:r>
    </w:p>
    <w:p w14:paraId="1A80925A" w14:textId="77777777" w:rsidR="002F1CCE" w:rsidRPr="001228C1" w:rsidRDefault="002F1CCE" w:rsidP="001F5A30">
      <w:pPr>
        <w:pStyle w:val="paragraph"/>
      </w:pPr>
      <w:r w:rsidRPr="001228C1">
        <w:rPr>
          <w:color w:val="000000"/>
        </w:rPr>
        <w:tab/>
        <w:t>(b)</w:t>
      </w:r>
      <w:r w:rsidRPr="001228C1">
        <w:rPr>
          <w:color w:val="000000"/>
        </w:rPr>
        <w:tab/>
        <w:t>person 2:</w:t>
      </w:r>
    </w:p>
    <w:p w14:paraId="517B3D18" w14:textId="77777777" w:rsidR="002F1CCE" w:rsidRPr="001228C1" w:rsidRDefault="002F1CCE" w:rsidP="001F5A30">
      <w:pPr>
        <w:pStyle w:val="paragraphsub"/>
      </w:pPr>
      <w:r w:rsidRPr="001228C1">
        <w:rPr>
          <w:color w:val="000000"/>
        </w:rPr>
        <w:tab/>
        <w:t>(i)</w:t>
      </w:r>
      <w:r w:rsidRPr="001228C1">
        <w:rPr>
          <w:color w:val="000000"/>
        </w:rPr>
        <w:tab/>
        <w:t>is not acting on behalf of person 1; and</w:t>
      </w:r>
    </w:p>
    <w:p w14:paraId="7FE3969C" w14:textId="77777777" w:rsidR="002F1CCE" w:rsidRPr="001228C1" w:rsidRDefault="002F1CCE" w:rsidP="001F5A30">
      <w:pPr>
        <w:pStyle w:val="paragraphsub"/>
      </w:pPr>
      <w:r w:rsidRPr="001228C1">
        <w:tab/>
        <w:t>(ii)</w:t>
      </w:r>
      <w:r w:rsidRPr="001228C1">
        <w:tab/>
        <w:t xml:space="preserve">is a </w:t>
      </w:r>
      <w:r w:rsidR="006A30CE" w:rsidRPr="001228C1">
        <w:t>licensee, registered person or exempt special purpose funding entity</w:t>
      </w:r>
      <w:r w:rsidRPr="001228C1">
        <w:t>; and</w:t>
      </w:r>
    </w:p>
    <w:p w14:paraId="5915D728" w14:textId="77777777" w:rsidR="002F1CCE" w:rsidRPr="001228C1" w:rsidRDefault="002F1CCE" w:rsidP="001F5A30">
      <w:pPr>
        <w:pStyle w:val="paragraph"/>
      </w:pPr>
      <w:r w:rsidRPr="001228C1">
        <w:rPr>
          <w:color w:val="000000"/>
        </w:rPr>
        <w:tab/>
        <w:t>(c)</w:t>
      </w:r>
      <w:r w:rsidRPr="001228C1">
        <w:rPr>
          <w:color w:val="000000"/>
        </w:rPr>
        <w:tab/>
        <w:t>person 1 is not otherwise required to hold an Australian credit licence to engage in credit activities; and</w:t>
      </w:r>
    </w:p>
    <w:p w14:paraId="35EBF65E" w14:textId="77777777" w:rsidR="002F1CCE" w:rsidRPr="001228C1" w:rsidRDefault="002F1CCE" w:rsidP="001F5A30">
      <w:pPr>
        <w:pStyle w:val="paragraph"/>
      </w:pPr>
      <w:r w:rsidRPr="001228C1">
        <w:rPr>
          <w:color w:val="000000"/>
        </w:rPr>
        <w:tab/>
        <w:t>(d)</w:t>
      </w:r>
      <w:r w:rsidRPr="001228C1">
        <w:rPr>
          <w:color w:val="000000"/>
        </w:rPr>
        <w:tab/>
        <w:t>either:</w:t>
      </w:r>
    </w:p>
    <w:p w14:paraId="38575003" w14:textId="77777777" w:rsidR="002F1CCE" w:rsidRPr="001228C1" w:rsidRDefault="002F1CCE" w:rsidP="001F5A30">
      <w:pPr>
        <w:pStyle w:val="paragraphsub"/>
      </w:pPr>
      <w:r w:rsidRPr="001228C1">
        <w:rPr>
          <w:color w:val="000000"/>
        </w:rPr>
        <w:tab/>
        <w:t>(i)</w:t>
      </w:r>
      <w:r w:rsidRPr="001228C1">
        <w:rPr>
          <w:color w:val="000000"/>
        </w:rPr>
        <w:tab/>
        <w:t xml:space="preserve">for a consumer in relation to a credit activity mentioned in </w:t>
      </w:r>
      <w:r w:rsidR="00777022" w:rsidRPr="001228C1">
        <w:rPr>
          <w:color w:val="000000"/>
        </w:rPr>
        <w:t>paragraph (</w:t>
      </w:r>
      <w:r w:rsidRPr="001228C1">
        <w:rPr>
          <w:color w:val="000000"/>
        </w:rPr>
        <w:t>a):</w:t>
      </w:r>
    </w:p>
    <w:p w14:paraId="08A55118" w14:textId="77777777" w:rsidR="002F1CCE" w:rsidRPr="001228C1" w:rsidRDefault="002F1CCE" w:rsidP="001F5A30">
      <w:pPr>
        <w:pStyle w:val="paragraphsub-sub"/>
      </w:pPr>
      <w:r w:rsidRPr="001228C1">
        <w:rPr>
          <w:color w:val="000000"/>
        </w:rPr>
        <w:tab/>
        <w:t>(A)</w:t>
      </w:r>
      <w:r w:rsidRPr="001228C1">
        <w:rPr>
          <w:color w:val="000000"/>
        </w:rPr>
        <w:tab/>
        <w:t xml:space="preserve">the person performing the credit activity advises the consumer that person 2 is a </w:t>
      </w:r>
      <w:r w:rsidR="001D080A" w:rsidRPr="001228C1">
        <w:t>licensee, registered person or exempt special purpose funding entity</w:t>
      </w:r>
      <w:r w:rsidRPr="001228C1">
        <w:rPr>
          <w:color w:val="000000"/>
        </w:rPr>
        <w:t>; and</w:t>
      </w:r>
    </w:p>
    <w:p w14:paraId="4924BC91" w14:textId="77777777" w:rsidR="002F1CCE" w:rsidRPr="001228C1" w:rsidRDefault="002F1CCE" w:rsidP="001F5A30">
      <w:pPr>
        <w:pStyle w:val="paragraphsub-sub"/>
      </w:pPr>
      <w:r w:rsidRPr="001228C1">
        <w:tab/>
        <w:t>(B)</w:t>
      </w:r>
      <w:r w:rsidRPr="001228C1">
        <w:tab/>
        <w:t>if person 2 is a licensee</w:t>
      </w:r>
      <w:r w:rsidR="001F5A30" w:rsidRPr="001228C1">
        <w:t>—</w:t>
      </w:r>
      <w:r w:rsidRPr="001228C1">
        <w:t xml:space="preserve">the person performing the credit activity gives the consumer the licence number of </w:t>
      </w:r>
      <w:r w:rsidR="00A24C01" w:rsidRPr="001228C1">
        <w:t>person 2; and</w:t>
      </w:r>
    </w:p>
    <w:p w14:paraId="2162DF05" w14:textId="77777777" w:rsidR="00A24C01" w:rsidRPr="001228C1" w:rsidRDefault="00A24C01" w:rsidP="001F5A30">
      <w:pPr>
        <w:pStyle w:val="paragraphsub-sub"/>
      </w:pPr>
      <w:r w:rsidRPr="001228C1">
        <w:tab/>
        <w:t>(C)</w:t>
      </w:r>
      <w:r w:rsidRPr="001228C1">
        <w:tab/>
        <w:t>if person 2 is an exempt special purpose funding entity</w:t>
      </w:r>
      <w:r w:rsidR="001F5A30" w:rsidRPr="001228C1">
        <w:t>—</w:t>
      </w:r>
      <w:r w:rsidRPr="001228C1">
        <w:t>person 1 gives the consumer the licence number of the licensee who is party to the servicing agreement with the entity; or</w:t>
      </w:r>
    </w:p>
    <w:p w14:paraId="69127C36" w14:textId="77777777" w:rsidR="002F1CCE" w:rsidRPr="001228C1" w:rsidRDefault="002F1CCE" w:rsidP="001F5A30">
      <w:pPr>
        <w:pStyle w:val="paragraphsub"/>
      </w:pPr>
      <w:r w:rsidRPr="001228C1">
        <w:rPr>
          <w:color w:val="000000"/>
        </w:rPr>
        <w:tab/>
        <w:t>(ii)</w:t>
      </w:r>
      <w:r w:rsidRPr="001228C1">
        <w:rPr>
          <w:color w:val="000000"/>
        </w:rPr>
        <w:tab/>
        <w:t xml:space="preserve">a reasonable person would not consider that person 1 is the </w:t>
      </w:r>
      <w:r w:rsidR="006A30CE" w:rsidRPr="001228C1">
        <w:t>licensee, registered person or exempt special purpose funding entity</w:t>
      </w:r>
      <w:r w:rsidRPr="001228C1">
        <w:rPr>
          <w:color w:val="000000"/>
        </w:rPr>
        <w:t xml:space="preserve"> in relation to credit activities being engaged in by person 2.</w:t>
      </w:r>
    </w:p>
    <w:p w14:paraId="053402B5" w14:textId="77777777" w:rsidR="002F1CCE" w:rsidRPr="001228C1" w:rsidRDefault="002F1CCE" w:rsidP="001F5A30">
      <w:pPr>
        <w:pStyle w:val="subsection"/>
      </w:pPr>
      <w:r w:rsidRPr="001228C1">
        <w:rPr>
          <w:color w:val="000000"/>
        </w:rPr>
        <w:tab/>
        <w:t>(8)</w:t>
      </w:r>
      <w:r w:rsidRPr="001228C1">
        <w:rPr>
          <w:color w:val="000000"/>
        </w:rPr>
        <w:tab/>
        <w:t>A credit activity is exempted if:</w:t>
      </w:r>
    </w:p>
    <w:p w14:paraId="37587A20" w14:textId="77777777" w:rsidR="002F1CCE" w:rsidRPr="001228C1" w:rsidRDefault="002F1CCE" w:rsidP="001F5A30">
      <w:pPr>
        <w:pStyle w:val="paragraph"/>
      </w:pPr>
      <w:r w:rsidRPr="001228C1">
        <w:rPr>
          <w:color w:val="000000"/>
        </w:rPr>
        <w:tab/>
        <w:t>(a)</w:t>
      </w:r>
      <w:r w:rsidRPr="001228C1">
        <w:rPr>
          <w:color w:val="000000"/>
        </w:rPr>
        <w:tab/>
        <w:t>the credit activity consists only of a person (</w:t>
      </w:r>
      <w:r w:rsidRPr="001228C1">
        <w:rPr>
          <w:b/>
          <w:i/>
          <w:color w:val="000000"/>
        </w:rPr>
        <w:t>the provider</w:t>
      </w:r>
      <w:r w:rsidRPr="001228C1">
        <w:rPr>
          <w:color w:val="000000"/>
        </w:rPr>
        <w:t>) giving to another person (</w:t>
      </w:r>
      <w:r w:rsidRPr="001228C1">
        <w:rPr>
          <w:b/>
          <w:i/>
          <w:color w:val="000000"/>
        </w:rPr>
        <w:t>the inquirer</w:t>
      </w:r>
      <w:r w:rsidRPr="001228C1">
        <w:rPr>
          <w:color w:val="000000"/>
        </w:rPr>
        <w:t>), in response to a request made by the inquirer to the provider, information about:</w:t>
      </w:r>
    </w:p>
    <w:p w14:paraId="5851E315" w14:textId="77777777" w:rsidR="002F1CCE" w:rsidRPr="001228C1" w:rsidRDefault="002F1CCE" w:rsidP="001F5A30">
      <w:pPr>
        <w:pStyle w:val="paragraphsub"/>
      </w:pPr>
      <w:r w:rsidRPr="001228C1">
        <w:rPr>
          <w:color w:val="000000"/>
        </w:rPr>
        <w:tab/>
        <w:t>(i)</w:t>
      </w:r>
      <w:r w:rsidRPr="001228C1">
        <w:rPr>
          <w:color w:val="000000"/>
        </w:rPr>
        <w:tab/>
        <w:t xml:space="preserve">the cost, or an estimate of the likely cost, of a credit contract or a consumer lease offered by a </w:t>
      </w:r>
      <w:r w:rsidR="00AC521E" w:rsidRPr="001228C1">
        <w:t>licensee, a registered person or an exempt special purpose funding entity</w:t>
      </w:r>
      <w:r w:rsidRPr="001228C1">
        <w:rPr>
          <w:color w:val="000000"/>
        </w:rPr>
        <w:t>; or</w:t>
      </w:r>
    </w:p>
    <w:p w14:paraId="58818514" w14:textId="77777777" w:rsidR="002F1CCE" w:rsidRPr="001228C1" w:rsidRDefault="002F1CCE" w:rsidP="001F5A30">
      <w:pPr>
        <w:pStyle w:val="paragraphsub"/>
      </w:pPr>
      <w:r w:rsidRPr="001228C1">
        <w:lastRenderedPageBreak/>
        <w:tab/>
        <w:t>(ii)</w:t>
      </w:r>
      <w:r w:rsidRPr="001228C1">
        <w:tab/>
        <w:t xml:space="preserve">terms and conditions of a credit contract or a consumer lease offered by a </w:t>
      </w:r>
      <w:r w:rsidR="00AC521E" w:rsidRPr="001228C1">
        <w:t>licensee, a registered person or an exempt special purpose funding entity</w:t>
      </w:r>
      <w:r w:rsidRPr="001228C1">
        <w:t>; and</w:t>
      </w:r>
    </w:p>
    <w:p w14:paraId="7BDB320B" w14:textId="77777777" w:rsidR="002F1CCE" w:rsidRPr="001228C1" w:rsidRDefault="002F1CCE" w:rsidP="004C1675">
      <w:pPr>
        <w:pStyle w:val="paragraph"/>
        <w:keepNext/>
      </w:pPr>
      <w:r w:rsidRPr="001228C1">
        <w:rPr>
          <w:color w:val="000000"/>
        </w:rPr>
        <w:tab/>
        <w:t>(b)</w:t>
      </w:r>
      <w:r w:rsidRPr="001228C1">
        <w:rPr>
          <w:color w:val="000000"/>
        </w:rPr>
        <w:tab/>
        <w:t xml:space="preserve">the provider could have complied with the request by giving the inquirer equivalent information about one or more other credit contracts or consumer leases offered by a </w:t>
      </w:r>
      <w:r w:rsidR="006A30CE" w:rsidRPr="001228C1">
        <w:t>licensee, a registered person or an exempt special purpose funding entity</w:t>
      </w:r>
      <w:r w:rsidRPr="001228C1">
        <w:rPr>
          <w:color w:val="000000"/>
        </w:rPr>
        <w:t>; and</w:t>
      </w:r>
    </w:p>
    <w:p w14:paraId="231BD1C6" w14:textId="77777777" w:rsidR="002F1CCE" w:rsidRPr="001228C1" w:rsidRDefault="002F1CCE" w:rsidP="001F5A30">
      <w:pPr>
        <w:pStyle w:val="paragraph"/>
      </w:pPr>
      <w:r w:rsidRPr="001228C1">
        <w:tab/>
        <w:t>(c)</w:t>
      </w:r>
      <w:r w:rsidRPr="001228C1">
        <w:tab/>
        <w:t>the provider did not give the inquirer that equivalent information.</w:t>
      </w:r>
    </w:p>
    <w:p w14:paraId="7D4B637B" w14:textId="77777777" w:rsidR="002F1CCE" w:rsidRPr="001228C1" w:rsidRDefault="002F1CCE" w:rsidP="001F5A30">
      <w:pPr>
        <w:pStyle w:val="subsection"/>
      </w:pPr>
      <w:r w:rsidRPr="001228C1">
        <w:rPr>
          <w:color w:val="000000"/>
        </w:rPr>
        <w:tab/>
        <w:t>(9)</w:t>
      </w:r>
      <w:r w:rsidRPr="001228C1">
        <w:rPr>
          <w:color w:val="000000"/>
        </w:rPr>
        <w:tab/>
        <w:t>A credit activity is exempted if it is engaged in by a clerk or cashier in the ordinary course of activities as a clerk or cashier.</w:t>
      </w:r>
    </w:p>
    <w:p w14:paraId="50345B9F" w14:textId="77777777" w:rsidR="003A6702" w:rsidRPr="001228C1" w:rsidRDefault="003A6702" w:rsidP="001F5A30">
      <w:pPr>
        <w:pStyle w:val="subsection"/>
      </w:pPr>
      <w:r w:rsidRPr="001228C1">
        <w:tab/>
        <w:t>(10)</w:t>
      </w:r>
      <w:r w:rsidRPr="001228C1">
        <w:tab/>
      </w:r>
      <w:r w:rsidR="007B0599" w:rsidRPr="001228C1">
        <w:t>For the purposes of paragraph 110(1)(c)</w:t>
      </w:r>
      <w:r w:rsidRPr="001228C1">
        <w:t xml:space="preserve"> of the Act, the definition of </w:t>
      </w:r>
      <w:r w:rsidRPr="001228C1">
        <w:rPr>
          <w:b/>
          <w:i/>
        </w:rPr>
        <w:t>lawyer</w:t>
      </w:r>
      <w:r w:rsidRPr="001228C1">
        <w:t xml:space="preserve"> in subsection</w:t>
      </w:r>
      <w:r w:rsidR="00777022" w:rsidRPr="001228C1">
        <w:t> </w:t>
      </w:r>
      <w:r w:rsidRPr="001228C1">
        <w:t xml:space="preserve">5(1) of the Act is modified for the purposes of this regulation to provide that </w:t>
      </w:r>
      <w:r w:rsidRPr="001228C1">
        <w:rPr>
          <w:b/>
          <w:i/>
        </w:rPr>
        <w:t>lawyer</w:t>
      </w:r>
      <w:r w:rsidRPr="001228C1">
        <w:t xml:space="preserve"> means a duly qualified legal practitioner and, in relation to a person, means such a practitioner acting for the person.</w:t>
      </w:r>
    </w:p>
    <w:p w14:paraId="03ABB902" w14:textId="3775EFFE" w:rsidR="003A6702" w:rsidRPr="001228C1" w:rsidRDefault="00860ABC" w:rsidP="00DA04E6">
      <w:pPr>
        <w:pStyle w:val="ActHead3"/>
        <w:pageBreakBefore/>
        <w:rPr>
          <w:color w:val="000000"/>
        </w:rPr>
      </w:pPr>
      <w:bookmarkStart w:id="52" w:name="_Toc210297932"/>
      <w:r w:rsidRPr="00D61F82">
        <w:rPr>
          <w:rStyle w:val="CharDivNo"/>
        </w:rPr>
        <w:lastRenderedPageBreak/>
        <w:t>Division 2</w:t>
      </w:r>
      <w:r w:rsidR="001F5A30" w:rsidRPr="001228C1">
        <w:rPr>
          <w:color w:val="000000"/>
        </w:rPr>
        <w:t>—</w:t>
      </w:r>
      <w:r w:rsidR="003A6702" w:rsidRPr="00D61F82">
        <w:rPr>
          <w:rStyle w:val="CharDivText"/>
        </w:rPr>
        <w:t>Modifications</w:t>
      </w:r>
      <w:bookmarkEnd w:id="52"/>
    </w:p>
    <w:p w14:paraId="6DE537D3" w14:textId="77777777" w:rsidR="002F1CCE" w:rsidRPr="001228C1" w:rsidRDefault="002F1CCE" w:rsidP="001F5A30">
      <w:pPr>
        <w:pStyle w:val="ActHead5"/>
      </w:pPr>
      <w:bookmarkStart w:id="53" w:name="_Toc210297933"/>
      <w:r w:rsidRPr="00D61F82">
        <w:rPr>
          <w:rStyle w:val="CharSectno"/>
        </w:rPr>
        <w:t>25</w:t>
      </w:r>
      <w:r w:rsidR="001F5A30" w:rsidRPr="001228C1">
        <w:t xml:space="preserve">  </w:t>
      </w:r>
      <w:r w:rsidRPr="001228C1">
        <w:t>Activities exempt from requiring a licence</w:t>
      </w:r>
      <w:bookmarkEnd w:id="53"/>
    </w:p>
    <w:p w14:paraId="0D9B790A" w14:textId="77777777" w:rsidR="002F1CCE" w:rsidRPr="001228C1" w:rsidRDefault="002F1CCE" w:rsidP="001F5A30">
      <w:pPr>
        <w:pStyle w:val="subsection"/>
      </w:pPr>
      <w:r w:rsidRPr="001228C1">
        <w:rPr>
          <w:color w:val="000000"/>
        </w:rPr>
        <w:tab/>
        <w:t>(1)</w:t>
      </w:r>
      <w:r w:rsidRPr="001228C1">
        <w:rPr>
          <w:color w:val="000000"/>
        </w:rPr>
        <w:tab/>
      </w:r>
      <w:r w:rsidR="007B0599" w:rsidRPr="001228C1">
        <w:t>For the purposes of paragraph 110(1)(b)</w:t>
      </w:r>
      <w:r w:rsidRPr="001228C1">
        <w:rPr>
          <w:color w:val="000000"/>
        </w:rPr>
        <w:t xml:space="preserve"> of the Act, this regulation exempts certain credit activities from:</w:t>
      </w:r>
    </w:p>
    <w:p w14:paraId="207F30F4" w14:textId="77777777" w:rsidR="002F1CCE" w:rsidRPr="001228C1" w:rsidRDefault="002F1CCE" w:rsidP="001F5A30">
      <w:pPr>
        <w:pStyle w:val="paragraph"/>
      </w:pPr>
      <w:r w:rsidRPr="001228C1">
        <w:rPr>
          <w:color w:val="000000"/>
        </w:rPr>
        <w:tab/>
        <w:t>(a)</w:t>
      </w:r>
      <w:r w:rsidRPr="001228C1">
        <w:rPr>
          <w:color w:val="000000"/>
        </w:rPr>
        <w:tab/>
        <w:t>section</w:t>
      </w:r>
      <w:r w:rsidR="00777022" w:rsidRPr="001228C1">
        <w:rPr>
          <w:color w:val="000000"/>
        </w:rPr>
        <w:t> </w:t>
      </w:r>
      <w:r w:rsidRPr="001228C1">
        <w:rPr>
          <w:color w:val="000000"/>
        </w:rPr>
        <w:t>29 of the Act; and</w:t>
      </w:r>
    </w:p>
    <w:p w14:paraId="4A85BC95" w14:textId="77777777" w:rsidR="002F1CCE" w:rsidRPr="001228C1" w:rsidRDefault="002F1CCE" w:rsidP="001F5A30">
      <w:pPr>
        <w:pStyle w:val="paragraph"/>
      </w:pPr>
      <w:r w:rsidRPr="001228C1">
        <w:tab/>
        <w:t>(b)</w:t>
      </w:r>
      <w:r w:rsidRPr="001228C1">
        <w:tab/>
        <w:t xml:space="preserve">definitions in the Act, as they apply to references in the provisions mentioned in </w:t>
      </w:r>
      <w:r w:rsidR="00777022" w:rsidRPr="001228C1">
        <w:t>paragraph (</w:t>
      </w:r>
      <w:r w:rsidRPr="001228C1">
        <w:t>a); and</w:t>
      </w:r>
    </w:p>
    <w:p w14:paraId="07A085F6" w14:textId="77777777" w:rsidR="002F1CCE" w:rsidRPr="001228C1" w:rsidRDefault="002F1CCE" w:rsidP="001F5A30">
      <w:pPr>
        <w:pStyle w:val="paragraph"/>
      </w:pPr>
      <w:r w:rsidRPr="001228C1">
        <w:tab/>
        <w:t>(c)</w:t>
      </w:r>
      <w:r w:rsidRPr="001228C1">
        <w:tab/>
        <w:t xml:space="preserve">instruments made for the purposes of any of the provisions mentioned in </w:t>
      </w:r>
      <w:r w:rsidR="00777022" w:rsidRPr="001228C1">
        <w:t>paragraphs (</w:t>
      </w:r>
      <w:r w:rsidRPr="001228C1">
        <w:t>a) and (b).</w:t>
      </w:r>
    </w:p>
    <w:p w14:paraId="343FDC13"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29 of the Act provides that a person must not engage in a credit activity if the person does not hold a licence authorising the person to engage in the credit activity.</w:t>
      </w:r>
    </w:p>
    <w:p w14:paraId="10EA971A" w14:textId="77777777" w:rsidR="002F1CCE" w:rsidRPr="001228C1" w:rsidRDefault="002F1CCE" w:rsidP="001F5A30">
      <w:pPr>
        <w:pStyle w:val="subsection"/>
      </w:pPr>
      <w:r w:rsidRPr="001228C1">
        <w:rPr>
          <w:color w:val="000000"/>
        </w:rPr>
        <w:tab/>
        <w:t>(2)</w:t>
      </w:r>
      <w:r w:rsidRPr="001228C1">
        <w:rPr>
          <w:color w:val="000000"/>
        </w:rPr>
        <w:tab/>
        <w:t>A credit activity is exempted if:</w:t>
      </w:r>
    </w:p>
    <w:p w14:paraId="12B37DE4" w14:textId="77777777" w:rsidR="002F1CCE" w:rsidRPr="001228C1" w:rsidRDefault="002F1CCE" w:rsidP="001F5A30">
      <w:pPr>
        <w:pStyle w:val="paragraph"/>
      </w:pPr>
      <w:r w:rsidRPr="001228C1">
        <w:rPr>
          <w:color w:val="000000"/>
        </w:rPr>
        <w:tab/>
        <w:t>(a)</w:t>
      </w:r>
      <w:r w:rsidRPr="001228C1">
        <w:rPr>
          <w:color w:val="000000"/>
        </w:rPr>
        <w:tab/>
        <w:t>the activity consists only of:</w:t>
      </w:r>
    </w:p>
    <w:p w14:paraId="0AF14536" w14:textId="77777777" w:rsidR="002F1CCE" w:rsidRPr="001228C1" w:rsidRDefault="002F1CCE" w:rsidP="001F5A30">
      <w:pPr>
        <w:pStyle w:val="paragraphsub"/>
      </w:pPr>
      <w:r w:rsidRPr="001228C1">
        <w:rPr>
          <w:color w:val="000000"/>
        </w:rPr>
        <w:tab/>
        <w:t>(i)</w:t>
      </w:r>
      <w:r w:rsidRPr="001228C1">
        <w:rPr>
          <w:color w:val="000000"/>
        </w:rPr>
        <w:tab/>
        <w:t>a person (</w:t>
      </w:r>
      <w:r w:rsidRPr="001228C1">
        <w:rPr>
          <w:b/>
          <w:i/>
          <w:color w:val="000000"/>
        </w:rPr>
        <w:t>person 1</w:t>
      </w:r>
      <w:r w:rsidRPr="001228C1">
        <w:rPr>
          <w:color w:val="000000"/>
        </w:rPr>
        <w:t>) informing another person (</w:t>
      </w:r>
      <w:r w:rsidRPr="001228C1">
        <w:rPr>
          <w:b/>
          <w:i/>
          <w:color w:val="000000"/>
        </w:rPr>
        <w:t>person 2</w:t>
      </w:r>
      <w:r w:rsidRPr="001228C1">
        <w:rPr>
          <w:color w:val="000000"/>
        </w:rPr>
        <w:t>) that a licensee or registered person, or a representative of the licensee or registered person, is able to provide a particular credit activity or a class of credit activities; and</w:t>
      </w:r>
    </w:p>
    <w:p w14:paraId="64F8D0A1" w14:textId="77777777" w:rsidR="002F1CCE" w:rsidRPr="001228C1" w:rsidRDefault="002F1CCE" w:rsidP="001F5A30">
      <w:pPr>
        <w:pStyle w:val="paragraphsub"/>
      </w:pPr>
      <w:r w:rsidRPr="001228C1">
        <w:tab/>
        <w:t>(ii)</w:t>
      </w:r>
      <w:r w:rsidRPr="001228C1">
        <w:tab/>
        <w:t>person 1 giving person 2 information about how person 2 may contact the licensee, registered person or representative; and</w:t>
      </w:r>
    </w:p>
    <w:p w14:paraId="38688A2E" w14:textId="77777777" w:rsidR="002F1CCE" w:rsidRPr="001228C1" w:rsidRDefault="002F1CCE" w:rsidP="001F5A30">
      <w:pPr>
        <w:pStyle w:val="paragraph"/>
      </w:pPr>
      <w:r w:rsidRPr="001228C1">
        <w:rPr>
          <w:color w:val="000000"/>
        </w:rPr>
        <w:tab/>
        <w:t>(b)</w:t>
      </w:r>
      <w:r w:rsidRPr="001228C1">
        <w:rPr>
          <w:color w:val="000000"/>
        </w:rPr>
        <w:tab/>
        <w:t>at the time the activity is engaged in, person 1 discloses to person 2:</w:t>
      </w:r>
    </w:p>
    <w:p w14:paraId="1D89CA73" w14:textId="77777777" w:rsidR="002F1CCE" w:rsidRPr="001228C1" w:rsidRDefault="002F1CCE" w:rsidP="001F5A30">
      <w:pPr>
        <w:pStyle w:val="paragraphsub"/>
      </w:pPr>
      <w:r w:rsidRPr="001228C1">
        <w:rPr>
          <w:color w:val="000000"/>
        </w:rPr>
        <w:tab/>
        <w:t>(i)</w:t>
      </w:r>
      <w:r w:rsidRPr="001228C1">
        <w:rPr>
          <w:color w:val="000000"/>
        </w:rPr>
        <w:tab/>
        <w:t xml:space="preserve">any benefits, including </w:t>
      </w:r>
      <w:r w:rsidR="00346E45" w:rsidRPr="001228C1">
        <w:t>indirect remuneration</w:t>
      </w:r>
      <w:r w:rsidRPr="001228C1">
        <w:rPr>
          <w:color w:val="000000"/>
        </w:rPr>
        <w:t>, that person 1, or an associate of person 1, may receive in respect of the activity; and</w:t>
      </w:r>
    </w:p>
    <w:p w14:paraId="4A28590C" w14:textId="77777777" w:rsidR="002F1CCE" w:rsidRPr="001228C1" w:rsidRDefault="002F1CCE" w:rsidP="001F5A30">
      <w:pPr>
        <w:pStyle w:val="paragraphsub"/>
      </w:pPr>
      <w:r w:rsidRPr="001228C1">
        <w:tab/>
        <w:t>(ii)</w:t>
      </w:r>
      <w:r w:rsidRPr="001228C1">
        <w:tab/>
        <w:t xml:space="preserve">any benefits, including </w:t>
      </w:r>
      <w:r w:rsidR="00346E45" w:rsidRPr="001228C1">
        <w:t>indirect remuneration</w:t>
      </w:r>
      <w:r w:rsidRPr="001228C1">
        <w:t>, that person 1, or an associate of person 1, may receive that are attributable to the activity; and</w:t>
      </w:r>
    </w:p>
    <w:p w14:paraId="08ECEED7" w14:textId="77777777" w:rsidR="002F1CCE" w:rsidRPr="001228C1" w:rsidRDefault="002F1CCE" w:rsidP="001F5A30">
      <w:pPr>
        <w:pStyle w:val="paragraph"/>
      </w:pPr>
      <w:r w:rsidRPr="001228C1">
        <w:rPr>
          <w:color w:val="000000"/>
        </w:rPr>
        <w:tab/>
        <w:t>(c)</w:t>
      </w:r>
      <w:r w:rsidRPr="001228C1">
        <w:rPr>
          <w:color w:val="000000"/>
        </w:rPr>
        <w:tab/>
        <w:t xml:space="preserve">the disclosure mentioned in </w:t>
      </w:r>
      <w:r w:rsidR="00777022" w:rsidRPr="001228C1">
        <w:rPr>
          <w:color w:val="000000"/>
        </w:rPr>
        <w:t>paragraph (</w:t>
      </w:r>
      <w:r w:rsidRPr="001228C1">
        <w:rPr>
          <w:color w:val="000000"/>
        </w:rPr>
        <w:t xml:space="preserve">b) is provided in the same form as the information mentioned in </w:t>
      </w:r>
      <w:r w:rsidR="00777022" w:rsidRPr="001228C1">
        <w:rPr>
          <w:color w:val="000000"/>
        </w:rPr>
        <w:t>paragraph (</w:t>
      </w:r>
      <w:r w:rsidRPr="001228C1">
        <w:rPr>
          <w:color w:val="000000"/>
        </w:rPr>
        <w:t>a).</w:t>
      </w:r>
    </w:p>
    <w:p w14:paraId="04935A8B" w14:textId="77777777" w:rsidR="00095CC0" w:rsidRPr="001228C1" w:rsidRDefault="00095CC0" w:rsidP="001F5A30">
      <w:pPr>
        <w:pStyle w:val="subsection"/>
      </w:pPr>
      <w:r w:rsidRPr="001228C1">
        <w:tab/>
        <w:t>(2A)</w:t>
      </w:r>
      <w:r w:rsidRPr="001228C1">
        <w:tab/>
        <w:t>A credit activity is exempted if:</w:t>
      </w:r>
    </w:p>
    <w:p w14:paraId="24052EF6" w14:textId="77777777" w:rsidR="00095CC0" w:rsidRPr="001228C1" w:rsidRDefault="00095CC0" w:rsidP="001F5A30">
      <w:pPr>
        <w:pStyle w:val="paragraph"/>
      </w:pPr>
      <w:r w:rsidRPr="001228C1">
        <w:tab/>
        <w:t>(a)</w:t>
      </w:r>
      <w:r w:rsidRPr="001228C1">
        <w:tab/>
        <w:t>the activity consists only of:</w:t>
      </w:r>
    </w:p>
    <w:p w14:paraId="75E74A23" w14:textId="77777777" w:rsidR="00095CC0" w:rsidRPr="001228C1" w:rsidRDefault="00095CC0" w:rsidP="001F5A30">
      <w:pPr>
        <w:pStyle w:val="paragraphsub"/>
      </w:pPr>
      <w:r w:rsidRPr="001228C1">
        <w:tab/>
        <w:t>(i)</w:t>
      </w:r>
      <w:r w:rsidRPr="001228C1">
        <w:tab/>
        <w:t>a person (</w:t>
      </w:r>
      <w:r w:rsidRPr="001228C1">
        <w:rPr>
          <w:b/>
          <w:bCs/>
          <w:i/>
          <w:iCs/>
        </w:rPr>
        <w:t>person 1</w:t>
      </w:r>
      <w:r w:rsidRPr="001228C1">
        <w:t>) informing another person (</w:t>
      </w:r>
      <w:r w:rsidRPr="001228C1">
        <w:rPr>
          <w:b/>
          <w:i/>
        </w:rPr>
        <w:t>person 2</w:t>
      </w:r>
      <w:r w:rsidRPr="001228C1">
        <w:t>) that a licensee or registered person, or a representative of the licensee or registered person, is able to provide a particular credit activity or a class of credit activities; and</w:t>
      </w:r>
    </w:p>
    <w:p w14:paraId="45141873" w14:textId="77777777" w:rsidR="00095CC0" w:rsidRPr="001228C1" w:rsidRDefault="00095CC0" w:rsidP="001F5A30">
      <w:pPr>
        <w:pStyle w:val="paragraphsub"/>
      </w:pPr>
      <w:r w:rsidRPr="001228C1">
        <w:tab/>
        <w:t>(ii)</w:t>
      </w:r>
      <w:r w:rsidRPr="001228C1">
        <w:tab/>
        <w:t>person 1 giving person 2 information about how person 2 may contact the licensee, registered person or representative; and</w:t>
      </w:r>
    </w:p>
    <w:p w14:paraId="2EFAD7CF" w14:textId="77777777" w:rsidR="00095CC0" w:rsidRPr="001228C1" w:rsidRDefault="00095CC0" w:rsidP="001F5A30">
      <w:pPr>
        <w:pStyle w:val="paragraphsub"/>
      </w:pPr>
      <w:r w:rsidRPr="001228C1">
        <w:tab/>
        <w:t>(iii)</w:t>
      </w:r>
      <w:r w:rsidRPr="001228C1">
        <w:tab/>
        <w:t>person 1 making arrangements enabling person 2 to contact the licensee, registered person or representative by means of a link that can be accessed from a website provided by or for person</w:t>
      </w:r>
      <w:r w:rsidR="00616E77" w:rsidRPr="001228C1">
        <w:t xml:space="preserve"> </w:t>
      </w:r>
      <w:r w:rsidRPr="001228C1">
        <w:t>1 or an associate of person 1; and</w:t>
      </w:r>
    </w:p>
    <w:p w14:paraId="6835E67B" w14:textId="77777777" w:rsidR="00095CC0" w:rsidRPr="001228C1" w:rsidRDefault="00095CC0" w:rsidP="001F5A30">
      <w:pPr>
        <w:pStyle w:val="paragraph"/>
      </w:pPr>
      <w:r w:rsidRPr="001228C1">
        <w:tab/>
        <w:t>(b)</w:t>
      </w:r>
      <w:r w:rsidRPr="001228C1">
        <w:tab/>
        <w:t>at the time the activity is engaged in, person 1 discloses to person 2:</w:t>
      </w:r>
    </w:p>
    <w:p w14:paraId="76D7E50E" w14:textId="77777777" w:rsidR="00095CC0" w:rsidRPr="001228C1" w:rsidRDefault="00095CC0" w:rsidP="001F5A30">
      <w:pPr>
        <w:pStyle w:val="paragraphsub"/>
      </w:pPr>
      <w:r w:rsidRPr="001228C1">
        <w:tab/>
        <w:t>(i)</w:t>
      </w:r>
      <w:r w:rsidRPr="001228C1">
        <w:tab/>
        <w:t xml:space="preserve">any benefits, including </w:t>
      </w:r>
      <w:r w:rsidR="00346E45" w:rsidRPr="001228C1">
        <w:t>indirect remuneration</w:t>
      </w:r>
      <w:r w:rsidRPr="001228C1">
        <w:t>, that person 1, or an associate of person 1, may receive in respect of the activity; and</w:t>
      </w:r>
    </w:p>
    <w:p w14:paraId="537B4B43" w14:textId="77777777" w:rsidR="00095CC0" w:rsidRPr="001228C1" w:rsidRDefault="00095CC0" w:rsidP="001F5A30">
      <w:pPr>
        <w:pStyle w:val="paragraphsub"/>
      </w:pPr>
      <w:r w:rsidRPr="001228C1">
        <w:lastRenderedPageBreak/>
        <w:tab/>
        <w:t>(ii)</w:t>
      </w:r>
      <w:r w:rsidRPr="001228C1">
        <w:tab/>
        <w:t xml:space="preserve">any benefits, including </w:t>
      </w:r>
      <w:r w:rsidR="00346E45" w:rsidRPr="001228C1">
        <w:t>indirect remuneration</w:t>
      </w:r>
      <w:r w:rsidRPr="001228C1">
        <w:t>, that person 1, or an associate of person 1, may receive that are attributable to the activity; and</w:t>
      </w:r>
    </w:p>
    <w:p w14:paraId="3C0328E0" w14:textId="77777777" w:rsidR="00095CC0" w:rsidRPr="001228C1" w:rsidRDefault="00095CC0" w:rsidP="001F5A30">
      <w:pPr>
        <w:pStyle w:val="paragraph"/>
      </w:pPr>
      <w:r w:rsidRPr="001228C1">
        <w:tab/>
        <w:t>(c)</w:t>
      </w:r>
      <w:r w:rsidRPr="001228C1">
        <w:tab/>
        <w:t xml:space="preserve">the disclosure mentioned in </w:t>
      </w:r>
      <w:r w:rsidR="00777022" w:rsidRPr="001228C1">
        <w:t>paragraph (</w:t>
      </w:r>
      <w:r w:rsidRPr="001228C1">
        <w:t xml:space="preserve">b) is provided in the same form as the information mentioned in </w:t>
      </w:r>
      <w:r w:rsidR="00777022" w:rsidRPr="001228C1">
        <w:t>subparagraph (</w:t>
      </w:r>
      <w:r w:rsidRPr="001228C1">
        <w:t>a</w:t>
      </w:r>
      <w:r w:rsidR="001F5A30" w:rsidRPr="001228C1">
        <w:t>)(</w:t>
      </w:r>
      <w:r w:rsidRPr="001228C1">
        <w:t>ii).</w:t>
      </w:r>
    </w:p>
    <w:p w14:paraId="6043E38D" w14:textId="77777777" w:rsidR="002F1CCE" w:rsidRPr="001228C1" w:rsidRDefault="002F1CCE" w:rsidP="001F5A30">
      <w:pPr>
        <w:pStyle w:val="subsection"/>
      </w:pPr>
      <w:r w:rsidRPr="001228C1">
        <w:rPr>
          <w:color w:val="000000"/>
        </w:rPr>
        <w:tab/>
        <w:t>(3)</w:t>
      </w:r>
      <w:r w:rsidRPr="001228C1">
        <w:rPr>
          <w:color w:val="000000"/>
        </w:rPr>
        <w:tab/>
        <w:t>A credit activity is exempted if it is a credit activity engaged in in respect of the provision of credit mentioned in:</w:t>
      </w:r>
    </w:p>
    <w:p w14:paraId="277D91AF" w14:textId="77777777" w:rsidR="002F1CCE" w:rsidRPr="001228C1" w:rsidRDefault="002F1CCE" w:rsidP="001F5A30">
      <w:pPr>
        <w:pStyle w:val="paragraph"/>
      </w:pPr>
      <w:r w:rsidRPr="001228C1">
        <w:rPr>
          <w:color w:val="000000"/>
        </w:rPr>
        <w:tab/>
        <w:t>(a)</w:t>
      </w:r>
      <w:r w:rsidRPr="001228C1">
        <w:rPr>
          <w:color w:val="000000"/>
        </w:rPr>
        <w:tab/>
        <w:t>subsection</w:t>
      </w:r>
      <w:r w:rsidR="00777022" w:rsidRPr="001228C1">
        <w:rPr>
          <w:color w:val="000000"/>
        </w:rPr>
        <w:t> </w:t>
      </w:r>
      <w:r w:rsidRPr="001228C1">
        <w:rPr>
          <w:color w:val="000000"/>
        </w:rPr>
        <w:t>6(9) or (11) of the Code; or</w:t>
      </w:r>
    </w:p>
    <w:p w14:paraId="174AAAE9" w14:textId="77777777" w:rsidR="002F1CCE" w:rsidRPr="001228C1" w:rsidRDefault="002F1CCE" w:rsidP="001F5A30">
      <w:pPr>
        <w:pStyle w:val="paragraph"/>
      </w:pPr>
      <w:r w:rsidRPr="001228C1">
        <w:tab/>
        <w:t>(b)</w:t>
      </w:r>
      <w:r w:rsidRPr="001228C1">
        <w:tab/>
        <w:t>regulation</w:t>
      </w:r>
      <w:r w:rsidR="00777022" w:rsidRPr="001228C1">
        <w:t> </w:t>
      </w:r>
      <w:r w:rsidRPr="001228C1">
        <w:t>52, 54, 55, 56, 57, 60, 61 or 63.</w:t>
      </w:r>
    </w:p>
    <w:p w14:paraId="268B794C" w14:textId="77777777" w:rsidR="00367FF9" w:rsidRPr="001228C1" w:rsidRDefault="00367FF9" w:rsidP="001F5A30">
      <w:pPr>
        <w:pStyle w:val="subsection"/>
      </w:pPr>
      <w:r w:rsidRPr="001228C1">
        <w:tab/>
        <w:t>(4)</w:t>
      </w:r>
      <w:r w:rsidRPr="001228C1">
        <w:tab/>
        <w:t>A credit activity is exempted if:</w:t>
      </w:r>
    </w:p>
    <w:p w14:paraId="4FB92B7B" w14:textId="77777777" w:rsidR="00367FF9" w:rsidRPr="001228C1" w:rsidRDefault="00367FF9" w:rsidP="001F5A30">
      <w:pPr>
        <w:pStyle w:val="paragraph"/>
      </w:pPr>
      <w:r w:rsidRPr="001228C1">
        <w:tab/>
        <w:t>(a)</w:t>
      </w:r>
      <w:r w:rsidRPr="001228C1">
        <w:tab/>
        <w:t xml:space="preserve">a person (the </w:t>
      </w:r>
      <w:r w:rsidRPr="001228C1">
        <w:rPr>
          <w:b/>
          <w:bCs/>
          <w:i/>
          <w:iCs/>
        </w:rPr>
        <w:t>referrer</w:t>
      </w:r>
      <w:r w:rsidRPr="001228C1">
        <w:t xml:space="preserve">) engages in a credit activity before </w:t>
      </w:r>
      <w:r w:rsidR="00DC2C3F" w:rsidRPr="001228C1">
        <w:t>1 October</w:t>
      </w:r>
      <w:r w:rsidRPr="001228C1">
        <w:t xml:space="preserve"> 2010; and </w:t>
      </w:r>
    </w:p>
    <w:p w14:paraId="0DC5E37B" w14:textId="77777777" w:rsidR="00367FF9" w:rsidRPr="001228C1" w:rsidRDefault="00367FF9" w:rsidP="001F5A30">
      <w:pPr>
        <w:pStyle w:val="paragraph"/>
      </w:pPr>
      <w:r w:rsidRPr="001228C1">
        <w:tab/>
        <w:t>(b)</w:t>
      </w:r>
      <w:r w:rsidRPr="001228C1">
        <w:tab/>
        <w:t xml:space="preserve">the activity consists only of: </w:t>
      </w:r>
    </w:p>
    <w:p w14:paraId="7BB49855" w14:textId="77777777" w:rsidR="00367FF9" w:rsidRPr="001228C1" w:rsidRDefault="00367FF9" w:rsidP="001F5A30">
      <w:pPr>
        <w:pStyle w:val="paragraphsub"/>
      </w:pPr>
      <w:r w:rsidRPr="001228C1">
        <w:tab/>
        <w:t>(i)</w:t>
      </w:r>
      <w:r w:rsidRPr="001228C1">
        <w:tab/>
        <w:t xml:space="preserve">the referrer informing another person (the </w:t>
      </w:r>
      <w:r w:rsidRPr="001228C1">
        <w:rPr>
          <w:b/>
          <w:bCs/>
          <w:i/>
          <w:iCs/>
        </w:rPr>
        <w:t>consumer</w:t>
      </w:r>
      <w:r w:rsidRPr="001228C1">
        <w:t>) that a licensee or registered person, or a representative of a licensee or registered person, is able to provide a particular credit activity or a class of credit activities; and</w:t>
      </w:r>
    </w:p>
    <w:p w14:paraId="5A44ECFD" w14:textId="77777777" w:rsidR="00367FF9" w:rsidRPr="001228C1" w:rsidRDefault="00367FF9" w:rsidP="001F5A30">
      <w:pPr>
        <w:pStyle w:val="paragraphsub"/>
      </w:pPr>
      <w:r w:rsidRPr="001228C1">
        <w:tab/>
        <w:t>(ii)</w:t>
      </w:r>
      <w:r w:rsidRPr="001228C1">
        <w:tab/>
        <w:t>the referrer giving to the licensee, registered person or representative the consumer’s name and contact details; and</w:t>
      </w:r>
    </w:p>
    <w:p w14:paraId="21448658" w14:textId="77777777" w:rsidR="00367FF9" w:rsidRPr="001228C1" w:rsidRDefault="00367FF9" w:rsidP="001F5A30">
      <w:pPr>
        <w:pStyle w:val="paragraphsub"/>
      </w:pPr>
      <w:r w:rsidRPr="001228C1">
        <w:tab/>
        <w:t>(iii)</w:t>
      </w:r>
      <w:r w:rsidRPr="001228C1">
        <w:tab/>
        <w:t>the referrer giving to the licensee, registered person or representative a short description of the purpose for which the consumer may want a provision of credit or a consumer lease (if the referrer knows the purpose); and</w:t>
      </w:r>
    </w:p>
    <w:p w14:paraId="5CE2AF0A" w14:textId="77777777" w:rsidR="00367FF9" w:rsidRPr="001228C1" w:rsidRDefault="00367FF9" w:rsidP="001F5A30">
      <w:pPr>
        <w:pStyle w:val="paragraph"/>
      </w:pPr>
      <w:r w:rsidRPr="001228C1">
        <w:tab/>
        <w:t>(c)</w:t>
      </w:r>
      <w:r w:rsidRPr="001228C1">
        <w:tab/>
        <w:t>the referrer is not banned from engaging in the credit activity under:</w:t>
      </w:r>
    </w:p>
    <w:p w14:paraId="7F620100" w14:textId="77777777" w:rsidR="00367FF9" w:rsidRPr="001228C1" w:rsidRDefault="00367FF9" w:rsidP="001F5A30">
      <w:pPr>
        <w:pStyle w:val="paragraphsub"/>
      </w:pPr>
      <w:r w:rsidRPr="001228C1">
        <w:tab/>
        <w:t>(i)</w:t>
      </w:r>
      <w:r w:rsidRPr="001228C1">
        <w:tab/>
        <w:t>a law of a State or Territory; or</w:t>
      </w:r>
    </w:p>
    <w:p w14:paraId="6DCD4C31" w14:textId="1F655A31" w:rsidR="00367FF9" w:rsidRPr="001228C1" w:rsidRDefault="00367FF9" w:rsidP="001F5A30">
      <w:pPr>
        <w:pStyle w:val="paragraphsub"/>
      </w:pPr>
      <w:r w:rsidRPr="001228C1">
        <w:tab/>
        <w:t>(ii)</w:t>
      </w:r>
      <w:r w:rsidRPr="001228C1">
        <w:tab/>
      </w:r>
      <w:r w:rsidR="001F5A30" w:rsidRPr="001228C1">
        <w:t>Part</w:t>
      </w:r>
      <w:r w:rsidR="00777022" w:rsidRPr="001228C1">
        <w:t> </w:t>
      </w:r>
      <w:r w:rsidRPr="001228C1">
        <w:t>2</w:t>
      </w:r>
      <w:r w:rsidR="00D61F82">
        <w:noBreakHyphen/>
      </w:r>
      <w:r w:rsidRPr="001228C1">
        <w:t>4 of the Act; and</w:t>
      </w:r>
    </w:p>
    <w:p w14:paraId="77F0E2EB" w14:textId="77777777" w:rsidR="00367FF9" w:rsidRPr="001228C1" w:rsidRDefault="00367FF9" w:rsidP="001F5A30">
      <w:pPr>
        <w:pStyle w:val="paragraph"/>
      </w:pPr>
      <w:r w:rsidRPr="001228C1">
        <w:tab/>
        <w:t>(d)</w:t>
      </w:r>
      <w:r w:rsidRPr="001228C1">
        <w:tab/>
        <w:t>at the time the activity is engaged in, the referrer discloses to the consumer:</w:t>
      </w:r>
    </w:p>
    <w:p w14:paraId="6F3E3998" w14:textId="77777777" w:rsidR="00367FF9" w:rsidRPr="001228C1" w:rsidRDefault="00367FF9" w:rsidP="001F5A30">
      <w:pPr>
        <w:pStyle w:val="paragraphsub"/>
      </w:pPr>
      <w:r w:rsidRPr="001228C1">
        <w:tab/>
        <w:t>(i)</w:t>
      </w:r>
      <w:r w:rsidRPr="001228C1">
        <w:tab/>
        <w:t xml:space="preserve">any benefits, including </w:t>
      </w:r>
      <w:r w:rsidR="00346E45" w:rsidRPr="001228C1">
        <w:t>indirect remuneration</w:t>
      </w:r>
      <w:r w:rsidRPr="001228C1">
        <w:t>, that the referrer, or an associate of the referrer, may receive in respect of the activity; and</w:t>
      </w:r>
    </w:p>
    <w:p w14:paraId="41346F89" w14:textId="77777777" w:rsidR="00367FF9" w:rsidRPr="001228C1" w:rsidRDefault="00367FF9" w:rsidP="001F5A30">
      <w:pPr>
        <w:pStyle w:val="paragraphsub"/>
      </w:pPr>
      <w:r w:rsidRPr="001228C1">
        <w:tab/>
        <w:t>(ii)</w:t>
      </w:r>
      <w:r w:rsidRPr="001228C1">
        <w:tab/>
        <w:t xml:space="preserve">any benefits, including </w:t>
      </w:r>
      <w:r w:rsidR="00346E45" w:rsidRPr="001228C1">
        <w:t>indirect remuneration</w:t>
      </w:r>
      <w:r w:rsidRPr="001228C1">
        <w:t>, that the referrer, or an associate of the referrer, may receive that are attributable to the activity; and</w:t>
      </w:r>
    </w:p>
    <w:p w14:paraId="13A7A33A" w14:textId="77777777" w:rsidR="00367FF9" w:rsidRPr="001228C1" w:rsidRDefault="00367FF9" w:rsidP="001F5A30">
      <w:pPr>
        <w:pStyle w:val="paragraph"/>
      </w:pPr>
      <w:r w:rsidRPr="001228C1">
        <w:tab/>
        <w:t>(e)</w:t>
      </w:r>
      <w:r w:rsidRPr="001228C1">
        <w:tab/>
        <w:t>the referrer has not required the consumer to pay a fee to any person in relation to the referrer giving to the licensee, registered person or representative the consumer’s name; and</w:t>
      </w:r>
    </w:p>
    <w:p w14:paraId="212DB459" w14:textId="77777777" w:rsidR="00367FF9" w:rsidRPr="001228C1" w:rsidRDefault="00367FF9" w:rsidP="001F5A30">
      <w:pPr>
        <w:pStyle w:val="paragraph"/>
      </w:pPr>
      <w:r w:rsidRPr="001228C1">
        <w:tab/>
        <w:t>(f)</w:t>
      </w:r>
      <w:r w:rsidRPr="001228C1">
        <w:tab/>
        <w:t>the consumer has consented to the referrer giving to the licensee, registered person or representative the consumer’s name; and</w:t>
      </w:r>
    </w:p>
    <w:p w14:paraId="716C90B9" w14:textId="77777777" w:rsidR="00367FF9" w:rsidRPr="001228C1" w:rsidRDefault="00367FF9" w:rsidP="001F5A30">
      <w:pPr>
        <w:pStyle w:val="paragraph"/>
      </w:pPr>
      <w:r w:rsidRPr="001228C1">
        <w:tab/>
        <w:t>(g)</w:t>
      </w:r>
      <w:r w:rsidRPr="001228C1">
        <w:tab/>
        <w:t>the referrer engages in the activity as a matter incidental to the carrying on of a business that is not principally making contact with persons for the purpose of giving their names or other details to another person.</w:t>
      </w:r>
    </w:p>
    <w:p w14:paraId="6CF8F39A" w14:textId="77777777" w:rsidR="00367FF9" w:rsidRPr="001228C1" w:rsidRDefault="00367FF9" w:rsidP="001F5A30">
      <w:pPr>
        <w:pStyle w:val="subsection"/>
      </w:pPr>
      <w:r w:rsidRPr="001228C1">
        <w:tab/>
        <w:t>(5)</w:t>
      </w:r>
      <w:r w:rsidRPr="001228C1">
        <w:tab/>
        <w:t>A credit activity is exempted if:</w:t>
      </w:r>
    </w:p>
    <w:p w14:paraId="25A65874" w14:textId="77777777" w:rsidR="00367FF9" w:rsidRPr="001228C1" w:rsidRDefault="00367FF9" w:rsidP="001F5A30">
      <w:pPr>
        <w:pStyle w:val="paragraph"/>
      </w:pPr>
      <w:r w:rsidRPr="001228C1">
        <w:tab/>
        <w:t>(a)</w:t>
      </w:r>
      <w:r w:rsidRPr="001228C1">
        <w:tab/>
        <w:t xml:space="preserve">a person (the </w:t>
      </w:r>
      <w:r w:rsidRPr="001228C1">
        <w:rPr>
          <w:b/>
          <w:i/>
        </w:rPr>
        <w:t>referrer</w:t>
      </w:r>
      <w:r w:rsidRPr="001228C1">
        <w:t xml:space="preserve">) engages in a credit activity on or after </w:t>
      </w:r>
      <w:r w:rsidR="00DC2C3F" w:rsidRPr="001228C1">
        <w:t>1 October</w:t>
      </w:r>
      <w:r w:rsidRPr="001228C1">
        <w:t xml:space="preserve"> 2010 under an agreement with the licensee or registered person or a representative of the licensee or registered person; and</w:t>
      </w:r>
    </w:p>
    <w:p w14:paraId="799C1734" w14:textId="77777777" w:rsidR="00367FF9" w:rsidRPr="001228C1" w:rsidRDefault="00367FF9" w:rsidP="001F5A30">
      <w:pPr>
        <w:pStyle w:val="paragraph"/>
      </w:pPr>
      <w:r w:rsidRPr="001228C1">
        <w:lastRenderedPageBreak/>
        <w:tab/>
        <w:t>(b)</w:t>
      </w:r>
      <w:r w:rsidRPr="001228C1">
        <w:tab/>
        <w:t>the agreement:</w:t>
      </w:r>
    </w:p>
    <w:p w14:paraId="74332784" w14:textId="77777777" w:rsidR="00367FF9" w:rsidRPr="001228C1" w:rsidRDefault="00367FF9" w:rsidP="001F5A30">
      <w:pPr>
        <w:pStyle w:val="paragraphsub"/>
      </w:pPr>
      <w:r w:rsidRPr="001228C1">
        <w:tab/>
        <w:t>(i)</w:t>
      </w:r>
      <w:r w:rsidRPr="001228C1">
        <w:tab/>
        <w:t>specifies the conduct in which the referrer can engage as conduct to which the exemption applies; and</w:t>
      </w:r>
    </w:p>
    <w:p w14:paraId="697FD615" w14:textId="77777777" w:rsidR="00367FF9" w:rsidRPr="001228C1" w:rsidRDefault="00367FF9" w:rsidP="001F5A30">
      <w:pPr>
        <w:pStyle w:val="paragraphsub"/>
      </w:pPr>
      <w:r w:rsidRPr="001228C1">
        <w:tab/>
        <w:t>(ii)</w:t>
      </w:r>
      <w:r w:rsidRPr="001228C1">
        <w:tab/>
        <w:t>is:</w:t>
      </w:r>
    </w:p>
    <w:p w14:paraId="6844C974" w14:textId="77777777" w:rsidR="00367FF9" w:rsidRPr="001228C1" w:rsidRDefault="00367FF9" w:rsidP="001F5A30">
      <w:pPr>
        <w:pStyle w:val="paragraphsub-sub"/>
      </w:pPr>
      <w:r w:rsidRPr="001228C1">
        <w:tab/>
        <w:t>(A)</w:t>
      </w:r>
      <w:r w:rsidRPr="001228C1">
        <w:tab/>
        <w:t>in writing only; or</w:t>
      </w:r>
    </w:p>
    <w:p w14:paraId="31F16193" w14:textId="77777777" w:rsidR="00367FF9" w:rsidRPr="001228C1" w:rsidRDefault="00367FF9" w:rsidP="001F5A30">
      <w:pPr>
        <w:pStyle w:val="paragraphsub-sub"/>
      </w:pPr>
      <w:r w:rsidRPr="001228C1">
        <w:tab/>
        <w:t>(B)</w:t>
      </w:r>
      <w:r w:rsidRPr="001228C1">
        <w:tab/>
        <w:t xml:space="preserve">based on an offer made in writing by the licensee, registered person or representative that </w:t>
      </w:r>
      <w:r w:rsidRPr="001228C1">
        <w:rPr>
          <w:shd w:val="clear" w:color="auto" w:fill="FFFFFF"/>
        </w:rPr>
        <w:t>has</w:t>
      </w:r>
      <w:r w:rsidRPr="001228C1">
        <w:t xml:space="preserve"> been accepted by the referrer; and</w:t>
      </w:r>
    </w:p>
    <w:p w14:paraId="1439169A" w14:textId="77777777" w:rsidR="00367FF9" w:rsidRPr="001228C1" w:rsidRDefault="00367FF9" w:rsidP="001F5A30">
      <w:pPr>
        <w:pStyle w:val="paragraph"/>
      </w:pPr>
      <w:r w:rsidRPr="001228C1">
        <w:tab/>
        <w:t>(c)</w:t>
      </w:r>
      <w:r w:rsidRPr="001228C1">
        <w:tab/>
        <w:t>the activity consists only of:</w:t>
      </w:r>
    </w:p>
    <w:p w14:paraId="6D24CF62" w14:textId="77777777" w:rsidR="00367FF9" w:rsidRPr="001228C1" w:rsidRDefault="00367FF9" w:rsidP="001F5A30">
      <w:pPr>
        <w:pStyle w:val="paragraphsub"/>
      </w:pPr>
      <w:r w:rsidRPr="001228C1">
        <w:tab/>
        <w:t>(i)</w:t>
      </w:r>
      <w:r w:rsidRPr="001228C1">
        <w:tab/>
        <w:t xml:space="preserve">the referrer informing another person (the </w:t>
      </w:r>
      <w:r w:rsidRPr="001228C1">
        <w:rPr>
          <w:b/>
          <w:i/>
        </w:rPr>
        <w:t>consumer</w:t>
      </w:r>
      <w:r w:rsidRPr="001228C1">
        <w:t>) that the licensee or registered person, or a representative of the licensee or registered person, is able to provide a particular credit activity or a class of credit activities; and</w:t>
      </w:r>
    </w:p>
    <w:p w14:paraId="3834E0B5" w14:textId="77777777" w:rsidR="00367FF9" w:rsidRPr="001228C1" w:rsidRDefault="00367FF9" w:rsidP="001F5A30">
      <w:pPr>
        <w:pStyle w:val="paragraphsub"/>
      </w:pPr>
      <w:r w:rsidRPr="001228C1">
        <w:tab/>
        <w:t>(ii)</w:t>
      </w:r>
      <w:r w:rsidRPr="001228C1">
        <w:tab/>
        <w:t xml:space="preserve">the referrer giving to the licensee, registered person or representative the consumer’s name </w:t>
      </w:r>
      <w:r w:rsidR="00022448" w:rsidRPr="001228C1">
        <w:t xml:space="preserve">and contact details </w:t>
      </w:r>
      <w:r w:rsidRPr="001228C1">
        <w:t>within 5</w:t>
      </w:r>
      <w:r w:rsidR="00616E77" w:rsidRPr="001228C1">
        <w:t xml:space="preserve"> </w:t>
      </w:r>
      <w:r w:rsidRPr="001228C1">
        <w:t>business days after informing the consumer; and</w:t>
      </w:r>
    </w:p>
    <w:p w14:paraId="5F9D4E34" w14:textId="77777777" w:rsidR="00367FF9" w:rsidRPr="001228C1" w:rsidRDefault="00367FF9" w:rsidP="001F5A30">
      <w:pPr>
        <w:pStyle w:val="paragraphsub"/>
      </w:pPr>
      <w:r w:rsidRPr="001228C1">
        <w:tab/>
        <w:t>(iii)</w:t>
      </w:r>
      <w:r w:rsidRPr="001228C1">
        <w:tab/>
        <w:t>the referrer giving to the licensee, registered person or representative a short description of the purpose for which the consumer may want a provision of credit or a consumer lease (if the referrer knows the purpose); and</w:t>
      </w:r>
    </w:p>
    <w:p w14:paraId="30CE018D" w14:textId="77777777" w:rsidR="00367FF9" w:rsidRPr="001228C1" w:rsidRDefault="00367FF9" w:rsidP="001F5A30">
      <w:pPr>
        <w:pStyle w:val="paragraph"/>
      </w:pPr>
      <w:r w:rsidRPr="001228C1">
        <w:tab/>
        <w:t>(d)</w:t>
      </w:r>
      <w:r w:rsidRPr="001228C1">
        <w:tab/>
        <w:t>the referrer is not banned from engaging in the credit activity under:</w:t>
      </w:r>
    </w:p>
    <w:p w14:paraId="6A1E3DD6" w14:textId="77777777" w:rsidR="00367FF9" w:rsidRPr="001228C1" w:rsidRDefault="00367FF9" w:rsidP="001F5A30">
      <w:pPr>
        <w:pStyle w:val="paragraphsub"/>
      </w:pPr>
      <w:r w:rsidRPr="001228C1">
        <w:tab/>
        <w:t>(i)</w:t>
      </w:r>
      <w:r w:rsidRPr="001228C1">
        <w:tab/>
        <w:t>a law of a State or Territory; or</w:t>
      </w:r>
    </w:p>
    <w:p w14:paraId="25371CC0" w14:textId="0AA842BC" w:rsidR="00367FF9" w:rsidRPr="001228C1" w:rsidRDefault="00367FF9" w:rsidP="001F5A30">
      <w:pPr>
        <w:pStyle w:val="paragraphsub"/>
      </w:pPr>
      <w:r w:rsidRPr="001228C1">
        <w:tab/>
        <w:t>(ii)</w:t>
      </w:r>
      <w:r w:rsidRPr="001228C1">
        <w:tab/>
      </w:r>
      <w:r w:rsidR="001F5A30" w:rsidRPr="001228C1">
        <w:t>Part</w:t>
      </w:r>
      <w:r w:rsidR="00777022" w:rsidRPr="001228C1">
        <w:t> </w:t>
      </w:r>
      <w:r w:rsidRPr="001228C1">
        <w:t>2</w:t>
      </w:r>
      <w:r w:rsidR="00D61F82">
        <w:noBreakHyphen/>
      </w:r>
      <w:r w:rsidRPr="001228C1">
        <w:t>4 of the Act; and</w:t>
      </w:r>
    </w:p>
    <w:p w14:paraId="4E56BBB4" w14:textId="77777777" w:rsidR="00367FF9" w:rsidRPr="001228C1" w:rsidRDefault="00367FF9" w:rsidP="001F5A30">
      <w:pPr>
        <w:pStyle w:val="paragraph"/>
      </w:pPr>
      <w:r w:rsidRPr="001228C1">
        <w:tab/>
        <w:t>(e)</w:t>
      </w:r>
      <w:r w:rsidRPr="001228C1">
        <w:tab/>
        <w:t>at the time the activity is engaged in, the referrer discloses to the consumer:</w:t>
      </w:r>
    </w:p>
    <w:p w14:paraId="706BCCF1" w14:textId="77777777" w:rsidR="00367FF9" w:rsidRPr="001228C1" w:rsidRDefault="00367FF9" w:rsidP="001F5A30">
      <w:pPr>
        <w:pStyle w:val="paragraphsub"/>
      </w:pPr>
      <w:r w:rsidRPr="001228C1">
        <w:tab/>
        <w:t>(i)</w:t>
      </w:r>
      <w:r w:rsidRPr="001228C1">
        <w:tab/>
        <w:t xml:space="preserve">any benefits, including </w:t>
      </w:r>
      <w:r w:rsidR="00346E45" w:rsidRPr="001228C1">
        <w:t>indirect remuneration</w:t>
      </w:r>
      <w:r w:rsidRPr="001228C1">
        <w:t>, that the referrer, or an associate of the referrer, may receive in respect of the activity; and</w:t>
      </w:r>
    </w:p>
    <w:p w14:paraId="72A2309C" w14:textId="77777777" w:rsidR="00367FF9" w:rsidRPr="001228C1" w:rsidRDefault="00367FF9" w:rsidP="001F5A30">
      <w:pPr>
        <w:pStyle w:val="paragraphsub"/>
      </w:pPr>
      <w:r w:rsidRPr="001228C1">
        <w:tab/>
        <w:t>(ii)</w:t>
      </w:r>
      <w:r w:rsidRPr="001228C1">
        <w:tab/>
        <w:t xml:space="preserve">any benefits, including </w:t>
      </w:r>
      <w:r w:rsidR="00346E45" w:rsidRPr="001228C1">
        <w:t>indirect remuneration</w:t>
      </w:r>
      <w:r w:rsidRPr="001228C1">
        <w:t>, that the referrer, or an associate of the referrer, may receive that are attributable to the activity; and</w:t>
      </w:r>
    </w:p>
    <w:p w14:paraId="532FC2A3" w14:textId="77777777" w:rsidR="00367FF9" w:rsidRPr="001228C1" w:rsidRDefault="00367FF9" w:rsidP="001F5A30">
      <w:pPr>
        <w:pStyle w:val="paragraph"/>
      </w:pPr>
      <w:r w:rsidRPr="001228C1">
        <w:tab/>
        <w:t>(f)</w:t>
      </w:r>
      <w:r w:rsidRPr="001228C1">
        <w:tab/>
        <w:t xml:space="preserve">the referrer has not required the consumer to pay a fee to any person in relation to the referrer giving to the licensee, registered person or representative the consumer’s name; and </w:t>
      </w:r>
    </w:p>
    <w:p w14:paraId="6A4ACBB1" w14:textId="77777777" w:rsidR="00367FF9" w:rsidRPr="001228C1" w:rsidRDefault="00367FF9" w:rsidP="001F5A30">
      <w:pPr>
        <w:pStyle w:val="paragraph"/>
      </w:pPr>
      <w:r w:rsidRPr="001228C1">
        <w:tab/>
        <w:t>(g)</w:t>
      </w:r>
      <w:r w:rsidRPr="001228C1">
        <w:tab/>
        <w:t>the consumer has consented to the referrer giving to the licensee, registered person or representative the consumer’s name; and</w:t>
      </w:r>
    </w:p>
    <w:p w14:paraId="52753565" w14:textId="77777777" w:rsidR="00367FF9" w:rsidRPr="001228C1" w:rsidRDefault="00367FF9" w:rsidP="001F5A30">
      <w:pPr>
        <w:pStyle w:val="paragraph"/>
      </w:pPr>
      <w:r w:rsidRPr="001228C1">
        <w:tab/>
        <w:t>(h)</w:t>
      </w:r>
      <w:r w:rsidRPr="001228C1">
        <w:tab/>
        <w:t>the referrer engages in the activity as a matter incidental to the carrying on of a business that is not principally making contact with persons for the purpose of giving their names or other details to another person; and</w:t>
      </w:r>
    </w:p>
    <w:p w14:paraId="758E3356" w14:textId="2784A2F9" w:rsidR="00367FF9" w:rsidRPr="001228C1" w:rsidRDefault="00367FF9" w:rsidP="001F5A30">
      <w:pPr>
        <w:pStyle w:val="paragraph"/>
      </w:pPr>
      <w:r w:rsidRPr="001228C1">
        <w:tab/>
        <w:t>(i)</w:t>
      </w:r>
      <w:r w:rsidRPr="001228C1">
        <w:tab/>
        <w:t>the referrer does not conduct a business as part of which the referrer contacts persons face</w:t>
      </w:r>
      <w:r w:rsidR="00D61F82">
        <w:noBreakHyphen/>
      </w:r>
      <w:r w:rsidRPr="001228C1">
        <w:t>to</w:t>
      </w:r>
      <w:r w:rsidR="00D61F82">
        <w:noBreakHyphen/>
      </w:r>
      <w:r w:rsidRPr="001228C1">
        <w:t>face from non</w:t>
      </w:r>
      <w:r w:rsidR="00D61F82">
        <w:noBreakHyphen/>
      </w:r>
      <w:r w:rsidRPr="001228C1">
        <w:t>standard business premises.</w:t>
      </w:r>
    </w:p>
    <w:p w14:paraId="6B546DAA" w14:textId="77777777" w:rsidR="00552343" w:rsidRPr="001228C1" w:rsidRDefault="00552343" w:rsidP="001F5A30">
      <w:pPr>
        <w:pStyle w:val="ActHead5"/>
      </w:pPr>
      <w:bookmarkStart w:id="54" w:name="_Toc210297934"/>
      <w:r w:rsidRPr="00D61F82">
        <w:rPr>
          <w:rStyle w:val="CharSectno"/>
        </w:rPr>
        <w:t>25A</w:t>
      </w:r>
      <w:r w:rsidR="001F5A30" w:rsidRPr="001228C1">
        <w:t xml:space="preserve">  </w:t>
      </w:r>
      <w:r w:rsidRPr="001228C1">
        <w:t>Modifications</w:t>
      </w:r>
      <w:r w:rsidR="001F5A30" w:rsidRPr="001228C1">
        <w:t>—</w:t>
      </w:r>
      <w:r w:rsidRPr="001228C1">
        <w:t>credit representatives</w:t>
      </w:r>
      <w:bookmarkEnd w:id="54"/>
    </w:p>
    <w:p w14:paraId="210003AD" w14:textId="77777777" w:rsidR="00552343" w:rsidRPr="001228C1" w:rsidRDefault="00552343" w:rsidP="001F5A30">
      <w:pPr>
        <w:pStyle w:val="subsection"/>
      </w:pPr>
      <w:r w:rsidRPr="001228C1">
        <w:tab/>
      </w:r>
      <w:r w:rsidRPr="001228C1">
        <w:tab/>
      </w:r>
      <w:r w:rsidR="007B0599" w:rsidRPr="001228C1">
        <w:t>For the purposes of paragraph 110(1)(c)</w:t>
      </w:r>
      <w:r w:rsidRPr="001228C1">
        <w:t xml:space="preserve"> of the Act, section</w:t>
      </w:r>
      <w:r w:rsidR="00777022" w:rsidRPr="001228C1">
        <w:t> </w:t>
      </w:r>
      <w:r w:rsidRPr="001228C1">
        <w:t>67 of the Act applies as if it were modified by adding the following subsections after subsection</w:t>
      </w:r>
      <w:r w:rsidR="00777022" w:rsidRPr="001228C1">
        <w:t> </w:t>
      </w:r>
      <w:r w:rsidRPr="001228C1">
        <w:t>67(2):</w:t>
      </w:r>
    </w:p>
    <w:p w14:paraId="1899D380" w14:textId="77777777" w:rsidR="00552343" w:rsidRPr="001228C1" w:rsidRDefault="00552343" w:rsidP="001E2884">
      <w:pPr>
        <w:pStyle w:val="subsection"/>
        <w:keepNext/>
      </w:pPr>
      <w:r w:rsidRPr="001228C1">
        <w:lastRenderedPageBreak/>
        <w:tab/>
        <w:t>‘(3)</w:t>
      </w:r>
      <w:r w:rsidRPr="001228C1">
        <w:tab/>
        <w:t>However, if:</w:t>
      </w:r>
    </w:p>
    <w:p w14:paraId="60538C32" w14:textId="77777777" w:rsidR="00552343" w:rsidRPr="001228C1" w:rsidRDefault="00552343" w:rsidP="00552343">
      <w:pPr>
        <w:pStyle w:val="paragraph"/>
      </w:pPr>
      <w:r w:rsidRPr="001228C1">
        <w:tab/>
        <w:t>(a)</w:t>
      </w:r>
      <w:r w:rsidRPr="001228C1">
        <w:tab/>
        <w:t>a person (</w:t>
      </w:r>
      <w:r w:rsidRPr="001228C1">
        <w:rPr>
          <w:b/>
          <w:i/>
        </w:rPr>
        <w:t>person 1</w:t>
      </w:r>
      <w:r w:rsidRPr="001228C1">
        <w:t>) purports to authorise a registered person (within the meaning of the Transitional Act) to engage in a credit activity as a credit representative under subsection</w:t>
      </w:r>
      <w:r w:rsidR="00777022" w:rsidRPr="001228C1">
        <w:t> </w:t>
      </w:r>
      <w:r w:rsidRPr="001228C1">
        <w:t>64(1) or 65(1); and</w:t>
      </w:r>
    </w:p>
    <w:p w14:paraId="00364AEF" w14:textId="77777777" w:rsidR="00552343" w:rsidRPr="001228C1" w:rsidRDefault="00552343" w:rsidP="00552343">
      <w:pPr>
        <w:pStyle w:val="paragraph"/>
      </w:pPr>
      <w:r w:rsidRPr="001228C1">
        <w:tab/>
        <w:t>(b)</w:t>
      </w:r>
      <w:r w:rsidRPr="001228C1">
        <w:tab/>
        <w:t>at the time of making the purported authorisation, person</w:t>
      </w:r>
      <w:r w:rsidR="00616E77" w:rsidRPr="001228C1">
        <w:t xml:space="preserve"> </w:t>
      </w:r>
      <w:r w:rsidRPr="001228C1">
        <w:t>1 reasonably believes that the registered person will engage in the credit activity only as a credit representative;</w:t>
      </w:r>
    </w:p>
    <w:p w14:paraId="3DE57476" w14:textId="77777777" w:rsidR="00552343" w:rsidRPr="001228C1" w:rsidRDefault="00552343" w:rsidP="00552343">
      <w:pPr>
        <w:pStyle w:val="subsection2"/>
      </w:pPr>
      <w:r w:rsidRPr="001228C1">
        <w:t xml:space="preserve">the authorisation has effect when it is given and is taken not to contravene </w:t>
      </w:r>
      <w:r w:rsidR="00777022" w:rsidRPr="001228C1">
        <w:t>subsection (</w:t>
      </w:r>
      <w:r w:rsidRPr="001228C1">
        <w:t>1).</w:t>
      </w:r>
    </w:p>
    <w:p w14:paraId="26B1B135" w14:textId="77777777" w:rsidR="00552343" w:rsidRPr="001228C1" w:rsidRDefault="00552343" w:rsidP="00552343">
      <w:pPr>
        <w:pStyle w:val="subsection"/>
      </w:pPr>
      <w:r w:rsidRPr="001228C1">
        <w:tab/>
        <w:t>(4)</w:t>
      </w:r>
      <w:r w:rsidRPr="001228C1">
        <w:tab/>
        <w:t xml:space="preserve">If the registered person does not request the cancellation of the registered person’s registration within 15 business days after the day on which the authorisation is given, the authorisation mentioned in </w:t>
      </w:r>
      <w:r w:rsidR="00777022" w:rsidRPr="001228C1">
        <w:t>subsection (</w:t>
      </w:r>
      <w:r w:rsidRPr="001228C1">
        <w:t>3) ceases to have effect at the end of the 15 business days.’.</w:t>
      </w:r>
    </w:p>
    <w:p w14:paraId="09E7F40E" w14:textId="77777777" w:rsidR="00552343" w:rsidRPr="001228C1" w:rsidRDefault="00552343" w:rsidP="001F5A30">
      <w:pPr>
        <w:pStyle w:val="ActHead5"/>
      </w:pPr>
      <w:bookmarkStart w:id="55" w:name="_Toc210297935"/>
      <w:r w:rsidRPr="00D61F82">
        <w:rPr>
          <w:rStyle w:val="CharSectno"/>
        </w:rPr>
        <w:t>25B</w:t>
      </w:r>
      <w:r w:rsidR="001F5A30" w:rsidRPr="001228C1">
        <w:t xml:space="preserve">  </w:t>
      </w:r>
      <w:r w:rsidRPr="001228C1">
        <w:t>Modification</w:t>
      </w:r>
      <w:r w:rsidR="001F5A30" w:rsidRPr="001228C1">
        <w:t>—</w:t>
      </w:r>
      <w:r w:rsidRPr="001228C1">
        <w:t xml:space="preserve">meaning of </w:t>
      </w:r>
      <w:r w:rsidRPr="001228C1">
        <w:rPr>
          <w:i/>
        </w:rPr>
        <w:t xml:space="preserve">linked credit provider </w:t>
      </w:r>
      <w:r w:rsidRPr="001228C1">
        <w:t xml:space="preserve">or </w:t>
      </w:r>
      <w:r w:rsidRPr="001228C1">
        <w:rPr>
          <w:i/>
        </w:rPr>
        <w:t xml:space="preserve">linked lessor </w:t>
      </w:r>
      <w:r w:rsidRPr="001228C1">
        <w:t>for regulation</w:t>
      </w:r>
      <w:r w:rsidR="00777022" w:rsidRPr="001228C1">
        <w:t> </w:t>
      </w:r>
      <w:r w:rsidRPr="001228C1">
        <w:t>23</w:t>
      </w:r>
      <w:bookmarkEnd w:id="55"/>
    </w:p>
    <w:p w14:paraId="228A8099" w14:textId="022CCD99" w:rsidR="00552343" w:rsidRPr="001228C1" w:rsidRDefault="00552343" w:rsidP="001F5A30">
      <w:pPr>
        <w:pStyle w:val="subsection"/>
      </w:pPr>
      <w:r w:rsidRPr="001228C1">
        <w:tab/>
      </w:r>
      <w:r w:rsidRPr="001228C1">
        <w:tab/>
      </w:r>
      <w:r w:rsidR="007B0599" w:rsidRPr="001228C1">
        <w:t>For the purposes of paragraph 110(1)(c)</w:t>
      </w:r>
      <w:r w:rsidRPr="001228C1">
        <w:t xml:space="preserve"> of the Act and regulation</w:t>
      </w:r>
      <w:r w:rsidR="00777022" w:rsidRPr="001228C1">
        <w:t> </w:t>
      </w:r>
      <w:r w:rsidRPr="001228C1">
        <w:t xml:space="preserve">23, the definition of </w:t>
      </w:r>
      <w:r w:rsidRPr="001228C1">
        <w:rPr>
          <w:b/>
          <w:i/>
        </w:rPr>
        <w:t>linked credit provider</w:t>
      </w:r>
      <w:r w:rsidRPr="001228C1">
        <w:t xml:space="preserve"> of a supplier in sub</w:t>
      </w:r>
      <w:r w:rsidR="00D61F82">
        <w:t>section 1</w:t>
      </w:r>
      <w:r w:rsidRPr="001228C1">
        <w:t xml:space="preserve">27 of the Code applies as if it were modified to provide that a </w:t>
      </w:r>
      <w:r w:rsidRPr="001228C1">
        <w:rPr>
          <w:b/>
          <w:i/>
        </w:rPr>
        <w:t xml:space="preserve">linked credit provider </w:t>
      </w:r>
      <w:r w:rsidRPr="001228C1">
        <w:t xml:space="preserve">or a </w:t>
      </w:r>
      <w:r w:rsidRPr="001228C1">
        <w:rPr>
          <w:b/>
          <w:i/>
        </w:rPr>
        <w:t xml:space="preserve">linked lessor </w:t>
      </w:r>
      <w:r w:rsidRPr="001228C1">
        <w:t>of a supplier means a credit provider or lessor:</w:t>
      </w:r>
    </w:p>
    <w:p w14:paraId="36743A4F" w14:textId="77777777" w:rsidR="00552343" w:rsidRPr="001228C1" w:rsidRDefault="00552343" w:rsidP="001F5A30">
      <w:pPr>
        <w:pStyle w:val="paragraph"/>
      </w:pPr>
      <w:r w:rsidRPr="001228C1">
        <w:tab/>
        <w:t>(a)</w:t>
      </w:r>
      <w:r w:rsidRPr="001228C1">
        <w:tab/>
        <w:t>with whom the supplier has a contract, arrangement or understanding relating to:</w:t>
      </w:r>
    </w:p>
    <w:p w14:paraId="23EDC28A" w14:textId="77777777" w:rsidR="00552343" w:rsidRPr="001228C1" w:rsidRDefault="00552343" w:rsidP="001F5A30">
      <w:pPr>
        <w:pStyle w:val="paragraphsub"/>
      </w:pPr>
      <w:r w:rsidRPr="001228C1">
        <w:rPr>
          <w:color w:val="000000"/>
        </w:rPr>
        <w:tab/>
        <w:t>(i)</w:t>
      </w:r>
      <w:r w:rsidRPr="001228C1">
        <w:rPr>
          <w:color w:val="000000"/>
        </w:rPr>
        <w:tab/>
        <w:t>the supply to the supplier of goods in which the supplier deals; or</w:t>
      </w:r>
    </w:p>
    <w:p w14:paraId="734CF9CD" w14:textId="77777777" w:rsidR="00552343" w:rsidRPr="001228C1" w:rsidRDefault="00552343" w:rsidP="001F5A30">
      <w:pPr>
        <w:pStyle w:val="paragraphsub"/>
      </w:pPr>
      <w:r w:rsidRPr="001228C1">
        <w:rPr>
          <w:color w:val="000000"/>
        </w:rPr>
        <w:tab/>
        <w:t>(ii)</w:t>
      </w:r>
      <w:r w:rsidRPr="001228C1">
        <w:rPr>
          <w:color w:val="000000"/>
        </w:rPr>
        <w:tab/>
        <w:t>the business of supplying goods or services carried on by the supplier; or</w:t>
      </w:r>
    </w:p>
    <w:p w14:paraId="6B182D39" w14:textId="77777777" w:rsidR="00552343" w:rsidRPr="001228C1" w:rsidRDefault="00552343" w:rsidP="001F5A30">
      <w:pPr>
        <w:pStyle w:val="paragraphsub"/>
      </w:pPr>
      <w:r w:rsidRPr="001228C1">
        <w:tab/>
        <w:t>(iii)</w:t>
      </w:r>
      <w:r w:rsidRPr="001228C1">
        <w:tab/>
        <w:t>the provision of a credit contract or consumer lease:</w:t>
      </w:r>
    </w:p>
    <w:p w14:paraId="198BD860" w14:textId="77777777" w:rsidR="00552343" w:rsidRPr="001228C1" w:rsidRDefault="00552343" w:rsidP="001F5A30">
      <w:pPr>
        <w:pStyle w:val="paragraphsub-sub"/>
      </w:pPr>
      <w:r w:rsidRPr="001228C1">
        <w:rPr>
          <w:color w:val="000000"/>
        </w:rPr>
        <w:tab/>
        <w:t>(A)</w:t>
      </w:r>
      <w:r w:rsidRPr="001228C1">
        <w:rPr>
          <w:color w:val="000000"/>
        </w:rPr>
        <w:tab/>
        <w:t>to persons to whom goods or services are supplied by the supplier; and</w:t>
      </w:r>
    </w:p>
    <w:p w14:paraId="24F8874F" w14:textId="77777777" w:rsidR="00552343" w:rsidRPr="001228C1" w:rsidRDefault="00552343" w:rsidP="001F5A30">
      <w:pPr>
        <w:pStyle w:val="paragraphsub-sub"/>
      </w:pPr>
      <w:r w:rsidRPr="001228C1">
        <w:tab/>
        <w:t>(B)</w:t>
      </w:r>
      <w:r w:rsidRPr="001228C1">
        <w:tab/>
        <w:t>for payment for the goods or services; or</w:t>
      </w:r>
    </w:p>
    <w:p w14:paraId="6D6BB085" w14:textId="77777777" w:rsidR="00552343" w:rsidRPr="001228C1" w:rsidRDefault="00552343" w:rsidP="001F5A30">
      <w:pPr>
        <w:pStyle w:val="paragraph"/>
      </w:pPr>
      <w:r w:rsidRPr="001228C1">
        <w:rPr>
          <w:color w:val="000000"/>
        </w:rPr>
        <w:tab/>
        <w:t>(b)</w:t>
      </w:r>
      <w:r w:rsidRPr="001228C1">
        <w:rPr>
          <w:color w:val="000000"/>
        </w:rPr>
        <w:tab/>
        <w:t>to whom the supplier, by arrangement with the credit provider or lessor, regularly refers persons for the purpose of obtaining credit or being provided with a consumer lease; or</w:t>
      </w:r>
    </w:p>
    <w:p w14:paraId="575FE1D1" w14:textId="77777777" w:rsidR="00552343" w:rsidRPr="001228C1" w:rsidRDefault="00552343" w:rsidP="001F5A30">
      <w:pPr>
        <w:pStyle w:val="paragraph"/>
      </w:pPr>
      <w:r w:rsidRPr="001228C1">
        <w:tab/>
        <w:t>(c)</w:t>
      </w:r>
      <w:r w:rsidRPr="001228C1">
        <w:tab/>
        <w:t>whose:</w:t>
      </w:r>
    </w:p>
    <w:p w14:paraId="1466E060" w14:textId="77777777" w:rsidR="00552343" w:rsidRPr="001228C1" w:rsidRDefault="00552343" w:rsidP="001F5A30">
      <w:pPr>
        <w:pStyle w:val="paragraphsub"/>
      </w:pPr>
      <w:r w:rsidRPr="001228C1">
        <w:rPr>
          <w:color w:val="000000"/>
        </w:rPr>
        <w:tab/>
        <w:t>(i)</w:t>
      </w:r>
      <w:r w:rsidRPr="001228C1">
        <w:rPr>
          <w:color w:val="000000"/>
        </w:rPr>
        <w:tab/>
        <w:t>forms of contract; or</w:t>
      </w:r>
    </w:p>
    <w:p w14:paraId="49BA875C" w14:textId="77777777" w:rsidR="00552343" w:rsidRPr="001228C1" w:rsidRDefault="00552343" w:rsidP="001F5A30">
      <w:pPr>
        <w:pStyle w:val="paragraphsub"/>
      </w:pPr>
      <w:r w:rsidRPr="001228C1">
        <w:tab/>
        <w:t>(ii)</w:t>
      </w:r>
      <w:r w:rsidRPr="001228C1">
        <w:tab/>
        <w:t>forms of application; or</w:t>
      </w:r>
    </w:p>
    <w:p w14:paraId="13E7AF03" w14:textId="77777777" w:rsidR="00552343" w:rsidRPr="001228C1" w:rsidRDefault="00552343" w:rsidP="001F5A30">
      <w:pPr>
        <w:pStyle w:val="paragraphsub"/>
      </w:pPr>
      <w:r w:rsidRPr="001228C1">
        <w:tab/>
        <w:t>(iii)</w:t>
      </w:r>
      <w:r w:rsidRPr="001228C1">
        <w:tab/>
        <w:t>offers for credit; or</w:t>
      </w:r>
    </w:p>
    <w:p w14:paraId="3A31D0B8" w14:textId="77777777" w:rsidR="00552343" w:rsidRPr="001228C1" w:rsidRDefault="00552343" w:rsidP="001F5A30">
      <w:pPr>
        <w:pStyle w:val="paragraphsub"/>
      </w:pPr>
      <w:r w:rsidRPr="001228C1">
        <w:tab/>
        <w:t>(iv)</w:t>
      </w:r>
      <w:r w:rsidRPr="001228C1">
        <w:tab/>
        <w:t>offers to be provided with a consumer lease;</w:t>
      </w:r>
    </w:p>
    <w:p w14:paraId="2420F963" w14:textId="77777777" w:rsidR="00552343" w:rsidRPr="001228C1" w:rsidRDefault="00291C86" w:rsidP="00D60B44">
      <w:pPr>
        <w:pStyle w:val="paragraph"/>
      </w:pPr>
      <w:r w:rsidRPr="001228C1">
        <w:tab/>
      </w:r>
      <w:r w:rsidRPr="001228C1">
        <w:tab/>
      </w:r>
      <w:r w:rsidR="00552343" w:rsidRPr="001228C1">
        <w:t>are, by arrangement with the credit provider or lessor, made available to persons by the supplier; or</w:t>
      </w:r>
    </w:p>
    <w:p w14:paraId="200C1CF0" w14:textId="77777777" w:rsidR="00552343" w:rsidRPr="001228C1" w:rsidRDefault="00552343" w:rsidP="001F5A30">
      <w:pPr>
        <w:pStyle w:val="paragraph"/>
      </w:pPr>
      <w:r w:rsidRPr="001228C1">
        <w:tab/>
        <w:t>(d)</w:t>
      </w:r>
      <w:r w:rsidRPr="001228C1">
        <w:tab/>
        <w:t>with whom the supplier has a contract, arrangement or understanding under which:</w:t>
      </w:r>
    </w:p>
    <w:p w14:paraId="0BBEF217" w14:textId="77777777" w:rsidR="00552343" w:rsidRPr="001228C1" w:rsidRDefault="00552343" w:rsidP="001F5A30">
      <w:pPr>
        <w:pStyle w:val="paragraphsub"/>
      </w:pPr>
      <w:r w:rsidRPr="001228C1">
        <w:rPr>
          <w:color w:val="000000"/>
        </w:rPr>
        <w:tab/>
        <w:t>(i)</w:t>
      </w:r>
      <w:r w:rsidRPr="001228C1">
        <w:rPr>
          <w:color w:val="000000"/>
        </w:rPr>
        <w:tab/>
        <w:t>contracts; or</w:t>
      </w:r>
    </w:p>
    <w:p w14:paraId="375A1A19" w14:textId="77777777" w:rsidR="00552343" w:rsidRPr="001228C1" w:rsidRDefault="00552343" w:rsidP="001F5A30">
      <w:pPr>
        <w:pStyle w:val="paragraphsub"/>
      </w:pPr>
      <w:r w:rsidRPr="001228C1">
        <w:tab/>
        <w:t>(ii)</w:t>
      </w:r>
      <w:r w:rsidRPr="001228C1">
        <w:tab/>
        <w:t>applications; or</w:t>
      </w:r>
    </w:p>
    <w:p w14:paraId="16A7FE56" w14:textId="77777777" w:rsidR="00552343" w:rsidRPr="001228C1" w:rsidRDefault="00552343" w:rsidP="001F5A30">
      <w:pPr>
        <w:pStyle w:val="paragraphsub"/>
      </w:pPr>
      <w:r w:rsidRPr="001228C1">
        <w:tab/>
        <w:t>(iii)</w:t>
      </w:r>
      <w:r w:rsidRPr="001228C1">
        <w:tab/>
        <w:t>offers for credit; or</w:t>
      </w:r>
    </w:p>
    <w:p w14:paraId="45D4E722" w14:textId="77777777" w:rsidR="00552343" w:rsidRPr="001228C1" w:rsidRDefault="00552343" w:rsidP="001F5A30">
      <w:pPr>
        <w:pStyle w:val="paragraphsub"/>
      </w:pPr>
      <w:r w:rsidRPr="001228C1">
        <w:lastRenderedPageBreak/>
        <w:tab/>
        <w:t>(iv)</w:t>
      </w:r>
      <w:r w:rsidRPr="001228C1">
        <w:tab/>
        <w:t>offers to be provided with a consumer lease;</w:t>
      </w:r>
    </w:p>
    <w:p w14:paraId="13B3DE8B" w14:textId="77777777" w:rsidR="00552343" w:rsidRPr="001228C1" w:rsidRDefault="00291C86" w:rsidP="00D60B44">
      <w:pPr>
        <w:pStyle w:val="paragraph"/>
      </w:pPr>
      <w:r w:rsidRPr="001228C1">
        <w:tab/>
      </w:r>
      <w:r w:rsidRPr="001228C1">
        <w:tab/>
      </w:r>
      <w:r w:rsidR="00552343" w:rsidRPr="001228C1">
        <w:t>from the credit provider or lessor may be signed by persons at the premises of the supplier.</w:t>
      </w:r>
    </w:p>
    <w:p w14:paraId="766D3024" w14:textId="77777777" w:rsidR="00552343" w:rsidRPr="001228C1" w:rsidRDefault="00552343" w:rsidP="001F5A30">
      <w:pPr>
        <w:pStyle w:val="ActHead5"/>
      </w:pPr>
      <w:bookmarkStart w:id="56" w:name="_Toc210297936"/>
      <w:r w:rsidRPr="00D61F82">
        <w:rPr>
          <w:rStyle w:val="CharSectno"/>
        </w:rPr>
        <w:t>25C</w:t>
      </w:r>
      <w:r w:rsidR="001F5A30" w:rsidRPr="001228C1">
        <w:t xml:space="preserve">  </w:t>
      </w:r>
      <w:r w:rsidRPr="001228C1">
        <w:t>Modification</w:t>
      </w:r>
      <w:r w:rsidR="001F5A30" w:rsidRPr="001228C1">
        <w:t>—</w:t>
      </w:r>
      <w:r w:rsidRPr="001228C1">
        <w:t xml:space="preserve">meaning of </w:t>
      </w:r>
      <w:r w:rsidRPr="001228C1">
        <w:rPr>
          <w:i/>
        </w:rPr>
        <w:t xml:space="preserve">linked credit provider </w:t>
      </w:r>
      <w:r w:rsidRPr="001228C1">
        <w:t>for regulation</w:t>
      </w:r>
      <w:r w:rsidR="00777022" w:rsidRPr="001228C1">
        <w:t> </w:t>
      </w:r>
      <w:r w:rsidRPr="001228C1">
        <w:t>23A</w:t>
      </w:r>
      <w:bookmarkEnd w:id="56"/>
    </w:p>
    <w:p w14:paraId="55DCD761" w14:textId="7BC8AA7E" w:rsidR="00552343" w:rsidRPr="001228C1" w:rsidRDefault="00552343" w:rsidP="001F5A30">
      <w:pPr>
        <w:pStyle w:val="subsection"/>
      </w:pPr>
      <w:r w:rsidRPr="001228C1">
        <w:tab/>
      </w:r>
      <w:r w:rsidRPr="001228C1">
        <w:tab/>
      </w:r>
      <w:r w:rsidR="007B0599" w:rsidRPr="001228C1">
        <w:t>For the purposes of paragraph 110(1)(c)</w:t>
      </w:r>
      <w:r w:rsidRPr="001228C1">
        <w:t xml:space="preserve"> of the Act and regulation</w:t>
      </w:r>
      <w:r w:rsidR="00777022" w:rsidRPr="001228C1">
        <w:t> </w:t>
      </w:r>
      <w:r w:rsidRPr="001228C1">
        <w:t xml:space="preserve">23A, the definition of </w:t>
      </w:r>
      <w:r w:rsidRPr="001228C1">
        <w:rPr>
          <w:b/>
          <w:i/>
        </w:rPr>
        <w:t>linked credit provider</w:t>
      </w:r>
      <w:r w:rsidRPr="001228C1">
        <w:t xml:space="preserve"> of a supplier in sub</w:t>
      </w:r>
      <w:r w:rsidR="00D61F82">
        <w:t>section 1</w:t>
      </w:r>
      <w:r w:rsidR="00AE5469" w:rsidRPr="001228C1">
        <w:t>27</w:t>
      </w:r>
      <w:r w:rsidRPr="001228C1">
        <w:t xml:space="preserve">(1) of the Code applies as if it were modified to provide that a </w:t>
      </w:r>
      <w:r w:rsidRPr="001228C1">
        <w:rPr>
          <w:b/>
          <w:i/>
        </w:rPr>
        <w:t xml:space="preserve">linked credit provider </w:t>
      </w:r>
      <w:r w:rsidRPr="001228C1">
        <w:t>of a supplier means a credit provider:</w:t>
      </w:r>
    </w:p>
    <w:p w14:paraId="143F7949" w14:textId="77777777" w:rsidR="00552343" w:rsidRPr="001228C1" w:rsidRDefault="00552343" w:rsidP="001F5A30">
      <w:pPr>
        <w:pStyle w:val="paragraph"/>
      </w:pPr>
      <w:r w:rsidRPr="001228C1">
        <w:tab/>
        <w:t>(a)</w:t>
      </w:r>
      <w:r w:rsidRPr="001228C1">
        <w:tab/>
        <w:t>with whom the supplier has a contract, arrangement or understanding relating to:</w:t>
      </w:r>
    </w:p>
    <w:p w14:paraId="621C9F36" w14:textId="77777777" w:rsidR="00552343" w:rsidRPr="001228C1" w:rsidRDefault="00552343" w:rsidP="001F5A30">
      <w:pPr>
        <w:pStyle w:val="paragraphsub"/>
      </w:pPr>
      <w:r w:rsidRPr="001228C1">
        <w:rPr>
          <w:color w:val="000000"/>
        </w:rPr>
        <w:tab/>
        <w:t>(i)</w:t>
      </w:r>
      <w:r w:rsidRPr="001228C1">
        <w:rPr>
          <w:color w:val="000000"/>
        </w:rPr>
        <w:tab/>
        <w:t>the supply to the supplier of goods in which the supplier deals; or</w:t>
      </w:r>
    </w:p>
    <w:p w14:paraId="7F14D592" w14:textId="77777777" w:rsidR="00552343" w:rsidRPr="001228C1" w:rsidRDefault="00552343" w:rsidP="001F5A30">
      <w:pPr>
        <w:pStyle w:val="paragraphsub"/>
      </w:pPr>
      <w:r w:rsidRPr="001228C1">
        <w:rPr>
          <w:color w:val="000000"/>
        </w:rPr>
        <w:tab/>
        <w:t>(ii)</w:t>
      </w:r>
      <w:r w:rsidRPr="001228C1">
        <w:rPr>
          <w:color w:val="000000"/>
        </w:rPr>
        <w:tab/>
        <w:t>the business of supplying goods or services carried on by the supplier; or</w:t>
      </w:r>
    </w:p>
    <w:p w14:paraId="5D524503" w14:textId="77777777" w:rsidR="00552343" w:rsidRPr="001228C1" w:rsidRDefault="00552343" w:rsidP="001F5A30">
      <w:pPr>
        <w:pStyle w:val="paragraphsub"/>
      </w:pPr>
      <w:r w:rsidRPr="001228C1">
        <w:tab/>
        <w:t>(iii)</w:t>
      </w:r>
      <w:r w:rsidRPr="001228C1">
        <w:tab/>
        <w:t>the provision of credit:</w:t>
      </w:r>
    </w:p>
    <w:p w14:paraId="382E7169" w14:textId="77777777" w:rsidR="00552343" w:rsidRPr="001228C1" w:rsidRDefault="00552343" w:rsidP="001F5A30">
      <w:pPr>
        <w:pStyle w:val="paragraphsub-sub"/>
      </w:pPr>
      <w:r w:rsidRPr="001228C1">
        <w:rPr>
          <w:color w:val="000000"/>
        </w:rPr>
        <w:tab/>
        <w:t>(A)</w:t>
      </w:r>
      <w:r w:rsidRPr="001228C1">
        <w:rPr>
          <w:color w:val="000000"/>
        </w:rPr>
        <w:tab/>
        <w:t>to persons to whom goods or services are supplied by the supplier; and</w:t>
      </w:r>
    </w:p>
    <w:p w14:paraId="68C1A382" w14:textId="77777777" w:rsidR="00552343" w:rsidRPr="001228C1" w:rsidRDefault="00552343" w:rsidP="001F5A30">
      <w:pPr>
        <w:pStyle w:val="paragraphsub-sub"/>
      </w:pPr>
      <w:r w:rsidRPr="001228C1">
        <w:tab/>
        <w:t>(B)</w:t>
      </w:r>
      <w:r w:rsidRPr="001228C1">
        <w:tab/>
        <w:t>for payment for the goods or services; or</w:t>
      </w:r>
    </w:p>
    <w:p w14:paraId="67AA8E50" w14:textId="77777777" w:rsidR="00552343" w:rsidRPr="001228C1" w:rsidRDefault="00552343" w:rsidP="001F5A30">
      <w:pPr>
        <w:pStyle w:val="paragraph"/>
      </w:pPr>
      <w:r w:rsidRPr="001228C1">
        <w:rPr>
          <w:color w:val="000000"/>
        </w:rPr>
        <w:tab/>
        <w:t>(b)</w:t>
      </w:r>
      <w:r w:rsidRPr="001228C1">
        <w:rPr>
          <w:color w:val="000000"/>
        </w:rPr>
        <w:tab/>
        <w:t>to whom the supplier, by arrangement with the credit provider, regularly refers persons for the purpose of obtaining credit; or</w:t>
      </w:r>
    </w:p>
    <w:p w14:paraId="152275F9" w14:textId="77777777" w:rsidR="00552343" w:rsidRPr="001228C1" w:rsidRDefault="00552343" w:rsidP="001F5A30">
      <w:pPr>
        <w:pStyle w:val="paragraph"/>
      </w:pPr>
      <w:r w:rsidRPr="001228C1">
        <w:tab/>
        <w:t>(c)</w:t>
      </w:r>
      <w:r w:rsidRPr="001228C1">
        <w:tab/>
        <w:t>whose:</w:t>
      </w:r>
    </w:p>
    <w:p w14:paraId="66147BF0" w14:textId="77777777" w:rsidR="00552343" w:rsidRPr="001228C1" w:rsidRDefault="00552343" w:rsidP="001F5A30">
      <w:pPr>
        <w:pStyle w:val="paragraphsub"/>
      </w:pPr>
      <w:r w:rsidRPr="001228C1">
        <w:rPr>
          <w:color w:val="000000"/>
        </w:rPr>
        <w:tab/>
        <w:t>(i)</w:t>
      </w:r>
      <w:r w:rsidRPr="001228C1">
        <w:rPr>
          <w:color w:val="000000"/>
        </w:rPr>
        <w:tab/>
        <w:t>forms of contract; or</w:t>
      </w:r>
    </w:p>
    <w:p w14:paraId="3AE3A604" w14:textId="77777777" w:rsidR="00552343" w:rsidRPr="001228C1" w:rsidRDefault="00552343" w:rsidP="001F5A30">
      <w:pPr>
        <w:pStyle w:val="paragraphsub"/>
      </w:pPr>
      <w:r w:rsidRPr="001228C1">
        <w:tab/>
        <w:t>(ii)</w:t>
      </w:r>
      <w:r w:rsidRPr="001228C1">
        <w:tab/>
        <w:t>forms of application; or</w:t>
      </w:r>
    </w:p>
    <w:p w14:paraId="4A64BCA5" w14:textId="77777777" w:rsidR="00552343" w:rsidRPr="001228C1" w:rsidRDefault="00552343" w:rsidP="001F5A30">
      <w:pPr>
        <w:pStyle w:val="paragraphsub"/>
      </w:pPr>
      <w:r w:rsidRPr="001228C1">
        <w:tab/>
        <w:t>(iii)</w:t>
      </w:r>
      <w:r w:rsidRPr="001228C1">
        <w:tab/>
        <w:t>offers for credit;</w:t>
      </w:r>
    </w:p>
    <w:p w14:paraId="15A5F3F0" w14:textId="77777777" w:rsidR="00552343" w:rsidRPr="001228C1" w:rsidRDefault="00552343" w:rsidP="001F5A30">
      <w:pPr>
        <w:pStyle w:val="subsection2"/>
      </w:pPr>
      <w:r w:rsidRPr="001228C1">
        <w:rPr>
          <w:color w:val="000000"/>
        </w:rPr>
        <w:t>are, by arrangement with the credit provider, made available to persons by the supplier; or</w:t>
      </w:r>
    </w:p>
    <w:p w14:paraId="1A8C0A8B" w14:textId="77777777" w:rsidR="00552343" w:rsidRPr="001228C1" w:rsidRDefault="00552343" w:rsidP="001F5A30">
      <w:pPr>
        <w:pStyle w:val="paragraph"/>
      </w:pPr>
      <w:r w:rsidRPr="001228C1">
        <w:tab/>
        <w:t>(d)</w:t>
      </w:r>
      <w:r w:rsidRPr="001228C1">
        <w:tab/>
        <w:t>with whom the supplier has a contract, arrangement or understanding under which:</w:t>
      </w:r>
    </w:p>
    <w:p w14:paraId="097D2D7F" w14:textId="77777777" w:rsidR="00552343" w:rsidRPr="001228C1" w:rsidRDefault="00552343" w:rsidP="001F5A30">
      <w:pPr>
        <w:pStyle w:val="paragraphsub"/>
      </w:pPr>
      <w:r w:rsidRPr="001228C1">
        <w:rPr>
          <w:color w:val="000000"/>
        </w:rPr>
        <w:tab/>
        <w:t>(i)</w:t>
      </w:r>
      <w:r w:rsidRPr="001228C1">
        <w:rPr>
          <w:color w:val="000000"/>
        </w:rPr>
        <w:tab/>
        <w:t>contracts; or</w:t>
      </w:r>
    </w:p>
    <w:p w14:paraId="2247210D" w14:textId="77777777" w:rsidR="00552343" w:rsidRPr="001228C1" w:rsidRDefault="00552343" w:rsidP="001F5A30">
      <w:pPr>
        <w:pStyle w:val="paragraphsub"/>
      </w:pPr>
      <w:r w:rsidRPr="001228C1">
        <w:tab/>
        <w:t>(ii)</w:t>
      </w:r>
      <w:r w:rsidRPr="001228C1">
        <w:tab/>
        <w:t>applications; or</w:t>
      </w:r>
    </w:p>
    <w:p w14:paraId="1DCBC73E" w14:textId="77777777" w:rsidR="00552343" w:rsidRPr="001228C1" w:rsidRDefault="00552343" w:rsidP="001F5A30">
      <w:pPr>
        <w:pStyle w:val="paragraphsub"/>
      </w:pPr>
      <w:r w:rsidRPr="001228C1">
        <w:tab/>
        <w:t>(iii)</w:t>
      </w:r>
      <w:r w:rsidRPr="001228C1">
        <w:tab/>
        <w:t>offers for credit;</w:t>
      </w:r>
    </w:p>
    <w:p w14:paraId="2DA74EFF" w14:textId="77777777" w:rsidR="00552343" w:rsidRPr="001228C1" w:rsidRDefault="00552343" w:rsidP="001F5A30">
      <w:pPr>
        <w:pStyle w:val="subsection2"/>
      </w:pPr>
      <w:r w:rsidRPr="001228C1">
        <w:rPr>
          <w:color w:val="000000"/>
        </w:rPr>
        <w:t>from the credit provider may be signed by persons at the premises of the supplier.</w:t>
      </w:r>
    </w:p>
    <w:p w14:paraId="068E4C54" w14:textId="77777777" w:rsidR="00552343" w:rsidRPr="001228C1" w:rsidRDefault="00552343" w:rsidP="001F5A30">
      <w:pPr>
        <w:pStyle w:val="ActHead5"/>
      </w:pPr>
      <w:bookmarkStart w:id="57" w:name="_Toc210297937"/>
      <w:r w:rsidRPr="00D61F82">
        <w:rPr>
          <w:rStyle w:val="CharSectno"/>
        </w:rPr>
        <w:t>25D</w:t>
      </w:r>
      <w:r w:rsidR="001F5A30" w:rsidRPr="001228C1">
        <w:t xml:space="preserve">  </w:t>
      </w:r>
      <w:r w:rsidRPr="001228C1">
        <w:t>Modification</w:t>
      </w:r>
      <w:r w:rsidR="001F5A30" w:rsidRPr="001228C1">
        <w:t>—</w:t>
      </w:r>
      <w:r w:rsidRPr="001228C1">
        <w:t xml:space="preserve">meaning of </w:t>
      </w:r>
      <w:r w:rsidRPr="001228C1">
        <w:rPr>
          <w:i/>
        </w:rPr>
        <w:t xml:space="preserve">services </w:t>
      </w:r>
      <w:r w:rsidRPr="001228C1">
        <w:t>for regulations</w:t>
      </w:r>
      <w:r w:rsidR="00777022" w:rsidRPr="001228C1">
        <w:t> </w:t>
      </w:r>
      <w:r w:rsidRPr="001228C1">
        <w:t>23 and 23A</w:t>
      </w:r>
      <w:bookmarkEnd w:id="57"/>
    </w:p>
    <w:p w14:paraId="1C12F521" w14:textId="77777777" w:rsidR="00552343" w:rsidRPr="001228C1" w:rsidRDefault="00552343" w:rsidP="001F5A30">
      <w:pPr>
        <w:pStyle w:val="subsection"/>
      </w:pPr>
      <w:r w:rsidRPr="001228C1">
        <w:tab/>
      </w:r>
      <w:r w:rsidRPr="001228C1">
        <w:tab/>
      </w:r>
      <w:r w:rsidR="007B0599" w:rsidRPr="001228C1">
        <w:t>For the purposes of paragraph 110(1)(c)</w:t>
      </w:r>
      <w:r w:rsidRPr="001228C1">
        <w:t xml:space="preserve"> of the Act, the definition of </w:t>
      </w:r>
      <w:r w:rsidRPr="001228C1">
        <w:rPr>
          <w:b/>
          <w:i/>
        </w:rPr>
        <w:t>services</w:t>
      </w:r>
      <w:r w:rsidRPr="001228C1">
        <w:t xml:space="preserve"> in subsection</w:t>
      </w:r>
      <w:r w:rsidR="00777022" w:rsidRPr="001228C1">
        <w:t> </w:t>
      </w:r>
      <w:r w:rsidRPr="001228C1">
        <w:t>204(1) of the Code is modified for the purposes of regulations</w:t>
      </w:r>
      <w:r w:rsidR="00777022" w:rsidRPr="001228C1">
        <w:t> </w:t>
      </w:r>
      <w:r w:rsidRPr="001228C1">
        <w:t xml:space="preserve">23 and 23A to provide that </w:t>
      </w:r>
      <w:r w:rsidRPr="001228C1">
        <w:rPr>
          <w:b/>
          <w:i/>
        </w:rPr>
        <w:t>services</w:t>
      </w:r>
      <w:r w:rsidRPr="001228C1">
        <w:t>:</w:t>
      </w:r>
    </w:p>
    <w:p w14:paraId="1E52B8D3" w14:textId="77777777" w:rsidR="00552343" w:rsidRPr="001228C1" w:rsidRDefault="00552343" w:rsidP="001F5A30">
      <w:pPr>
        <w:pStyle w:val="paragraph"/>
      </w:pPr>
      <w:r w:rsidRPr="001228C1">
        <w:tab/>
        <w:t>(a)</w:t>
      </w:r>
      <w:r w:rsidRPr="001228C1">
        <w:tab/>
        <w:t>includes:</w:t>
      </w:r>
    </w:p>
    <w:p w14:paraId="66893537" w14:textId="77777777" w:rsidR="00552343" w:rsidRPr="001228C1" w:rsidRDefault="00552343" w:rsidP="001F5A30">
      <w:pPr>
        <w:pStyle w:val="paragraphsub"/>
      </w:pPr>
      <w:r w:rsidRPr="001228C1">
        <w:rPr>
          <w:color w:val="000000"/>
        </w:rPr>
        <w:tab/>
        <w:t>(i)</w:t>
      </w:r>
      <w:r w:rsidRPr="001228C1">
        <w:rPr>
          <w:color w:val="000000"/>
        </w:rPr>
        <w:tab/>
        <w:t>insurance; or</w:t>
      </w:r>
    </w:p>
    <w:p w14:paraId="38CB7285" w14:textId="77777777" w:rsidR="00552343" w:rsidRPr="001228C1" w:rsidRDefault="00552343" w:rsidP="001F5A30">
      <w:pPr>
        <w:pStyle w:val="paragraphsub"/>
      </w:pPr>
      <w:r w:rsidRPr="001228C1">
        <w:tab/>
        <w:t>(ii)</w:t>
      </w:r>
      <w:r w:rsidRPr="001228C1">
        <w:tab/>
        <w:t>professional services; or</w:t>
      </w:r>
    </w:p>
    <w:p w14:paraId="6FF53599" w14:textId="77777777" w:rsidR="00552343" w:rsidRPr="001228C1" w:rsidRDefault="00552343" w:rsidP="001F5A30">
      <w:pPr>
        <w:pStyle w:val="paragraphsub"/>
      </w:pPr>
      <w:r w:rsidRPr="001228C1">
        <w:tab/>
        <w:t>(iii)</w:t>
      </w:r>
      <w:r w:rsidRPr="001228C1">
        <w:tab/>
        <w:t>a right to services; and</w:t>
      </w:r>
    </w:p>
    <w:p w14:paraId="2D163441" w14:textId="77777777" w:rsidR="00552343" w:rsidRPr="001228C1" w:rsidRDefault="00552343" w:rsidP="002F5C53">
      <w:pPr>
        <w:pStyle w:val="paragraph"/>
        <w:keepNext/>
      </w:pPr>
      <w:r w:rsidRPr="001228C1">
        <w:lastRenderedPageBreak/>
        <w:tab/>
        <w:t>(b)</w:t>
      </w:r>
      <w:r w:rsidRPr="001228C1">
        <w:tab/>
        <w:t>does not include:</w:t>
      </w:r>
    </w:p>
    <w:p w14:paraId="47DF7D40" w14:textId="77777777" w:rsidR="00552343" w:rsidRPr="001228C1" w:rsidRDefault="00552343" w:rsidP="001F5A30">
      <w:pPr>
        <w:pStyle w:val="paragraphsub"/>
      </w:pPr>
      <w:r w:rsidRPr="001228C1">
        <w:rPr>
          <w:color w:val="000000"/>
        </w:rPr>
        <w:tab/>
        <w:t>(i)</w:t>
      </w:r>
      <w:r w:rsidRPr="001228C1">
        <w:rPr>
          <w:color w:val="000000"/>
        </w:rPr>
        <w:tab/>
        <w:t>rights in relation to, and interest in, real property; or</w:t>
      </w:r>
    </w:p>
    <w:p w14:paraId="63D4DFB5" w14:textId="77777777" w:rsidR="00552343" w:rsidRPr="001228C1" w:rsidRDefault="00552343" w:rsidP="001F5A30">
      <w:pPr>
        <w:pStyle w:val="paragraphsub"/>
      </w:pPr>
      <w:r w:rsidRPr="001228C1">
        <w:tab/>
        <w:t>(ii)</w:t>
      </w:r>
      <w:r w:rsidRPr="001228C1">
        <w:tab/>
        <w:t>services relating to a credit contract or consumer lease that is regulated under the National Credit Code, or would be regulated under the National Credit Code if entered into, other than credit services.</w:t>
      </w:r>
    </w:p>
    <w:p w14:paraId="78970C53" w14:textId="77777777" w:rsidR="00552343" w:rsidRPr="001228C1" w:rsidRDefault="00552343" w:rsidP="001F5A30">
      <w:pPr>
        <w:pStyle w:val="ActHead5"/>
      </w:pPr>
      <w:bookmarkStart w:id="58" w:name="_Toc210297938"/>
      <w:r w:rsidRPr="00D61F82">
        <w:rPr>
          <w:rStyle w:val="CharSectno"/>
        </w:rPr>
        <w:t>25E</w:t>
      </w:r>
      <w:r w:rsidR="001F5A30" w:rsidRPr="001228C1">
        <w:t xml:space="preserve">  </w:t>
      </w:r>
      <w:r w:rsidRPr="001228C1">
        <w:t>Modifications</w:t>
      </w:r>
      <w:r w:rsidR="001F5A30" w:rsidRPr="001228C1">
        <w:t>—</w:t>
      </w:r>
      <w:r w:rsidRPr="001228C1">
        <w:t>unlicensed carried over instrument lender</w:t>
      </w:r>
      <w:bookmarkEnd w:id="58"/>
    </w:p>
    <w:p w14:paraId="55C0C9BB" w14:textId="3BF7CF90" w:rsidR="00552343" w:rsidRPr="001228C1" w:rsidRDefault="00552343" w:rsidP="001F5A30">
      <w:pPr>
        <w:pStyle w:val="subsection"/>
      </w:pPr>
      <w:r w:rsidRPr="001228C1">
        <w:rPr>
          <w:color w:val="000000"/>
        </w:rPr>
        <w:tab/>
      </w:r>
      <w:r w:rsidRPr="001228C1">
        <w:rPr>
          <w:color w:val="000000"/>
        </w:rPr>
        <w:tab/>
      </w:r>
      <w:r w:rsidR="007B0599" w:rsidRPr="001228C1">
        <w:t>For the purposes of paragraph 110(1)(c)</w:t>
      </w:r>
      <w:r w:rsidRPr="001228C1">
        <w:rPr>
          <w:color w:val="000000"/>
        </w:rPr>
        <w:t xml:space="preserve"> of the Act, the provisions of the Act to which </w:t>
      </w:r>
      <w:r w:rsidR="001F5A30" w:rsidRPr="001228C1">
        <w:rPr>
          <w:color w:val="000000"/>
        </w:rPr>
        <w:t>Part</w:t>
      </w:r>
      <w:r w:rsidR="00777022" w:rsidRPr="001228C1">
        <w:rPr>
          <w:color w:val="000000"/>
        </w:rPr>
        <w:t> </w:t>
      </w:r>
      <w:r w:rsidRPr="001228C1">
        <w:rPr>
          <w:color w:val="000000"/>
        </w:rPr>
        <w:t>2</w:t>
      </w:r>
      <w:r w:rsidR="00D61F82">
        <w:rPr>
          <w:color w:val="000000"/>
        </w:rPr>
        <w:noBreakHyphen/>
      </w:r>
      <w:r w:rsidRPr="001228C1">
        <w:rPr>
          <w:color w:val="000000"/>
        </w:rPr>
        <w:t xml:space="preserve">6 of the Act applies, apply in relation to an unlicensed carried over instrument lender as if the provisions were modified as set out in </w:t>
      </w:r>
      <w:r w:rsidR="001F5A30" w:rsidRPr="001228C1">
        <w:rPr>
          <w:color w:val="000000"/>
        </w:rPr>
        <w:t>Schedule</w:t>
      </w:r>
      <w:r w:rsidR="00777022" w:rsidRPr="001228C1">
        <w:rPr>
          <w:color w:val="000000"/>
        </w:rPr>
        <w:t> </w:t>
      </w:r>
      <w:r w:rsidRPr="001228C1">
        <w:rPr>
          <w:color w:val="000000"/>
        </w:rPr>
        <w:t>2.</w:t>
      </w:r>
    </w:p>
    <w:p w14:paraId="6007F541" w14:textId="49659F61" w:rsidR="00552343" w:rsidRPr="001228C1" w:rsidRDefault="001F5A30" w:rsidP="001F5A30">
      <w:pPr>
        <w:pStyle w:val="notetext"/>
      </w:pPr>
      <w:r w:rsidRPr="001228C1">
        <w:rPr>
          <w:color w:val="000000"/>
        </w:rPr>
        <w:t>Note:</w:t>
      </w:r>
      <w:r w:rsidRPr="001228C1">
        <w:rPr>
          <w:color w:val="000000"/>
        </w:rPr>
        <w:tab/>
      </w:r>
      <w:r w:rsidR="00552343" w:rsidRPr="001228C1">
        <w:rPr>
          <w:b/>
          <w:i/>
          <w:color w:val="000000"/>
        </w:rPr>
        <w:t>Unlicensed carried over instrument lender</w:t>
      </w:r>
      <w:r w:rsidR="00552343" w:rsidRPr="001228C1">
        <w:rPr>
          <w:color w:val="000000"/>
        </w:rPr>
        <w:t xml:space="preserve"> is defined in modified </w:t>
      </w:r>
      <w:r w:rsidR="00A80840" w:rsidRPr="001228C1">
        <w:t>subsection 5(1)</w:t>
      </w:r>
      <w:r w:rsidR="00552343" w:rsidRPr="001228C1">
        <w:rPr>
          <w:color w:val="000000"/>
        </w:rPr>
        <w:t xml:space="preserve"> of the Act as mentioned in </w:t>
      </w:r>
      <w:r w:rsidR="008B2600" w:rsidRPr="001228C1">
        <w:rPr>
          <w:color w:val="000000"/>
        </w:rPr>
        <w:t>item 2</w:t>
      </w:r>
      <w:r w:rsidR="00552343" w:rsidRPr="001228C1">
        <w:rPr>
          <w:color w:val="000000"/>
        </w:rPr>
        <w:t xml:space="preserve">.4 of </w:t>
      </w:r>
      <w:r w:rsidRPr="001228C1">
        <w:rPr>
          <w:color w:val="000000"/>
        </w:rPr>
        <w:t>Schedule</w:t>
      </w:r>
      <w:r w:rsidR="00777022" w:rsidRPr="001228C1">
        <w:rPr>
          <w:color w:val="000000"/>
        </w:rPr>
        <w:t> </w:t>
      </w:r>
      <w:r w:rsidR="00552343" w:rsidRPr="001228C1">
        <w:rPr>
          <w:color w:val="000000"/>
        </w:rPr>
        <w:t>2.</w:t>
      </w:r>
    </w:p>
    <w:p w14:paraId="2C58B527" w14:textId="77777777" w:rsidR="00552343" w:rsidRPr="001228C1" w:rsidRDefault="00552343" w:rsidP="001F5A30">
      <w:pPr>
        <w:pStyle w:val="ActHead5"/>
      </w:pPr>
      <w:bookmarkStart w:id="59" w:name="_Toc210297939"/>
      <w:r w:rsidRPr="00D61F82">
        <w:rPr>
          <w:rStyle w:val="CharSectno"/>
        </w:rPr>
        <w:t>25F</w:t>
      </w:r>
      <w:r w:rsidR="001F5A30" w:rsidRPr="001228C1">
        <w:t xml:space="preserve">  </w:t>
      </w:r>
      <w:r w:rsidRPr="001228C1">
        <w:t>Modifications</w:t>
      </w:r>
      <w:r w:rsidR="001F5A30" w:rsidRPr="001228C1">
        <w:t>—</w:t>
      </w:r>
      <w:r w:rsidRPr="001228C1">
        <w:t>ADI in relation to carried over instrument</w:t>
      </w:r>
      <w:bookmarkEnd w:id="59"/>
    </w:p>
    <w:p w14:paraId="622A5A47" w14:textId="77777777" w:rsidR="00552343" w:rsidRPr="001228C1" w:rsidRDefault="00552343" w:rsidP="001F5A30">
      <w:pPr>
        <w:pStyle w:val="subsection"/>
      </w:pPr>
      <w:r w:rsidRPr="001228C1">
        <w:tab/>
      </w:r>
      <w:r w:rsidRPr="001228C1">
        <w:tab/>
      </w:r>
      <w:r w:rsidR="007B0599" w:rsidRPr="001228C1">
        <w:t>For the purposes of paragraph 110(1)(c)</w:t>
      </w:r>
      <w:r w:rsidRPr="001228C1">
        <w:t xml:space="preserve"> of the Act, section</w:t>
      </w:r>
      <w:r w:rsidR="00777022" w:rsidRPr="001228C1">
        <w:t> </w:t>
      </w:r>
      <w:r w:rsidRPr="001228C1">
        <w:t>38 of the Act applies to an ADI in relation to a carried over instrument as if it were modified by substituting the following section:</w:t>
      </w:r>
    </w:p>
    <w:p w14:paraId="0DD65014" w14:textId="77777777" w:rsidR="006A1CB7" w:rsidRPr="001228C1" w:rsidRDefault="006A1CB7" w:rsidP="007336D1">
      <w:pPr>
        <w:pStyle w:val="Specials"/>
      </w:pPr>
      <w:r w:rsidRPr="001228C1">
        <w:t xml:space="preserve">38  When a license may be granted—ADI in relation to </w:t>
      </w:r>
      <w:r w:rsidRPr="001228C1">
        <w:rPr>
          <w:i/>
        </w:rPr>
        <w:t>carried over instrument</w:t>
      </w:r>
    </w:p>
    <w:p w14:paraId="71CAD386" w14:textId="77777777" w:rsidR="00552343" w:rsidRPr="001228C1" w:rsidRDefault="00552343" w:rsidP="001B5850">
      <w:pPr>
        <w:pStyle w:val="subsection"/>
      </w:pPr>
      <w:r w:rsidRPr="001228C1">
        <w:tab/>
        <w:t>(1)</w:t>
      </w:r>
      <w:r w:rsidRPr="001228C1">
        <w:tab/>
        <w:t xml:space="preserve">ASIC must grant a licence to an ADI in relation to a carried over instrument if (and must not grant a licence unless) the requirements mentioned in </w:t>
      </w:r>
      <w:r w:rsidR="00777022" w:rsidRPr="001228C1">
        <w:t>subsection (</w:t>
      </w:r>
      <w:r w:rsidRPr="001228C1">
        <w:t>2), (3) or (4) are met.</w:t>
      </w:r>
    </w:p>
    <w:p w14:paraId="0D21A7BB" w14:textId="77777777" w:rsidR="00552343" w:rsidRPr="001228C1" w:rsidRDefault="00552343" w:rsidP="00552343">
      <w:pPr>
        <w:pStyle w:val="subsection"/>
      </w:pPr>
      <w:r w:rsidRPr="001228C1">
        <w:tab/>
        <w:t>(2)</w:t>
      </w:r>
      <w:r w:rsidRPr="001228C1">
        <w:tab/>
        <w:t xml:space="preserve">For </w:t>
      </w:r>
      <w:r w:rsidR="00777022" w:rsidRPr="001228C1">
        <w:t>subsection (</w:t>
      </w:r>
      <w:r w:rsidRPr="001228C1">
        <w:t>1), the requirements are, if the ADI:</w:t>
      </w:r>
    </w:p>
    <w:p w14:paraId="5F2C61B6" w14:textId="77777777" w:rsidR="00552343" w:rsidRPr="001228C1" w:rsidRDefault="00552343" w:rsidP="00552343">
      <w:pPr>
        <w:pStyle w:val="paragraph"/>
      </w:pPr>
      <w:r w:rsidRPr="001228C1">
        <w:tab/>
        <w:t>(a)</w:t>
      </w:r>
      <w:r w:rsidRPr="001228C1">
        <w:tab/>
        <w:t>is a credit provider, lessor, mortgagee or beneficiary of a guarantee in relation to a carried over instrument (engages in the first credit activity) immediately before 1</w:t>
      </w:r>
      <w:r w:rsidR="00777022" w:rsidRPr="001228C1">
        <w:t> </w:t>
      </w:r>
      <w:r w:rsidRPr="001228C1">
        <w:t>July 2010; and</w:t>
      </w:r>
    </w:p>
    <w:p w14:paraId="44AD6679" w14:textId="77777777" w:rsidR="00552343" w:rsidRPr="001228C1" w:rsidRDefault="00552343" w:rsidP="00552343">
      <w:pPr>
        <w:pStyle w:val="paragraph"/>
      </w:pPr>
      <w:r w:rsidRPr="001228C1">
        <w:tab/>
        <w:t>(b)</w:t>
      </w:r>
      <w:r w:rsidRPr="001228C1">
        <w:tab/>
        <w:t>intends to engage in a credit activity (the second credit activity) other than the first credit activity on or after 1</w:t>
      </w:r>
      <w:r w:rsidR="00777022" w:rsidRPr="001228C1">
        <w:t> </w:t>
      </w:r>
      <w:r w:rsidRPr="001228C1">
        <w:t>July</w:t>
      </w:r>
      <w:r w:rsidR="00616E77" w:rsidRPr="001228C1">
        <w:t xml:space="preserve"> </w:t>
      </w:r>
      <w:r w:rsidRPr="001228C1">
        <w:t>2010; and</w:t>
      </w:r>
    </w:p>
    <w:p w14:paraId="4B410440" w14:textId="77777777" w:rsidR="00552343" w:rsidRPr="001228C1" w:rsidRDefault="00552343" w:rsidP="00552343">
      <w:pPr>
        <w:pStyle w:val="paragraph"/>
      </w:pPr>
      <w:r w:rsidRPr="001228C1">
        <w:tab/>
        <w:t>(c)</w:t>
      </w:r>
      <w:r w:rsidRPr="001228C1">
        <w:tab/>
        <w:t>applies under section</w:t>
      </w:r>
      <w:r w:rsidR="00777022" w:rsidRPr="001228C1">
        <w:t> </w:t>
      </w:r>
      <w:r w:rsidRPr="001228C1">
        <w:t>36 for a licence to engage in the first credit activity and the second credit activity; and</w:t>
      </w:r>
    </w:p>
    <w:p w14:paraId="184CF25B" w14:textId="77777777" w:rsidR="00552343" w:rsidRPr="001228C1" w:rsidRDefault="00552343" w:rsidP="00552343">
      <w:pPr>
        <w:pStyle w:val="paragraph"/>
      </w:pPr>
      <w:r w:rsidRPr="001228C1">
        <w:tab/>
        <w:t>(d)</w:t>
      </w:r>
      <w:r w:rsidRPr="001228C1">
        <w:tab/>
        <w:t>includes a statement in the application (in accordance with the requirements of the approved form) to the effect that the ADI will, if granted the licence, comply with its obligations as a licensee.</w:t>
      </w:r>
    </w:p>
    <w:p w14:paraId="5AFA3E23" w14:textId="77777777" w:rsidR="00552343" w:rsidRPr="001228C1" w:rsidRDefault="00552343" w:rsidP="00552343">
      <w:pPr>
        <w:pStyle w:val="subsection"/>
      </w:pPr>
      <w:r w:rsidRPr="001228C1">
        <w:tab/>
        <w:t>(3)</w:t>
      </w:r>
      <w:r w:rsidRPr="001228C1">
        <w:tab/>
        <w:t xml:space="preserve">For </w:t>
      </w:r>
      <w:r w:rsidR="00777022" w:rsidRPr="001228C1">
        <w:t>subsection (</w:t>
      </w:r>
      <w:r w:rsidRPr="001228C1">
        <w:t>1), the requirements are, if the ADI:</w:t>
      </w:r>
    </w:p>
    <w:p w14:paraId="4D2E9D94" w14:textId="77777777" w:rsidR="00552343" w:rsidRPr="001228C1" w:rsidRDefault="00552343" w:rsidP="00552343">
      <w:pPr>
        <w:pStyle w:val="paragraph"/>
      </w:pPr>
      <w:r w:rsidRPr="001228C1">
        <w:tab/>
        <w:t>(a)</w:t>
      </w:r>
      <w:r w:rsidRPr="001228C1">
        <w:tab/>
        <w:t>is a credit provider, lessor, mortgagee or beneficiary of a guarantee in relation to a carried over instrument immediately before 1</w:t>
      </w:r>
      <w:r w:rsidR="00777022" w:rsidRPr="001228C1">
        <w:t> </w:t>
      </w:r>
      <w:r w:rsidRPr="001228C1">
        <w:t>July 2010; and</w:t>
      </w:r>
    </w:p>
    <w:p w14:paraId="106020F1" w14:textId="77777777" w:rsidR="00552343" w:rsidRPr="001228C1" w:rsidRDefault="00552343" w:rsidP="00552343">
      <w:pPr>
        <w:pStyle w:val="paragraph"/>
      </w:pPr>
      <w:r w:rsidRPr="001228C1">
        <w:tab/>
        <w:t>(b)</w:t>
      </w:r>
      <w:r w:rsidRPr="001228C1">
        <w:tab/>
        <w:t>does not intend to engage in a credit activity other than in relation to a carried over instrument on or after 1</w:t>
      </w:r>
      <w:r w:rsidR="00777022" w:rsidRPr="001228C1">
        <w:t> </w:t>
      </w:r>
      <w:r w:rsidRPr="001228C1">
        <w:t>July 2010; and</w:t>
      </w:r>
    </w:p>
    <w:p w14:paraId="52DC7FC9" w14:textId="77777777" w:rsidR="00552343" w:rsidRPr="001228C1" w:rsidRDefault="00552343" w:rsidP="00552343">
      <w:pPr>
        <w:pStyle w:val="paragraph"/>
      </w:pPr>
      <w:r w:rsidRPr="001228C1">
        <w:tab/>
        <w:t>(c)</w:t>
      </w:r>
      <w:r w:rsidRPr="001228C1">
        <w:tab/>
        <w:t>applies under section</w:t>
      </w:r>
      <w:r w:rsidR="00777022" w:rsidRPr="001228C1">
        <w:t> </w:t>
      </w:r>
      <w:r w:rsidRPr="001228C1">
        <w:t>36 for a licence to engage in a credit activity in relation to a carried over instrument; and</w:t>
      </w:r>
    </w:p>
    <w:p w14:paraId="701F31BC" w14:textId="77777777" w:rsidR="00552343" w:rsidRPr="001228C1" w:rsidRDefault="00552343" w:rsidP="00552343">
      <w:pPr>
        <w:pStyle w:val="paragraph"/>
      </w:pPr>
      <w:r w:rsidRPr="001228C1">
        <w:lastRenderedPageBreak/>
        <w:tab/>
        <w:t>(d)</w:t>
      </w:r>
      <w:r w:rsidRPr="001228C1">
        <w:tab/>
        <w:t>includes a statement in the application (in accordance with the requirements of the approved form) to the effect that the ADI will, if granted the licence, comply with its obligations as a licensee.</w:t>
      </w:r>
    </w:p>
    <w:p w14:paraId="77C3F2D4" w14:textId="77777777" w:rsidR="00552343" w:rsidRPr="001228C1" w:rsidRDefault="00552343" w:rsidP="00552343">
      <w:pPr>
        <w:pStyle w:val="subsection"/>
      </w:pPr>
      <w:r w:rsidRPr="001228C1">
        <w:tab/>
        <w:t>(4)</w:t>
      </w:r>
      <w:r w:rsidRPr="001228C1">
        <w:tab/>
        <w:t xml:space="preserve">For </w:t>
      </w:r>
      <w:r w:rsidR="00777022" w:rsidRPr="001228C1">
        <w:t>subsection (</w:t>
      </w:r>
      <w:r w:rsidRPr="001228C1">
        <w:t>1), the requirements are, if the ADI:</w:t>
      </w:r>
    </w:p>
    <w:p w14:paraId="3347A0D5" w14:textId="77777777" w:rsidR="00552343" w:rsidRPr="001228C1" w:rsidRDefault="00552343" w:rsidP="00552343">
      <w:pPr>
        <w:pStyle w:val="paragraph"/>
      </w:pPr>
      <w:r w:rsidRPr="001228C1">
        <w:tab/>
        <w:t>(a)</w:t>
      </w:r>
      <w:r w:rsidRPr="001228C1">
        <w:tab/>
        <w:t>was not a credit provider, lessor, mortgagee or beneficiary of a guarantee in relation to a carried over instrument immediately before 1</w:t>
      </w:r>
      <w:r w:rsidR="00777022" w:rsidRPr="001228C1">
        <w:t> </w:t>
      </w:r>
      <w:r w:rsidRPr="001228C1">
        <w:t>July 2010; and</w:t>
      </w:r>
    </w:p>
    <w:p w14:paraId="5DF1E1EB" w14:textId="77777777" w:rsidR="00552343" w:rsidRPr="001228C1" w:rsidRDefault="00552343" w:rsidP="00552343">
      <w:pPr>
        <w:pStyle w:val="paragraph"/>
      </w:pPr>
      <w:r w:rsidRPr="001228C1">
        <w:tab/>
        <w:t>(b)</w:t>
      </w:r>
      <w:r w:rsidRPr="001228C1">
        <w:tab/>
        <w:t>applies under section</w:t>
      </w:r>
      <w:r w:rsidR="00777022" w:rsidRPr="001228C1">
        <w:t> </w:t>
      </w:r>
      <w:r w:rsidRPr="001228C1">
        <w:t>36 for a licence; and</w:t>
      </w:r>
    </w:p>
    <w:p w14:paraId="2374ECB5" w14:textId="77777777" w:rsidR="00552343" w:rsidRPr="001228C1" w:rsidRDefault="00552343" w:rsidP="00552343">
      <w:pPr>
        <w:pStyle w:val="paragraph"/>
      </w:pPr>
      <w:r w:rsidRPr="001228C1">
        <w:tab/>
        <w:t>(c)</w:t>
      </w:r>
      <w:r w:rsidRPr="001228C1">
        <w:tab/>
        <w:t>includes a statement in the application (in accordance with the requirements of the approved form) to the effect that the ADI will, if granted the licence, comply with its obligations as a licensee.</w:t>
      </w:r>
    </w:p>
    <w:p w14:paraId="57A9AAA7" w14:textId="77777777" w:rsidR="00552343" w:rsidRPr="001228C1" w:rsidRDefault="00552343" w:rsidP="00552343">
      <w:pPr>
        <w:pStyle w:val="subsection"/>
      </w:pPr>
      <w:r w:rsidRPr="001228C1">
        <w:tab/>
        <w:t>(5)</w:t>
      </w:r>
      <w:r w:rsidRPr="001228C1">
        <w:tab/>
        <w:t>The license must only authorise the ADI to engage in credit activities that equate (as closely as possible) to the credit activities in relation to which the application was made.</w:t>
      </w:r>
    </w:p>
    <w:p w14:paraId="2304ACC6" w14:textId="77777777" w:rsidR="00C25CED" w:rsidRPr="001228C1" w:rsidRDefault="00C25CED" w:rsidP="001F5A30">
      <w:pPr>
        <w:pStyle w:val="ActHead5"/>
      </w:pPr>
      <w:bookmarkStart w:id="60" w:name="_Toc210297940"/>
      <w:r w:rsidRPr="00D61F82">
        <w:rPr>
          <w:rStyle w:val="CharSectno"/>
        </w:rPr>
        <w:t>25G</w:t>
      </w:r>
      <w:r w:rsidR="001F5A30" w:rsidRPr="001228C1">
        <w:t xml:space="preserve">  </w:t>
      </w:r>
      <w:r w:rsidRPr="001228C1">
        <w:t>Modifications</w:t>
      </w:r>
      <w:r w:rsidR="001F5A30" w:rsidRPr="001228C1">
        <w:t>—</w:t>
      </w:r>
      <w:r w:rsidRPr="001228C1">
        <w:t>special purpose funding entity</w:t>
      </w:r>
      <w:bookmarkEnd w:id="60"/>
    </w:p>
    <w:p w14:paraId="0564F52F" w14:textId="00DB6310" w:rsidR="00C25CED" w:rsidRPr="001228C1" w:rsidRDefault="00C25CED" w:rsidP="001F5A30">
      <w:pPr>
        <w:pStyle w:val="subsection"/>
      </w:pPr>
      <w:r w:rsidRPr="001228C1">
        <w:tab/>
        <w:t>(1)</w:t>
      </w:r>
      <w:r w:rsidRPr="001228C1">
        <w:tab/>
      </w:r>
      <w:r w:rsidR="007B0599" w:rsidRPr="001228C1">
        <w:t>For the purposes of paragraphs 110(1)(c)</w:t>
      </w:r>
      <w:r w:rsidRPr="001228C1">
        <w:t xml:space="preserve"> and 164(d) of the Act, the provisions to which Parts</w:t>
      </w:r>
      <w:r w:rsidR="00777022" w:rsidRPr="001228C1">
        <w:t> </w:t>
      </w:r>
      <w:r w:rsidRPr="001228C1">
        <w:t>2</w:t>
      </w:r>
      <w:r w:rsidR="00D61F82">
        <w:noBreakHyphen/>
      </w:r>
      <w:r w:rsidRPr="001228C1">
        <w:t>6 and 3</w:t>
      </w:r>
      <w:r w:rsidR="00D61F82">
        <w:noBreakHyphen/>
      </w:r>
      <w:r w:rsidRPr="001228C1">
        <w:t>7 of the Act apply apply in relation to:</w:t>
      </w:r>
    </w:p>
    <w:p w14:paraId="0D1EC9F8" w14:textId="77777777" w:rsidR="00C25CED" w:rsidRPr="001228C1" w:rsidRDefault="00C25CED" w:rsidP="001F5A30">
      <w:pPr>
        <w:pStyle w:val="paragraph"/>
      </w:pPr>
      <w:r w:rsidRPr="001228C1">
        <w:tab/>
        <w:t>(a)</w:t>
      </w:r>
      <w:r w:rsidRPr="001228C1">
        <w:tab/>
        <w:t>a special purpose funding entity; or</w:t>
      </w:r>
    </w:p>
    <w:p w14:paraId="7136E3EA" w14:textId="77777777" w:rsidR="00C25CED" w:rsidRPr="001228C1" w:rsidRDefault="00C25CED" w:rsidP="001F5A30">
      <w:pPr>
        <w:pStyle w:val="paragraph"/>
      </w:pPr>
      <w:r w:rsidRPr="001228C1">
        <w:tab/>
        <w:t>(b)</w:t>
      </w:r>
      <w:r w:rsidRPr="001228C1">
        <w:tab/>
        <w:t>a licensee or registered person who is a party to a servicing agreement with a special purpose funding entity;</w:t>
      </w:r>
    </w:p>
    <w:p w14:paraId="61D28A62" w14:textId="77777777" w:rsidR="00C25CED" w:rsidRPr="001228C1" w:rsidRDefault="00C25CED" w:rsidP="001F5A30">
      <w:pPr>
        <w:pStyle w:val="subsection2"/>
      </w:pPr>
      <w:r w:rsidRPr="001228C1">
        <w:t xml:space="preserve">as if the provisions were modified as set out in </w:t>
      </w:r>
      <w:r w:rsidR="001F5A30" w:rsidRPr="001228C1">
        <w:t>Schedule</w:t>
      </w:r>
      <w:r w:rsidR="00777022" w:rsidRPr="001228C1">
        <w:t> </w:t>
      </w:r>
      <w:r w:rsidRPr="001228C1">
        <w:t>3.</w:t>
      </w:r>
    </w:p>
    <w:p w14:paraId="6513AD89" w14:textId="77777777" w:rsidR="00C25CED" w:rsidRPr="001228C1" w:rsidRDefault="00C25CED" w:rsidP="001F5A30">
      <w:pPr>
        <w:pStyle w:val="subsection"/>
      </w:pPr>
      <w:r w:rsidRPr="001228C1">
        <w:tab/>
        <w:t>(2)</w:t>
      </w:r>
      <w:r w:rsidRPr="001228C1">
        <w:tab/>
        <w:t xml:space="preserve">For </w:t>
      </w:r>
      <w:r w:rsidR="00777022" w:rsidRPr="001228C1">
        <w:t>paragraph (</w:t>
      </w:r>
      <w:r w:rsidRPr="001228C1">
        <w:t>1</w:t>
      </w:r>
      <w:r w:rsidR="001F5A30" w:rsidRPr="001228C1">
        <w:t>)(</w:t>
      </w:r>
      <w:r w:rsidRPr="001228C1">
        <w:t xml:space="preserve">a), each modification in </w:t>
      </w:r>
      <w:r w:rsidR="001F5A30" w:rsidRPr="001228C1">
        <w:t>Schedule</w:t>
      </w:r>
      <w:r w:rsidR="00777022" w:rsidRPr="001228C1">
        <w:t> </w:t>
      </w:r>
      <w:r w:rsidRPr="001228C1">
        <w:t xml:space="preserve">3 applies in relation to the special purpose funding entity from the time, or to the extent, that the obligation would apply to the licensee or registered person mentioned in </w:t>
      </w:r>
      <w:r w:rsidR="00777022" w:rsidRPr="001228C1">
        <w:t>paragraph (</w:t>
      </w:r>
      <w:r w:rsidRPr="001228C1">
        <w:t>1</w:t>
      </w:r>
      <w:r w:rsidR="001F5A30" w:rsidRPr="001228C1">
        <w:t>)(</w:t>
      </w:r>
      <w:r w:rsidRPr="001228C1">
        <w:t>b), in accordance with:</w:t>
      </w:r>
    </w:p>
    <w:p w14:paraId="3EF55C1A" w14:textId="6E5E7FEE" w:rsidR="00C25CED" w:rsidRPr="001228C1" w:rsidRDefault="00C25CED" w:rsidP="001F5A30">
      <w:pPr>
        <w:pStyle w:val="paragraph"/>
      </w:pPr>
      <w:r w:rsidRPr="001228C1">
        <w:tab/>
        <w:t>(a)</w:t>
      </w:r>
      <w:r w:rsidRPr="001228C1">
        <w:tab/>
      </w:r>
      <w:r w:rsidR="00AC095B" w:rsidRPr="001228C1">
        <w:t>item 1</w:t>
      </w:r>
      <w:r w:rsidRPr="001228C1">
        <w:t xml:space="preserve">9 of </w:t>
      </w:r>
      <w:r w:rsidR="001F5A30" w:rsidRPr="001228C1">
        <w:t>Schedule</w:t>
      </w:r>
      <w:r w:rsidR="00777022" w:rsidRPr="001228C1">
        <w:t> </w:t>
      </w:r>
      <w:r w:rsidRPr="001228C1">
        <w:t>1 to the Transitional Act; or</w:t>
      </w:r>
    </w:p>
    <w:p w14:paraId="65DB2A88" w14:textId="632BC1B9" w:rsidR="00C25CED" w:rsidRPr="001228C1" w:rsidRDefault="00C25CED" w:rsidP="001F5A30">
      <w:pPr>
        <w:pStyle w:val="paragraph"/>
      </w:pPr>
      <w:r w:rsidRPr="001228C1">
        <w:tab/>
        <w:t>(b)</w:t>
      </w:r>
      <w:r w:rsidRPr="001228C1">
        <w:tab/>
      </w:r>
      <w:r w:rsidR="008B2600" w:rsidRPr="001228C1">
        <w:t>item 3</w:t>
      </w:r>
      <w:r w:rsidRPr="001228C1">
        <w:t xml:space="preserve">6 of </w:t>
      </w:r>
      <w:r w:rsidR="001F5A30" w:rsidRPr="001228C1">
        <w:t>Schedule</w:t>
      </w:r>
      <w:r w:rsidR="00777022" w:rsidRPr="001228C1">
        <w:t> </w:t>
      </w:r>
      <w:r w:rsidRPr="001228C1">
        <w:t>2 to that Act;</w:t>
      </w:r>
    </w:p>
    <w:p w14:paraId="23FBA27D" w14:textId="77777777" w:rsidR="00C25CED" w:rsidRPr="001228C1" w:rsidRDefault="00C25CED" w:rsidP="001F5A30">
      <w:pPr>
        <w:pStyle w:val="subsection2"/>
      </w:pPr>
      <w:r w:rsidRPr="001228C1">
        <w:t>if the licensee or registered person were the credit provider or the lessor.</w:t>
      </w:r>
    </w:p>
    <w:p w14:paraId="07954B4A" w14:textId="77777777" w:rsidR="00C25CED" w:rsidRPr="001228C1" w:rsidRDefault="00C25CED" w:rsidP="001F5A30">
      <w:pPr>
        <w:pStyle w:val="ActHead5"/>
      </w:pPr>
      <w:bookmarkStart w:id="61" w:name="_Toc210297941"/>
      <w:r w:rsidRPr="00D61F82">
        <w:rPr>
          <w:rStyle w:val="CharSectno"/>
        </w:rPr>
        <w:t>25H</w:t>
      </w:r>
      <w:r w:rsidR="001F5A30" w:rsidRPr="001228C1">
        <w:t xml:space="preserve">  </w:t>
      </w:r>
      <w:r w:rsidRPr="001228C1">
        <w:t>Modifications</w:t>
      </w:r>
      <w:r w:rsidR="001F5A30" w:rsidRPr="001228C1">
        <w:t>—</w:t>
      </w:r>
      <w:r w:rsidRPr="001228C1">
        <w:t>temporary staff</w:t>
      </w:r>
      <w:bookmarkEnd w:id="61"/>
    </w:p>
    <w:p w14:paraId="0575FA01" w14:textId="77777777" w:rsidR="00C25CED" w:rsidRPr="001228C1" w:rsidRDefault="00C25CED" w:rsidP="001F5A30">
      <w:pPr>
        <w:pStyle w:val="subsection"/>
      </w:pPr>
      <w:r w:rsidRPr="001228C1">
        <w:tab/>
        <w:t>(1)</w:t>
      </w:r>
      <w:r w:rsidRPr="001228C1">
        <w:tab/>
      </w:r>
      <w:r w:rsidR="007B0599" w:rsidRPr="001228C1">
        <w:t>For the purposes of paragraphs 110(1)(c)</w:t>
      </w:r>
      <w:r w:rsidRPr="001228C1">
        <w:t xml:space="preserve"> and 164(d) of the Act, this regulation applies in relation to a person if:</w:t>
      </w:r>
    </w:p>
    <w:p w14:paraId="1A049A9C" w14:textId="77777777" w:rsidR="00C25CED" w:rsidRPr="001228C1" w:rsidRDefault="00C25CED" w:rsidP="001F5A30">
      <w:pPr>
        <w:pStyle w:val="paragraph"/>
      </w:pPr>
      <w:r w:rsidRPr="001228C1">
        <w:tab/>
        <w:t>(a)</w:t>
      </w:r>
      <w:r w:rsidRPr="001228C1">
        <w:tab/>
        <w:t xml:space="preserve">the person’s </w:t>
      </w:r>
      <w:r w:rsidRPr="001228C1">
        <w:rPr>
          <w:shd w:val="clear" w:color="auto" w:fill="FFFFFF"/>
        </w:rPr>
        <w:t>services are used</w:t>
      </w:r>
      <w:r w:rsidRPr="001228C1">
        <w:t xml:space="preserve"> by a licensee or registered person for a period of not more than 24 months (including any extension or rollover of a contract of engagement); and</w:t>
      </w:r>
    </w:p>
    <w:p w14:paraId="3DAC0686" w14:textId="77777777" w:rsidR="00C25CED" w:rsidRPr="001228C1" w:rsidRDefault="00C25CED" w:rsidP="001F5A30">
      <w:pPr>
        <w:pStyle w:val="paragraph"/>
      </w:pPr>
      <w:r w:rsidRPr="001228C1">
        <w:tab/>
        <w:t>(b)</w:t>
      </w:r>
      <w:r w:rsidRPr="001228C1">
        <w:tab/>
        <w:t xml:space="preserve">the person performs substantially the same duties as an employee of the licensee or registered person; and </w:t>
      </w:r>
    </w:p>
    <w:p w14:paraId="0B8310D5" w14:textId="77777777" w:rsidR="00C25CED" w:rsidRPr="001228C1" w:rsidRDefault="00C25CED" w:rsidP="001F5A30">
      <w:pPr>
        <w:pStyle w:val="paragraph"/>
      </w:pPr>
      <w:r w:rsidRPr="001228C1">
        <w:tab/>
        <w:t>(c)</w:t>
      </w:r>
      <w:r w:rsidRPr="001228C1">
        <w:tab/>
        <w:t>the person is subject to the same, or substantially the same, control and direction as an employee when the person is engaging in credit activities; and</w:t>
      </w:r>
    </w:p>
    <w:p w14:paraId="3E29802A" w14:textId="77777777" w:rsidR="00C25CED" w:rsidRPr="001228C1" w:rsidRDefault="00C25CED" w:rsidP="001F5A30">
      <w:pPr>
        <w:pStyle w:val="paragraph"/>
      </w:pPr>
      <w:r w:rsidRPr="001228C1">
        <w:tab/>
        <w:t>(d)</w:t>
      </w:r>
      <w:r w:rsidRPr="001228C1">
        <w:tab/>
        <w:t xml:space="preserve">the person was not engaged because the person possesses particular skills or experience that would prevent the licensee or registered person from exercising the control and supervision over the person, when the person is </w:t>
      </w:r>
      <w:r w:rsidRPr="001228C1">
        <w:lastRenderedPageBreak/>
        <w:t>engaging in credit activities, that the licensee or registered person can exercise over its employees; and</w:t>
      </w:r>
    </w:p>
    <w:p w14:paraId="59269B5B" w14:textId="77777777" w:rsidR="00C25CED" w:rsidRPr="001228C1" w:rsidRDefault="00C25CED" w:rsidP="001F5A30">
      <w:pPr>
        <w:pStyle w:val="paragraph"/>
      </w:pPr>
      <w:r w:rsidRPr="001228C1">
        <w:tab/>
        <w:t>(e)</w:t>
      </w:r>
      <w:r w:rsidRPr="001228C1">
        <w:tab/>
        <w:t xml:space="preserve">the person is not remunerated predominantly by way of </w:t>
      </w:r>
      <w:r w:rsidR="00346E45" w:rsidRPr="001228C1">
        <w:t>indirect remuneration</w:t>
      </w:r>
      <w:r w:rsidRPr="001228C1">
        <w:t>; and</w:t>
      </w:r>
    </w:p>
    <w:p w14:paraId="3922D291" w14:textId="77777777" w:rsidR="00C25CED" w:rsidRPr="001228C1" w:rsidRDefault="00C25CED" w:rsidP="001F5A30">
      <w:pPr>
        <w:pStyle w:val="paragraph"/>
      </w:pPr>
      <w:r w:rsidRPr="001228C1">
        <w:tab/>
        <w:t>(f)</w:t>
      </w:r>
      <w:r w:rsidRPr="001228C1">
        <w:tab/>
        <w:t>the licensee or registered person does not hold out or represent to consumers that the person is acting other than as an employee.</w:t>
      </w:r>
    </w:p>
    <w:p w14:paraId="07F4DCB8" w14:textId="25D076CB" w:rsidR="00C25CED" w:rsidRPr="001228C1" w:rsidRDefault="00C25CED" w:rsidP="001F5A30">
      <w:pPr>
        <w:pStyle w:val="subsection"/>
      </w:pPr>
      <w:r w:rsidRPr="001228C1">
        <w:tab/>
        <w:t>(2)</w:t>
      </w:r>
      <w:r w:rsidRPr="001228C1">
        <w:tab/>
        <w:t xml:space="preserve">The provisions of the Act to which </w:t>
      </w:r>
      <w:r w:rsidR="001F5A30" w:rsidRPr="001228C1">
        <w:t>Part</w:t>
      </w:r>
      <w:r w:rsidR="00777022" w:rsidRPr="001228C1">
        <w:t> </w:t>
      </w:r>
      <w:r w:rsidRPr="001228C1">
        <w:t>2</w:t>
      </w:r>
      <w:r w:rsidR="00D61F82">
        <w:noBreakHyphen/>
      </w:r>
      <w:r w:rsidRPr="001228C1">
        <w:t xml:space="preserve">6 and </w:t>
      </w:r>
      <w:r w:rsidR="00860ABC" w:rsidRPr="001228C1">
        <w:t>Part 3</w:t>
      </w:r>
      <w:r w:rsidR="00D61F82">
        <w:noBreakHyphen/>
      </w:r>
      <w:r w:rsidRPr="001228C1">
        <w:t>7 of the Act apply apply as if paragraph</w:t>
      </w:r>
      <w:r w:rsidR="00777022" w:rsidRPr="001228C1">
        <w:t> </w:t>
      </w:r>
      <w:r w:rsidRPr="001228C1">
        <w:t>65(6</w:t>
      </w:r>
      <w:r w:rsidR="001F5A30" w:rsidRPr="001228C1">
        <w:t>)(</w:t>
      </w:r>
      <w:r w:rsidRPr="001228C1">
        <w:t>c) and sections</w:t>
      </w:r>
      <w:r w:rsidR="00777022" w:rsidRPr="001228C1">
        <w:t> </w:t>
      </w:r>
      <w:r w:rsidRPr="001228C1">
        <w:t>71 and</w:t>
      </w:r>
      <w:r w:rsidR="00616E77" w:rsidRPr="001228C1">
        <w:t xml:space="preserve"> </w:t>
      </w:r>
      <w:r w:rsidRPr="001228C1">
        <w:t>158 of the Act were omitted.</w:t>
      </w:r>
    </w:p>
    <w:p w14:paraId="57C442BA" w14:textId="77777777" w:rsidR="00C25CED" w:rsidRPr="001228C1" w:rsidRDefault="00C25CED" w:rsidP="001F5A30">
      <w:pPr>
        <w:pStyle w:val="ActHead5"/>
      </w:pPr>
      <w:bookmarkStart w:id="62" w:name="_Toc210297942"/>
      <w:r w:rsidRPr="00D61F82">
        <w:rPr>
          <w:rStyle w:val="CharSectno"/>
        </w:rPr>
        <w:t>25I</w:t>
      </w:r>
      <w:r w:rsidR="001F5A30" w:rsidRPr="001228C1">
        <w:t xml:space="preserve">  </w:t>
      </w:r>
      <w:r w:rsidRPr="001228C1">
        <w:t>Modifications</w:t>
      </w:r>
      <w:r w:rsidR="001F5A30" w:rsidRPr="001228C1">
        <w:t>—</w:t>
      </w:r>
      <w:r w:rsidRPr="001228C1">
        <w:t>locums</w:t>
      </w:r>
      <w:bookmarkEnd w:id="62"/>
    </w:p>
    <w:p w14:paraId="1F40C924" w14:textId="77777777" w:rsidR="00C25CED" w:rsidRPr="001228C1" w:rsidRDefault="00C25CED" w:rsidP="001F5A30">
      <w:pPr>
        <w:pStyle w:val="subsection"/>
      </w:pPr>
      <w:r w:rsidRPr="001228C1">
        <w:tab/>
        <w:t>(1)</w:t>
      </w:r>
      <w:r w:rsidRPr="001228C1">
        <w:tab/>
      </w:r>
      <w:r w:rsidR="007B0599" w:rsidRPr="001228C1">
        <w:t>For the purposes of paragraph 110(1)(c)</w:t>
      </w:r>
      <w:r w:rsidRPr="001228C1">
        <w:t xml:space="preserve"> of the Act, this regulation applies to a person who:</w:t>
      </w:r>
    </w:p>
    <w:p w14:paraId="13712F51" w14:textId="77777777" w:rsidR="00C25CED" w:rsidRPr="001228C1" w:rsidRDefault="00C25CED" w:rsidP="001F5A30">
      <w:pPr>
        <w:pStyle w:val="paragraph"/>
      </w:pPr>
      <w:r w:rsidRPr="001228C1">
        <w:tab/>
        <w:t>(a)</w:t>
      </w:r>
      <w:r w:rsidRPr="001228C1">
        <w:tab/>
        <w:t xml:space="preserve">is engaged to replace an employee of a licensee or registered person who is absent from work in that capacity and reasonably expected to return to work; and </w:t>
      </w:r>
    </w:p>
    <w:p w14:paraId="7830E39B" w14:textId="77777777" w:rsidR="00C25CED" w:rsidRPr="001228C1" w:rsidRDefault="00C25CED" w:rsidP="001F5A30">
      <w:pPr>
        <w:pStyle w:val="paragraph"/>
      </w:pPr>
      <w:r w:rsidRPr="001228C1">
        <w:tab/>
        <w:t>(b)</w:t>
      </w:r>
      <w:r w:rsidRPr="001228C1">
        <w:tab/>
        <w:t xml:space="preserve">performs substantially the same duties as the employee; and </w:t>
      </w:r>
    </w:p>
    <w:p w14:paraId="06989F75" w14:textId="77777777" w:rsidR="00C25CED" w:rsidRPr="001228C1" w:rsidRDefault="00C25CED" w:rsidP="001F5A30">
      <w:pPr>
        <w:pStyle w:val="paragraph"/>
      </w:pPr>
      <w:r w:rsidRPr="001228C1">
        <w:tab/>
        <w:t>(c)</w:t>
      </w:r>
      <w:r w:rsidRPr="001228C1">
        <w:tab/>
        <w:t>is subject to the same, or substantially the same, control and direction as the employee when the person is engaging in credit activities.</w:t>
      </w:r>
    </w:p>
    <w:p w14:paraId="2829FF95" w14:textId="02D0BDA0" w:rsidR="00C25CED" w:rsidRPr="001228C1" w:rsidRDefault="00C25CED" w:rsidP="001F5A30">
      <w:pPr>
        <w:pStyle w:val="subsection"/>
      </w:pPr>
      <w:r w:rsidRPr="001228C1">
        <w:tab/>
        <w:t>(2)</w:t>
      </w:r>
      <w:r w:rsidRPr="001228C1">
        <w:tab/>
        <w:t xml:space="preserve">The provisions of the Act to which </w:t>
      </w:r>
      <w:r w:rsidR="001F5A30" w:rsidRPr="001228C1">
        <w:t>Part</w:t>
      </w:r>
      <w:r w:rsidR="00777022" w:rsidRPr="001228C1">
        <w:t> </w:t>
      </w:r>
      <w:r w:rsidRPr="001228C1">
        <w:t>2</w:t>
      </w:r>
      <w:r w:rsidR="00D61F82">
        <w:noBreakHyphen/>
      </w:r>
      <w:r w:rsidRPr="001228C1">
        <w:t xml:space="preserve">6 of </w:t>
      </w:r>
      <w:r w:rsidR="001F5A30" w:rsidRPr="001228C1">
        <w:t>Chapter</w:t>
      </w:r>
      <w:r w:rsidR="00777022" w:rsidRPr="001228C1">
        <w:t> </w:t>
      </w:r>
      <w:r w:rsidRPr="001228C1">
        <w:t>2 of the Act applies apply as if each provision that refers to an employee of a licensee or registered person were modified by referring to:</w:t>
      </w:r>
    </w:p>
    <w:p w14:paraId="6E3EB3D1" w14:textId="77777777" w:rsidR="00C25CED" w:rsidRPr="001228C1" w:rsidRDefault="00C25CED" w:rsidP="001F5A30">
      <w:pPr>
        <w:pStyle w:val="paragraph"/>
      </w:pPr>
      <w:r w:rsidRPr="001228C1">
        <w:tab/>
        <w:t>(a)</w:t>
      </w:r>
      <w:r w:rsidRPr="001228C1">
        <w:tab/>
        <w:t>an employee; and</w:t>
      </w:r>
    </w:p>
    <w:p w14:paraId="76855E12" w14:textId="77777777" w:rsidR="00C25CED" w:rsidRPr="001228C1" w:rsidRDefault="00C25CED" w:rsidP="001F5A30">
      <w:pPr>
        <w:pStyle w:val="paragraph"/>
      </w:pPr>
      <w:r w:rsidRPr="001228C1">
        <w:tab/>
        <w:t>(b)</w:t>
      </w:r>
      <w:r w:rsidRPr="001228C1">
        <w:tab/>
        <w:t>a person described in subregulation</w:t>
      </w:r>
      <w:r w:rsidR="008D1351" w:rsidRPr="001228C1">
        <w:t> </w:t>
      </w:r>
      <w:r w:rsidRPr="001228C1">
        <w:t>(1).</w:t>
      </w:r>
    </w:p>
    <w:p w14:paraId="7576D032" w14:textId="77777777" w:rsidR="00C25CED" w:rsidRPr="001228C1" w:rsidRDefault="00C25CED" w:rsidP="001F5A30">
      <w:pPr>
        <w:pStyle w:val="ActHead5"/>
      </w:pPr>
      <w:bookmarkStart w:id="63" w:name="_Toc210297943"/>
      <w:r w:rsidRPr="00D61F82">
        <w:rPr>
          <w:rStyle w:val="CharSectno"/>
        </w:rPr>
        <w:t>25J</w:t>
      </w:r>
      <w:r w:rsidR="001F5A30" w:rsidRPr="001228C1">
        <w:t xml:space="preserve">  </w:t>
      </w:r>
      <w:r w:rsidRPr="001228C1">
        <w:t>Modification</w:t>
      </w:r>
      <w:r w:rsidR="001F5A30" w:rsidRPr="001228C1">
        <w:t>—</w:t>
      </w:r>
      <w:r w:rsidRPr="001228C1">
        <w:t>exempted persons</w:t>
      </w:r>
      <w:bookmarkEnd w:id="63"/>
    </w:p>
    <w:p w14:paraId="6A1E1183" w14:textId="77777777" w:rsidR="00C25CED" w:rsidRPr="001228C1" w:rsidRDefault="00C25CED" w:rsidP="001F5A30">
      <w:pPr>
        <w:pStyle w:val="subsection"/>
      </w:pPr>
      <w:r w:rsidRPr="001228C1">
        <w:tab/>
        <w:t>(1)</w:t>
      </w:r>
      <w:r w:rsidRPr="001228C1">
        <w:tab/>
      </w:r>
      <w:r w:rsidR="007B0599" w:rsidRPr="001228C1">
        <w:t>For the purposes of paragraph 110(1)(c)</w:t>
      </w:r>
      <w:r w:rsidRPr="001228C1">
        <w:t xml:space="preserve"> of the Act, this regulation applies to:</w:t>
      </w:r>
    </w:p>
    <w:p w14:paraId="1E92B877" w14:textId="1E9F94A9" w:rsidR="00C25CED" w:rsidRPr="001228C1" w:rsidRDefault="00C25CED" w:rsidP="001F5A30">
      <w:pPr>
        <w:pStyle w:val="paragraph"/>
      </w:pPr>
      <w:r w:rsidRPr="001228C1">
        <w:tab/>
        <w:t>(a)</w:t>
      </w:r>
      <w:r w:rsidRPr="001228C1">
        <w:tab/>
        <w:t xml:space="preserve">a person who is exempted from provisions of the Act under </w:t>
      </w:r>
      <w:r w:rsidR="007D0D34" w:rsidRPr="001228C1">
        <w:t>subregulation 2</w:t>
      </w:r>
      <w:r w:rsidRPr="001228C1">
        <w:t>0(11), 25(4) or (5); and</w:t>
      </w:r>
    </w:p>
    <w:p w14:paraId="7DBB79F4" w14:textId="77777777" w:rsidR="00C25CED" w:rsidRPr="001228C1" w:rsidRDefault="00C25CED" w:rsidP="001F5A30">
      <w:pPr>
        <w:pStyle w:val="paragraph"/>
      </w:pPr>
      <w:r w:rsidRPr="001228C1">
        <w:tab/>
        <w:t>(b)</w:t>
      </w:r>
      <w:r w:rsidRPr="001228C1">
        <w:tab/>
        <w:t>a person who acts on behalf of the person.</w:t>
      </w:r>
    </w:p>
    <w:p w14:paraId="1C4285D8" w14:textId="5B92B6B2" w:rsidR="00C25CED" w:rsidRPr="001228C1" w:rsidRDefault="00C25CED" w:rsidP="001F5A30">
      <w:pPr>
        <w:pStyle w:val="subsection"/>
      </w:pPr>
      <w:r w:rsidRPr="001228C1">
        <w:tab/>
        <w:t>(2)</w:t>
      </w:r>
      <w:r w:rsidRPr="001228C1">
        <w:tab/>
        <w:t>Section</w:t>
      </w:r>
      <w:r w:rsidR="00777022" w:rsidRPr="001228C1">
        <w:t> </w:t>
      </w:r>
      <w:r w:rsidRPr="001228C1">
        <w:t xml:space="preserve">33 of the Act applies as if it were modified to include provision for </w:t>
      </w:r>
      <w:r w:rsidR="00D61F82">
        <w:t>section 1</w:t>
      </w:r>
      <w:r w:rsidRPr="001228C1">
        <w:t>28 of the Code to apply to any representation, warranty or statement made (whether orally or in writing) by the person in relation to a credit contract or consumer lease:</w:t>
      </w:r>
    </w:p>
    <w:p w14:paraId="3F158137" w14:textId="77777777" w:rsidR="00C25CED" w:rsidRPr="001228C1" w:rsidRDefault="00C25CED" w:rsidP="001F5A30">
      <w:pPr>
        <w:pStyle w:val="paragraph"/>
      </w:pPr>
      <w:r w:rsidRPr="001228C1">
        <w:tab/>
        <w:t>(a)</w:t>
      </w:r>
      <w:r w:rsidRPr="001228C1">
        <w:tab/>
        <w:t>offered by a licensee or registered person; and</w:t>
      </w:r>
    </w:p>
    <w:p w14:paraId="370AFB57" w14:textId="77777777" w:rsidR="00C25CED" w:rsidRPr="001228C1" w:rsidRDefault="00C25CED" w:rsidP="001F5A30">
      <w:pPr>
        <w:pStyle w:val="paragraph"/>
      </w:pPr>
      <w:r w:rsidRPr="001228C1">
        <w:tab/>
        <w:t>(b)</w:t>
      </w:r>
      <w:r w:rsidRPr="001228C1">
        <w:tab/>
        <w:t>to which the person’s exemption relates.</w:t>
      </w:r>
    </w:p>
    <w:p w14:paraId="3B5902B6" w14:textId="77777777" w:rsidR="00022448" w:rsidRPr="001228C1" w:rsidRDefault="00022448" w:rsidP="001F5A30">
      <w:pPr>
        <w:pStyle w:val="ActHead5"/>
      </w:pPr>
      <w:bookmarkStart w:id="64" w:name="_Toc210297944"/>
      <w:r w:rsidRPr="00D61F82">
        <w:rPr>
          <w:rStyle w:val="CharSectno"/>
        </w:rPr>
        <w:t>25K</w:t>
      </w:r>
      <w:r w:rsidR="001F5A30" w:rsidRPr="001228C1">
        <w:t xml:space="preserve">  </w:t>
      </w:r>
      <w:r w:rsidRPr="001228C1">
        <w:t>Modification</w:t>
      </w:r>
      <w:r w:rsidR="001F5A30" w:rsidRPr="001228C1">
        <w:t>—</w:t>
      </w:r>
      <w:r w:rsidRPr="001228C1">
        <w:t>credit card contracts</w:t>
      </w:r>
      <w:bookmarkEnd w:id="64"/>
    </w:p>
    <w:p w14:paraId="60C9CC3E" w14:textId="77777777" w:rsidR="00022448" w:rsidRPr="001228C1" w:rsidRDefault="00022448" w:rsidP="001F5A30">
      <w:pPr>
        <w:pStyle w:val="subsection"/>
      </w:pPr>
      <w:r w:rsidRPr="001228C1">
        <w:tab/>
        <w:t>(1)</w:t>
      </w:r>
      <w:r w:rsidRPr="001228C1">
        <w:tab/>
        <w:t>For paragraph</w:t>
      </w:r>
      <w:r w:rsidR="00777022" w:rsidRPr="001228C1">
        <w:t> </w:t>
      </w:r>
      <w:r w:rsidRPr="001228C1">
        <w:t>164(d) of the Act, this regulation applies to a licensee that enters into a credit contract with a consumer in the form of issuing a credit card.</w:t>
      </w:r>
    </w:p>
    <w:p w14:paraId="38AD5558" w14:textId="3AF181E2" w:rsidR="00022448" w:rsidRPr="001228C1" w:rsidRDefault="00022448" w:rsidP="002F5C53">
      <w:pPr>
        <w:pStyle w:val="subsection"/>
        <w:keepNext/>
      </w:pPr>
      <w:r w:rsidRPr="001228C1">
        <w:lastRenderedPageBreak/>
        <w:tab/>
        <w:t>(2)</w:t>
      </w:r>
      <w:r w:rsidRPr="001228C1">
        <w:tab/>
        <w:t xml:space="preserve">The provisions of the Act to which </w:t>
      </w:r>
      <w:r w:rsidR="00860ABC" w:rsidRPr="001228C1">
        <w:t>Part 3</w:t>
      </w:r>
      <w:r w:rsidR="00D61F82">
        <w:noBreakHyphen/>
      </w:r>
      <w:r w:rsidRPr="001228C1">
        <w:t>7 of the Act applies apply as if paragraph</w:t>
      </w:r>
      <w:r w:rsidR="00777022" w:rsidRPr="001228C1">
        <w:t> </w:t>
      </w:r>
      <w:r w:rsidRPr="001228C1">
        <w:t>128(a) were modified to read:</w:t>
      </w:r>
    </w:p>
    <w:p w14:paraId="6CAFDD3E" w14:textId="77777777" w:rsidR="00022448" w:rsidRPr="001228C1" w:rsidRDefault="00022448" w:rsidP="00022448">
      <w:pPr>
        <w:pStyle w:val="paragraph"/>
      </w:pPr>
      <w:r w:rsidRPr="001228C1">
        <w:tab/>
        <w:t>‘(a)</w:t>
      </w:r>
      <w:r w:rsidRPr="001228C1">
        <w:tab/>
        <w:t>provide a consumer with a credit card for the purpose of entering a credit contract that is formed or entered by:</w:t>
      </w:r>
    </w:p>
    <w:p w14:paraId="31C79048" w14:textId="77777777" w:rsidR="00022448" w:rsidRPr="001228C1" w:rsidRDefault="00022448" w:rsidP="00022448">
      <w:pPr>
        <w:pStyle w:val="paragraph"/>
        <w:tabs>
          <w:tab w:val="clear" w:pos="1531"/>
          <w:tab w:val="right" w:pos="1985"/>
        </w:tabs>
        <w:ind w:left="2127" w:hanging="2127"/>
      </w:pPr>
      <w:r w:rsidRPr="001228C1">
        <w:tab/>
        <w:t>(i)</w:t>
      </w:r>
      <w:r w:rsidRPr="001228C1">
        <w:tab/>
        <w:t>the use by a consumer of the credit card to obtain credit from the licensee; or</w:t>
      </w:r>
    </w:p>
    <w:p w14:paraId="4FF6DE44" w14:textId="77777777" w:rsidR="00022448" w:rsidRPr="001228C1" w:rsidRDefault="00022448" w:rsidP="00022448">
      <w:pPr>
        <w:pStyle w:val="paragraph"/>
        <w:tabs>
          <w:tab w:val="clear" w:pos="1531"/>
          <w:tab w:val="right" w:pos="1985"/>
        </w:tabs>
        <w:ind w:left="2127" w:hanging="2127"/>
      </w:pPr>
      <w:r w:rsidRPr="001228C1">
        <w:tab/>
        <w:t>(ii)</w:t>
      </w:r>
      <w:r w:rsidRPr="001228C1">
        <w:tab/>
        <w:t>the activation by a consumer of the credit card by arrangement with the licensee;’.</w:t>
      </w:r>
    </w:p>
    <w:p w14:paraId="4CB9B4D0" w14:textId="77777777" w:rsidR="00022448" w:rsidRPr="001228C1" w:rsidRDefault="00022448" w:rsidP="001F5A30">
      <w:pPr>
        <w:pStyle w:val="ActHead5"/>
      </w:pPr>
      <w:bookmarkStart w:id="65" w:name="_Toc210297945"/>
      <w:r w:rsidRPr="00D61F82">
        <w:rPr>
          <w:rStyle w:val="CharSectno"/>
        </w:rPr>
        <w:t>25L</w:t>
      </w:r>
      <w:r w:rsidR="001F5A30" w:rsidRPr="001228C1">
        <w:t xml:space="preserve">  </w:t>
      </w:r>
      <w:r w:rsidRPr="001228C1">
        <w:t>Modification</w:t>
      </w:r>
      <w:r w:rsidR="001F5A30" w:rsidRPr="001228C1">
        <w:t>—</w:t>
      </w:r>
      <w:r w:rsidRPr="001228C1">
        <w:t>assignees of credit providers, lessors, mortgagees and beneficiaries of a guarantee</w:t>
      </w:r>
      <w:bookmarkEnd w:id="65"/>
    </w:p>
    <w:p w14:paraId="0B5A6ECD" w14:textId="48716B8A" w:rsidR="00022448" w:rsidRPr="001228C1" w:rsidRDefault="00022448" w:rsidP="001F5A30">
      <w:pPr>
        <w:pStyle w:val="subsection"/>
      </w:pPr>
      <w:r w:rsidRPr="001228C1">
        <w:tab/>
      </w:r>
      <w:r w:rsidRPr="001228C1">
        <w:tab/>
        <w:t>For paragraph</w:t>
      </w:r>
      <w:r w:rsidR="00777022" w:rsidRPr="001228C1">
        <w:t> </w:t>
      </w:r>
      <w:r w:rsidRPr="001228C1">
        <w:t xml:space="preserve">164(d) of the Act, the provisions of the Act to which </w:t>
      </w:r>
      <w:r w:rsidR="00860ABC" w:rsidRPr="001228C1">
        <w:t>Part 3</w:t>
      </w:r>
      <w:r w:rsidR="00D61F82">
        <w:noBreakHyphen/>
      </w:r>
      <w:r w:rsidRPr="001228C1">
        <w:t xml:space="preserve">7 of the Act applies apply as if </w:t>
      </w:r>
      <w:r w:rsidR="00D61F82">
        <w:t>section 1</w:t>
      </w:r>
      <w:r w:rsidRPr="001228C1">
        <w:t>0 were modified by adding the following subsection after sub</w:t>
      </w:r>
      <w:r w:rsidR="00D61F82">
        <w:t>section 1</w:t>
      </w:r>
      <w:r w:rsidRPr="001228C1">
        <w:t>0(2):</w:t>
      </w:r>
    </w:p>
    <w:p w14:paraId="27595CC8" w14:textId="77777777" w:rsidR="00022448" w:rsidRPr="001228C1" w:rsidRDefault="00022448" w:rsidP="00AE38F7">
      <w:pPr>
        <w:pStyle w:val="subsection"/>
      </w:pPr>
      <w:r w:rsidRPr="001228C1">
        <w:tab/>
        <w:t>‘(3)</w:t>
      </w:r>
      <w:r w:rsidRPr="001228C1">
        <w:tab/>
        <w:t xml:space="preserve">A person mentioned in </w:t>
      </w:r>
      <w:r w:rsidR="00777022" w:rsidRPr="001228C1">
        <w:t>paragraph (</w:t>
      </w:r>
      <w:r w:rsidRPr="001228C1">
        <w:t>1)(b) is not a credit provider, lessor, mortgagee or beneficiary of a guarantee under a credit contract, consumer lease, mortgage or guarantee while the original credit provider, lessor, mortgagee or beneficiary of the guarantee under the credit contract, consumer lease, mortgage or guarantee continues to receive payments from the debtor, or would continue to do so if the debtor complied with the credit contract, consumer lease, mortgage or guarantee.’.</w:t>
      </w:r>
    </w:p>
    <w:p w14:paraId="2A4921E0" w14:textId="77777777" w:rsidR="009D56BB" w:rsidRPr="001228C1" w:rsidRDefault="009D56BB" w:rsidP="001F5A30">
      <w:pPr>
        <w:pStyle w:val="ActHead5"/>
      </w:pPr>
      <w:bookmarkStart w:id="66" w:name="_Toc210297946"/>
      <w:r w:rsidRPr="00D61F82">
        <w:rPr>
          <w:rStyle w:val="CharSectno"/>
        </w:rPr>
        <w:t>25M</w:t>
      </w:r>
      <w:r w:rsidR="001F5A30" w:rsidRPr="001228C1">
        <w:t xml:space="preserve">  </w:t>
      </w:r>
      <w:r w:rsidRPr="001228C1">
        <w:t>Modification—credit card provided before 1</w:t>
      </w:r>
      <w:r w:rsidR="00777022" w:rsidRPr="001228C1">
        <w:t> </w:t>
      </w:r>
      <w:r w:rsidRPr="001228C1">
        <w:t>July 2012</w:t>
      </w:r>
      <w:bookmarkEnd w:id="66"/>
    </w:p>
    <w:p w14:paraId="52A55136" w14:textId="64723573" w:rsidR="009D56BB" w:rsidRPr="001228C1" w:rsidRDefault="009D56BB" w:rsidP="001F5A30">
      <w:pPr>
        <w:pStyle w:val="subsection"/>
      </w:pPr>
      <w:r w:rsidRPr="001228C1">
        <w:tab/>
      </w:r>
      <w:r w:rsidRPr="001228C1">
        <w:tab/>
        <w:t>For paragraph</w:t>
      </w:r>
      <w:r w:rsidR="00777022" w:rsidRPr="001228C1">
        <w:t> </w:t>
      </w:r>
      <w:r w:rsidRPr="001228C1">
        <w:t xml:space="preserve">164(d) of the Act, the provisions of the Act to which </w:t>
      </w:r>
      <w:r w:rsidR="00860ABC" w:rsidRPr="001228C1">
        <w:t>Part 3</w:t>
      </w:r>
      <w:r w:rsidR="00D61F82">
        <w:noBreakHyphen/>
      </w:r>
      <w:r w:rsidRPr="001228C1">
        <w:t xml:space="preserve">7 of the Act applies apply as if </w:t>
      </w:r>
      <w:r w:rsidR="00D61F82">
        <w:t>section 1</w:t>
      </w:r>
      <w:r w:rsidRPr="001228C1">
        <w:t>33BD were modified by adding the following subsection after sub</w:t>
      </w:r>
      <w:r w:rsidR="00D61F82">
        <w:t>section 1</w:t>
      </w:r>
      <w:r w:rsidRPr="001228C1">
        <w:t>33BD(2):</w:t>
      </w:r>
    </w:p>
    <w:p w14:paraId="2B295F5B" w14:textId="77777777" w:rsidR="00166E51" w:rsidRPr="001228C1" w:rsidRDefault="00166E51" w:rsidP="00166E51">
      <w:pPr>
        <w:pStyle w:val="subsection"/>
        <w:keepNext/>
        <w:keepLines/>
      </w:pPr>
      <w:r w:rsidRPr="001228C1">
        <w:tab/>
        <w:t>‘(3)</w:t>
      </w:r>
      <w:r w:rsidRPr="001228C1">
        <w:tab/>
      </w:r>
      <w:r w:rsidR="00777022" w:rsidRPr="001228C1">
        <w:t>Subsections (</w:t>
      </w:r>
      <w:r w:rsidRPr="001228C1">
        <w:t>1) and (2) do not apply if the application is made using an application form provided by the licensee to the consumer before 1</w:t>
      </w:r>
      <w:r w:rsidR="00777022" w:rsidRPr="001228C1">
        <w:t> </w:t>
      </w:r>
      <w:r w:rsidRPr="001228C1">
        <w:t>July 2012.’</w:t>
      </w:r>
    </w:p>
    <w:p w14:paraId="6D3BFE9F" w14:textId="77777777" w:rsidR="00B308DD" w:rsidRPr="001228C1" w:rsidRDefault="001F5A30" w:rsidP="00DA04E6">
      <w:pPr>
        <w:pStyle w:val="ActHead1"/>
        <w:pageBreakBefore/>
      </w:pPr>
      <w:bookmarkStart w:id="67" w:name="_Toc210297947"/>
      <w:r w:rsidRPr="00D61F82">
        <w:rPr>
          <w:rStyle w:val="CharChapNo"/>
        </w:rPr>
        <w:lastRenderedPageBreak/>
        <w:t>Chapter</w:t>
      </w:r>
      <w:r w:rsidR="00777022" w:rsidRPr="00D61F82">
        <w:rPr>
          <w:rStyle w:val="CharChapNo"/>
        </w:rPr>
        <w:t> </w:t>
      </w:r>
      <w:r w:rsidR="00B308DD" w:rsidRPr="00D61F82">
        <w:rPr>
          <w:rStyle w:val="CharChapNo"/>
        </w:rPr>
        <w:t>3</w:t>
      </w:r>
      <w:r w:rsidRPr="001228C1">
        <w:t>—</w:t>
      </w:r>
      <w:r w:rsidR="00B308DD" w:rsidRPr="00D61F82">
        <w:rPr>
          <w:rStyle w:val="CharChapText"/>
        </w:rPr>
        <w:t>Responsible lending conduct</w:t>
      </w:r>
      <w:bookmarkEnd w:id="67"/>
    </w:p>
    <w:p w14:paraId="735BD2C1" w14:textId="2C91FA50" w:rsidR="00EB211C" w:rsidRPr="001228C1" w:rsidRDefault="00860ABC" w:rsidP="00EB211C">
      <w:pPr>
        <w:pStyle w:val="ActHead2"/>
      </w:pPr>
      <w:bookmarkStart w:id="68" w:name="_Toc210297948"/>
      <w:r w:rsidRPr="00D61F82">
        <w:rPr>
          <w:rStyle w:val="CharPartNo"/>
        </w:rPr>
        <w:t>Part 3</w:t>
      </w:r>
      <w:r w:rsidR="00D61F82" w:rsidRPr="00D61F82">
        <w:rPr>
          <w:rStyle w:val="CharPartNo"/>
        </w:rPr>
        <w:noBreakHyphen/>
      </w:r>
      <w:r w:rsidR="00EB211C" w:rsidRPr="00D61F82">
        <w:rPr>
          <w:rStyle w:val="CharPartNo"/>
        </w:rPr>
        <w:t>1</w:t>
      </w:r>
      <w:r w:rsidR="00EB211C" w:rsidRPr="001228C1">
        <w:t>—</w:t>
      </w:r>
      <w:r w:rsidR="00EB211C" w:rsidRPr="00D61F82">
        <w:rPr>
          <w:rStyle w:val="CharPartText"/>
        </w:rPr>
        <w:t>Preliminary</w:t>
      </w:r>
      <w:bookmarkEnd w:id="68"/>
    </w:p>
    <w:p w14:paraId="7DCA3E64" w14:textId="77777777" w:rsidR="00B308DD" w:rsidRPr="001228C1" w:rsidRDefault="00DA04E6" w:rsidP="00B308DD">
      <w:pPr>
        <w:pStyle w:val="Header"/>
      </w:pPr>
      <w:r w:rsidRPr="00D61F82">
        <w:rPr>
          <w:rStyle w:val="CharDivNo"/>
        </w:rPr>
        <w:t xml:space="preserve"> </w:t>
      </w:r>
      <w:r w:rsidRPr="00D61F82">
        <w:rPr>
          <w:rStyle w:val="CharDivText"/>
        </w:rPr>
        <w:t xml:space="preserve"> </w:t>
      </w:r>
    </w:p>
    <w:p w14:paraId="52C87784" w14:textId="77777777" w:rsidR="00B308DD" w:rsidRPr="001228C1" w:rsidRDefault="00B308DD" w:rsidP="001F5A30">
      <w:pPr>
        <w:pStyle w:val="ActHead5"/>
      </w:pPr>
      <w:bookmarkStart w:id="69" w:name="_Toc210297949"/>
      <w:r w:rsidRPr="00D61F82">
        <w:rPr>
          <w:rStyle w:val="CharSectno"/>
        </w:rPr>
        <w:t>26</w:t>
      </w:r>
      <w:r w:rsidR="001F5A30" w:rsidRPr="001228C1">
        <w:t xml:space="preserve">  </w:t>
      </w:r>
      <w:r w:rsidRPr="001228C1">
        <w:t>Definitions</w:t>
      </w:r>
      <w:bookmarkEnd w:id="69"/>
    </w:p>
    <w:p w14:paraId="6F9DE016" w14:textId="77777777" w:rsidR="00B308DD" w:rsidRPr="001228C1" w:rsidRDefault="00B308DD" w:rsidP="001F5A30">
      <w:pPr>
        <w:pStyle w:val="subsection"/>
      </w:pPr>
      <w:r w:rsidRPr="001228C1">
        <w:tab/>
      </w:r>
      <w:r w:rsidRPr="001228C1">
        <w:tab/>
        <w:t>In this Chapter:</w:t>
      </w:r>
    </w:p>
    <w:p w14:paraId="16AAA3BB" w14:textId="77777777" w:rsidR="00B308DD" w:rsidRPr="001228C1" w:rsidRDefault="00B308DD" w:rsidP="001F5A30">
      <w:pPr>
        <w:pStyle w:val="Definition"/>
      </w:pPr>
      <w:r w:rsidRPr="001228C1">
        <w:rPr>
          <w:b/>
          <w:i/>
        </w:rPr>
        <w:t>disclosure document</w:t>
      </w:r>
      <w:r w:rsidRPr="001228C1">
        <w:t xml:space="preserve"> means any of the following:</w:t>
      </w:r>
    </w:p>
    <w:p w14:paraId="2B57FA9A" w14:textId="2683D6FE" w:rsidR="00B308DD" w:rsidRPr="001228C1" w:rsidRDefault="00B308DD" w:rsidP="001F5A30">
      <w:pPr>
        <w:pStyle w:val="paragraph"/>
      </w:pPr>
      <w:r w:rsidRPr="001228C1">
        <w:tab/>
        <w:t>(a)</w:t>
      </w:r>
      <w:r w:rsidRPr="001228C1">
        <w:tab/>
        <w:t xml:space="preserve">a credit guide mentioned in </w:t>
      </w:r>
      <w:r w:rsidR="00D61F82">
        <w:t>section 1</w:t>
      </w:r>
      <w:r w:rsidRPr="001228C1">
        <w:t>13, 126, 127, 136, 149, 150, 158 or 160 of the Act;</w:t>
      </w:r>
    </w:p>
    <w:p w14:paraId="6935AC3A" w14:textId="47741637" w:rsidR="00B308DD" w:rsidRPr="001228C1" w:rsidRDefault="00B308DD" w:rsidP="001F5A30">
      <w:pPr>
        <w:pStyle w:val="paragraph"/>
      </w:pPr>
      <w:r w:rsidRPr="001228C1">
        <w:tab/>
        <w:t>(b)</w:t>
      </w:r>
      <w:r w:rsidRPr="001228C1">
        <w:tab/>
        <w:t xml:space="preserve">a credit proposal disclosure document mentioned in </w:t>
      </w:r>
      <w:r w:rsidR="00D61F82">
        <w:t>section 1</w:t>
      </w:r>
      <w:r w:rsidRPr="001228C1">
        <w:t>21 of the Act;</w:t>
      </w:r>
    </w:p>
    <w:p w14:paraId="4B1D1572" w14:textId="4D7775E1" w:rsidR="00B308DD" w:rsidRPr="001228C1" w:rsidRDefault="00B308DD" w:rsidP="001F5A30">
      <w:pPr>
        <w:pStyle w:val="paragraph"/>
      </w:pPr>
      <w:r w:rsidRPr="001228C1">
        <w:tab/>
        <w:t>(c)</w:t>
      </w:r>
      <w:r w:rsidRPr="001228C1">
        <w:tab/>
        <w:t xml:space="preserve">a lease proposal disclosure document mentioned in </w:t>
      </w:r>
      <w:r w:rsidR="00D61F82">
        <w:t>section 1</w:t>
      </w:r>
      <w:r w:rsidRPr="001228C1">
        <w:t>44 of the Act;</w:t>
      </w:r>
    </w:p>
    <w:p w14:paraId="35CC913A" w14:textId="367FC9C1" w:rsidR="00B308DD" w:rsidRPr="001228C1" w:rsidRDefault="00B308DD" w:rsidP="001F5A30">
      <w:pPr>
        <w:pStyle w:val="paragraph"/>
      </w:pPr>
      <w:r w:rsidRPr="001228C1">
        <w:tab/>
        <w:t>(d)</w:t>
      </w:r>
      <w:r w:rsidRPr="001228C1">
        <w:tab/>
        <w:t xml:space="preserve">a quote mentioned in </w:t>
      </w:r>
      <w:r w:rsidR="00D61F82">
        <w:t>section 1</w:t>
      </w:r>
      <w:r w:rsidRPr="001228C1">
        <w:t>14 or 137 of the Act.</w:t>
      </w:r>
    </w:p>
    <w:p w14:paraId="19042D7E" w14:textId="77777777" w:rsidR="007279F9" w:rsidRPr="001228C1" w:rsidRDefault="007279F9" w:rsidP="001F5A30">
      <w:pPr>
        <w:pStyle w:val="Definition"/>
      </w:pPr>
      <w:r w:rsidRPr="001228C1">
        <w:rPr>
          <w:b/>
          <w:i/>
        </w:rPr>
        <w:t>interest rate</w:t>
      </w:r>
      <w:r w:rsidRPr="001228C1">
        <w:t xml:space="preserve"> means the interest rate or rates applicable to:</w:t>
      </w:r>
    </w:p>
    <w:p w14:paraId="5051E781" w14:textId="77777777" w:rsidR="007279F9" w:rsidRPr="001228C1" w:rsidRDefault="007279F9" w:rsidP="001F5A30">
      <w:pPr>
        <w:pStyle w:val="paragraph"/>
      </w:pPr>
      <w:r w:rsidRPr="001228C1">
        <w:tab/>
        <w:t>(a)</w:t>
      </w:r>
      <w:r w:rsidRPr="001228C1">
        <w:tab/>
        <w:t>a type of home loan; or</w:t>
      </w:r>
    </w:p>
    <w:p w14:paraId="712B2A8F" w14:textId="77777777" w:rsidR="007279F9" w:rsidRPr="001228C1" w:rsidRDefault="007279F9" w:rsidP="001F5A30">
      <w:pPr>
        <w:pStyle w:val="paragraph"/>
      </w:pPr>
      <w:r w:rsidRPr="001228C1">
        <w:tab/>
        <w:t>(b)</w:t>
      </w:r>
      <w:r w:rsidRPr="001228C1">
        <w:tab/>
        <w:t>a home loan chosen by a consumer.</w:t>
      </w:r>
    </w:p>
    <w:p w14:paraId="200CA2F7" w14:textId="77777777" w:rsidR="007279F9" w:rsidRPr="001228C1" w:rsidRDefault="001F5A30" w:rsidP="001F5A30">
      <w:pPr>
        <w:pStyle w:val="notetext"/>
      </w:pPr>
      <w:r w:rsidRPr="001228C1">
        <w:t>Note:</w:t>
      </w:r>
      <w:r w:rsidRPr="001228C1">
        <w:tab/>
      </w:r>
      <w:r w:rsidR="007279F9" w:rsidRPr="001228C1">
        <w:t>For the characteristics of a home loan that is a standard form of credit contract, see regulation</w:t>
      </w:r>
      <w:r w:rsidR="00777022" w:rsidRPr="001228C1">
        <w:t> </w:t>
      </w:r>
      <w:r w:rsidR="007279F9" w:rsidRPr="001228C1">
        <w:t>28LA.</w:t>
      </w:r>
    </w:p>
    <w:p w14:paraId="1FD4B0AE" w14:textId="77777777" w:rsidR="007279F9" w:rsidRPr="001228C1" w:rsidRDefault="007279F9" w:rsidP="001F5A30">
      <w:pPr>
        <w:pStyle w:val="Definition"/>
      </w:pPr>
      <w:r w:rsidRPr="001228C1">
        <w:rPr>
          <w:b/>
          <w:i/>
        </w:rPr>
        <w:t>lender</w:t>
      </w:r>
      <w:r w:rsidRPr="001228C1">
        <w:t xml:space="preserve"> means a person or entity who:</w:t>
      </w:r>
    </w:p>
    <w:p w14:paraId="3D8AB99C" w14:textId="77777777" w:rsidR="007279F9" w:rsidRPr="001228C1" w:rsidRDefault="007279F9" w:rsidP="001F5A30">
      <w:pPr>
        <w:pStyle w:val="paragraph"/>
      </w:pPr>
      <w:r w:rsidRPr="001228C1">
        <w:tab/>
        <w:t>(a)</w:t>
      </w:r>
      <w:r w:rsidRPr="001228C1">
        <w:tab/>
        <w:t>may determine the pricing of a standard home loan; and</w:t>
      </w:r>
    </w:p>
    <w:p w14:paraId="0DFF6A92" w14:textId="77777777" w:rsidR="007279F9" w:rsidRPr="001228C1" w:rsidRDefault="007279F9" w:rsidP="001F5A30">
      <w:pPr>
        <w:pStyle w:val="paragraph"/>
      </w:pPr>
      <w:r w:rsidRPr="001228C1">
        <w:tab/>
        <w:t>(b)</w:t>
      </w:r>
      <w:r w:rsidRPr="001228C1">
        <w:tab/>
        <w:t>produces the Key Facts Sheet for that home loan.</w:t>
      </w:r>
    </w:p>
    <w:p w14:paraId="1AA80ECD" w14:textId="77777777" w:rsidR="00B308DD" w:rsidRPr="001228C1" w:rsidRDefault="00B308DD" w:rsidP="001F5A30">
      <w:pPr>
        <w:pStyle w:val="Definition"/>
      </w:pPr>
      <w:r w:rsidRPr="001228C1">
        <w:rPr>
          <w:b/>
          <w:i/>
        </w:rPr>
        <w:t>licensee</w:t>
      </w:r>
      <w:r w:rsidR="001F5A30" w:rsidRPr="001228C1">
        <w:t>—</w:t>
      </w:r>
      <w:r w:rsidRPr="001228C1">
        <w:t>see section</w:t>
      </w:r>
      <w:r w:rsidR="00777022" w:rsidRPr="001228C1">
        <w:t> </w:t>
      </w:r>
      <w:r w:rsidRPr="001228C1">
        <w:t xml:space="preserve">4.1 of </w:t>
      </w:r>
      <w:r w:rsidR="001F5A30" w:rsidRPr="001228C1">
        <w:t>Schedule</w:t>
      </w:r>
      <w:r w:rsidR="00777022" w:rsidRPr="001228C1">
        <w:t> </w:t>
      </w:r>
      <w:r w:rsidRPr="001228C1">
        <w:t>4.</w:t>
      </w:r>
    </w:p>
    <w:p w14:paraId="3C4C84F2" w14:textId="77777777" w:rsidR="00D152EF" w:rsidRPr="001228C1" w:rsidRDefault="00D152EF" w:rsidP="001F5A30">
      <w:pPr>
        <w:pStyle w:val="Definition"/>
      </w:pPr>
      <w:r w:rsidRPr="001228C1">
        <w:rPr>
          <w:b/>
          <w:i/>
        </w:rPr>
        <w:t>managed contract</w:t>
      </w:r>
      <w:r w:rsidRPr="001228C1">
        <w:t xml:space="preserve"> means a credit contract or consumer lease entered into as a result of credit assistance provided by a mortgage manager under the terms of an agreement the mortgage manager has with a credit provider, lessor or third party to manage the contract or lease.</w:t>
      </w:r>
    </w:p>
    <w:p w14:paraId="5E9513C6" w14:textId="77777777" w:rsidR="00D152EF" w:rsidRPr="001228C1" w:rsidRDefault="00D152EF" w:rsidP="001F5A30">
      <w:pPr>
        <w:pStyle w:val="Definition"/>
      </w:pPr>
      <w:r w:rsidRPr="001228C1">
        <w:rPr>
          <w:b/>
          <w:i/>
        </w:rPr>
        <w:t xml:space="preserve">mortgage manager </w:t>
      </w:r>
      <w:r w:rsidRPr="001228C1">
        <w:t>means a licensee who has a written agreement with:</w:t>
      </w:r>
    </w:p>
    <w:p w14:paraId="1824874C" w14:textId="77777777" w:rsidR="00D152EF" w:rsidRPr="001228C1" w:rsidRDefault="00D152EF" w:rsidP="001F5A30">
      <w:pPr>
        <w:pStyle w:val="paragraph"/>
      </w:pPr>
      <w:r w:rsidRPr="001228C1">
        <w:tab/>
        <w:t>(a)</w:t>
      </w:r>
      <w:r w:rsidRPr="001228C1">
        <w:tab/>
        <w:t>a credit provider or lessor; or</w:t>
      </w:r>
    </w:p>
    <w:p w14:paraId="4C672575" w14:textId="77777777" w:rsidR="00D152EF" w:rsidRPr="001228C1" w:rsidRDefault="00D152EF" w:rsidP="001F5A30">
      <w:pPr>
        <w:pStyle w:val="paragraph"/>
      </w:pPr>
      <w:r w:rsidRPr="001228C1">
        <w:tab/>
        <w:t>(b)</w:t>
      </w:r>
      <w:r w:rsidRPr="001228C1">
        <w:tab/>
        <w:t>a third party who is authorised to act for a credit provider or lessor (under a written agreement with the credit provider or lessor); and</w:t>
      </w:r>
    </w:p>
    <w:p w14:paraId="2C14D1D9" w14:textId="77777777" w:rsidR="00D152EF" w:rsidRPr="001228C1" w:rsidRDefault="00D152EF" w:rsidP="001F5A30">
      <w:pPr>
        <w:pStyle w:val="Definition"/>
      </w:pPr>
      <w:r w:rsidRPr="001228C1">
        <w:t>under the terms of which:</w:t>
      </w:r>
    </w:p>
    <w:p w14:paraId="35C32B3A" w14:textId="51A7BB16" w:rsidR="00D152EF" w:rsidRPr="001228C1" w:rsidRDefault="00D152EF" w:rsidP="001F5A30">
      <w:pPr>
        <w:pStyle w:val="paragraph"/>
      </w:pPr>
      <w:r w:rsidRPr="001228C1">
        <w:tab/>
        <w:t>(c)</w:t>
      </w:r>
      <w:r w:rsidRPr="001228C1">
        <w:tab/>
        <w:t>the licensee is required to manage the relationship with the consumer on a day</w:t>
      </w:r>
      <w:r w:rsidR="00D61F82">
        <w:noBreakHyphen/>
      </w:r>
      <w:r w:rsidRPr="001228C1">
        <w:t>to</w:t>
      </w:r>
      <w:r w:rsidR="00D61F82">
        <w:noBreakHyphen/>
      </w:r>
      <w:r w:rsidRPr="001228C1">
        <w:t>day basis for the credit provider or lessor in accordance with the credit provider’s, lessor’s or third party’s policies and procedures; and</w:t>
      </w:r>
    </w:p>
    <w:p w14:paraId="1B5E2F28" w14:textId="5011B578" w:rsidR="00D152EF" w:rsidRPr="001228C1" w:rsidRDefault="00D152EF" w:rsidP="001F5A30">
      <w:pPr>
        <w:pStyle w:val="paragraph"/>
      </w:pPr>
      <w:r w:rsidRPr="001228C1">
        <w:tab/>
        <w:t>(d)</w:t>
      </w:r>
      <w:r w:rsidRPr="001228C1">
        <w:tab/>
        <w:t>the credit contracts, consumer leases and associated documentation used by the licensee are branded or co</w:t>
      </w:r>
      <w:r w:rsidR="00D61F82">
        <w:noBreakHyphen/>
      </w:r>
      <w:r w:rsidRPr="001228C1">
        <w:t>branded with the name of the licensee.</w:t>
      </w:r>
    </w:p>
    <w:p w14:paraId="0743D844" w14:textId="77777777" w:rsidR="00D152EF" w:rsidRPr="001228C1" w:rsidRDefault="00D152EF" w:rsidP="001F5A30">
      <w:pPr>
        <w:pStyle w:val="Definition"/>
      </w:pPr>
      <w:r w:rsidRPr="001228C1">
        <w:rPr>
          <w:b/>
          <w:i/>
        </w:rPr>
        <w:t>product designer</w:t>
      </w:r>
      <w:r w:rsidRPr="001228C1">
        <w:t xml:space="preserve"> means a licensee who engages in a credit activity only through a written agreement with a credit provider or lessor under the terms of which:</w:t>
      </w:r>
    </w:p>
    <w:p w14:paraId="50CC6E29" w14:textId="77777777" w:rsidR="00D152EF" w:rsidRPr="001228C1" w:rsidRDefault="00D152EF" w:rsidP="001F5A30">
      <w:pPr>
        <w:pStyle w:val="paragraph"/>
      </w:pPr>
      <w:r w:rsidRPr="001228C1">
        <w:lastRenderedPageBreak/>
        <w:tab/>
        <w:t>(a)</w:t>
      </w:r>
      <w:r w:rsidRPr="001228C1">
        <w:tab/>
        <w:t>the licensee manages a pool of funds from which credit contracts or consumer leases are provided; and</w:t>
      </w:r>
    </w:p>
    <w:p w14:paraId="4DAB0358" w14:textId="77777777" w:rsidR="00D152EF" w:rsidRPr="001228C1" w:rsidRDefault="00D152EF" w:rsidP="001F5A30">
      <w:pPr>
        <w:pStyle w:val="paragraph"/>
      </w:pPr>
      <w:r w:rsidRPr="001228C1">
        <w:tab/>
        <w:t>(b)</w:t>
      </w:r>
      <w:r w:rsidRPr="001228C1">
        <w:tab/>
        <w:t xml:space="preserve">the licensee receives </w:t>
      </w:r>
      <w:r w:rsidR="00346E45" w:rsidRPr="001228C1">
        <w:t>indirect remuneration</w:t>
      </w:r>
      <w:r w:rsidRPr="001228C1">
        <w:t xml:space="preserve"> that is worked out in relation to the net profit from operating the pool of funds; and</w:t>
      </w:r>
    </w:p>
    <w:p w14:paraId="34AC28C0" w14:textId="77777777" w:rsidR="00D152EF" w:rsidRPr="001228C1" w:rsidRDefault="00D152EF" w:rsidP="001F5A30">
      <w:pPr>
        <w:pStyle w:val="paragraph"/>
      </w:pPr>
      <w:r w:rsidRPr="001228C1">
        <w:tab/>
        <w:t>(c)</w:t>
      </w:r>
      <w:r w:rsidRPr="001228C1">
        <w:tab/>
        <w:t>the licensee has responsibility for creating the policy for usage of the credit contracts or consumer leases, including the eligibility requirements for consumers.</w:t>
      </w:r>
    </w:p>
    <w:p w14:paraId="4BA4292A" w14:textId="77777777" w:rsidR="00B308DD" w:rsidRPr="001228C1" w:rsidRDefault="00B308DD" w:rsidP="001F5A30">
      <w:pPr>
        <w:pStyle w:val="Definition"/>
      </w:pPr>
      <w:r w:rsidRPr="001228C1">
        <w:rPr>
          <w:b/>
          <w:i/>
        </w:rPr>
        <w:t xml:space="preserve">relevant provision of the Act </w:t>
      </w:r>
      <w:r w:rsidRPr="001228C1">
        <w:t>is a section of the Act which requires a disclosure document to be provided to a consumer.</w:t>
      </w:r>
    </w:p>
    <w:p w14:paraId="73CBFACF" w14:textId="77777777" w:rsidR="00D152EF" w:rsidRPr="001228C1" w:rsidRDefault="00D152EF" w:rsidP="001F5A30">
      <w:pPr>
        <w:pStyle w:val="Definition"/>
      </w:pPr>
      <w:r w:rsidRPr="001228C1">
        <w:rPr>
          <w:b/>
          <w:i/>
        </w:rPr>
        <w:t>trail commission</w:t>
      </w:r>
      <w:r w:rsidRPr="001228C1">
        <w:t xml:space="preserve"> means </w:t>
      </w:r>
      <w:r w:rsidR="00346E45" w:rsidRPr="001228C1">
        <w:t>indirect remuneration</w:t>
      </w:r>
      <w:r w:rsidRPr="001228C1">
        <w:t xml:space="preserve"> that is contingent on a consumer’s conduct after the consumer has entered into a credit contract or consumer lease, and </w:t>
      </w:r>
      <w:r w:rsidR="00346E45" w:rsidRPr="001228C1">
        <w:t>includes indirect remuneration</w:t>
      </w:r>
      <w:r w:rsidRPr="001228C1">
        <w:t xml:space="preserve"> that is dependent on the amount of a repayment, or the number of repayments, made by the consumer under the contract or lease.</w:t>
      </w:r>
    </w:p>
    <w:p w14:paraId="7361CD22" w14:textId="77777777" w:rsidR="00D152EF" w:rsidRPr="001228C1" w:rsidRDefault="00D152EF" w:rsidP="001F5A30">
      <w:pPr>
        <w:pStyle w:val="Definition"/>
      </w:pPr>
      <w:r w:rsidRPr="001228C1">
        <w:rPr>
          <w:b/>
          <w:i/>
        </w:rPr>
        <w:t>volume bonus arrangement</w:t>
      </w:r>
      <w:r w:rsidRPr="001228C1">
        <w:t xml:space="preserve"> means an arrangement between:</w:t>
      </w:r>
    </w:p>
    <w:p w14:paraId="0A078DF6" w14:textId="77777777" w:rsidR="00D152EF" w:rsidRPr="001228C1" w:rsidRDefault="00D152EF" w:rsidP="001F5A30">
      <w:pPr>
        <w:pStyle w:val="paragraph"/>
      </w:pPr>
      <w:r w:rsidRPr="001228C1">
        <w:tab/>
        <w:t>(a)</w:t>
      </w:r>
      <w:r w:rsidRPr="001228C1">
        <w:tab/>
        <w:t>a credit provider, lessor or other person (</w:t>
      </w:r>
      <w:r w:rsidRPr="001228C1">
        <w:rPr>
          <w:b/>
          <w:i/>
        </w:rPr>
        <w:t>the payer</w:t>
      </w:r>
      <w:r w:rsidRPr="001228C1">
        <w:t>); and</w:t>
      </w:r>
    </w:p>
    <w:p w14:paraId="5EDDCC8A" w14:textId="77777777" w:rsidR="00D152EF" w:rsidRPr="001228C1" w:rsidRDefault="00D152EF" w:rsidP="001F5A30">
      <w:pPr>
        <w:pStyle w:val="paragraph"/>
      </w:pPr>
      <w:r w:rsidRPr="001228C1">
        <w:tab/>
        <w:t>(b)</w:t>
      </w:r>
      <w:r w:rsidRPr="001228C1">
        <w:tab/>
        <w:t>a licensee or credit representative (</w:t>
      </w:r>
      <w:r w:rsidRPr="001228C1">
        <w:rPr>
          <w:b/>
          <w:i/>
        </w:rPr>
        <w:t>the payee</w:t>
      </w:r>
      <w:r w:rsidRPr="001228C1">
        <w:t>);</w:t>
      </w:r>
    </w:p>
    <w:p w14:paraId="7DFCB07B" w14:textId="77777777" w:rsidR="00D152EF" w:rsidRPr="001228C1" w:rsidRDefault="00D152EF" w:rsidP="001F5A30">
      <w:pPr>
        <w:pStyle w:val="subsection2"/>
      </w:pPr>
      <w:r w:rsidRPr="001228C1">
        <w:t xml:space="preserve">under which the amount of </w:t>
      </w:r>
      <w:r w:rsidR="00346E45" w:rsidRPr="001228C1">
        <w:t>indirect remuneration</w:t>
      </w:r>
      <w:r w:rsidRPr="001228C1">
        <w:t xml:space="preserve"> payable by the payer to the payee increases as the total volume of business arranged by the payee with the payer increases.</w:t>
      </w:r>
    </w:p>
    <w:p w14:paraId="0F4F3038" w14:textId="033DA019" w:rsidR="000A1A88" w:rsidRPr="001228C1" w:rsidRDefault="00860ABC" w:rsidP="00B35F72">
      <w:pPr>
        <w:pStyle w:val="ActHead2"/>
        <w:pageBreakBefore/>
      </w:pPr>
      <w:bookmarkStart w:id="70" w:name="_Toc210297950"/>
      <w:r w:rsidRPr="00D61F82">
        <w:rPr>
          <w:rStyle w:val="CharPartNo"/>
        </w:rPr>
        <w:lastRenderedPageBreak/>
        <w:t>Part 3</w:t>
      </w:r>
      <w:r w:rsidR="00D61F82" w:rsidRPr="00D61F82">
        <w:rPr>
          <w:rStyle w:val="CharPartNo"/>
        </w:rPr>
        <w:noBreakHyphen/>
      </w:r>
      <w:r w:rsidR="000A1A88" w:rsidRPr="00D61F82">
        <w:rPr>
          <w:rStyle w:val="CharPartNo"/>
        </w:rPr>
        <w:t>2</w:t>
      </w:r>
      <w:r w:rsidR="000A1A88" w:rsidRPr="001228C1">
        <w:t>—</w:t>
      </w:r>
      <w:r w:rsidR="000A1A88" w:rsidRPr="00D61F82">
        <w:rPr>
          <w:rStyle w:val="CharPartText"/>
        </w:rPr>
        <w:t>Requirements about credit guides</w:t>
      </w:r>
      <w:bookmarkEnd w:id="70"/>
    </w:p>
    <w:p w14:paraId="69F63431" w14:textId="77777777" w:rsidR="00B308DD" w:rsidRPr="001228C1" w:rsidRDefault="00DA04E6" w:rsidP="00B308DD">
      <w:pPr>
        <w:pStyle w:val="Header"/>
      </w:pPr>
      <w:r w:rsidRPr="00D61F82">
        <w:rPr>
          <w:rStyle w:val="CharDivNo"/>
        </w:rPr>
        <w:t xml:space="preserve"> </w:t>
      </w:r>
      <w:r w:rsidRPr="00D61F82">
        <w:rPr>
          <w:rStyle w:val="CharDivText"/>
        </w:rPr>
        <w:t xml:space="preserve"> </w:t>
      </w:r>
    </w:p>
    <w:p w14:paraId="253D2933" w14:textId="77777777" w:rsidR="00920C9F" w:rsidRPr="001228C1" w:rsidRDefault="00920C9F" w:rsidP="001F5A30">
      <w:pPr>
        <w:pStyle w:val="ActHead5"/>
      </w:pPr>
      <w:bookmarkStart w:id="71" w:name="_Toc210297951"/>
      <w:r w:rsidRPr="00D61F82">
        <w:rPr>
          <w:rStyle w:val="CharSectno"/>
        </w:rPr>
        <w:t>26A</w:t>
      </w:r>
      <w:r w:rsidR="001F5A30" w:rsidRPr="001228C1">
        <w:t xml:space="preserve">  </w:t>
      </w:r>
      <w:r w:rsidRPr="001228C1">
        <w:t>Credit guide of licensee</w:t>
      </w:r>
      <w:r w:rsidR="001F5A30" w:rsidRPr="001228C1">
        <w:t>—</w:t>
      </w:r>
      <w:r w:rsidRPr="001228C1">
        <w:t>to include further information</w:t>
      </w:r>
      <w:bookmarkEnd w:id="71"/>
    </w:p>
    <w:p w14:paraId="3662447F" w14:textId="77777777" w:rsidR="00920C9F" w:rsidRPr="001228C1" w:rsidRDefault="00920C9F" w:rsidP="001F5A30">
      <w:pPr>
        <w:pStyle w:val="subsection"/>
      </w:pPr>
      <w:r w:rsidRPr="001228C1">
        <w:tab/>
        <w:t>(1)</w:t>
      </w:r>
      <w:r w:rsidRPr="001228C1">
        <w:tab/>
        <w:t>This regulation is made for the following provisions of the Act:</w:t>
      </w:r>
    </w:p>
    <w:p w14:paraId="72EA941A" w14:textId="77777777" w:rsidR="00920C9F" w:rsidRPr="001228C1" w:rsidRDefault="00920C9F" w:rsidP="001F5A30">
      <w:pPr>
        <w:pStyle w:val="paragraph"/>
      </w:pPr>
      <w:r w:rsidRPr="001228C1">
        <w:tab/>
        <w:t>(a)</w:t>
      </w:r>
      <w:r w:rsidRPr="001228C1">
        <w:tab/>
        <w:t>paragraphs 113(2</w:t>
      </w:r>
      <w:r w:rsidR="001F5A30" w:rsidRPr="001228C1">
        <w:t>)(</w:t>
      </w:r>
      <w:r w:rsidRPr="001228C1">
        <w:t>j) and (3</w:t>
      </w:r>
      <w:r w:rsidR="001F5A30" w:rsidRPr="001228C1">
        <w:t>)(</w:t>
      </w:r>
      <w:r w:rsidRPr="001228C1">
        <w:t>b</w:t>
      </w:r>
      <w:r w:rsidR="001F5A30" w:rsidRPr="001228C1">
        <w:t>) (c</w:t>
      </w:r>
      <w:r w:rsidRPr="001228C1">
        <w:t>redit guide of credit assistance providers for credit contracts);</w:t>
      </w:r>
    </w:p>
    <w:p w14:paraId="2C408CBA" w14:textId="77777777" w:rsidR="00920C9F" w:rsidRPr="001228C1" w:rsidRDefault="00920C9F" w:rsidP="001F5A30">
      <w:pPr>
        <w:pStyle w:val="paragraph"/>
      </w:pPr>
      <w:r w:rsidRPr="001228C1">
        <w:tab/>
        <w:t>(b)</w:t>
      </w:r>
      <w:r w:rsidRPr="001228C1">
        <w:tab/>
        <w:t>paragraphs 136(2</w:t>
      </w:r>
      <w:r w:rsidR="001F5A30" w:rsidRPr="001228C1">
        <w:t>)(</w:t>
      </w:r>
      <w:r w:rsidRPr="001228C1">
        <w:t>j) and (3</w:t>
      </w:r>
      <w:r w:rsidR="001F5A30" w:rsidRPr="001228C1">
        <w:t>)(</w:t>
      </w:r>
      <w:r w:rsidRPr="001228C1">
        <w:t>b</w:t>
      </w:r>
      <w:r w:rsidR="001F5A30" w:rsidRPr="001228C1">
        <w:t>) (c</w:t>
      </w:r>
      <w:r w:rsidRPr="001228C1">
        <w:t>redit guide of credit assistance providers for consumer leases).</w:t>
      </w:r>
    </w:p>
    <w:p w14:paraId="436388F9" w14:textId="77777777" w:rsidR="00920C9F" w:rsidRPr="001228C1" w:rsidRDefault="00920C9F" w:rsidP="001F5A30">
      <w:pPr>
        <w:pStyle w:val="SubsectionHead"/>
      </w:pPr>
      <w:r w:rsidRPr="001228C1">
        <w:t>Payments to third parties</w:t>
      </w:r>
    </w:p>
    <w:p w14:paraId="5C8A8448" w14:textId="77777777" w:rsidR="00920C9F" w:rsidRPr="001228C1" w:rsidRDefault="00920C9F" w:rsidP="001F5A30">
      <w:pPr>
        <w:pStyle w:val="subsection"/>
      </w:pPr>
      <w:r w:rsidRPr="001228C1">
        <w:tab/>
        <w:t>(2)</w:t>
      </w:r>
      <w:r w:rsidRPr="001228C1">
        <w:tab/>
        <w:t xml:space="preserve">The licensee’s credit guide must state if </w:t>
      </w:r>
      <w:r w:rsidR="00346E45" w:rsidRPr="001228C1">
        <w:t>indirect remuneration</w:t>
      </w:r>
      <w:r w:rsidRPr="001228C1">
        <w:t xml:space="preserve"> is likely to be paid by the licensee to a third party for the introduction of credit business or business proposed to be financed by the credit contract or consumer lease and, if </w:t>
      </w:r>
      <w:r w:rsidR="00346E45" w:rsidRPr="001228C1">
        <w:t>indirect remuneration</w:t>
      </w:r>
      <w:r w:rsidRPr="001228C1">
        <w:t xml:space="preserve"> is likely to be paid, include the following:</w:t>
      </w:r>
    </w:p>
    <w:p w14:paraId="4901B777" w14:textId="77777777" w:rsidR="00920C9F" w:rsidRPr="001228C1" w:rsidRDefault="00920C9F" w:rsidP="001F5A30">
      <w:pPr>
        <w:pStyle w:val="paragraph"/>
      </w:pPr>
      <w:r w:rsidRPr="001228C1">
        <w:tab/>
        <w:t>(a)</w:t>
      </w:r>
      <w:r w:rsidRPr="001228C1">
        <w:tab/>
        <w:t xml:space="preserve">information about the classes of persons to whom such </w:t>
      </w:r>
      <w:r w:rsidR="00346E45" w:rsidRPr="001228C1">
        <w:t>indirect remuneration</w:t>
      </w:r>
      <w:r w:rsidRPr="001228C1">
        <w:t xml:space="preserve"> may be payable;</w:t>
      </w:r>
    </w:p>
    <w:p w14:paraId="61E82CFD" w14:textId="77777777" w:rsidR="00920C9F" w:rsidRPr="001228C1" w:rsidRDefault="00920C9F" w:rsidP="001F5A30">
      <w:pPr>
        <w:pStyle w:val="paragraph"/>
      </w:pPr>
      <w:r w:rsidRPr="001228C1">
        <w:tab/>
        <w:t>(b)</w:t>
      </w:r>
      <w:r w:rsidRPr="001228C1">
        <w:tab/>
        <w:t xml:space="preserve">a statement that the consumer may, on request, obtain a reasonable estimate of the amount of </w:t>
      </w:r>
      <w:r w:rsidR="00346E45" w:rsidRPr="001228C1">
        <w:t>indirect remuneration</w:t>
      </w:r>
      <w:r w:rsidRPr="001228C1">
        <w:t xml:space="preserve"> and how it is worked out.</w:t>
      </w:r>
    </w:p>
    <w:p w14:paraId="2312E12B" w14:textId="77777777" w:rsidR="00920C9F" w:rsidRPr="001228C1" w:rsidRDefault="00920C9F" w:rsidP="001F5A30">
      <w:pPr>
        <w:pStyle w:val="SubsectionHead"/>
      </w:pPr>
      <w:r w:rsidRPr="001228C1">
        <w:t>Volume bonus arrangements</w:t>
      </w:r>
    </w:p>
    <w:p w14:paraId="265500BF" w14:textId="77777777" w:rsidR="00920C9F" w:rsidRPr="001228C1" w:rsidRDefault="00920C9F" w:rsidP="001F5A30">
      <w:pPr>
        <w:pStyle w:val="subsection"/>
      </w:pPr>
      <w:r w:rsidRPr="001228C1">
        <w:tab/>
        <w:t>(3)</w:t>
      </w:r>
      <w:r w:rsidRPr="001228C1">
        <w:tab/>
        <w:t>The licensee’s credit guide must include the following information for each credit provider, lessor or other person with whom the licensee has a volume bonus arrangement:</w:t>
      </w:r>
    </w:p>
    <w:p w14:paraId="260A55DD" w14:textId="77777777" w:rsidR="00920C9F" w:rsidRPr="001228C1" w:rsidRDefault="00920C9F" w:rsidP="001F5A30">
      <w:pPr>
        <w:pStyle w:val="paragraph"/>
      </w:pPr>
      <w:r w:rsidRPr="001228C1">
        <w:tab/>
        <w:t>(a)</w:t>
      </w:r>
      <w:r w:rsidRPr="001228C1">
        <w:tab/>
        <w:t>a statement that there is a volume bonus arrangement in place with the credit provider, lessor or other person;</w:t>
      </w:r>
    </w:p>
    <w:p w14:paraId="758CB4C8" w14:textId="77777777" w:rsidR="00920C9F" w:rsidRPr="001228C1" w:rsidRDefault="00920C9F" w:rsidP="001F5A30">
      <w:pPr>
        <w:pStyle w:val="paragraph"/>
      </w:pPr>
      <w:r w:rsidRPr="001228C1">
        <w:tab/>
        <w:t>(b)</w:t>
      </w:r>
      <w:r w:rsidRPr="001228C1">
        <w:tab/>
        <w:t xml:space="preserve">a statement that the licensee may receive additional </w:t>
      </w:r>
      <w:r w:rsidR="00CA0922" w:rsidRPr="001228C1">
        <w:t>indirect remuneration</w:t>
      </w:r>
      <w:r w:rsidRPr="001228C1">
        <w:t xml:space="preserve"> depending on the total volume of business that the licensee arranges with the credit provider, lessor or other person;</w:t>
      </w:r>
    </w:p>
    <w:p w14:paraId="32005105" w14:textId="77777777" w:rsidR="00920C9F" w:rsidRPr="001228C1" w:rsidRDefault="00920C9F" w:rsidP="001F5A30">
      <w:pPr>
        <w:pStyle w:val="paragraph"/>
      </w:pPr>
      <w:r w:rsidRPr="001228C1">
        <w:tab/>
        <w:t>(c)</w:t>
      </w:r>
      <w:r w:rsidRPr="001228C1">
        <w:tab/>
        <w:t xml:space="preserve">the person by whom the </w:t>
      </w:r>
      <w:r w:rsidR="00CA0922" w:rsidRPr="001228C1">
        <w:t>indirect remuneration</w:t>
      </w:r>
      <w:r w:rsidRPr="001228C1">
        <w:t xml:space="preserve"> is payable;</w:t>
      </w:r>
    </w:p>
    <w:p w14:paraId="51310A1A" w14:textId="77777777" w:rsidR="00920C9F" w:rsidRPr="001228C1" w:rsidRDefault="00920C9F" w:rsidP="001F5A30">
      <w:pPr>
        <w:pStyle w:val="paragraph"/>
      </w:pPr>
      <w:r w:rsidRPr="001228C1">
        <w:tab/>
        <w:t>(d)</w:t>
      </w:r>
      <w:r w:rsidRPr="001228C1">
        <w:tab/>
        <w:t xml:space="preserve">the person to whom the </w:t>
      </w:r>
      <w:r w:rsidR="00CA0922" w:rsidRPr="001228C1">
        <w:t>indirect remuneration</w:t>
      </w:r>
      <w:r w:rsidRPr="001228C1">
        <w:t xml:space="preserve"> is payable.</w:t>
      </w:r>
    </w:p>
    <w:p w14:paraId="615D66C1" w14:textId="77777777" w:rsidR="00920C9F" w:rsidRPr="001228C1" w:rsidRDefault="00920C9F" w:rsidP="001F5A30">
      <w:pPr>
        <w:pStyle w:val="SubsectionHead"/>
      </w:pPr>
      <w:r w:rsidRPr="001228C1">
        <w:t>Mortgage managers</w:t>
      </w:r>
    </w:p>
    <w:p w14:paraId="573BD5C0" w14:textId="77777777" w:rsidR="00920C9F" w:rsidRPr="001228C1" w:rsidRDefault="00920C9F" w:rsidP="001F5A30">
      <w:pPr>
        <w:pStyle w:val="subsection"/>
      </w:pPr>
      <w:r w:rsidRPr="001228C1">
        <w:tab/>
        <w:t>(4)</w:t>
      </w:r>
      <w:r w:rsidRPr="001228C1">
        <w:tab/>
        <w:t>If a mortgage manager is likely to provide credit assistance to the consumer in relation to a managed contract, the mortgage manager’s credit guide must include the following information:</w:t>
      </w:r>
    </w:p>
    <w:p w14:paraId="2D840636" w14:textId="77777777" w:rsidR="00920C9F" w:rsidRPr="001228C1" w:rsidRDefault="00920C9F" w:rsidP="001F5A30">
      <w:pPr>
        <w:pStyle w:val="paragraph"/>
      </w:pPr>
      <w:r w:rsidRPr="001228C1">
        <w:tab/>
        <w:t>(a)</w:t>
      </w:r>
      <w:r w:rsidRPr="001228C1">
        <w:tab/>
        <w:t>an explanation of the relationship between the mortgage manager and the credit provider, lessor or third party;</w:t>
      </w:r>
    </w:p>
    <w:p w14:paraId="3CEF08D4" w14:textId="77777777" w:rsidR="00920C9F" w:rsidRPr="001228C1" w:rsidRDefault="00920C9F" w:rsidP="001F5A30">
      <w:pPr>
        <w:pStyle w:val="paragraph"/>
      </w:pPr>
      <w:r w:rsidRPr="001228C1">
        <w:tab/>
        <w:t>(b)</w:t>
      </w:r>
      <w:r w:rsidRPr="001228C1">
        <w:tab/>
        <w:t>whether the mortgage manager will charge the consumer a fee for providing a credit service.</w:t>
      </w:r>
    </w:p>
    <w:p w14:paraId="3932843C" w14:textId="77777777" w:rsidR="00920C9F" w:rsidRPr="001228C1" w:rsidRDefault="00920C9F" w:rsidP="001F5A30">
      <w:pPr>
        <w:pStyle w:val="SubsectionHead"/>
      </w:pPr>
      <w:r w:rsidRPr="001228C1">
        <w:lastRenderedPageBreak/>
        <w:t>Product designers</w:t>
      </w:r>
    </w:p>
    <w:p w14:paraId="6207B5C1" w14:textId="77777777" w:rsidR="00920C9F" w:rsidRPr="001228C1" w:rsidRDefault="00920C9F" w:rsidP="002F5C53">
      <w:pPr>
        <w:pStyle w:val="subsection"/>
        <w:keepNext/>
      </w:pPr>
      <w:r w:rsidRPr="001228C1">
        <w:tab/>
        <w:t>(5)</w:t>
      </w:r>
      <w:r w:rsidRPr="001228C1">
        <w:tab/>
        <w:t>A product designer’s credit guide must include the following information:</w:t>
      </w:r>
    </w:p>
    <w:p w14:paraId="5CD4A3A6" w14:textId="77777777" w:rsidR="00920C9F" w:rsidRPr="001228C1" w:rsidRDefault="00920C9F" w:rsidP="001F5A30">
      <w:pPr>
        <w:pStyle w:val="paragraph"/>
      </w:pPr>
      <w:r w:rsidRPr="001228C1">
        <w:tab/>
        <w:t>(a)</w:t>
      </w:r>
      <w:r w:rsidRPr="001228C1">
        <w:tab/>
        <w:t>an explanation of the relationship between the product designer and the credit provider or lessor;</w:t>
      </w:r>
    </w:p>
    <w:p w14:paraId="6496FEC7" w14:textId="77777777" w:rsidR="00920C9F" w:rsidRPr="001228C1" w:rsidRDefault="00920C9F" w:rsidP="001F5A30">
      <w:pPr>
        <w:pStyle w:val="paragraph"/>
      </w:pPr>
      <w:r w:rsidRPr="001228C1">
        <w:tab/>
        <w:t>(b)</w:t>
      </w:r>
      <w:r w:rsidRPr="001228C1">
        <w:tab/>
        <w:t>whether the product designer will charge the consumer a fee for providing a credit service.</w:t>
      </w:r>
    </w:p>
    <w:p w14:paraId="0FB91294" w14:textId="77777777" w:rsidR="00920C9F" w:rsidRPr="001228C1" w:rsidRDefault="00920C9F" w:rsidP="001F5A30">
      <w:pPr>
        <w:pStyle w:val="ActHead5"/>
      </w:pPr>
      <w:bookmarkStart w:id="72" w:name="_Toc210297952"/>
      <w:r w:rsidRPr="00D61F82">
        <w:rPr>
          <w:rStyle w:val="CharSectno"/>
        </w:rPr>
        <w:t>26B</w:t>
      </w:r>
      <w:r w:rsidR="001F5A30" w:rsidRPr="001228C1">
        <w:t xml:space="preserve">  </w:t>
      </w:r>
      <w:r w:rsidRPr="001228C1">
        <w:t>Credit guide of credit provider or lessor</w:t>
      </w:r>
      <w:r w:rsidR="001F5A30" w:rsidRPr="001228C1">
        <w:t>—</w:t>
      </w:r>
      <w:r w:rsidRPr="001228C1">
        <w:t>information about mortgage managers and product designers</w:t>
      </w:r>
      <w:bookmarkEnd w:id="72"/>
    </w:p>
    <w:p w14:paraId="4A0A7C06" w14:textId="77777777" w:rsidR="00920C9F" w:rsidRPr="001228C1" w:rsidRDefault="00920C9F" w:rsidP="001F5A30">
      <w:pPr>
        <w:pStyle w:val="subsection"/>
      </w:pPr>
      <w:r w:rsidRPr="001228C1">
        <w:tab/>
        <w:t>(1)</w:t>
      </w:r>
      <w:r w:rsidRPr="001228C1">
        <w:tab/>
        <w:t>This regulation is made for the following provisions of the Act:</w:t>
      </w:r>
    </w:p>
    <w:p w14:paraId="0F44DE3B" w14:textId="77777777" w:rsidR="00920C9F" w:rsidRPr="001228C1" w:rsidRDefault="00920C9F" w:rsidP="001F5A30">
      <w:pPr>
        <w:pStyle w:val="paragraph"/>
      </w:pPr>
      <w:r w:rsidRPr="001228C1">
        <w:tab/>
        <w:t>(a)</w:t>
      </w:r>
      <w:r w:rsidRPr="001228C1">
        <w:tab/>
        <w:t>paragraph</w:t>
      </w:r>
      <w:r w:rsidR="00777022" w:rsidRPr="001228C1">
        <w:t> </w:t>
      </w:r>
      <w:r w:rsidRPr="001228C1">
        <w:t>126(2</w:t>
      </w:r>
      <w:r w:rsidR="001F5A30" w:rsidRPr="001228C1">
        <w:t>)(</w:t>
      </w:r>
      <w:r w:rsidRPr="001228C1">
        <w:t>g</w:t>
      </w:r>
      <w:r w:rsidR="001F5A30" w:rsidRPr="001228C1">
        <w:t>) (c</w:t>
      </w:r>
      <w:r w:rsidRPr="001228C1">
        <w:t>redit guide of credit providers);</w:t>
      </w:r>
    </w:p>
    <w:p w14:paraId="600E2E0F" w14:textId="77777777" w:rsidR="00920C9F" w:rsidRPr="001228C1" w:rsidRDefault="00920C9F" w:rsidP="001F5A30">
      <w:pPr>
        <w:pStyle w:val="paragraph"/>
      </w:pPr>
      <w:r w:rsidRPr="001228C1">
        <w:tab/>
        <w:t>(b)</w:t>
      </w:r>
      <w:r w:rsidRPr="001228C1">
        <w:tab/>
        <w:t>paragraph</w:t>
      </w:r>
      <w:r w:rsidR="00777022" w:rsidRPr="001228C1">
        <w:t> </w:t>
      </w:r>
      <w:r w:rsidRPr="001228C1">
        <w:t>149(2</w:t>
      </w:r>
      <w:r w:rsidR="001F5A30" w:rsidRPr="001228C1">
        <w:t>)(</w:t>
      </w:r>
      <w:r w:rsidRPr="001228C1">
        <w:t>g</w:t>
      </w:r>
      <w:r w:rsidR="001F5A30" w:rsidRPr="001228C1">
        <w:t>) (c</w:t>
      </w:r>
      <w:r w:rsidRPr="001228C1">
        <w:t>redit guide of lessors).</w:t>
      </w:r>
    </w:p>
    <w:p w14:paraId="1B09F13C" w14:textId="77777777" w:rsidR="00920C9F" w:rsidRPr="001228C1" w:rsidRDefault="00920C9F" w:rsidP="001F5A30">
      <w:pPr>
        <w:pStyle w:val="subsection"/>
      </w:pPr>
      <w:r w:rsidRPr="001228C1">
        <w:tab/>
        <w:t>(2)</w:t>
      </w:r>
      <w:r w:rsidRPr="001228C1">
        <w:tab/>
        <w:t>If a licensee is likely to enter into a credit contract or consumer lease with a consumer as a result of a mortgage manager or a product designer providing credit assistance to the consumer, the licensee’s credit guide must include the information in subregulation</w:t>
      </w:r>
      <w:r w:rsidR="008D1351" w:rsidRPr="001228C1">
        <w:t> </w:t>
      </w:r>
      <w:r w:rsidRPr="001228C1">
        <w:t>(3).</w:t>
      </w:r>
    </w:p>
    <w:p w14:paraId="677840F8" w14:textId="77777777" w:rsidR="00920C9F" w:rsidRPr="001228C1" w:rsidRDefault="00920C9F" w:rsidP="001F5A30">
      <w:pPr>
        <w:pStyle w:val="subsection"/>
      </w:pPr>
      <w:r w:rsidRPr="001228C1">
        <w:tab/>
        <w:t>(3)</w:t>
      </w:r>
      <w:r w:rsidRPr="001228C1">
        <w:tab/>
        <w:t>The licensee must include an explanation of the relationship between:</w:t>
      </w:r>
    </w:p>
    <w:p w14:paraId="0B615073" w14:textId="77777777" w:rsidR="00920C9F" w:rsidRPr="001228C1" w:rsidRDefault="00920C9F" w:rsidP="001F5A30">
      <w:pPr>
        <w:pStyle w:val="paragraph"/>
      </w:pPr>
      <w:r w:rsidRPr="001228C1">
        <w:tab/>
        <w:t>(a)</w:t>
      </w:r>
      <w:r w:rsidRPr="001228C1">
        <w:tab/>
        <w:t>the licensee and the mortgage manager; or</w:t>
      </w:r>
    </w:p>
    <w:p w14:paraId="2F5803E6" w14:textId="77777777" w:rsidR="00920C9F" w:rsidRPr="001228C1" w:rsidRDefault="00920C9F" w:rsidP="001F5A30">
      <w:pPr>
        <w:pStyle w:val="paragraph"/>
      </w:pPr>
      <w:r w:rsidRPr="001228C1">
        <w:tab/>
        <w:t>(b)</w:t>
      </w:r>
      <w:r w:rsidRPr="001228C1">
        <w:tab/>
        <w:t>the licensee and the product designer.</w:t>
      </w:r>
    </w:p>
    <w:p w14:paraId="5E9A6A44" w14:textId="77777777" w:rsidR="00920C9F" w:rsidRPr="001228C1" w:rsidRDefault="00920C9F" w:rsidP="001F5A30">
      <w:pPr>
        <w:pStyle w:val="ActHead5"/>
      </w:pPr>
      <w:bookmarkStart w:id="73" w:name="_Toc210297953"/>
      <w:r w:rsidRPr="00D61F82">
        <w:rPr>
          <w:rStyle w:val="CharSectno"/>
        </w:rPr>
        <w:t>27</w:t>
      </w:r>
      <w:r w:rsidR="001F5A30" w:rsidRPr="001228C1">
        <w:t xml:space="preserve">  </w:t>
      </w:r>
      <w:r w:rsidRPr="001228C1">
        <w:t>Credit guide of licensees</w:t>
      </w:r>
      <w:r w:rsidR="001F5A30" w:rsidRPr="001228C1">
        <w:t>—</w:t>
      </w:r>
      <w:r w:rsidRPr="001228C1">
        <w:t xml:space="preserve">when information about fees, charges and </w:t>
      </w:r>
      <w:r w:rsidR="00CA0922" w:rsidRPr="001228C1">
        <w:t>indirect remuneration</w:t>
      </w:r>
      <w:r w:rsidRPr="001228C1">
        <w:t xml:space="preserve"> is not required</w:t>
      </w:r>
      <w:bookmarkEnd w:id="73"/>
    </w:p>
    <w:p w14:paraId="64EB9921" w14:textId="77777777" w:rsidR="00920C9F" w:rsidRPr="001228C1" w:rsidRDefault="00920C9F" w:rsidP="001F5A30">
      <w:pPr>
        <w:pStyle w:val="subsection"/>
      </w:pPr>
      <w:r w:rsidRPr="001228C1">
        <w:tab/>
        <w:t>(1)</w:t>
      </w:r>
      <w:r w:rsidRPr="001228C1">
        <w:tab/>
        <w:t>This regulation is made for the following provisions of the Act:</w:t>
      </w:r>
    </w:p>
    <w:p w14:paraId="3D5E6C71" w14:textId="77777777" w:rsidR="00920C9F" w:rsidRPr="001228C1" w:rsidRDefault="00920C9F" w:rsidP="001F5A30">
      <w:pPr>
        <w:pStyle w:val="paragraph"/>
      </w:pPr>
      <w:r w:rsidRPr="001228C1">
        <w:tab/>
        <w:t>(a)</w:t>
      </w:r>
      <w:r w:rsidRPr="001228C1">
        <w:tab/>
        <w:t>paragraph</w:t>
      </w:r>
      <w:r w:rsidR="00777022" w:rsidRPr="001228C1">
        <w:t> </w:t>
      </w:r>
      <w:r w:rsidRPr="001228C1">
        <w:t>113(3</w:t>
      </w:r>
      <w:r w:rsidR="001F5A30" w:rsidRPr="001228C1">
        <w:t>)(</w:t>
      </w:r>
      <w:r w:rsidRPr="001228C1">
        <w:t>a</w:t>
      </w:r>
      <w:r w:rsidR="001F5A30" w:rsidRPr="001228C1">
        <w:t>) (c</w:t>
      </w:r>
      <w:r w:rsidRPr="001228C1">
        <w:t>redit guide of credit assistance providers for credit contracts);</w:t>
      </w:r>
    </w:p>
    <w:p w14:paraId="6A7302A4" w14:textId="77777777" w:rsidR="00920C9F" w:rsidRPr="001228C1" w:rsidRDefault="00920C9F" w:rsidP="001F5A30">
      <w:pPr>
        <w:pStyle w:val="paragraph"/>
      </w:pPr>
      <w:r w:rsidRPr="001228C1">
        <w:tab/>
        <w:t>(b)</w:t>
      </w:r>
      <w:r w:rsidRPr="001228C1">
        <w:tab/>
        <w:t>paragraph</w:t>
      </w:r>
      <w:r w:rsidR="00777022" w:rsidRPr="001228C1">
        <w:t> </w:t>
      </w:r>
      <w:r w:rsidRPr="001228C1">
        <w:t>136(3</w:t>
      </w:r>
      <w:r w:rsidR="001F5A30" w:rsidRPr="001228C1">
        <w:t>)(</w:t>
      </w:r>
      <w:r w:rsidRPr="001228C1">
        <w:t>a</w:t>
      </w:r>
      <w:r w:rsidR="001F5A30" w:rsidRPr="001228C1">
        <w:t>) (c</w:t>
      </w:r>
      <w:r w:rsidRPr="001228C1">
        <w:t>redit guide of credit assistance providers for consumer leases).</w:t>
      </w:r>
    </w:p>
    <w:p w14:paraId="59393461" w14:textId="77777777" w:rsidR="00920C9F" w:rsidRPr="001228C1" w:rsidRDefault="00920C9F" w:rsidP="001F5A30">
      <w:pPr>
        <w:pStyle w:val="subsection"/>
      </w:pPr>
      <w:r w:rsidRPr="001228C1">
        <w:tab/>
        <w:t>(2)</w:t>
      </w:r>
      <w:r w:rsidRPr="001228C1">
        <w:tab/>
        <w:t>The information mentioned in subparagraphs</w:t>
      </w:r>
      <w:r w:rsidR="00777022" w:rsidRPr="001228C1">
        <w:t> </w:t>
      </w:r>
      <w:r w:rsidRPr="001228C1">
        <w:t>113(2</w:t>
      </w:r>
      <w:r w:rsidR="001F5A30" w:rsidRPr="001228C1">
        <w:t>)(</w:t>
      </w:r>
      <w:r w:rsidRPr="001228C1">
        <w:t>e</w:t>
      </w:r>
      <w:r w:rsidR="001F5A30" w:rsidRPr="001228C1">
        <w:t>)(</w:t>
      </w:r>
      <w:r w:rsidRPr="001228C1">
        <w:t>iii) and (g</w:t>
      </w:r>
      <w:r w:rsidR="001F5A30" w:rsidRPr="001228C1">
        <w:t>)(</w:t>
      </w:r>
      <w:r w:rsidRPr="001228C1">
        <w:t>ii) and (iii), or 136(2</w:t>
      </w:r>
      <w:r w:rsidR="001F5A30" w:rsidRPr="001228C1">
        <w:t>)(</w:t>
      </w:r>
      <w:r w:rsidRPr="001228C1">
        <w:t>e</w:t>
      </w:r>
      <w:r w:rsidR="001F5A30" w:rsidRPr="001228C1">
        <w:t>)(</w:t>
      </w:r>
      <w:r w:rsidRPr="001228C1">
        <w:t>iii) and (g</w:t>
      </w:r>
      <w:r w:rsidR="001F5A30" w:rsidRPr="001228C1">
        <w:t>)(</w:t>
      </w:r>
      <w:r w:rsidRPr="001228C1">
        <w:t>ii) and (iii), of the Act need not be included in the licensee’s credit guide if:</w:t>
      </w:r>
    </w:p>
    <w:p w14:paraId="029B4F2C" w14:textId="77777777" w:rsidR="00920C9F" w:rsidRPr="001228C1" w:rsidRDefault="00920C9F" w:rsidP="001F5A30">
      <w:pPr>
        <w:pStyle w:val="paragraph"/>
      </w:pPr>
      <w:r w:rsidRPr="001228C1">
        <w:tab/>
        <w:t>(a)</w:t>
      </w:r>
      <w:r w:rsidRPr="001228C1">
        <w:tab/>
        <w:t>the credit guide includes a statement that the consumer may obtain information from the licensee about:</w:t>
      </w:r>
    </w:p>
    <w:p w14:paraId="1B390DF9" w14:textId="77777777" w:rsidR="00920C9F" w:rsidRPr="001228C1" w:rsidRDefault="00920C9F" w:rsidP="001F5A30">
      <w:pPr>
        <w:pStyle w:val="paragraphsub"/>
      </w:pPr>
      <w:r w:rsidRPr="001228C1">
        <w:tab/>
        <w:t>(i)</w:t>
      </w:r>
      <w:r w:rsidRPr="001228C1">
        <w:tab/>
        <w:t>how fees and charges payable by the consumer are worked out; and</w:t>
      </w:r>
    </w:p>
    <w:p w14:paraId="76D9CBC5" w14:textId="77777777" w:rsidR="00920C9F" w:rsidRPr="001228C1" w:rsidRDefault="00920C9F" w:rsidP="001F5A30">
      <w:pPr>
        <w:pStyle w:val="paragraphsub"/>
      </w:pPr>
      <w:r w:rsidRPr="001228C1">
        <w:tab/>
        <w:t>(ii)</w:t>
      </w:r>
      <w:r w:rsidRPr="001228C1">
        <w:tab/>
        <w:t xml:space="preserve">a reasonable estimate of the </w:t>
      </w:r>
      <w:r w:rsidR="00CA0922" w:rsidRPr="001228C1">
        <w:t>indirect remuneration</w:t>
      </w:r>
      <w:r w:rsidRPr="001228C1">
        <w:t xml:space="preserve"> likely to be received, directly or indirectly, by the licensee and how the </w:t>
      </w:r>
      <w:r w:rsidR="00CA0922" w:rsidRPr="001228C1">
        <w:t>indirect remuneration</w:t>
      </w:r>
      <w:r w:rsidRPr="001228C1">
        <w:t xml:space="preserve"> is worked out; and</w:t>
      </w:r>
    </w:p>
    <w:p w14:paraId="1C6B2BE5" w14:textId="77777777" w:rsidR="00920C9F" w:rsidRPr="001228C1" w:rsidRDefault="00920C9F" w:rsidP="001F5A30">
      <w:pPr>
        <w:pStyle w:val="paragraph"/>
      </w:pPr>
      <w:r w:rsidRPr="001228C1">
        <w:tab/>
        <w:t>(b)</w:t>
      </w:r>
      <w:r w:rsidRPr="001228C1">
        <w:tab/>
        <w:t>the licensee has in place arrangements to make the information available when requested by the consumer.</w:t>
      </w:r>
    </w:p>
    <w:p w14:paraId="567FB640" w14:textId="77777777" w:rsidR="00920C9F" w:rsidRPr="001228C1" w:rsidRDefault="00920C9F" w:rsidP="001F5A30">
      <w:pPr>
        <w:pStyle w:val="SubsectionHead"/>
      </w:pPr>
      <w:r w:rsidRPr="001228C1">
        <w:lastRenderedPageBreak/>
        <w:t>Credit card contracts</w:t>
      </w:r>
    </w:p>
    <w:p w14:paraId="7C7F88B7" w14:textId="77777777" w:rsidR="00920C9F" w:rsidRPr="001228C1" w:rsidRDefault="00920C9F" w:rsidP="001F5A30">
      <w:pPr>
        <w:pStyle w:val="subsection"/>
      </w:pPr>
      <w:r w:rsidRPr="001228C1">
        <w:tab/>
        <w:t>(3)</w:t>
      </w:r>
      <w:r w:rsidRPr="001228C1">
        <w:tab/>
        <w:t>The information mentioned in subparagraphs</w:t>
      </w:r>
      <w:r w:rsidR="00777022" w:rsidRPr="001228C1">
        <w:t> </w:t>
      </w:r>
      <w:r w:rsidRPr="001228C1">
        <w:t>113(2</w:t>
      </w:r>
      <w:r w:rsidR="001F5A30" w:rsidRPr="001228C1">
        <w:t>)(</w:t>
      </w:r>
      <w:r w:rsidRPr="001228C1">
        <w:t>g</w:t>
      </w:r>
      <w:r w:rsidR="001F5A30" w:rsidRPr="001228C1">
        <w:t>)(</w:t>
      </w:r>
      <w:r w:rsidRPr="001228C1">
        <w:t>ii) and (iii) of the Act need not be included in the licensee’s credit guide if:</w:t>
      </w:r>
    </w:p>
    <w:p w14:paraId="43ACE205" w14:textId="77777777" w:rsidR="00920C9F" w:rsidRPr="001228C1" w:rsidRDefault="00920C9F" w:rsidP="001F5A30">
      <w:pPr>
        <w:pStyle w:val="paragraph"/>
      </w:pPr>
      <w:r w:rsidRPr="001228C1">
        <w:tab/>
        <w:t>(a)</w:t>
      </w:r>
      <w:r w:rsidRPr="001228C1">
        <w:tab/>
        <w:t xml:space="preserve">the </w:t>
      </w:r>
      <w:r w:rsidR="00CA0922" w:rsidRPr="001228C1">
        <w:t>indirect remuneration</w:t>
      </w:r>
      <w:r w:rsidRPr="001228C1">
        <w:t xml:space="preserve"> is payable in relation to a credit card contract; and</w:t>
      </w:r>
    </w:p>
    <w:p w14:paraId="5A67B84D" w14:textId="77777777" w:rsidR="00920C9F" w:rsidRPr="001228C1" w:rsidRDefault="00920C9F" w:rsidP="001F5A30">
      <w:pPr>
        <w:pStyle w:val="paragraph"/>
      </w:pPr>
      <w:r w:rsidRPr="001228C1">
        <w:tab/>
        <w:t>(b)</w:t>
      </w:r>
      <w:r w:rsidRPr="001228C1">
        <w:tab/>
        <w:t xml:space="preserve">the credit guide includes the maximum amount of </w:t>
      </w:r>
      <w:r w:rsidR="00CA0922" w:rsidRPr="001228C1">
        <w:t>indirect remuneration</w:t>
      </w:r>
      <w:r w:rsidRPr="001228C1">
        <w:t xml:space="preserve"> payable on entering into the contract; and</w:t>
      </w:r>
    </w:p>
    <w:p w14:paraId="58163DAF" w14:textId="77777777" w:rsidR="00920C9F" w:rsidRPr="001228C1" w:rsidRDefault="00920C9F" w:rsidP="001F5A30">
      <w:pPr>
        <w:pStyle w:val="paragraph"/>
      </w:pPr>
      <w:r w:rsidRPr="001228C1">
        <w:tab/>
        <w:t>(c)</w:t>
      </w:r>
      <w:r w:rsidRPr="001228C1">
        <w:tab/>
        <w:t xml:space="preserve">if any additional </w:t>
      </w:r>
      <w:r w:rsidR="00CA0922" w:rsidRPr="001228C1">
        <w:t>indirect remuneration</w:t>
      </w:r>
      <w:r w:rsidRPr="001228C1">
        <w:t xml:space="preserve"> is payable during the life of the contract</w:t>
      </w:r>
      <w:r w:rsidR="001F5A30" w:rsidRPr="001228C1">
        <w:t>—</w:t>
      </w:r>
      <w:r w:rsidRPr="001228C1">
        <w:t xml:space="preserve">the credit guide includes a statement that additional </w:t>
      </w:r>
      <w:r w:rsidR="00CA0922" w:rsidRPr="001228C1">
        <w:t>indirect remuneration</w:t>
      </w:r>
      <w:r w:rsidRPr="001228C1">
        <w:t xml:space="preserve"> is payable, and includes either:</w:t>
      </w:r>
    </w:p>
    <w:p w14:paraId="68494900" w14:textId="77777777" w:rsidR="00920C9F" w:rsidRPr="001228C1" w:rsidRDefault="00920C9F" w:rsidP="001F5A30">
      <w:pPr>
        <w:pStyle w:val="paragraphsub"/>
      </w:pPr>
      <w:r w:rsidRPr="001228C1">
        <w:tab/>
        <w:t>(i)</w:t>
      </w:r>
      <w:r w:rsidRPr="001228C1">
        <w:tab/>
        <w:t xml:space="preserve">a reasonable estimate of the amount of the additional </w:t>
      </w:r>
      <w:r w:rsidR="00CA0922" w:rsidRPr="001228C1">
        <w:t>indirect remuneration</w:t>
      </w:r>
      <w:r w:rsidRPr="001228C1">
        <w:t>; or</w:t>
      </w:r>
    </w:p>
    <w:p w14:paraId="5E826A74" w14:textId="77777777" w:rsidR="00920C9F" w:rsidRPr="001228C1" w:rsidRDefault="00920C9F" w:rsidP="001F5A30">
      <w:pPr>
        <w:pStyle w:val="paragraphsub"/>
      </w:pPr>
      <w:r w:rsidRPr="001228C1">
        <w:tab/>
        <w:t>(ii)</w:t>
      </w:r>
      <w:r w:rsidRPr="001228C1">
        <w:tab/>
        <w:t xml:space="preserve">if the amount of additional </w:t>
      </w:r>
      <w:r w:rsidR="00CA0922" w:rsidRPr="001228C1">
        <w:t>indirect remuneration</w:t>
      </w:r>
      <w:r w:rsidRPr="001228C1">
        <w:t xml:space="preserve"> depends on the consumer’s use of the credit card</w:t>
      </w:r>
      <w:r w:rsidR="001F5A30" w:rsidRPr="001228C1">
        <w:t>—</w:t>
      </w:r>
      <w:r w:rsidRPr="001228C1">
        <w:t xml:space="preserve">information about factors contributing to the amount of </w:t>
      </w:r>
      <w:r w:rsidR="00CA0922" w:rsidRPr="001228C1">
        <w:t>indirect remuneration</w:t>
      </w:r>
      <w:r w:rsidRPr="001228C1">
        <w:t>.</w:t>
      </w:r>
    </w:p>
    <w:p w14:paraId="4C3ABBBB" w14:textId="77777777" w:rsidR="00920C9F" w:rsidRPr="001228C1" w:rsidRDefault="00920C9F" w:rsidP="001F5A30">
      <w:pPr>
        <w:pStyle w:val="ActHead5"/>
      </w:pPr>
      <w:bookmarkStart w:id="74" w:name="_Toc210297954"/>
      <w:r w:rsidRPr="00D61F82">
        <w:rPr>
          <w:rStyle w:val="CharSectno"/>
        </w:rPr>
        <w:t>27A</w:t>
      </w:r>
      <w:r w:rsidR="001F5A30" w:rsidRPr="001228C1">
        <w:t xml:space="preserve">  </w:t>
      </w:r>
      <w:r w:rsidRPr="001228C1">
        <w:t>Credit guide of credit representatives</w:t>
      </w:r>
      <w:r w:rsidR="001F5A30" w:rsidRPr="001228C1">
        <w:t>—</w:t>
      </w:r>
      <w:r w:rsidRPr="001228C1">
        <w:t>to include further information</w:t>
      </w:r>
      <w:bookmarkEnd w:id="74"/>
    </w:p>
    <w:p w14:paraId="0440DBBD" w14:textId="77777777" w:rsidR="00920C9F" w:rsidRPr="001228C1" w:rsidRDefault="00920C9F" w:rsidP="001F5A30">
      <w:pPr>
        <w:pStyle w:val="subsection"/>
      </w:pPr>
      <w:r w:rsidRPr="001228C1">
        <w:tab/>
        <w:t>(1)</w:t>
      </w:r>
      <w:r w:rsidRPr="001228C1">
        <w:tab/>
        <w:t>This regulation is made for paragraph</w:t>
      </w:r>
      <w:r w:rsidR="00777022" w:rsidRPr="001228C1">
        <w:t> </w:t>
      </w:r>
      <w:r w:rsidRPr="001228C1">
        <w:t>158(2</w:t>
      </w:r>
      <w:r w:rsidR="001F5A30" w:rsidRPr="001228C1">
        <w:t>)(</w:t>
      </w:r>
      <w:r w:rsidRPr="001228C1">
        <w:t>i) of the Act (credit guide of credit representatives).</w:t>
      </w:r>
    </w:p>
    <w:p w14:paraId="473A9D3A" w14:textId="77777777" w:rsidR="00920C9F" w:rsidRPr="001228C1" w:rsidRDefault="00CA0922" w:rsidP="001F5A30">
      <w:pPr>
        <w:pStyle w:val="SubsectionHead"/>
      </w:pPr>
      <w:r w:rsidRPr="001228C1">
        <w:t>Indirect remuneration</w:t>
      </w:r>
      <w:r w:rsidR="00920C9F" w:rsidRPr="001228C1">
        <w:t xml:space="preserve"> paid to third parties</w:t>
      </w:r>
    </w:p>
    <w:p w14:paraId="2EAEA36C" w14:textId="77777777" w:rsidR="00920C9F" w:rsidRPr="001228C1" w:rsidRDefault="00920C9F" w:rsidP="001F5A30">
      <w:pPr>
        <w:pStyle w:val="subsection"/>
      </w:pPr>
      <w:r w:rsidRPr="001228C1">
        <w:tab/>
        <w:t>(2)</w:t>
      </w:r>
      <w:r w:rsidRPr="001228C1">
        <w:tab/>
        <w:t xml:space="preserve">The credit representative’s credit guide must state if </w:t>
      </w:r>
      <w:r w:rsidR="00CA0922" w:rsidRPr="001228C1">
        <w:t>indirect remuneration</w:t>
      </w:r>
      <w:r w:rsidRPr="001228C1">
        <w:t xml:space="preserve"> is likely to be paid by the credit representative to a third party for the introduction of credit business or business proposed to be financed by the credit contract or consumer lease and, if </w:t>
      </w:r>
      <w:r w:rsidR="00CA0922" w:rsidRPr="001228C1">
        <w:t>indirect remuneration</w:t>
      </w:r>
      <w:r w:rsidRPr="001228C1">
        <w:t xml:space="preserve"> is likely to be paid, include the following:</w:t>
      </w:r>
    </w:p>
    <w:p w14:paraId="7CC0288B" w14:textId="77777777" w:rsidR="00920C9F" w:rsidRPr="001228C1" w:rsidRDefault="00920C9F" w:rsidP="001F5A30">
      <w:pPr>
        <w:pStyle w:val="paragraph"/>
      </w:pPr>
      <w:r w:rsidRPr="001228C1">
        <w:tab/>
        <w:t>(a)</w:t>
      </w:r>
      <w:r w:rsidRPr="001228C1">
        <w:tab/>
        <w:t xml:space="preserve">information about the classes of persons to whom such </w:t>
      </w:r>
      <w:r w:rsidR="00CA0922" w:rsidRPr="001228C1">
        <w:t>indirect remuneration</w:t>
      </w:r>
      <w:r w:rsidRPr="001228C1">
        <w:t xml:space="preserve"> may be payable;</w:t>
      </w:r>
    </w:p>
    <w:p w14:paraId="72E0532E" w14:textId="77777777" w:rsidR="00920C9F" w:rsidRPr="001228C1" w:rsidRDefault="00920C9F" w:rsidP="001F5A30">
      <w:pPr>
        <w:pStyle w:val="paragraph"/>
      </w:pPr>
      <w:r w:rsidRPr="001228C1">
        <w:tab/>
        <w:t>(b)</w:t>
      </w:r>
      <w:r w:rsidRPr="001228C1">
        <w:tab/>
        <w:t xml:space="preserve">a statement that the consumer may, on request, obtain a reasonable estimate of the amount of </w:t>
      </w:r>
      <w:r w:rsidR="00CA0922" w:rsidRPr="001228C1">
        <w:t>indirect remuneration</w:t>
      </w:r>
      <w:r w:rsidRPr="001228C1">
        <w:t xml:space="preserve"> and how it is worked out.</w:t>
      </w:r>
    </w:p>
    <w:p w14:paraId="22E40120" w14:textId="77777777" w:rsidR="00920C9F" w:rsidRPr="001228C1" w:rsidRDefault="00920C9F" w:rsidP="001F5A30">
      <w:pPr>
        <w:pStyle w:val="SubsectionHead"/>
      </w:pPr>
      <w:r w:rsidRPr="001228C1">
        <w:t>Information about credit providers or lessors</w:t>
      </w:r>
    </w:p>
    <w:p w14:paraId="200BF461" w14:textId="77777777" w:rsidR="00920C9F" w:rsidRPr="001228C1" w:rsidRDefault="00920C9F" w:rsidP="001F5A30">
      <w:pPr>
        <w:pStyle w:val="subsection"/>
      </w:pPr>
      <w:r w:rsidRPr="001228C1">
        <w:tab/>
        <w:t>(3)</w:t>
      </w:r>
      <w:r w:rsidRPr="001228C1">
        <w:tab/>
        <w:t>The credit representative’s credit guide must give the following information:</w:t>
      </w:r>
    </w:p>
    <w:p w14:paraId="05AAF938" w14:textId="77777777" w:rsidR="00920C9F" w:rsidRPr="001228C1" w:rsidRDefault="00920C9F" w:rsidP="001F5A30">
      <w:pPr>
        <w:pStyle w:val="paragraph"/>
      </w:pPr>
      <w:r w:rsidRPr="001228C1">
        <w:tab/>
        <w:t>(a)</w:t>
      </w:r>
      <w:r w:rsidRPr="001228C1">
        <w:tab/>
        <w:t>if there are 6 or fewer credit providers or lessors that the credit representative conducts business with when providing credit assistance in relation to credit contracts or consumer leases</w:t>
      </w:r>
      <w:r w:rsidR="001F5A30" w:rsidRPr="001228C1">
        <w:t>—</w:t>
      </w:r>
      <w:r w:rsidRPr="001228C1">
        <w:t>the names of the credit providers or lessors;</w:t>
      </w:r>
    </w:p>
    <w:p w14:paraId="0B2793DE" w14:textId="77777777" w:rsidR="00920C9F" w:rsidRPr="001228C1" w:rsidRDefault="00920C9F" w:rsidP="001F5A30">
      <w:pPr>
        <w:pStyle w:val="paragraph"/>
      </w:pPr>
      <w:r w:rsidRPr="001228C1">
        <w:tab/>
        <w:t>(b)</w:t>
      </w:r>
      <w:r w:rsidRPr="001228C1">
        <w:tab/>
        <w:t>if there are more than 6 credit providers or lessors that the credit representative conducts business with when providing credit assistance in relation to credit contracts or consumer leases</w:t>
      </w:r>
      <w:r w:rsidR="001F5A30" w:rsidRPr="001228C1">
        <w:t>—</w:t>
      </w:r>
      <w:r w:rsidRPr="001228C1">
        <w:t>the names of the 6 credit providers or lessors with whom the credit representative reasonably believes it conducts the most business.</w:t>
      </w:r>
    </w:p>
    <w:p w14:paraId="086059CF" w14:textId="77777777" w:rsidR="00920C9F" w:rsidRPr="001228C1" w:rsidRDefault="00920C9F" w:rsidP="001F5A30">
      <w:pPr>
        <w:pStyle w:val="SubsectionHead"/>
      </w:pPr>
      <w:r w:rsidRPr="001228C1">
        <w:lastRenderedPageBreak/>
        <w:t>Volume bonus arrangements</w:t>
      </w:r>
    </w:p>
    <w:p w14:paraId="7362097A" w14:textId="77777777" w:rsidR="00920C9F" w:rsidRPr="001228C1" w:rsidRDefault="00920C9F" w:rsidP="001F5A30">
      <w:pPr>
        <w:pStyle w:val="subsection"/>
      </w:pPr>
      <w:r w:rsidRPr="001228C1">
        <w:tab/>
        <w:t>(4)</w:t>
      </w:r>
      <w:r w:rsidRPr="001228C1">
        <w:tab/>
        <w:t>The credit representative’s credit guide must include the following information for each credit provider, lessor or other person with whom the credit representative has a volume bonus arrangement:</w:t>
      </w:r>
    </w:p>
    <w:p w14:paraId="13127EC4" w14:textId="77777777" w:rsidR="00920C9F" w:rsidRPr="001228C1" w:rsidRDefault="00920C9F" w:rsidP="001F5A30">
      <w:pPr>
        <w:pStyle w:val="paragraph"/>
      </w:pPr>
      <w:r w:rsidRPr="001228C1">
        <w:tab/>
        <w:t>(a)</w:t>
      </w:r>
      <w:r w:rsidRPr="001228C1">
        <w:tab/>
        <w:t>a statement that there is a volume bonus arrangement in place with the credit provider, lessor or other person;</w:t>
      </w:r>
    </w:p>
    <w:p w14:paraId="4795D8FA" w14:textId="77777777" w:rsidR="00920C9F" w:rsidRPr="001228C1" w:rsidRDefault="00920C9F" w:rsidP="001F5A30">
      <w:pPr>
        <w:pStyle w:val="paragraph"/>
      </w:pPr>
      <w:r w:rsidRPr="001228C1">
        <w:tab/>
        <w:t>(b)</w:t>
      </w:r>
      <w:r w:rsidRPr="001228C1">
        <w:tab/>
        <w:t xml:space="preserve">a statement that the credit representative may receive additional </w:t>
      </w:r>
      <w:r w:rsidR="00CA0922" w:rsidRPr="001228C1">
        <w:t>indirect remuneration</w:t>
      </w:r>
      <w:r w:rsidRPr="001228C1">
        <w:t xml:space="preserve"> depending on the total volume of business that the credit representative arranges with the credit provider, lessor or other person;</w:t>
      </w:r>
    </w:p>
    <w:p w14:paraId="5AB1DC5D" w14:textId="77777777" w:rsidR="00920C9F" w:rsidRPr="001228C1" w:rsidRDefault="00920C9F" w:rsidP="001F5A30">
      <w:pPr>
        <w:pStyle w:val="paragraph"/>
      </w:pPr>
      <w:r w:rsidRPr="001228C1">
        <w:tab/>
        <w:t>(c)</w:t>
      </w:r>
      <w:r w:rsidRPr="001228C1">
        <w:tab/>
        <w:t xml:space="preserve">the person by whom the </w:t>
      </w:r>
      <w:r w:rsidR="00CA0922" w:rsidRPr="001228C1">
        <w:t>indirect remuneration</w:t>
      </w:r>
      <w:r w:rsidRPr="001228C1">
        <w:t xml:space="preserve"> is payable;</w:t>
      </w:r>
    </w:p>
    <w:p w14:paraId="745FCB0D" w14:textId="77777777" w:rsidR="00920C9F" w:rsidRPr="001228C1" w:rsidRDefault="00920C9F" w:rsidP="001F5A30">
      <w:pPr>
        <w:pStyle w:val="paragraph"/>
      </w:pPr>
      <w:r w:rsidRPr="001228C1">
        <w:tab/>
        <w:t>(d)</w:t>
      </w:r>
      <w:r w:rsidRPr="001228C1">
        <w:tab/>
        <w:t xml:space="preserve">the person to whom the </w:t>
      </w:r>
      <w:r w:rsidR="00CA0922" w:rsidRPr="001228C1">
        <w:t>indirect remuneration</w:t>
      </w:r>
      <w:r w:rsidRPr="001228C1">
        <w:t xml:space="preserve"> is payable.</w:t>
      </w:r>
    </w:p>
    <w:p w14:paraId="19FDA7D0" w14:textId="77777777" w:rsidR="00920C9F" w:rsidRPr="001228C1" w:rsidRDefault="00920C9F" w:rsidP="001F5A30">
      <w:pPr>
        <w:pStyle w:val="subsection"/>
      </w:pPr>
      <w:r w:rsidRPr="001228C1">
        <w:tab/>
        <w:t>(5)</w:t>
      </w:r>
      <w:r w:rsidRPr="001228C1">
        <w:tab/>
        <w:t>However, the information in subregulations (3) and (4) is not required to be given if the credit representative’s credit guide is combined in a single document with the licensee’s credit guide.</w:t>
      </w:r>
    </w:p>
    <w:p w14:paraId="331B943B" w14:textId="77777777" w:rsidR="00920C9F" w:rsidRPr="001228C1" w:rsidRDefault="00920C9F" w:rsidP="001F5A30">
      <w:pPr>
        <w:pStyle w:val="ActHead5"/>
      </w:pPr>
      <w:bookmarkStart w:id="75" w:name="_Toc210297955"/>
      <w:r w:rsidRPr="00D61F82">
        <w:rPr>
          <w:rStyle w:val="CharSectno"/>
        </w:rPr>
        <w:t>27B</w:t>
      </w:r>
      <w:r w:rsidR="001F5A30" w:rsidRPr="001228C1">
        <w:t xml:space="preserve">  </w:t>
      </w:r>
      <w:r w:rsidRPr="001228C1">
        <w:t>Credit guide of credit representatives</w:t>
      </w:r>
      <w:r w:rsidR="001F5A30" w:rsidRPr="001228C1">
        <w:t>—</w:t>
      </w:r>
      <w:r w:rsidRPr="001228C1">
        <w:t xml:space="preserve">when information about fees, charges and </w:t>
      </w:r>
      <w:r w:rsidR="00CA0922" w:rsidRPr="001228C1">
        <w:t>indirect remuneration</w:t>
      </w:r>
      <w:r w:rsidRPr="001228C1">
        <w:t xml:space="preserve"> not required</w:t>
      </w:r>
      <w:bookmarkEnd w:id="75"/>
    </w:p>
    <w:p w14:paraId="441261B7" w14:textId="77777777" w:rsidR="00920C9F" w:rsidRPr="001228C1" w:rsidRDefault="00920C9F" w:rsidP="001F5A30">
      <w:pPr>
        <w:pStyle w:val="subsection"/>
      </w:pPr>
      <w:r w:rsidRPr="001228C1">
        <w:tab/>
        <w:t>(1)</w:t>
      </w:r>
      <w:r w:rsidRPr="001228C1">
        <w:tab/>
        <w:t>This regulation is made for paragraph</w:t>
      </w:r>
      <w:r w:rsidR="00777022" w:rsidRPr="001228C1">
        <w:t> </w:t>
      </w:r>
      <w:r w:rsidRPr="001228C1">
        <w:t>158(3</w:t>
      </w:r>
      <w:r w:rsidR="001F5A30" w:rsidRPr="001228C1">
        <w:t>)(</w:t>
      </w:r>
      <w:r w:rsidRPr="001228C1">
        <w:t>a) of the Act (credit guide of credit representatives).</w:t>
      </w:r>
    </w:p>
    <w:p w14:paraId="103B91DC" w14:textId="77777777" w:rsidR="00920C9F" w:rsidRPr="001228C1" w:rsidRDefault="00920C9F" w:rsidP="001F5A30">
      <w:pPr>
        <w:pStyle w:val="subsection"/>
      </w:pPr>
      <w:r w:rsidRPr="001228C1">
        <w:tab/>
        <w:t>(2)</w:t>
      </w:r>
      <w:r w:rsidRPr="001228C1">
        <w:tab/>
        <w:t>The information mentioned in subparagraph</w:t>
      </w:r>
      <w:r w:rsidR="00777022" w:rsidRPr="001228C1">
        <w:t> </w:t>
      </w:r>
      <w:r w:rsidRPr="001228C1">
        <w:t>158(2</w:t>
      </w:r>
      <w:r w:rsidR="001F5A30" w:rsidRPr="001228C1">
        <w:t>)(</w:t>
      </w:r>
      <w:r w:rsidRPr="001228C1">
        <w:t>e</w:t>
      </w:r>
      <w:r w:rsidR="001F5A30" w:rsidRPr="001228C1">
        <w:t>)(</w:t>
      </w:r>
      <w:r w:rsidRPr="001228C1">
        <w:t>iii) or (g</w:t>
      </w:r>
      <w:r w:rsidR="001F5A30" w:rsidRPr="001228C1">
        <w:t>)(</w:t>
      </w:r>
      <w:r w:rsidRPr="001228C1">
        <w:t>ii) or (iii) of the Act need not be included in the credit guide if:</w:t>
      </w:r>
    </w:p>
    <w:p w14:paraId="5857595F" w14:textId="77777777" w:rsidR="00920C9F" w:rsidRPr="001228C1" w:rsidRDefault="00920C9F" w:rsidP="001F5A30">
      <w:pPr>
        <w:pStyle w:val="paragraph"/>
      </w:pPr>
      <w:r w:rsidRPr="001228C1">
        <w:tab/>
        <w:t>(a)</w:t>
      </w:r>
      <w:r w:rsidRPr="001228C1">
        <w:tab/>
        <w:t>the credit guide includes a statement that the consumer may obtain information from the credit representative about:</w:t>
      </w:r>
    </w:p>
    <w:p w14:paraId="2A0C710C" w14:textId="77777777" w:rsidR="00920C9F" w:rsidRPr="001228C1" w:rsidRDefault="00920C9F" w:rsidP="001F5A30">
      <w:pPr>
        <w:pStyle w:val="paragraphsub"/>
      </w:pPr>
      <w:r w:rsidRPr="001228C1">
        <w:tab/>
        <w:t>(i)</w:t>
      </w:r>
      <w:r w:rsidRPr="001228C1">
        <w:tab/>
        <w:t>how fees and charges payable by the consumer are worked out; and</w:t>
      </w:r>
    </w:p>
    <w:p w14:paraId="3A59A38A" w14:textId="77777777" w:rsidR="00920C9F" w:rsidRPr="001228C1" w:rsidRDefault="00920C9F" w:rsidP="001F5A30">
      <w:pPr>
        <w:pStyle w:val="paragraphsub"/>
      </w:pPr>
      <w:r w:rsidRPr="001228C1">
        <w:tab/>
        <w:t>(ii)</w:t>
      </w:r>
      <w:r w:rsidRPr="001228C1">
        <w:tab/>
        <w:t xml:space="preserve">a reasonable estimate of the </w:t>
      </w:r>
      <w:r w:rsidR="00CA0922" w:rsidRPr="001228C1">
        <w:t>indirect remuneration</w:t>
      </w:r>
      <w:r w:rsidRPr="001228C1">
        <w:t xml:space="preserve"> likely to be received, directly or indirectly, by the credit representative and how the </w:t>
      </w:r>
      <w:r w:rsidR="00CA0922" w:rsidRPr="001228C1">
        <w:t>indirect remuneration</w:t>
      </w:r>
      <w:r w:rsidRPr="001228C1">
        <w:t xml:space="preserve"> is worked out; and</w:t>
      </w:r>
    </w:p>
    <w:p w14:paraId="1BE3B83B" w14:textId="77777777" w:rsidR="00920C9F" w:rsidRPr="001228C1" w:rsidRDefault="00920C9F" w:rsidP="001F5A30">
      <w:pPr>
        <w:pStyle w:val="paragraph"/>
      </w:pPr>
      <w:r w:rsidRPr="001228C1">
        <w:tab/>
        <w:t>(b)</w:t>
      </w:r>
      <w:r w:rsidRPr="001228C1">
        <w:tab/>
        <w:t>the credit representative has in place arrangements to make the information available when requested by the consumer.</w:t>
      </w:r>
    </w:p>
    <w:p w14:paraId="0A1F73C6" w14:textId="77777777" w:rsidR="00A56A2A" w:rsidRPr="001228C1" w:rsidRDefault="00A56A2A" w:rsidP="00A56A2A">
      <w:pPr>
        <w:pStyle w:val="ActHead5"/>
      </w:pPr>
      <w:bookmarkStart w:id="76" w:name="_Toc210297956"/>
      <w:r w:rsidRPr="00D61F82">
        <w:rPr>
          <w:rStyle w:val="CharSectno"/>
        </w:rPr>
        <w:t>28</w:t>
      </w:r>
      <w:r w:rsidRPr="001228C1">
        <w:t xml:space="preserve">  Credit guide of credit representatives—contact details for the AFCA scheme</w:t>
      </w:r>
      <w:bookmarkEnd w:id="76"/>
    </w:p>
    <w:p w14:paraId="73A91937" w14:textId="77777777" w:rsidR="00B308DD" w:rsidRPr="001228C1" w:rsidRDefault="00B308DD" w:rsidP="001F5A30">
      <w:pPr>
        <w:pStyle w:val="subsection"/>
      </w:pPr>
      <w:r w:rsidRPr="001228C1">
        <w:tab/>
      </w:r>
      <w:r w:rsidRPr="001228C1">
        <w:tab/>
        <w:t>For paragraph</w:t>
      </w:r>
      <w:r w:rsidR="00777022" w:rsidRPr="001228C1">
        <w:t> </w:t>
      </w:r>
      <w:r w:rsidRPr="001228C1">
        <w:t>158(3</w:t>
      </w:r>
      <w:r w:rsidR="001F5A30" w:rsidRPr="001228C1">
        <w:t>)(</w:t>
      </w:r>
      <w:r w:rsidRPr="001228C1">
        <w:t>a) of the Act, if:</w:t>
      </w:r>
    </w:p>
    <w:p w14:paraId="39394C37" w14:textId="77777777" w:rsidR="00B308DD" w:rsidRPr="001228C1" w:rsidRDefault="00B308DD" w:rsidP="001F5A30">
      <w:pPr>
        <w:pStyle w:val="paragraph"/>
      </w:pPr>
      <w:r w:rsidRPr="001228C1">
        <w:tab/>
        <w:t>(a)</w:t>
      </w:r>
      <w:r w:rsidRPr="001228C1">
        <w:tab/>
        <w:t xml:space="preserve">a credit representative is not required to be a member of </w:t>
      </w:r>
      <w:r w:rsidR="00A56A2A" w:rsidRPr="001228C1">
        <w:t>the AFCA scheme</w:t>
      </w:r>
      <w:r w:rsidRPr="001228C1">
        <w:t>; and</w:t>
      </w:r>
    </w:p>
    <w:p w14:paraId="662DAFEC" w14:textId="77777777" w:rsidR="00B308DD" w:rsidRPr="001228C1" w:rsidRDefault="00B308DD" w:rsidP="001F5A30">
      <w:pPr>
        <w:pStyle w:val="paragraph"/>
      </w:pPr>
      <w:r w:rsidRPr="001228C1">
        <w:tab/>
        <w:t>(b)</w:t>
      </w:r>
      <w:r w:rsidRPr="001228C1">
        <w:tab/>
        <w:t xml:space="preserve">the credit representative is not a member of </w:t>
      </w:r>
      <w:r w:rsidR="00A56A2A" w:rsidRPr="001228C1">
        <w:t>the AFCA scheme</w:t>
      </w:r>
      <w:r w:rsidRPr="001228C1">
        <w:t>;</w:t>
      </w:r>
    </w:p>
    <w:p w14:paraId="01C2D7B1" w14:textId="77777777" w:rsidR="00B308DD" w:rsidRPr="001228C1" w:rsidRDefault="00B308DD" w:rsidP="001F5A30">
      <w:pPr>
        <w:pStyle w:val="subsection2"/>
      </w:pPr>
      <w:r w:rsidRPr="001228C1">
        <w:t xml:space="preserve">the credit representative is not required to include in the credit representative’s credit guide the contact details for a consumer to access </w:t>
      </w:r>
      <w:r w:rsidR="00A56A2A" w:rsidRPr="001228C1">
        <w:t>the AFCA scheme</w:t>
      </w:r>
      <w:r w:rsidRPr="001228C1">
        <w:t xml:space="preserve"> under paragraph</w:t>
      </w:r>
      <w:r w:rsidR="00777022" w:rsidRPr="001228C1">
        <w:t> </w:t>
      </w:r>
      <w:r w:rsidRPr="001228C1">
        <w:t>158(2</w:t>
      </w:r>
      <w:r w:rsidR="001F5A30" w:rsidRPr="001228C1">
        <w:t>)(</w:t>
      </w:r>
      <w:r w:rsidRPr="001228C1">
        <w:t>h) of the Act.</w:t>
      </w:r>
    </w:p>
    <w:p w14:paraId="2AD94472" w14:textId="77777777" w:rsidR="00B308DD" w:rsidRPr="001228C1" w:rsidRDefault="00B308DD" w:rsidP="001F5A30">
      <w:pPr>
        <w:pStyle w:val="ActHead5"/>
      </w:pPr>
      <w:bookmarkStart w:id="77" w:name="_Toc210297957"/>
      <w:r w:rsidRPr="00D61F82">
        <w:rPr>
          <w:rStyle w:val="CharSectno"/>
        </w:rPr>
        <w:t>28B</w:t>
      </w:r>
      <w:r w:rsidR="001F5A30" w:rsidRPr="001228C1">
        <w:t xml:space="preserve">  </w:t>
      </w:r>
      <w:r w:rsidRPr="001228C1">
        <w:t>Credit guide</w:t>
      </w:r>
      <w:r w:rsidR="001F5A30" w:rsidRPr="001228C1">
        <w:t>—</w:t>
      </w:r>
      <w:r w:rsidRPr="001228C1">
        <w:t>circumstances where not required to update information</w:t>
      </w:r>
      <w:bookmarkEnd w:id="77"/>
    </w:p>
    <w:p w14:paraId="6C238428" w14:textId="77777777" w:rsidR="00B308DD" w:rsidRPr="001228C1" w:rsidRDefault="00B308DD" w:rsidP="001F5A30">
      <w:pPr>
        <w:pStyle w:val="subsection"/>
      </w:pPr>
      <w:r w:rsidRPr="001228C1">
        <w:tab/>
        <w:t>(1)</w:t>
      </w:r>
      <w:r w:rsidRPr="001228C1">
        <w:tab/>
        <w:t>This regulation is made for subsections</w:t>
      </w:r>
      <w:r w:rsidR="00777022" w:rsidRPr="001228C1">
        <w:t> </w:t>
      </w:r>
      <w:r w:rsidRPr="001228C1">
        <w:t>126(3), 149(3) and</w:t>
      </w:r>
      <w:r w:rsidR="00A56A93" w:rsidRPr="001228C1">
        <w:t xml:space="preserve"> </w:t>
      </w:r>
      <w:r w:rsidRPr="001228C1">
        <w:t>160(4) and paragraphs 113(3</w:t>
      </w:r>
      <w:r w:rsidR="001F5A30" w:rsidRPr="001228C1">
        <w:t>)(</w:t>
      </w:r>
      <w:r w:rsidRPr="001228C1">
        <w:t>a), 136(3</w:t>
      </w:r>
      <w:r w:rsidR="001F5A30" w:rsidRPr="001228C1">
        <w:t>)(</w:t>
      </w:r>
      <w:r w:rsidRPr="001228C1">
        <w:t>a) and</w:t>
      </w:r>
      <w:r w:rsidR="00616E77" w:rsidRPr="001228C1">
        <w:t xml:space="preserve"> </w:t>
      </w:r>
      <w:r w:rsidRPr="001228C1">
        <w:t>158(3</w:t>
      </w:r>
      <w:r w:rsidR="001F5A30" w:rsidRPr="001228C1">
        <w:t>)(</w:t>
      </w:r>
      <w:r w:rsidRPr="001228C1">
        <w:t>a) of the Act.</w:t>
      </w:r>
    </w:p>
    <w:p w14:paraId="2991F2F6" w14:textId="77777777" w:rsidR="00B308DD" w:rsidRPr="001228C1" w:rsidRDefault="00B308DD" w:rsidP="001F5A30">
      <w:pPr>
        <w:pStyle w:val="subsection"/>
      </w:pPr>
      <w:r w:rsidRPr="001228C1">
        <w:lastRenderedPageBreak/>
        <w:tab/>
        <w:t>(2)</w:t>
      </w:r>
      <w:r w:rsidRPr="001228C1">
        <w:tab/>
        <w:t>If information contained in a credit guide changes and requires updating, the updated information, other than the information mentioned in subregulation</w:t>
      </w:r>
      <w:r w:rsidR="008D1351" w:rsidRPr="001228C1">
        <w:t> </w:t>
      </w:r>
      <w:r w:rsidRPr="001228C1">
        <w:t>(3), need not be included in the credit guide given to a consumer if:</w:t>
      </w:r>
    </w:p>
    <w:p w14:paraId="5F2287BB" w14:textId="77777777" w:rsidR="00B308DD" w:rsidRPr="001228C1" w:rsidRDefault="00B308DD" w:rsidP="001F5A30">
      <w:pPr>
        <w:pStyle w:val="paragraph"/>
      </w:pPr>
      <w:r w:rsidRPr="001228C1">
        <w:tab/>
        <w:t>(a)</w:t>
      </w:r>
      <w:r w:rsidRPr="001228C1">
        <w:tab/>
        <w:t>the updated information is less than 93 days old; and</w:t>
      </w:r>
    </w:p>
    <w:p w14:paraId="4ABDEBE5" w14:textId="77777777" w:rsidR="00B308DD" w:rsidRPr="001228C1" w:rsidRDefault="00B308DD" w:rsidP="001F5A30">
      <w:pPr>
        <w:pStyle w:val="paragraph"/>
      </w:pPr>
      <w:r w:rsidRPr="001228C1">
        <w:tab/>
        <w:t>(b)</w:t>
      </w:r>
      <w:r w:rsidRPr="001228C1">
        <w:tab/>
        <w:t>the consumer is given a credit guide that contains information that was correct and in accordance with the requirements in the Act at the time it was published.</w:t>
      </w:r>
    </w:p>
    <w:p w14:paraId="730F9DA9" w14:textId="77777777" w:rsidR="00B308DD" w:rsidRPr="001228C1" w:rsidRDefault="00B308DD" w:rsidP="001F5A30">
      <w:pPr>
        <w:pStyle w:val="subsection"/>
      </w:pPr>
      <w:r w:rsidRPr="001228C1">
        <w:tab/>
        <w:t>(3)</w:t>
      </w:r>
      <w:r w:rsidRPr="001228C1">
        <w:tab/>
        <w:t>For subregulation</w:t>
      </w:r>
      <w:r w:rsidR="008D1351" w:rsidRPr="001228C1">
        <w:t> </w:t>
      </w:r>
      <w:r w:rsidRPr="001228C1">
        <w:t xml:space="preserve">(2), the information is contact details for a consumer to access </w:t>
      </w:r>
      <w:r w:rsidR="00A56A2A" w:rsidRPr="001228C1">
        <w:t>the AFCA scheme</w:t>
      </w:r>
      <w:r w:rsidRPr="001228C1">
        <w:t>, if the person is required to give</w:t>
      </w:r>
      <w:r w:rsidR="00616E77" w:rsidRPr="001228C1">
        <w:t xml:space="preserve"> </w:t>
      </w:r>
      <w:r w:rsidRPr="001228C1">
        <w:t>those contact details.</w:t>
      </w:r>
    </w:p>
    <w:p w14:paraId="392044B2" w14:textId="4707AE51" w:rsidR="00B308DD" w:rsidRPr="001228C1" w:rsidRDefault="001F5A30" w:rsidP="001F5A30">
      <w:pPr>
        <w:pStyle w:val="notetext"/>
      </w:pPr>
      <w:r w:rsidRPr="001228C1">
        <w:t>Note:</w:t>
      </w:r>
      <w:r w:rsidRPr="001228C1">
        <w:tab/>
      </w:r>
      <w:r w:rsidR="007D0D34" w:rsidRPr="001228C1">
        <w:t>Regulation 2</w:t>
      </w:r>
      <w:r w:rsidR="00B308DD" w:rsidRPr="001228C1">
        <w:t xml:space="preserve">8 sets out circumstances where a credit representative is not required to give contact details for a consumer to access </w:t>
      </w:r>
      <w:r w:rsidR="00A56A2A" w:rsidRPr="001228C1">
        <w:t>the AFCA scheme</w:t>
      </w:r>
      <w:r w:rsidR="00B308DD" w:rsidRPr="001228C1">
        <w:t>.</w:t>
      </w:r>
    </w:p>
    <w:p w14:paraId="512E1558" w14:textId="5D09DD55" w:rsidR="000A1A88" w:rsidRPr="001228C1" w:rsidRDefault="00860ABC" w:rsidP="00B35F72">
      <w:pPr>
        <w:pStyle w:val="ActHead2"/>
        <w:pageBreakBefore/>
      </w:pPr>
      <w:bookmarkStart w:id="78" w:name="_Toc210297958"/>
      <w:bookmarkStart w:id="79" w:name="_Hlk178328086"/>
      <w:r w:rsidRPr="00D61F82">
        <w:rPr>
          <w:rStyle w:val="CharPartNo"/>
        </w:rPr>
        <w:lastRenderedPageBreak/>
        <w:t>Part 3</w:t>
      </w:r>
      <w:r w:rsidR="00D61F82" w:rsidRPr="00D61F82">
        <w:rPr>
          <w:rStyle w:val="CharPartNo"/>
        </w:rPr>
        <w:noBreakHyphen/>
      </w:r>
      <w:r w:rsidR="000A1A88" w:rsidRPr="00D61F82">
        <w:rPr>
          <w:rStyle w:val="CharPartNo"/>
        </w:rPr>
        <w:t>3</w:t>
      </w:r>
      <w:r w:rsidR="000A1A88" w:rsidRPr="001228C1">
        <w:t>—</w:t>
      </w:r>
      <w:r w:rsidR="000A1A88" w:rsidRPr="00D61F82">
        <w:rPr>
          <w:rStyle w:val="CharPartText"/>
        </w:rPr>
        <w:t>Requirements about quotes</w:t>
      </w:r>
      <w:bookmarkEnd w:id="78"/>
    </w:p>
    <w:bookmarkEnd w:id="79"/>
    <w:p w14:paraId="3E0342E2" w14:textId="77777777" w:rsidR="00B308DD" w:rsidRPr="001228C1" w:rsidRDefault="00DA04E6" w:rsidP="00B308DD">
      <w:pPr>
        <w:pStyle w:val="Header"/>
      </w:pPr>
      <w:r w:rsidRPr="00D61F82">
        <w:rPr>
          <w:rStyle w:val="CharDivNo"/>
        </w:rPr>
        <w:t xml:space="preserve"> </w:t>
      </w:r>
      <w:r w:rsidRPr="00D61F82">
        <w:rPr>
          <w:rStyle w:val="CharDivText"/>
        </w:rPr>
        <w:t xml:space="preserve"> </w:t>
      </w:r>
    </w:p>
    <w:p w14:paraId="1E29A1E9" w14:textId="77777777" w:rsidR="00B308DD" w:rsidRPr="001228C1" w:rsidRDefault="00B308DD" w:rsidP="001F5A30">
      <w:pPr>
        <w:pStyle w:val="ActHead5"/>
      </w:pPr>
      <w:bookmarkStart w:id="80" w:name="_Toc210297959"/>
      <w:r w:rsidRPr="00D61F82">
        <w:rPr>
          <w:rStyle w:val="CharSectno"/>
        </w:rPr>
        <w:t>28C</w:t>
      </w:r>
      <w:r w:rsidR="001F5A30" w:rsidRPr="001228C1">
        <w:t xml:space="preserve">  </w:t>
      </w:r>
      <w:r w:rsidRPr="001228C1">
        <w:t>Circumstances where no quote required</w:t>
      </w:r>
      <w:bookmarkEnd w:id="80"/>
    </w:p>
    <w:p w14:paraId="3E3517E6" w14:textId="4372DA0A" w:rsidR="00B308DD" w:rsidRPr="001228C1" w:rsidRDefault="00B308DD" w:rsidP="001F5A30">
      <w:pPr>
        <w:pStyle w:val="subsection"/>
      </w:pPr>
      <w:r w:rsidRPr="001228C1">
        <w:tab/>
      </w:r>
      <w:r w:rsidRPr="001228C1">
        <w:tab/>
        <w:t>For sub</w:t>
      </w:r>
      <w:r w:rsidR="00D61F82">
        <w:t>section 1</w:t>
      </w:r>
      <w:r w:rsidRPr="001228C1">
        <w:t>14(2A) or 137(2A) of the Act, the circumstances are that:</w:t>
      </w:r>
    </w:p>
    <w:p w14:paraId="15E2AB7F" w14:textId="77777777" w:rsidR="00B308DD" w:rsidRPr="001228C1" w:rsidRDefault="00B308DD" w:rsidP="001F5A30">
      <w:pPr>
        <w:pStyle w:val="paragraph"/>
      </w:pPr>
      <w:r w:rsidRPr="001228C1">
        <w:tab/>
        <w:t>(a)</w:t>
      </w:r>
      <w:r w:rsidRPr="001228C1">
        <w:tab/>
        <w:t>the licensee’s credit guide includes a statement that the licensee does not impose fees or charges on consumers for providing credit assistance and other services; or</w:t>
      </w:r>
    </w:p>
    <w:p w14:paraId="33D9F1EB" w14:textId="77777777" w:rsidR="00B308DD" w:rsidRPr="001228C1" w:rsidRDefault="00B308DD" w:rsidP="001F5A30">
      <w:pPr>
        <w:pStyle w:val="paragraph"/>
      </w:pPr>
      <w:r w:rsidRPr="001228C1">
        <w:tab/>
        <w:t>(b)</w:t>
      </w:r>
      <w:r w:rsidRPr="001228C1">
        <w:tab/>
        <w:t>both the following apply:</w:t>
      </w:r>
    </w:p>
    <w:p w14:paraId="4B22827C" w14:textId="77777777" w:rsidR="00B308DD" w:rsidRPr="001228C1" w:rsidRDefault="00B308DD" w:rsidP="001F5A30">
      <w:pPr>
        <w:pStyle w:val="paragraphsub"/>
      </w:pPr>
      <w:r w:rsidRPr="001228C1">
        <w:tab/>
        <w:t>(i)</w:t>
      </w:r>
      <w:r w:rsidRPr="001228C1">
        <w:tab/>
        <w:t>before the licensee provides credit assistance to a consumer, the licensee does not intend to impose a fee or charge on the consumer for providing the credit assistance or other services;</w:t>
      </w:r>
    </w:p>
    <w:p w14:paraId="05F4BF25" w14:textId="77777777" w:rsidR="00141F77" w:rsidRPr="001228C1" w:rsidRDefault="00B308DD" w:rsidP="001F5A30">
      <w:pPr>
        <w:pStyle w:val="paragraphsub"/>
      </w:pPr>
      <w:r w:rsidRPr="001228C1">
        <w:tab/>
        <w:t>(ii)</w:t>
      </w:r>
      <w:r w:rsidRPr="001228C1">
        <w:tab/>
        <w:t>the licensee’s proposal disclosure document includes a statement that no fee or charge has been imposed on the consumer for credit assistance and other services provided by the licensee to the consumer.</w:t>
      </w:r>
    </w:p>
    <w:p w14:paraId="195597BB" w14:textId="77777777" w:rsidR="00920C9F" w:rsidRPr="001228C1" w:rsidRDefault="00920C9F" w:rsidP="001F5A30">
      <w:pPr>
        <w:pStyle w:val="ActHead5"/>
      </w:pPr>
      <w:bookmarkStart w:id="81" w:name="_Toc210297960"/>
      <w:r w:rsidRPr="00D61F82">
        <w:rPr>
          <w:rStyle w:val="CharSectno"/>
        </w:rPr>
        <w:t>28D</w:t>
      </w:r>
      <w:r w:rsidR="001F5A30" w:rsidRPr="001228C1">
        <w:t xml:space="preserve">  </w:t>
      </w:r>
      <w:r w:rsidRPr="001228C1">
        <w:t>Quote for providing credit assistance</w:t>
      </w:r>
      <w:r w:rsidR="001F5A30" w:rsidRPr="001228C1">
        <w:t>—</w:t>
      </w:r>
      <w:r w:rsidRPr="001228C1">
        <w:t>licensee to give information about fees and charges</w:t>
      </w:r>
      <w:bookmarkEnd w:id="81"/>
    </w:p>
    <w:p w14:paraId="03AA97A3" w14:textId="77777777" w:rsidR="00920C9F" w:rsidRPr="001228C1" w:rsidRDefault="00920C9F" w:rsidP="001F5A30">
      <w:pPr>
        <w:pStyle w:val="subsection"/>
      </w:pPr>
      <w:r w:rsidRPr="001228C1">
        <w:tab/>
        <w:t>(1)</w:t>
      </w:r>
      <w:r w:rsidRPr="001228C1">
        <w:tab/>
        <w:t>This regulation is made for the following provisions of the Act:</w:t>
      </w:r>
    </w:p>
    <w:p w14:paraId="4287EC41" w14:textId="77777777" w:rsidR="00920C9F" w:rsidRPr="001228C1" w:rsidRDefault="00920C9F" w:rsidP="001F5A30">
      <w:pPr>
        <w:pStyle w:val="paragraph"/>
      </w:pPr>
      <w:r w:rsidRPr="001228C1">
        <w:tab/>
        <w:t>(a)</w:t>
      </w:r>
      <w:r w:rsidRPr="001228C1">
        <w:tab/>
        <w:t>paragraph</w:t>
      </w:r>
      <w:r w:rsidR="00777022" w:rsidRPr="001228C1">
        <w:t> </w:t>
      </w:r>
      <w:r w:rsidRPr="001228C1">
        <w:t>114(2</w:t>
      </w:r>
      <w:r w:rsidR="001F5A30" w:rsidRPr="001228C1">
        <w:t>)(</w:t>
      </w:r>
      <w:r w:rsidRPr="001228C1">
        <w:t>f</w:t>
      </w:r>
      <w:r w:rsidR="001F5A30" w:rsidRPr="001228C1">
        <w:t>) (q</w:t>
      </w:r>
      <w:r w:rsidRPr="001228C1">
        <w:t>uote by credit assistance providers for credit contracts);</w:t>
      </w:r>
    </w:p>
    <w:p w14:paraId="737F619C" w14:textId="77777777" w:rsidR="00920C9F" w:rsidRPr="001228C1" w:rsidRDefault="00920C9F" w:rsidP="001F5A30">
      <w:pPr>
        <w:pStyle w:val="paragraph"/>
      </w:pPr>
      <w:r w:rsidRPr="001228C1">
        <w:tab/>
        <w:t>(b)</w:t>
      </w:r>
      <w:r w:rsidRPr="001228C1">
        <w:tab/>
        <w:t>paragraph</w:t>
      </w:r>
      <w:r w:rsidR="00777022" w:rsidRPr="001228C1">
        <w:t> </w:t>
      </w:r>
      <w:r w:rsidRPr="001228C1">
        <w:t>137(2</w:t>
      </w:r>
      <w:r w:rsidR="001F5A30" w:rsidRPr="001228C1">
        <w:t>)(</w:t>
      </w:r>
      <w:r w:rsidRPr="001228C1">
        <w:t>f</w:t>
      </w:r>
      <w:r w:rsidR="001F5A30" w:rsidRPr="001228C1">
        <w:t>) (q</w:t>
      </w:r>
      <w:r w:rsidRPr="001228C1">
        <w:t>uote by credit assistance providers for consumer leases).</w:t>
      </w:r>
    </w:p>
    <w:p w14:paraId="78D0A25E" w14:textId="77777777" w:rsidR="00920C9F" w:rsidRPr="001228C1" w:rsidRDefault="00920C9F" w:rsidP="001F5A30">
      <w:pPr>
        <w:pStyle w:val="subsection"/>
      </w:pPr>
      <w:r w:rsidRPr="001228C1">
        <w:tab/>
        <w:t>(2)</w:t>
      </w:r>
      <w:r w:rsidRPr="001228C1">
        <w:tab/>
        <w:t>The information given by a licensee under paragraph</w:t>
      </w:r>
      <w:r w:rsidR="00777022" w:rsidRPr="001228C1">
        <w:t> </w:t>
      </w:r>
      <w:r w:rsidRPr="001228C1">
        <w:t>114(2</w:t>
      </w:r>
      <w:r w:rsidR="001F5A30" w:rsidRPr="001228C1">
        <w:t>)(</w:t>
      </w:r>
      <w:r w:rsidRPr="001228C1">
        <w:t>d) or 137(2</w:t>
      </w:r>
      <w:r w:rsidR="001F5A30" w:rsidRPr="001228C1">
        <w:t>)(</w:t>
      </w:r>
      <w:r w:rsidRPr="001228C1">
        <w:t>d) of the Act must be described as follows:</w:t>
      </w:r>
    </w:p>
    <w:p w14:paraId="76F1E45C" w14:textId="77777777" w:rsidR="00920C9F" w:rsidRPr="001228C1" w:rsidRDefault="00920C9F" w:rsidP="001F5A30">
      <w:pPr>
        <w:pStyle w:val="paragraph"/>
      </w:pPr>
      <w:r w:rsidRPr="001228C1">
        <w:tab/>
        <w:t>(a)</w:t>
      </w:r>
      <w:r w:rsidRPr="001228C1">
        <w:tab/>
        <w:t xml:space="preserve">for each fee and each charge payable to the licensee that the licensee does not describe under </w:t>
      </w:r>
      <w:r w:rsidR="00777022" w:rsidRPr="001228C1">
        <w:t>paragraph (</w:t>
      </w:r>
      <w:r w:rsidRPr="001228C1">
        <w:t>b):</w:t>
      </w:r>
    </w:p>
    <w:p w14:paraId="38D29323" w14:textId="77777777" w:rsidR="00920C9F" w:rsidRPr="001228C1" w:rsidRDefault="00920C9F" w:rsidP="001F5A30">
      <w:pPr>
        <w:pStyle w:val="paragraphsub"/>
      </w:pPr>
      <w:r w:rsidRPr="001228C1">
        <w:tab/>
        <w:t>(i)</w:t>
      </w:r>
      <w:r w:rsidRPr="001228C1">
        <w:tab/>
        <w:t>identify the fee or charge as a fee or charge payable to the licensee; and</w:t>
      </w:r>
    </w:p>
    <w:p w14:paraId="016366FB" w14:textId="77777777" w:rsidR="00920C9F" w:rsidRPr="001228C1" w:rsidRDefault="00920C9F" w:rsidP="001F5A30">
      <w:pPr>
        <w:pStyle w:val="paragraphsub"/>
      </w:pPr>
      <w:r w:rsidRPr="001228C1">
        <w:tab/>
        <w:t>(ii)</w:t>
      </w:r>
      <w:r w:rsidRPr="001228C1">
        <w:tab/>
        <w:t>include a clear explanation of the type of fee or charge; and</w:t>
      </w:r>
    </w:p>
    <w:p w14:paraId="5D7266AD" w14:textId="77777777" w:rsidR="00920C9F" w:rsidRPr="001228C1" w:rsidRDefault="00920C9F" w:rsidP="001F5A30">
      <w:pPr>
        <w:pStyle w:val="paragraphsub"/>
      </w:pPr>
      <w:r w:rsidRPr="001228C1">
        <w:tab/>
        <w:t>(iii)</w:t>
      </w:r>
      <w:r w:rsidRPr="001228C1">
        <w:tab/>
        <w:t>if the fee or charge is not a fixed amount</w:t>
      </w:r>
      <w:r w:rsidR="001F5A30" w:rsidRPr="001228C1">
        <w:t>—</w:t>
      </w:r>
      <w:r w:rsidRPr="001228C1">
        <w:t>explain the method used for working out the amount of the fee or charge; and</w:t>
      </w:r>
    </w:p>
    <w:p w14:paraId="08D9DD3C" w14:textId="77777777" w:rsidR="00920C9F" w:rsidRPr="001228C1" w:rsidRDefault="00920C9F" w:rsidP="001F5A30">
      <w:pPr>
        <w:pStyle w:val="paragraphsub"/>
      </w:pPr>
      <w:r w:rsidRPr="001228C1">
        <w:tab/>
        <w:t>(iv)</w:t>
      </w:r>
      <w:r w:rsidRPr="001228C1">
        <w:tab/>
        <w:t xml:space="preserve">if the method mentioned under </w:t>
      </w:r>
      <w:r w:rsidR="00777022" w:rsidRPr="001228C1">
        <w:t>subparagraph (</w:t>
      </w:r>
      <w:r w:rsidRPr="001228C1">
        <w:t>iii) is expressed as a mathematical formula</w:t>
      </w:r>
      <w:r w:rsidR="001F5A30" w:rsidRPr="001228C1">
        <w:t>—</w:t>
      </w:r>
      <w:r w:rsidRPr="001228C1">
        <w:t>include a clear explanation of the formula with the formula; and</w:t>
      </w:r>
    </w:p>
    <w:p w14:paraId="2908F255" w14:textId="77777777" w:rsidR="00920C9F" w:rsidRPr="001228C1" w:rsidRDefault="00920C9F" w:rsidP="001F5A30">
      <w:pPr>
        <w:pStyle w:val="paragraphsub"/>
      </w:pPr>
      <w:r w:rsidRPr="001228C1">
        <w:tab/>
        <w:t>(v)</w:t>
      </w:r>
      <w:r w:rsidRPr="001228C1">
        <w:tab/>
        <w:t xml:space="preserve">include a reasonable estimate of the maximum amount of the fee or charge, expressed as required by </w:t>
      </w:r>
      <w:r w:rsidR="00777022" w:rsidRPr="001228C1">
        <w:t>paragraph (</w:t>
      </w:r>
      <w:r w:rsidRPr="001228C1">
        <w:t>c); and</w:t>
      </w:r>
    </w:p>
    <w:p w14:paraId="57456ECF" w14:textId="77777777" w:rsidR="00920C9F" w:rsidRPr="001228C1" w:rsidRDefault="00920C9F" w:rsidP="001F5A30">
      <w:pPr>
        <w:pStyle w:val="paragraphsub"/>
      </w:pPr>
      <w:r w:rsidRPr="001228C1">
        <w:tab/>
        <w:t>(vi)</w:t>
      </w:r>
      <w:r w:rsidRPr="001228C1">
        <w:tab/>
        <w:t>state how frequently the fee or charge is to be paid; and</w:t>
      </w:r>
    </w:p>
    <w:p w14:paraId="1DB8E36D" w14:textId="77777777" w:rsidR="00920C9F" w:rsidRPr="001228C1" w:rsidRDefault="00920C9F" w:rsidP="001F5A30">
      <w:pPr>
        <w:pStyle w:val="paragraphsub"/>
      </w:pPr>
      <w:r w:rsidRPr="001228C1">
        <w:tab/>
        <w:t>(vii)</w:t>
      </w:r>
      <w:r w:rsidRPr="001228C1">
        <w:tab/>
        <w:t>describe the circumstances when the fee or charge will or will not be payable; and</w:t>
      </w:r>
    </w:p>
    <w:p w14:paraId="58F99979" w14:textId="77777777" w:rsidR="00920C9F" w:rsidRPr="001228C1" w:rsidRDefault="001F5A30" w:rsidP="006200AE">
      <w:pPr>
        <w:pStyle w:val="noteToPara"/>
      </w:pPr>
      <w:r w:rsidRPr="001228C1">
        <w:t>Note:</w:t>
      </w:r>
      <w:r w:rsidRPr="001228C1">
        <w:tab/>
      </w:r>
      <w:r w:rsidR="00920C9F" w:rsidRPr="001228C1">
        <w:t>A fee payable to a credit representative of a licensee is a fee payable to the licensee.</w:t>
      </w:r>
    </w:p>
    <w:p w14:paraId="7A819EBB" w14:textId="77777777" w:rsidR="00920C9F" w:rsidRPr="001228C1" w:rsidRDefault="00920C9F" w:rsidP="001F5A30">
      <w:pPr>
        <w:pStyle w:val="paragraph"/>
      </w:pPr>
      <w:r w:rsidRPr="001228C1">
        <w:lastRenderedPageBreak/>
        <w:tab/>
        <w:t>(b)</w:t>
      </w:r>
      <w:r w:rsidRPr="001228C1">
        <w:tab/>
        <w:t>if the fee or charge is payable to the licensee for payment to another person on the consumer’s behalf</w:t>
      </w:r>
      <w:r w:rsidR="001F5A30" w:rsidRPr="001228C1">
        <w:t>—</w:t>
      </w:r>
      <w:r w:rsidRPr="001228C1">
        <w:t xml:space="preserve">for each fee and each charge that the licensee does not describe under </w:t>
      </w:r>
      <w:r w:rsidR="00777022" w:rsidRPr="001228C1">
        <w:t>paragraph (</w:t>
      </w:r>
      <w:r w:rsidRPr="001228C1">
        <w:t>a):</w:t>
      </w:r>
    </w:p>
    <w:p w14:paraId="59B35BBA" w14:textId="77777777" w:rsidR="00920C9F" w:rsidRPr="001228C1" w:rsidRDefault="00920C9F" w:rsidP="001F5A30">
      <w:pPr>
        <w:pStyle w:val="paragraphsub"/>
      </w:pPr>
      <w:r w:rsidRPr="001228C1">
        <w:tab/>
        <w:t>(i)</w:t>
      </w:r>
      <w:r w:rsidRPr="001228C1">
        <w:tab/>
        <w:t>identify the fee or charge as a fee or charge; and</w:t>
      </w:r>
    </w:p>
    <w:p w14:paraId="50D2C8B5" w14:textId="77777777" w:rsidR="00920C9F" w:rsidRPr="001228C1" w:rsidRDefault="00920C9F" w:rsidP="001F5A30">
      <w:pPr>
        <w:pStyle w:val="paragraphsub"/>
      </w:pPr>
      <w:r w:rsidRPr="001228C1">
        <w:tab/>
        <w:t>(ii)</w:t>
      </w:r>
      <w:r w:rsidRPr="001228C1">
        <w:tab/>
        <w:t>include a clear explanation of the type of fee or charge; and</w:t>
      </w:r>
    </w:p>
    <w:p w14:paraId="416AB54D" w14:textId="77777777" w:rsidR="00920C9F" w:rsidRPr="001228C1" w:rsidRDefault="00920C9F" w:rsidP="001F5A30">
      <w:pPr>
        <w:pStyle w:val="paragraphsub"/>
      </w:pPr>
      <w:r w:rsidRPr="001228C1">
        <w:tab/>
        <w:t>(iii)</w:t>
      </w:r>
      <w:r w:rsidRPr="001228C1">
        <w:tab/>
        <w:t xml:space="preserve">include a reasonable estimate of the maximum amount of the fee or charge, expressed as required by </w:t>
      </w:r>
      <w:r w:rsidR="00777022" w:rsidRPr="001228C1">
        <w:t>paragraph (</w:t>
      </w:r>
      <w:r w:rsidRPr="001228C1">
        <w:t>c); and</w:t>
      </w:r>
    </w:p>
    <w:p w14:paraId="35BA13E1" w14:textId="77777777" w:rsidR="00920C9F" w:rsidRPr="001228C1" w:rsidRDefault="00920C9F" w:rsidP="001F5A30">
      <w:pPr>
        <w:pStyle w:val="paragraph"/>
      </w:pPr>
      <w:r w:rsidRPr="001228C1">
        <w:tab/>
        <w:t>(c)</w:t>
      </w:r>
      <w:r w:rsidRPr="001228C1">
        <w:tab/>
        <w:t>the maximum amount of each fee or each charge, if known, must be expressed in dollars or, if unknown, in one of the following ways:</w:t>
      </w:r>
    </w:p>
    <w:p w14:paraId="3E996E76" w14:textId="77777777" w:rsidR="00920C9F" w:rsidRPr="001228C1" w:rsidRDefault="00920C9F" w:rsidP="001F5A30">
      <w:pPr>
        <w:pStyle w:val="paragraphsub"/>
      </w:pPr>
      <w:r w:rsidRPr="001228C1">
        <w:tab/>
        <w:t>(i)</w:t>
      </w:r>
      <w:r w:rsidRPr="001228C1">
        <w:tab/>
        <w:t>as a proportion of the amount borrowed or total rental payments and a dollar amount;</w:t>
      </w:r>
    </w:p>
    <w:p w14:paraId="1F2F88E6" w14:textId="77777777" w:rsidR="00920C9F" w:rsidRPr="001228C1" w:rsidRDefault="00920C9F" w:rsidP="001F5A30">
      <w:pPr>
        <w:pStyle w:val="paragraphsub"/>
      </w:pPr>
      <w:r w:rsidRPr="001228C1">
        <w:tab/>
        <w:t>(ii)</w:t>
      </w:r>
      <w:r w:rsidRPr="001228C1">
        <w:tab/>
        <w:t>as a percentage of the amount borrowed or total rental payments and a dollar amount;</w:t>
      </w:r>
    </w:p>
    <w:p w14:paraId="7DA3A5D6" w14:textId="77777777" w:rsidR="00920C9F" w:rsidRPr="001228C1" w:rsidRDefault="00920C9F" w:rsidP="001F5A30">
      <w:pPr>
        <w:pStyle w:val="paragraphsub"/>
      </w:pPr>
      <w:r w:rsidRPr="001228C1">
        <w:tab/>
        <w:t>(iii)</w:t>
      </w:r>
      <w:r w:rsidRPr="001228C1">
        <w:tab/>
        <w:t>if payable periodically</w:t>
      </w:r>
      <w:r w:rsidR="001F5A30" w:rsidRPr="001228C1">
        <w:t>—</w:t>
      </w:r>
      <w:r w:rsidRPr="001228C1">
        <w:t>as a maximum amount for each period and as a maximum amount for the life of the credit contract or consumer lease, both as dollar amounts; and</w:t>
      </w:r>
    </w:p>
    <w:p w14:paraId="0A1DEB1F" w14:textId="77777777" w:rsidR="00920C9F" w:rsidRPr="001228C1" w:rsidRDefault="00920C9F" w:rsidP="001F5A30">
      <w:pPr>
        <w:pStyle w:val="paragraph"/>
      </w:pPr>
      <w:r w:rsidRPr="001228C1">
        <w:tab/>
        <w:t>(d)</w:t>
      </w:r>
      <w:r w:rsidRPr="001228C1">
        <w:tab/>
        <w:t>include a statement that clearly identifies the amounts as a quote.</w:t>
      </w:r>
    </w:p>
    <w:p w14:paraId="38D1B8CA" w14:textId="77777777" w:rsidR="00920C9F" w:rsidRPr="001228C1" w:rsidRDefault="00920C9F" w:rsidP="001F5A30">
      <w:pPr>
        <w:pStyle w:val="subsection"/>
      </w:pPr>
      <w:r w:rsidRPr="001228C1">
        <w:tab/>
        <w:t>(3)</w:t>
      </w:r>
      <w:r w:rsidRPr="001228C1">
        <w:tab/>
        <w:t>The quote must include the maximum amount of fees or charges that will be payable by the consumer to another person, whether or not a credit contract or consumer lease is entered into.</w:t>
      </w:r>
    </w:p>
    <w:p w14:paraId="60AADD85" w14:textId="77777777" w:rsidR="00920C9F" w:rsidRPr="001228C1" w:rsidRDefault="00920C9F" w:rsidP="001F5A30">
      <w:pPr>
        <w:pStyle w:val="subsection"/>
      </w:pPr>
      <w:r w:rsidRPr="001228C1">
        <w:tab/>
        <w:t>(4)</w:t>
      </w:r>
      <w:r w:rsidRPr="001228C1">
        <w:tab/>
        <w:t>The information mentioned in subregulations (2) and (3) must be set out in a way that is easy for the consumer to understand without being required to do any working out or to look elsewhere for additional information.</w:t>
      </w:r>
    </w:p>
    <w:p w14:paraId="23849635" w14:textId="1A44A935" w:rsidR="000A1A88" w:rsidRPr="001228C1" w:rsidRDefault="00860ABC" w:rsidP="00B35F72">
      <w:pPr>
        <w:pStyle w:val="ActHead2"/>
        <w:pageBreakBefore/>
      </w:pPr>
      <w:bookmarkStart w:id="82" w:name="_Toc210297961"/>
      <w:r w:rsidRPr="00D61F82">
        <w:rPr>
          <w:rStyle w:val="CharPartNo"/>
        </w:rPr>
        <w:lastRenderedPageBreak/>
        <w:t>Part 3</w:t>
      </w:r>
      <w:r w:rsidR="00D61F82" w:rsidRPr="00D61F82">
        <w:rPr>
          <w:rStyle w:val="CharPartNo"/>
        </w:rPr>
        <w:noBreakHyphen/>
      </w:r>
      <w:r w:rsidR="000A1A88" w:rsidRPr="00D61F82">
        <w:rPr>
          <w:rStyle w:val="CharPartNo"/>
        </w:rPr>
        <w:t>4</w:t>
      </w:r>
      <w:r w:rsidR="000A1A88" w:rsidRPr="001228C1">
        <w:t>—</w:t>
      </w:r>
      <w:r w:rsidR="000A1A88" w:rsidRPr="00D61F82">
        <w:rPr>
          <w:rStyle w:val="CharPartText"/>
        </w:rPr>
        <w:t>Requirements about proposal disclosure documents</w:t>
      </w:r>
      <w:bookmarkEnd w:id="82"/>
    </w:p>
    <w:p w14:paraId="44C4DD21" w14:textId="77777777" w:rsidR="00920C9F" w:rsidRPr="001228C1" w:rsidRDefault="00DA04E6" w:rsidP="00920C9F">
      <w:pPr>
        <w:pStyle w:val="Header"/>
      </w:pPr>
      <w:r w:rsidRPr="00D61F82">
        <w:rPr>
          <w:rStyle w:val="CharDivNo"/>
        </w:rPr>
        <w:t xml:space="preserve"> </w:t>
      </w:r>
      <w:r w:rsidRPr="00D61F82">
        <w:rPr>
          <w:rStyle w:val="CharDivText"/>
        </w:rPr>
        <w:t xml:space="preserve"> </w:t>
      </w:r>
    </w:p>
    <w:p w14:paraId="4F64222A" w14:textId="77777777" w:rsidR="00920C9F" w:rsidRPr="001228C1" w:rsidRDefault="00920C9F" w:rsidP="001F5A30">
      <w:pPr>
        <w:pStyle w:val="ActHead5"/>
      </w:pPr>
      <w:bookmarkStart w:id="83" w:name="_Toc210297962"/>
      <w:r w:rsidRPr="00D61F82">
        <w:rPr>
          <w:rStyle w:val="CharSectno"/>
        </w:rPr>
        <w:t>28E</w:t>
      </w:r>
      <w:r w:rsidR="001F5A30" w:rsidRPr="001228C1">
        <w:t xml:space="preserve">  </w:t>
      </w:r>
      <w:r w:rsidRPr="001228C1">
        <w:t>Proposal disclosure document</w:t>
      </w:r>
      <w:r w:rsidR="001F5A30" w:rsidRPr="001228C1">
        <w:t>—</w:t>
      </w:r>
      <w:r w:rsidRPr="001228C1">
        <w:t>information about fees and charges</w:t>
      </w:r>
      <w:bookmarkEnd w:id="83"/>
    </w:p>
    <w:p w14:paraId="4F7F83AB" w14:textId="77777777" w:rsidR="00920C9F" w:rsidRPr="001228C1" w:rsidRDefault="00920C9F" w:rsidP="001F5A30">
      <w:pPr>
        <w:pStyle w:val="subsection"/>
      </w:pPr>
      <w:r w:rsidRPr="001228C1">
        <w:tab/>
        <w:t>(1)</w:t>
      </w:r>
      <w:r w:rsidRPr="001228C1">
        <w:tab/>
        <w:t>This regulation is made for the following provisions of the Act:</w:t>
      </w:r>
    </w:p>
    <w:p w14:paraId="69EB0BDD" w14:textId="77777777" w:rsidR="00920C9F" w:rsidRPr="001228C1" w:rsidRDefault="00920C9F" w:rsidP="001F5A30">
      <w:pPr>
        <w:pStyle w:val="paragraph"/>
      </w:pPr>
      <w:r w:rsidRPr="001228C1">
        <w:tab/>
        <w:t>(a)</w:t>
      </w:r>
      <w:r w:rsidRPr="001228C1">
        <w:tab/>
        <w:t>paragraph</w:t>
      </w:r>
      <w:r w:rsidR="00777022" w:rsidRPr="001228C1">
        <w:t> </w:t>
      </w:r>
      <w:r w:rsidRPr="001228C1">
        <w:t>121(2</w:t>
      </w:r>
      <w:r w:rsidR="001F5A30" w:rsidRPr="001228C1">
        <w:t>)(</w:t>
      </w:r>
      <w:r w:rsidRPr="001228C1">
        <w:t>f</w:t>
      </w:r>
      <w:r w:rsidR="001F5A30" w:rsidRPr="001228C1">
        <w:t>) (c</w:t>
      </w:r>
      <w:r w:rsidRPr="001228C1">
        <w:t>redit proposal disclosure document of credit assistance providers for credit contracts);</w:t>
      </w:r>
    </w:p>
    <w:p w14:paraId="793307D4" w14:textId="77777777" w:rsidR="00920C9F" w:rsidRPr="001228C1" w:rsidRDefault="00920C9F" w:rsidP="001F5A30">
      <w:pPr>
        <w:pStyle w:val="paragraph"/>
      </w:pPr>
      <w:r w:rsidRPr="001228C1">
        <w:tab/>
        <w:t>(b)</w:t>
      </w:r>
      <w:r w:rsidRPr="001228C1">
        <w:tab/>
        <w:t>paragraph</w:t>
      </w:r>
      <w:r w:rsidR="00777022" w:rsidRPr="001228C1">
        <w:t> </w:t>
      </w:r>
      <w:r w:rsidRPr="001228C1">
        <w:t>144(2</w:t>
      </w:r>
      <w:r w:rsidR="001F5A30" w:rsidRPr="001228C1">
        <w:t>)(</w:t>
      </w:r>
      <w:r w:rsidRPr="001228C1">
        <w:t>e</w:t>
      </w:r>
      <w:r w:rsidR="001F5A30" w:rsidRPr="001228C1">
        <w:t>) (l</w:t>
      </w:r>
      <w:r w:rsidRPr="001228C1">
        <w:t>ease proposal disclosure document of credit assistance providers for consumer leases).</w:t>
      </w:r>
    </w:p>
    <w:p w14:paraId="35C05B75" w14:textId="77777777" w:rsidR="00920C9F" w:rsidRPr="001228C1" w:rsidRDefault="00920C9F" w:rsidP="001F5A30">
      <w:pPr>
        <w:pStyle w:val="subsection"/>
      </w:pPr>
      <w:r w:rsidRPr="001228C1">
        <w:tab/>
        <w:t>(2)</w:t>
      </w:r>
      <w:r w:rsidRPr="001228C1">
        <w:tab/>
        <w:t>The information given by a licensee under paragraph</w:t>
      </w:r>
      <w:r w:rsidR="00777022" w:rsidRPr="001228C1">
        <w:t> </w:t>
      </w:r>
      <w:r w:rsidRPr="001228C1">
        <w:t>121(2</w:t>
      </w:r>
      <w:r w:rsidR="001F5A30" w:rsidRPr="001228C1">
        <w:t>)(</w:t>
      </w:r>
      <w:r w:rsidRPr="001228C1">
        <w:t>a) or 144(2</w:t>
      </w:r>
      <w:r w:rsidR="001F5A30" w:rsidRPr="001228C1">
        <w:t>)(</w:t>
      </w:r>
      <w:r w:rsidRPr="001228C1">
        <w:t>a) of the Act must be described as follows:</w:t>
      </w:r>
    </w:p>
    <w:p w14:paraId="2F8172B1" w14:textId="77777777" w:rsidR="00920C9F" w:rsidRPr="001228C1" w:rsidRDefault="00920C9F" w:rsidP="001F5A30">
      <w:pPr>
        <w:pStyle w:val="paragraph"/>
      </w:pPr>
      <w:r w:rsidRPr="001228C1">
        <w:tab/>
        <w:t>(a)</w:t>
      </w:r>
      <w:r w:rsidRPr="001228C1">
        <w:tab/>
        <w:t>for each fee and each charge payable to the licensee:</w:t>
      </w:r>
    </w:p>
    <w:p w14:paraId="1419CC51" w14:textId="77777777" w:rsidR="00920C9F" w:rsidRPr="001228C1" w:rsidRDefault="00920C9F" w:rsidP="001F5A30">
      <w:pPr>
        <w:pStyle w:val="paragraphsub"/>
      </w:pPr>
      <w:r w:rsidRPr="001228C1">
        <w:tab/>
        <w:t>(i)</w:t>
      </w:r>
      <w:r w:rsidRPr="001228C1">
        <w:tab/>
        <w:t>identify the fee or charge as a fee or charge payable to the licensee; and</w:t>
      </w:r>
    </w:p>
    <w:p w14:paraId="3CBFF500" w14:textId="77777777" w:rsidR="00920C9F" w:rsidRPr="001228C1" w:rsidRDefault="00920C9F" w:rsidP="001F5A30">
      <w:pPr>
        <w:pStyle w:val="paragraphsub"/>
      </w:pPr>
      <w:r w:rsidRPr="001228C1">
        <w:tab/>
        <w:t>(ii)</w:t>
      </w:r>
      <w:r w:rsidRPr="001228C1">
        <w:tab/>
        <w:t>include a clear explanation of the type of fee or charge; and</w:t>
      </w:r>
    </w:p>
    <w:p w14:paraId="2B26D5F8" w14:textId="77777777" w:rsidR="00920C9F" w:rsidRPr="001228C1" w:rsidRDefault="00920C9F" w:rsidP="001F5A30">
      <w:pPr>
        <w:pStyle w:val="paragraphsub"/>
      </w:pPr>
      <w:r w:rsidRPr="001228C1">
        <w:tab/>
        <w:t>(iii)</w:t>
      </w:r>
      <w:r w:rsidRPr="001228C1">
        <w:tab/>
        <w:t>if the fee or charge is not a fixed amount</w:t>
      </w:r>
      <w:r w:rsidR="001F5A30" w:rsidRPr="001228C1">
        <w:t>—</w:t>
      </w:r>
      <w:r w:rsidRPr="001228C1">
        <w:t>explain the method used for working out the amount of the fee or charge; and</w:t>
      </w:r>
    </w:p>
    <w:p w14:paraId="0BEB6430" w14:textId="77777777" w:rsidR="00920C9F" w:rsidRPr="001228C1" w:rsidRDefault="00920C9F" w:rsidP="001F5A30">
      <w:pPr>
        <w:pStyle w:val="paragraphsub"/>
      </w:pPr>
      <w:r w:rsidRPr="001228C1">
        <w:tab/>
        <w:t>(iv)</w:t>
      </w:r>
      <w:r w:rsidRPr="001228C1">
        <w:tab/>
        <w:t xml:space="preserve">if the method mentioned under </w:t>
      </w:r>
      <w:r w:rsidR="00777022" w:rsidRPr="001228C1">
        <w:t>subparagraph (</w:t>
      </w:r>
      <w:r w:rsidRPr="001228C1">
        <w:t>iii) is expressed as a mathematical formula</w:t>
      </w:r>
      <w:r w:rsidR="001F5A30" w:rsidRPr="001228C1">
        <w:t>—</w:t>
      </w:r>
      <w:r w:rsidRPr="001228C1">
        <w:t>include a clear explanation of the formula with the formula; and</w:t>
      </w:r>
    </w:p>
    <w:p w14:paraId="606F37CA" w14:textId="77777777" w:rsidR="00920C9F" w:rsidRPr="001228C1" w:rsidRDefault="00920C9F" w:rsidP="001F5A30">
      <w:pPr>
        <w:pStyle w:val="paragraphsub"/>
      </w:pPr>
      <w:r w:rsidRPr="001228C1">
        <w:tab/>
        <w:t>(v)</w:t>
      </w:r>
      <w:r w:rsidRPr="001228C1">
        <w:tab/>
        <w:t xml:space="preserve">include the amount of the fee or charge, expressed as required by </w:t>
      </w:r>
      <w:r w:rsidR="00777022" w:rsidRPr="001228C1">
        <w:t>paragraph (</w:t>
      </w:r>
      <w:r w:rsidRPr="001228C1">
        <w:t>b); and</w:t>
      </w:r>
    </w:p>
    <w:p w14:paraId="25BC1C9F" w14:textId="77777777" w:rsidR="00920C9F" w:rsidRPr="001228C1" w:rsidRDefault="00920C9F" w:rsidP="001F5A30">
      <w:pPr>
        <w:pStyle w:val="paragraphsub"/>
      </w:pPr>
      <w:r w:rsidRPr="001228C1">
        <w:tab/>
        <w:t>(vi)</w:t>
      </w:r>
      <w:r w:rsidRPr="001228C1">
        <w:tab/>
        <w:t>state how frequently the fee or charge is to be paid; and</w:t>
      </w:r>
    </w:p>
    <w:p w14:paraId="3CA2CA3E" w14:textId="77777777" w:rsidR="00920C9F" w:rsidRPr="001228C1" w:rsidRDefault="00920C9F" w:rsidP="001F5A30">
      <w:pPr>
        <w:pStyle w:val="paragraphsub"/>
      </w:pPr>
      <w:r w:rsidRPr="001228C1">
        <w:tab/>
        <w:t>(vii)</w:t>
      </w:r>
      <w:r w:rsidRPr="001228C1">
        <w:tab/>
        <w:t>describe the circumstances when the fee or charge will or will not be payable; and</w:t>
      </w:r>
    </w:p>
    <w:p w14:paraId="4C357521" w14:textId="77777777" w:rsidR="00920C9F" w:rsidRPr="001228C1" w:rsidRDefault="001F5A30" w:rsidP="00334C0B">
      <w:pPr>
        <w:pStyle w:val="noteToPara"/>
      </w:pPr>
      <w:r w:rsidRPr="001228C1">
        <w:t>Note:</w:t>
      </w:r>
      <w:r w:rsidRPr="001228C1">
        <w:tab/>
      </w:r>
      <w:r w:rsidR="00920C9F" w:rsidRPr="001228C1">
        <w:t>A fee payable to a credit representative of a licensee is a fee payable to the licensee.</w:t>
      </w:r>
    </w:p>
    <w:p w14:paraId="39DB4D34" w14:textId="77777777" w:rsidR="00920C9F" w:rsidRPr="001228C1" w:rsidRDefault="00920C9F" w:rsidP="001F5A30">
      <w:pPr>
        <w:pStyle w:val="paragraph"/>
      </w:pPr>
      <w:r w:rsidRPr="001228C1">
        <w:tab/>
        <w:t>(b)</w:t>
      </w:r>
      <w:r w:rsidRPr="001228C1">
        <w:tab/>
        <w:t>the amount of each fee or charge must be expressed in one of the following ways:</w:t>
      </w:r>
    </w:p>
    <w:p w14:paraId="2D2D920B" w14:textId="77777777" w:rsidR="00920C9F" w:rsidRPr="001228C1" w:rsidRDefault="00920C9F" w:rsidP="001F5A30">
      <w:pPr>
        <w:pStyle w:val="paragraphsub"/>
      </w:pPr>
      <w:r w:rsidRPr="001228C1">
        <w:tab/>
        <w:t>(i)</w:t>
      </w:r>
      <w:r w:rsidRPr="001228C1">
        <w:tab/>
        <w:t>in dollars;</w:t>
      </w:r>
    </w:p>
    <w:p w14:paraId="484874C8" w14:textId="77777777" w:rsidR="00920C9F" w:rsidRPr="001228C1" w:rsidRDefault="00920C9F" w:rsidP="001F5A30">
      <w:pPr>
        <w:pStyle w:val="paragraphsub"/>
      </w:pPr>
      <w:r w:rsidRPr="001228C1">
        <w:tab/>
        <w:t>(ii)</w:t>
      </w:r>
      <w:r w:rsidRPr="001228C1">
        <w:tab/>
        <w:t>as a proportion of the amount borrowed or total rental payments, expressed in dollars;</w:t>
      </w:r>
    </w:p>
    <w:p w14:paraId="1EB4ECC2" w14:textId="77777777" w:rsidR="00920C9F" w:rsidRPr="001228C1" w:rsidRDefault="00920C9F" w:rsidP="001F5A30">
      <w:pPr>
        <w:pStyle w:val="paragraphsub"/>
      </w:pPr>
      <w:r w:rsidRPr="001228C1">
        <w:tab/>
        <w:t>(iii)</w:t>
      </w:r>
      <w:r w:rsidRPr="001228C1">
        <w:tab/>
        <w:t>as a range of amounts, expressed in dollars;</w:t>
      </w:r>
    </w:p>
    <w:p w14:paraId="1DEB88A0" w14:textId="77777777" w:rsidR="00920C9F" w:rsidRPr="001228C1" w:rsidRDefault="00920C9F" w:rsidP="001F5A30">
      <w:pPr>
        <w:pStyle w:val="paragraphsub"/>
      </w:pPr>
      <w:r w:rsidRPr="001228C1">
        <w:tab/>
        <w:t>(iv)</w:t>
      </w:r>
      <w:r w:rsidRPr="001228C1">
        <w:tab/>
        <w:t>as a percentage of the amount borrowed or total rental payments and a dollar amount.</w:t>
      </w:r>
    </w:p>
    <w:p w14:paraId="6FE513CD" w14:textId="77777777" w:rsidR="00920C9F" w:rsidRPr="001228C1" w:rsidRDefault="00920C9F" w:rsidP="001F5A30">
      <w:pPr>
        <w:pStyle w:val="subsection"/>
      </w:pPr>
      <w:r w:rsidRPr="001228C1">
        <w:tab/>
        <w:t>(3)</w:t>
      </w:r>
      <w:r w:rsidRPr="001228C1">
        <w:tab/>
        <w:t>The information given by a licensee, for the credit provider or lessor, and any other person about whom information must be given, under paragraphs 121(2</w:t>
      </w:r>
      <w:r w:rsidR="001F5A30" w:rsidRPr="001228C1">
        <w:t>)(</w:t>
      </w:r>
      <w:r w:rsidRPr="001228C1">
        <w:t>c) and (d), or 144(2</w:t>
      </w:r>
      <w:r w:rsidR="001F5A30" w:rsidRPr="001228C1">
        <w:t>)(</w:t>
      </w:r>
      <w:r w:rsidRPr="001228C1">
        <w:t>c) and</w:t>
      </w:r>
      <w:r w:rsidR="00616E77" w:rsidRPr="001228C1">
        <w:t xml:space="preserve"> </w:t>
      </w:r>
      <w:r w:rsidRPr="001228C1">
        <w:t>(d), of the Act, must be described as follows:</w:t>
      </w:r>
    </w:p>
    <w:p w14:paraId="423589B9" w14:textId="77777777" w:rsidR="00920C9F" w:rsidRPr="001228C1" w:rsidRDefault="00920C9F" w:rsidP="001F5A30">
      <w:pPr>
        <w:pStyle w:val="paragraph"/>
      </w:pPr>
      <w:r w:rsidRPr="001228C1">
        <w:tab/>
        <w:t>(a)</w:t>
      </w:r>
      <w:r w:rsidRPr="001228C1">
        <w:tab/>
        <w:t>for each fee and each charge payable to the credit provider, lessor or other person:</w:t>
      </w:r>
    </w:p>
    <w:p w14:paraId="1AF14790" w14:textId="77777777" w:rsidR="00920C9F" w:rsidRPr="001228C1" w:rsidRDefault="00920C9F" w:rsidP="001F5A30">
      <w:pPr>
        <w:pStyle w:val="paragraphsub"/>
      </w:pPr>
      <w:r w:rsidRPr="001228C1">
        <w:lastRenderedPageBreak/>
        <w:tab/>
        <w:t>(i)</w:t>
      </w:r>
      <w:r w:rsidRPr="001228C1">
        <w:tab/>
        <w:t>name the person to whom the fee or charge is payable personally or on behalf of another person; and</w:t>
      </w:r>
    </w:p>
    <w:p w14:paraId="3553327C" w14:textId="77777777" w:rsidR="00920C9F" w:rsidRPr="001228C1" w:rsidRDefault="00920C9F" w:rsidP="001F5A30">
      <w:pPr>
        <w:pStyle w:val="paragraphsub"/>
      </w:pPr>
      <w:r w:rsidRPr="001228C1">
        <w:tab/>
        <w:t>(ii)</w:t>
      </w:r>
      <w:r w:rsidRPr="001228C1">
        <w:tab/>
        <w:t>identify the fee or charge as a fee or charge; and</w:t>
      </w:r>
    </w:p>
    <w:p w14:paraId="53C48A59" w14:textId="77777777" w:rsidR="00920C9F" w:rsidRPr="001228C1" w:rsidRDefault="00920C9F" w:rsidP="001F5A30">
      <w:pPr>
        <w:pStyle w:val="paragraphsub"/>
      </w:pPr>
      <w:r w:rsidRPr="001228C1">
        <w:tab/>
        <w:t>(iii)</w:t>
      </w:r>
      <w:r w:rsidRPr="001228C1">
        <w:tab/>
        <w:t>include a clear explanation of the type of fee or charge; and</w:t>
      </w:r>
    </w:p>
    <w:p w14:paraId="35FC673A" w14:textId="77777777" w:rsidR="00920C9F" w:rsidRPr="001228C1" w:rsidRDefault="00920C9F" w:rsidP="001F5A30">
      <w:pPr>
        <w:pStyle w:val="paragraphsub"/>
      </w:pPr>
      <w:r w:rsidRPr="001228C1">
        <w:tab/>
        <w:t>(iv)</w:t>
      </w:r>
      <w:r w:rsidRPr="001228C1">
        <w:tab/>
        <w:t>if the fee or charge is not a fixed amount</w:t>
      </w:r>
      <w:r w:rsidR="001F5A30" w:rsidRPr="001228C1">
        <w:t>—</w:t>
      </w:r>
      <w:r w:rsidRPr="001228C1">
        <w:t>explain the method used for working out the amount of the fee or charge; and</w:t>
      </w:r>
    </w:p>
    <w:p w14:paraId="2F10EF51" w14:textId="77777777" w:rsidR="00920C9F" w:rsidRPr="001228C1" w:rsidRDefault="00920C9F" w:rsidP="001F5A30">
      <w:pPr>
        <w:pStyle w:val="paragraphsub"/>
      </w:pPr>
      <w:r w:rsidRPr="001228C1">
        <w:tab/>
        <w:t>(v)</w:t>
      </w:r>
      <w:r w:rsidRPr="001228C1">
        <w:tab/>
        <w:t xml:space="preserve">if the method mentioned under </w:t>
      </w:r>
      <w:r w:rsidR="00777022" w:rsidRPr="001228C1">
        <w:t>subparagraph (</w:t>
      </w:r>
      <w:r w:rsidRPr="001228C1">
        <w:t>iv) is expressed as a mathematical formula</w:t>
      </w:r>
      <w:r w:rsidR="001F5A30" w:rsidRPr="001228C1">
        <w:t>—</w:t>
      </w:r>
      <w:r w:rsidRPr="001228C1">
        <w:t>include a clear explanation of the formula with the formula; and</w:t>
      </w:r>
    </w:p>
    <w:p w14:paraId="37B9C8B3" w14:textId="77777777" w:rsidR="00920C9F" w:rsidRPr="001228C1" w:rsidRDefault="00920C9F" w:rsidP="001F5A30">
      <w:pPr>
        <w:pStyle w:val="paragraphsub"/>
      </w:pPr>
      <w:r w:rsidRPr="001228C1">
        <w:tab/>
        <w:t>(vi)</w:t>
      </w:r>
      <w:r w:rsidRPr="001228C1">
        <w:tab/>
        <w:t>if the amount of the fee or charge is a reasonable estimate of the fee or charge</w:t>
      </w:r>
      <w:r w:rsidR="001F5A30" w:rsidRPr="001228C1">
        <w:t>—</w:t>
      </w:r>
      <w:r w:rsidRPr="001228C1">
        <w:t xml:space="preserve">state that it is an estimate, and express the amount as required by </w:t>
      </w:r>
      <w:r w:rsidR="00777022" w:rsidRPr="001228C1">
        <w:t>paragraph (</w:t>
      </w:r>
      <w:r w:rsidRPr="001228C1">
        <w:t>b); and</w:t>
      </w:r>
    </w:p>
    <w:p w14:paraId="6D553F6F" w14:textId="77777777" w:rsidR="00920C9F" w:rsidRPr="001228C1" w:rsidRDefault="00920C9F" w:rsidP="001F5A30">
      <w:pPr>
        <w:pStyle w:val="paragraphsub"/>
      </w:pPr>
      <w:r w:rsidRPr="001228C1">
        <w:tab/>
        <w:t>(vii)</w:t>
      </w:r>
      <w:r w:rsidRPr="001228C1">
        <w:tab/>
        <w:t>state how frequently the fee or charge is to be paid; and</w:t>
      </w:r>
    </w:p>
    <w:p w14:paraId="7A6F7F4E" w14:textId="77777777" w:rsidR="00920C9F" w:rsidRPr="001228C1" w:rsidRDefault="00920C9F" w:rsidP="001F5A30">
      <w:pPr>
        <w:pStyle w:val="paragraphsub"/>
      </w:pPr>
      <w:r w:rsidRPr="001228C1">
        <w:tab/>
        <w:t>(viii)</w:t>
      </w:r>
      <w:r w:rsidRPr="001228C1">
        <w:tab/>
        <w:t>describe the circumstances when the fee or charge will or will not be payable; and</w:t>
      </w:r>
    </w:p>
    <w:p w14:paraId="2273C873" w14:textId="77777777" w:rsidR="00920C9F" w:rsidRPr="001228C1" w:rsidRDefault="00920C9F" w:rsidP="001F5A30">
      <w:pPr>
        <w:pStyle w:val="paragraph"/>
      </w:pPr>
      <w:r w:rsidRPr="001228C1">
        <w:tab/>
        <w:t>(b)</w:t>
      </w:r>
      <w:r w:rsidRPr="001228C1">
        <w:tab/>
        <w:t>the reasonable estimate of the amount of each fee or charge must be expressed in one of the following ways:</w:t>
      </w:r>
    </w:p>
    <w:p w14:paraId="4EDDBA05" w14:textId="77777777" w:rsidR="00920C9F" w:rsidRPr="001228C1" w:rsidRDefault="00920C9F" w:rsidP="001F5A30">
      <w:pPr>
        <w:pStyle w:val="paragraphsub"/>
      </w:pPr>
      <w:r w:rsidRPr="001228C1">
        <w:tab/>
        <w:t>(i)</w:t>
      </w:r>
      <w:r w:rsidRPr="001228C1">
        <w:tab/>
        <w:t>in dollars;</w:t>
      </w:r>
    </w:p>
    <w:p w14:paraId="2B362E48" w14:textId="77777777" w:rsidR="00920C9F" w:rsidRPr="001228C1" w:rsidRDefault="00920C9F" w:rsidP="001F5A30">
      <w:pPr>
        <w:pStyle w:val="paragraphsub"/>
      </w:pPr>
      <w:r w:rsidRPr="001228C1">
        <w:tab/>
        <w:t>(ii)</w:t>
      </w:r>
      <w:r w:rsidRPr="001228C1">
        <w:tab/>
        <w:t>as a proportion of the amount borrowed or total rental payments and a dollar amount;</w:t>
      </w:r>
    </w:p>
    <w:p w14:paraId="589A392D" w14:textId="77777777" w:rsidR="00920C9F" w:rsidRPr="001228C1" w:rsidRDefault="00920C9F" w:rsidP="001F5A30">
      <w:pPr>
        <w:pStyle w:val="paragraphsub"/>
      </w:pPr>
      <w:r w:rsidRPr="001228C1">
        <w:tab/>
        <w:t>(iii)</w:t>
      </w:r>
      <w:r w:rsidRPr="001228C1">
        <w:tab/>
        <w:t>as a range of amounts, expressed in dollars;</w:t>
      </w:r>
    </w:p>
    <w:p w14:paraId="2F9055F4" w14:textId="77777777" w:rsidR="00920C9F" w:rsidRPr="001228C1" w:rsidRDefault="00920C9F" w:rsidP="001F5A30">
      <w:pPr>
        <w:pStyle w:val="paragraphsub"/>
      </w:pPr>
      <w:r w:rsidRPr="001228C1">
        <w:tab/>
        <w:t>(iv)</w:t>
      </w:r>
      <w:r w:rsidRPr="001228C1">
        <w:tab/>
        <w:t>as a percentage of the amount borrowed or total rental payments and a dollar amount.</w:t>
      </w:r>
    </w:p>
    <w:p w14:paraId="4F3E4CFA" w14:textId="77777777" w:rsidR="00920C9F" w:rsidRPr="001228C1" w:rsidRDefault="00920C9F" w:rsidP="001F5A30">
      <w:pPr>
        <w:pStyle w:val="subsection"/>
      </w:pPr>
      <w:r w:rsidRPr="001228C1">
        <w:tab/>
        <w:t>(4)</w:t>
      </w:r>
      <w:r w:rsidRPr="001228C1">
        <w:tab/>
        <w:t>The licensee’s proposal disclosure document must clearly state that the consumer will be liable to pay the fees and charges.</w:t>
      </w:r>
    </w:p>
    <w:p w14:paraId="241BFCC5" w14:textId="77777777" w:rsidR="00920C9F" w:rsidRPr="001228C1" w:rsidRDefault="00920C9F" w:rsidP="001F5A30">
      <w:pPr>
        <w:pStyle w:val="subsection"/>
      </w:pPr>
      <w:r w:rsidRPr="001228C1">
        <w:tab/>
        <w:t>(5)</w:t>
      </w:r>
      <w:r w:rsidRPr="001228C1">
        <w:tab/>
        <w:t>The information mentioned in subregulations (2) to (4) must be set out in a way that is easy for the consumer to understand without being required to do any working out or to look elsewhere for additional information.</w:t>
      </w:r>
    </w:p>
    <w:p w14:paraId="60BCE542" w14:textId="77777777" w:rsidR="00920C9F" w:rsidRPr="001228C1" w:rsidRDefault="00920C9F" w:rsidP="001F5A30">
      <w:pPr>
        <w:pStyle w:val="ActHead5"/>
      </w:pPr>
      <w:bookmarkStart w:id="84" w:name="_Toc210297963"/>
      <w:r w:rsidRPr="00D61F82">
        <w:rPr>
          <w:rStyle w:val="CharSectno"/>
        </w:rPr>
        <w:t>28F</w:t>
      </w:r>
      <w:r w:rsidR="001F5A30" w:rsidRPr="001228C1">
        <w:t xml:space="preserve">  </w:t>
      </w:r>
      <w:r w:rsidRPr="001228C1">
        <w:t>Proposal disclosure document</w:t>
      </w:r>
      <w:r w:rsidR="001F5A30" w:rsidRPr="001228C1">
        <w:t>—</w:t>
      </w:r>
      <w:r w:rsidRPr="001228C1">
        <w:t>when information about fees and charges not required</w:t>
      </w:r>
      <w:bookmarkEnd w:id="84"/>
    </w:p>
    <w:p w14:paraId="49B4110F" w14:textId="77777777" w:rsidR="00920C9F" w:rsidRPr="001228C1" w:rsidRDefault="00920C9F" w:rsidP="001F5A30">
      <w:pPr>
        <w:pStyle w:val="subsection"/>
      </w:pPr>
      <w:r w:rsidRPr="001228C1">
        <w:tab/>
        <w:t>(1)</w:t>
      </w:r>
      <w:r w:rsidRPr="001228C1">
        <w:tab/>
        <w:t>This regulation is made for the following provisions of the Act:</w:t>
      </w:r>
    </w:p>
    <w:p w14:paraId="1BFF3E80" w14:textId="76DE304C" w:rsidR="00920C9F" w:rsidRPr="001228C1" w:rsidRDefault="00920C9F" w:rsidP="001F5A30">
      <w:pPr>
        <w:pStyle w:val="paragraph"/>
      </w:pPr>
      <w:r w:rsidRPr="001228C1">
        <w:tab/>
        <w:t>(a)</w:t>
      </w:r>
      <w:r w:rsidRPr="001228C1">
        <w:tab/>
        <w:t>sub</w:t>
      </w:r>
      <w:r w:rsidR="00D61F82">
        <w:t>section 1</w:t>
      </w:r>
      <w:r w:rsidRPr="001228C1">
        <w:t>21(3A</w:t>
      </w:r>
      <w:r w:rsidR="001F5A30" w:rsidRPr="001228C1">
        <w:t>) (c</w:t>
      </w:r>
      <w:r w:rsidRPr="001228C1">
        <w:t>redit proposal disclosure document of credit assistance providers for credit contracts);</w:t>
      </w:r>
    </w:p>
    <w:p w14:paraId="2A0D6402" w14:textId="3FEE20B0" w:rsidR="00920C9F" w:rsidRPr="001228C1" w:rsidRDefault="00920C9F" w:rsidP="001F5A30">
      <w:pPr>
        <w:pStyle w:val="paragraph"/>
      </w:pPr>
      <w:r w:rsidRPr="001228C1">
        <w:tab/>
        <w:t>(b)</w:t>
      </w:r>
      <w:r w:rsidRPr="001228C1">
        <w:tab/>
        <w:t>sub</w:t>
      </w:r>
      <w:r w:rsidR="00D61F82">
        <w:t>section 1</w:t>
      </w:r>
      <w:r w:rsidRPr="001228C1">
        <w:t>44(3A</w:t>
      </w:r>
      <w:r w:rsidR="001F5A30" w:rsidRPr="001228C1">
        <w:t>) (l</w:t>
      </w:r>
      <w:r w:rsidRPr="001228C1">
        <w:t>ease proposal disclosure document of credit assistance providers for consumer leases).</w:t>
      </w:r>
    </w:p>
    <w:p w14:paraId="5EC25A58" w14:textId="77777777" w:rsidR="00920C9F" w:rsidRPr="001228C1" w:rsidRDefault="00920C9F" w:rsidP="001F5A30">
      <w:pPr>
        <w:pStyle w:val="subsection"/>
      </w:pPr>
      <w:r w:rsidRPr="001228C1">
        <w:tab/>
        <w:t>(2)</w:t>
      </w:r>
      <w:r w:rsidRPr="001228C1">
        <w:tab/>
        <w:t>The licensee’s proposal disclosure document need not contain the information mentioned in subparagraphs</w:t>
      </w:r>
      <w:r w:rsidR="00777022" w:rsidRPr="001228C1">
        <w:t> </w:t>
      </w:r>
      <w:r w:rsidRPr="001228C1">
        <w:t>28E(2</w:t>
      </w:r>
      <w:r w:rsidR="001F5A30" w:rsidRPr="001228C1">
        <w:t>)(</w:t>
      </w:r>
      <w:r w:rsidRPr="001228C1">
        <w:t>a</w:t>
      </w:r>
      <w:r w:rsidR="001F5A30" w:rsidRPr="001228C1">
        <w:t>)(</w:t>
      </w:r>
      <w:r w:rsidRPr="001228C1">
        <w:t>iii) to (vii) and</w:t>
      </w:r>
      <w:r w:rsidR="00616E77" w:rsidRPr="001228C1">
        <w:t xml:space="preserve"> </w:t>
      </w:r>
      <w:r w:rsidRPr="001228C1">
        <w:t>(3</w:t>
      </w:r>
      <w:r w:rsidR="001F5A30" w:rsidRPr="001228C1">
        <w:t>)(</w:t>
      </w:r>
      <w:r w:rsidRPr="001228C1">
        <w:t>a</w:t>
      </w:r>
      <w:r w:rsidR="001F5A30" w:rsidRPr="001228C1">
        <w:t>)(</w:t>
      </w:r>
      <w:r w:rsidRPr="001228C1">
        <w:t>iv)</w:t>
      </w:r>
      <w:r w:rsidR="00616E77" w:rsidRPr="001228C1">
        <w:t xml:space="preserve"> </w:t>
      </w:r>
      <w:r w:rsidRPr="001228C1">
        <w:t>to (viii) if:</w:t>
      </w:r>
    </w:p>
    <w:p w14:paraId="6110D5F5" w14:textId="77777777" w:rsidR="00920C9F" w:rsidRPr="001228C1" w:rsidRDefault="00920C9F" w:rsidP="001F5A30">
      <w:pPr>
        <w:pStyle w:val="paragraph"/>
      </w:pPr>
      <w:r w:rsidRPr="001228C1">
        <w:tab/>
        <w:t>(a)</w:t>
      </w:r>
      <w:r w:rsidRPr="001228C1">
        <w:tab/>
        <w:t>the amount of the fee or charge has previously been disclosed in the licensee’s quote for providing credit assistance and the amount has not changed; and</w:t>
      </w:r>
    </w:p>
    <w:p w14:paraId="5DECF8BC" w14:textId="77777777" w:rsidR="00920C9F" w:rsidRPr="001228C1" w:rsidRDefault="00920C9F" w:rsidP="001F5A30">
      <w:pPr>
        <w:pStyle w:val="paragraph"/>
      </w:pPr>
      <w:r w:rsidRPr="001228C1">
        <w:lastRenderedPageBreak/>
        <w:tab/>
        <w:t>(b)</w:t>
      </w:r>
      <w:r w:rsidRPr="001228C1">
        <w:tab/>
        <w:t>the quote was given to the consumer no more than 30 days before the day the licensee is required to provide the consumer with the proposal disclosure document; and</w:t>
      </w:r>
    </w:p>
    <w:p w14:paraId="670F313E" w14:textId="77777777" w:rsidR="00920C9F" w:rsidRPr="001228C1" w:rsidRDefault="00920C9F" w:rsidP="001F5A30">
      <w:pPr>
        <w:pStyle w:val="paragraph"/>
      </w:pPr>
      <w:r w:rsidRPr="001228C1">
        <w:tab/>
        <w:t>(c)</w:t>
      </w:r>
      <w:r w:rsidRPr="001228C1">
        <w:tab/>
        <w:t>the proposal disclosure document includes a statement with the fees and charges that the consumer should refer to the quote for more information about the fees and charges.</w:t>
      </w:r>
    </w:p>
    <w:p w14:paraId="4CE0F568" w14:textId="77777777" w:rsidR="00920C9F" w:rsidRPr="001228C1" w:rsidRDefault="00920C9F" w:rsidP="001F5A30">
      <w:pPr>
        <w:pStyle w:val="ActHead5"/>
      </w:pPr>
      <w:bookmarkStart w:id="85" w:name="_Toc210297964"/>
      <w:r w:rsidRPr="00D61F82">
        <w:rPr>
          <w:rStyle w:val="CharSectno"/>
        </w:rPr>
        <w:t>28G</w:t>
      </w:r>
      <w:r w:rsidR="001F5A30" w:rsidRPr="001228C1">
        <w:t xml:space="preserve">  </w:t>
      </w:r>
      <w:r w:rsidRPr="001228C1">
        <w:t>Proposal disclosure document</w:t>
      </w:r>
      <w:r w:rsidR="001F5A30" w:rsidRPr="001228C1">
        <w:t>—</w:t>
      </w:r>
      <w:r w:rsidRPr="001228C1">
        <w:t xml:space="preserve">information about </w:t>
      </w:r>
      <w:r w:rsidR="00CA0922" w:rsidRPr="001228C1">
        <w:t>indirect remuneration</w:t>
      </w:r>
      <w:bookmarkEnd w:id="85"/>
    </w:p>
    <w:p w14:paraId="6D338779" w14:textId="77777777" w:rsidR="00920C9F" w:rsidRPr="001228C1" w:rsidRDefault="00FC295D" w:rsidP="001F5A30">
      <w:pPr>
        <w:pStyle w:val="subsection"/>
      </w:pPr>
      <w:r w:rsidRPr="001228C1">
        <w:tab/>
        <w:t>(1)</w:t>
      </w:r>
      <w:r w:rsidR="00920C9F" w:rsidRPr="001228C1">
        <w:tab/>
        <w:t>This regulation is made for the following provisions of the Act:</w:t>
      </w:r>
    </w:p>
    <w:p w14:paraId="6CE10DFD" w14:textId="77777777" w:rsidR="00920C9F" w:rsidRPr="001228C1" w:rsidRDefault="00920C9F" w:rsidP="001F5A30">
      <w:pPr>
        <w:pStyle w:val="paragraph"/>
      </w:pPr>
      <w:r w:rsidRPr="001228C1">
        <w:tab/>
        <w:t>(a)</w:t>
      </w:r>
      <w:r w:rsidRPr="001228C1">
        <w:tab/>
        <w:t>paragraph</w:t>
      </w:r>
      <w:r w:rsidR="00777022" w:rsidRPr="001228C1">
        <w:t> </w:t>
      </w:r>
      <w:r w:rsidRPr="001228C1">
        <w:t>121(2</w:t>
      </w:r>
      <w:r w:rsidR="001F5A30" w:rsidRPr="001228C1">
        <w:t>)(</w:t>
      </w:r>
      <w:r w:rsidRPr="001228C1">
        <w:t>f) and subsections</w:t>
      </w:r>
      <w:r w:rsidR="00777022" w:rsidRPr="001228C1">
        <w:t> </w:t>
      </w:r>
      <w:r w:rsidRPr="001228C1">
        <w:t>121(3) and (3A</w:t>
      </w:r>
      <w:r w:rsidR="001F5A30" w:rsidRPr="001228C1">
        <w:t>) (c</w:t>
      </w:r>
      <w:r w:rsidRPr="001228C1">
        <w:t>redit proposal disclosure document of credit assistance providers for credit contracts);</w:t>
      </w:r>
    </w:p>
    <w:p w14:paraId="10E28572" w14:textId="77777777" w:rsidR="00920C9F" w:rsidRPr="001228C1" w:rsidRDefault="00920C9F" w:rsidP="001F5A30">
      <w:pPr>
        <w:pStyle w:val="paragraph"/>
      </w:pPr>
      <w:r w:rsidRPr="001228C1">
        <w:tab/>
        <w:t>(b)</w:t>
      </w:r>
      <w:r w:rsidRPr="001228C1">
        <w:tab/>
        <w:t>paragraph</w:t>
      </w:r>
      <w:r w:rsidR="00777022" w:rsidRPr="001228C1">
        <w:t> </w:t>
      </w:r>
      <w:r w:rsidRPr="001228C1">
        <w:t>144(2</w:t>
      </w:r>
      <w:r w:rsidR="001F5A30" w:rsidRPr="001228C1">
        <w:t>)(</w:t>
      </w:r>
      <w:r w:rsidRPr="001228C1">
        <w:t>e) and subsections</w:t>
      </w:r>
      <w:r w:rsidR="00777022" w:rsidRPr="001228C1">
        <w:t> </w:t>
      </w:r>
      <w:r w:rsidRPr="001228C1">
        <w:t>144(3) and (3A</w:t>
      </w:r>
      <w:r w:rsidR="001F5A30" w:rsidRPr="001228C1">
        <w:t>) (l</w:t>
      </w:r>
      <w:r w:rsidRPr="001228C1">
        <w:t>ease proposal disclosure document of credit assistance providers for consumer leases).</w:t>
      </w:r>
    </w:p>
    <w:p w14:paraId="5D26147E" w14:textId="77777777" w:rsidR="00920C9F" w:rsidRPr="001228C1" w:rsidRDefault="00920C9F" w:rsidP="001F5A30">
      <w:pPr>
        <w:pStyle w:val="subsection"/>
      </w:pPr>
      <w:r w:rsidRPr="001228C1">
        <w:tab/>
        <w:t>(2)</w:t>
      </w:r>
      <w:r w:rsidRPr="001228C1">
        <w:tab/>
        <w:t xml:space="preserve">A description of the amounts of </w:t>
      </w:r>
      <w:r w:rsidR="00CA0922" w:rsidRPr="001228C1">
        <w:t>indirect remuneration</w:t>
      </w:r>
      <w:r w:rsidRPr="001228C1">
        <w:t xml:space="preserve"> must include the following:</w:t>
      </w:r>
    </w:p>
    <w:p w14:paraId="18ED1AD0" w14:textId="77777777" w:rsidR="00920C9F" w:rsidRPr="001228C1" w:rsidRDefault="00920C9F" w:rsidP="001F5A30">
      <w:pPr>
        <w:pStyle w:val="paragraph"/>
      </w:pPr>
      <w:r w:rsidRPr="001228C1">
        <w:tab/>
        <w:t>(a)</w:t>
      </w:r>
      <w:r w:rsidRPr="001228C1">
        <w:tab/>
        <w:t xml:space="preserve">for each kind of </w:t>
      </w:r>
      <w:r w:rsidR="00CA0922" w:rsidRPr="001228C1">
        <w:t>indirect remuneration</w:t>
      </w:r>
      <w:r w:rsidRPr="001228C1">
        <w:t xml:space="preserve"> forming part of the total amount of </w:t>
      </w:r>
      <w:r w:rsidR="00CA0922" w:rsidRPr="001228C1">
        <w:t>indirect remuneration</w:t>
      </w:r>
      <w:r w:rsidRPr="001228C1">
        <w:t xml:space="preserve">, a detailed description of the </w:t>
      </w:r>
      <w:r w:rsidR="00CA0922" w:rsidRPr="001228C1">
        <w:t>indirect remuneration</w:t>
      </w:r>
      <w:r w:rsidRPr="001228C1">
        <w:t>, including the following:</w:t>
      </w:r>
    </w:p>
    <w:p w14:paraId="5B2A6CC3" w14:textId="77777777" w:rsidR="00920C9F" w:rsidRPr="001228C1" w:rsidRDefault="00920C9F" w:rsidP="001F5A30">
      <w:pPr>
        <w:pStyle w:val="paragraphsub"/>
      </w:pPr>
      <w:r w:rsidRPr="001228C1">
        <w:tab/>
        <w:t>(i)</w:t>
      </w:r>
      <w:r w:rsidRPr="001228C1">
        <w:tab/>
        <w:t xml:space="preserve">identification of each kind of </w:t>
      </w:r>
      <w:r w:rsidR="00CA0922" w:rsidRPr="001228C1">
        <w:t>indirect remuneration</w:t>
      </w:r>
      <w:r w:rsidRPr="001228C1">
        <w:t xml:space="preserve"> as </w:t>
      </w:r>
      <w:r w:rsidR="00CA0922" w:rsidRPr="001228C1">
        <w:t>indirect remuneration</w:t>
      </w:r>
      <w:r w:rsidRPr="001228C1">
        <w:t>;</w:t>
      </w:r>
    </w:p>
    <w:p w14:paraId="059B4E75" w14:textId="77777777" w:rsidR="00920C9F" w:rsidRPr="001228C1" w:rsidRDefault="00920C9F" w:rsidP="001F5A30">
      <w:pPr>
        <w:pStyle w:val="paragraphsub"/>
      </w:pPr>
      <w:r w:rsidRPr="001228C1">
        <w:tab/>
        <w:t>(ii)</w:t>
      </w:r>
      <w:r w:rsidRPr="001228C1">
        <w:tab/>
        <w:t xml:space="preserve">a clear explanation of the kind of </w:t>
      </w:r>
      <w:r w:rsidR="00CA0922" w:rsidRPr="001228C1">
        <w:t>indirect remuneration</w:t>
      </w:r>
      <w:r w:rsidRPr="001228C1">
        <w:t>;</w:t>
      </w:r>
    </w:p>
    <w:p w14:paraId="321D9B46" w14:textId="77777777" w:rsidR="00920C9F" w:rsidRPr="001228C1" w:rsidRDefault="00920C9F" w:rsidP="001F5A30">
      <w:pPr>
        <w:pStyle w:val="paragraphsub"/>
      </w:pPr>
      <w:r w:rsidRPr="001228C1">
        <w:tab/>
        <w:t>(iii)</w:t>
      </w:r>
      <w:r w:rsidRPr="001228C1">
        <w:tab/>
        <w:t xml:space="preserve">the person by whom each kind of </w:t>
      </w:r>
      <w:r w:rsidR="00CA0922" w:rsidRPr="001228C1">
        <w:t>indirect remuneration</w:t>
      </w:r>
      <w:r w:rsidRPr="001228C1">
        <w:t xml:space="preserve"> is payable;</w:t>
      </w:r>
    </w:p>
    <w:p w14:paraId="34DA8BD2" w14:textId="77777777" w:rsidR="00920C9F" w:rsidRPr="001228C1" w:rsidRDefault="00920C9F" w:rsidP="001F5A30">
      <w:pPr>
        <w:pStyle w:val="paragraphsub"/>
      </w:pPr>
      <w:r w:rsidRPr="001228C1">
        <w:tab/>
        <w:t>(iv)</w:t>
      </w:r>
      <w:r w:rsidRPr="001228C1">
        <w:tab/>
        <w:t xml:space="preserve">the person to whom each kind of </w:t>
      </w:r>
      <w:r w:rsidR="00CA0922" w:rsidRPr="001228C1">
        <w:t>indirect remuneration</w:t>
      </w:r>
      <w:r w:rsidRPr="001228C1">
        <w:t xml:space="preserve"> is payable;</w:t>
      </w:r>
    </w:p>
    <w:p w14:paraId="3F32C464" w14:textId="77777777" w:rsidR="00920C9F" w:rsidRPr="001228C1" w:rsidRDefault="00920C9F" w:rsidP="001F5A30">
      <w:pPr>
        <w:pStyle w:val="paragraphsub"/>
      </w:pPr>
      <w:r w:rsidRPr="001228C1">
        <w:tab/>
        <w:t>(v)</w:t>
      </w:r>
      <w:r w:rsidRPr="001228C1">
        <w:tab/>
        <w:t xml:space="preserve">a reasonable estimate of the amount of each kind of </w:t>
      </w:r>
      <w:r w:rsidR="00CA0922" w:rsidRPr="001228C1">
        <w:t>indirect remuneration</w:t>
      </w:r>
      <w:r w:rsidRPr="001228C1">
        <w:t xml:space="preserve">, expressed as required by </w:t>
      </w:r>
      <w:r w:rsidR="00777022" w:rsidRPr="001228C1">
        <w:t>paragraph (</w:t>
      </w:r>
      <w:r w:rsidRPr="001228C1">
        <w:t>b);</w:t>
      </w:r>
    </w:p>
    <w:p w14:paraId="19A506A6" w14:textId="77777777" w:rsidR="007863E0" w:rsidRPr="001228C1" w:rsidRDefault="00D21166" w:rsidP="00AC20D6">
      <w:pPr>
        <w:pStyle w:val="notetext"/>
      </w:pPr>
      <w:r w:rsidRPr="001228C1">
        <w:t xml:space="preserve">Example for </w:t>
      </w:r>
      <w:r w:rsidR="00777022" w:rsidRPr="001228C1">
        <w:t>subparagraph (</w:t>
      </w:r>
      <w:r w:rsidRPr="001228C1">
        <w:t>ii)</w:t>
      </w:r>
    </w:p>
    <w:p w14:paraId="6AFCCB5E" w14:textId="77777777" w:rsidR="00920C9F" w:rsidRPr="001228C1" w:rsidRDefault="00CA0922" w:rsidP="007863E0">
      <w:pPr>
        <w:pStyle w:val="notetext"/>
        <w:ind w:left="1134" w:firstLine="0"/>
        <w:rPr>
          <w:szCs w:val="18"/>
        </w:rPr>
      </w:pPr>
      <w:r w:rsidRPr="001228C1">
        <w:t>Indirect remuneration</w:t>
      </w:r>
      <w:r w:rsidR="00920C9F" w:rsidRPr="001228C1">
        <w:t xml:space="preserve"> that is a benefit described as an advertising subsidy or attendance at a conference.</w:t>
      </w:r>
    </w:p>
    <w:p w14:paraId="7F12D6C5" w14:textId="77777777" w:rsidR="00920C9F" w:rsidRPr="001228C1" w:rsidRDefault="00920C9F" w:rsidP="001F5A30">
      <w:pPr>
        <w:pStyle w:val="paragraph"/>
      </w:pPr>
      <w:r w:rsidRPr="001228C1">
        <w:tab/>
        <w:t>(b)</w:t>
      </w:r>
      <w:r w:rsidRPr="001228C1">
        <w:tab/>
        <w:t xml:space="preserve">the reasonable estimate of the amount of each kind of </w:t>
      </w:r>
      <w:r w:rsidR="00CA0922" w:rsidRPr="001228C1">
        <w:t>indirect remuneration</w:t>
      </w:r>
      <w:r w:rsidRPr="001228C1">
        <w:t xml:space="preserve"> must be expressed in one of the following ways:</w:t>
      </w:r>
    </w:p>
    <w:p w14:paraId="10C64D10" w14:textId="77777777" w:rsidR="00920C9F" w:rsidRPr="001228C1" w:rsidRDefault="00920C9F" w:rsidP="001F5A30">
      <w:pPr>
        <w:pStyle w:val="paragraphsub"/>
      </w:pPr>
      <w:r w:rsidRPr="001228C1">
        <w:tab/>
        <w:t>(i)</w:t>
      </w:r>
      <w:r w:rsidRPr="001228C1">
        <w:tab/>
        <w:t>in dollars;</w:t>
      </w:r>
    </w:p>
    <w:p w14:paraId="22871E47" w14:textId="77777777" w:rsidR="00920C9F" w:rsidRPr="001228C1" w:rsidRDefault="00920C9F" w:rsidP="001F5A30">
      <w:pPr>
        <w:pStyle w:val="paragraphsub"/>
      </w:pPr>
      <w:r w:rsidRPr="001228C1">
        <w:tab/>
        <w:t>(ii)</w:t>
      </w:r>
      <w:r w:rsidRPr="001228C1">
        <w:tab/>
        <w:t>as a proportion of the amount borrowed or total rental payments and a dollar amount;</w:t>
      </w:r>
    </w:p>
    <w:p w14:paraId="34A15DDD" w14:textId="77777777" w:rsidR="00920C9F" w:rsidRPr="001228C1" w:rsidRDefault="00920C9F" w:rsidP="001F5A30">
      <w:pPr>
        <w:pStyle w:val="paragraphsub"/>
      </w:pPr>
      <w:r w:rsidRPr="001228C1">
        <w:tab/>
        <w:t>(iii)</w:t>
      </w:r>
      <w:r w:rsidRPr="001228C1">
        <w:tab/>
        <w:t>as a range of amounts, expressed in dollars;</w:t>
      </w:r>
    </w:p>
    <w:p w14:paraId="2D9AB97C" w14:textId="77777777" w:rsidR="00920C9F" w:rsidRPr="001228C1" w:rsidRDefault="00920C9F" w:rsidP="001F5A30">
      <w:pPr>
        <w:pStyle w:val="paragraphsub"/>
      </w:pPr>
      <w:r w:rsidRPr="001228C1">
        <w:tab/>
        <w:t>(iv)</w:t>
      </w:r>
      <w:r w:rsidRPr="001228C1">
        <w:tab/>
        <w:t>as a percentage of the amount borrowed or total rental payments and a dollar amount;</w:t>
      </w:r>
    </w:p>
    <w:p w14:paraId="23CA877D" w14:textId="77777777" w:rsidR="00920C9F" w:rsidRPr="001228C1" w:rsidRDefault="00920C9F" w:rsidP="001F5A30">
      <w:pPr>
        <w:pStyle w:val="paragraphsub"/>
      </w:pPr>
      <w:r w:rsidRPr="001228C1">
        <w:tab/>
        <w:t>(v)</w:t>
      </w:r>
      <w:r w:rsidRPr="001228C1">
        <w:tab/>
        <w:t xml:space="preserve">if the </w:t>
      </w:r>
      <w:r w:rsidR="00CA0922" w:rsidRPr="001228C1">
        <w:t>indirect remuneration</w:t>
      </w:r>
      <w:r w:rsidRPr="001228C1">
        <w:t xml:space="preserve"> is in the form of a benefit</w:t>
      </w:r>
      <w:r w:rsidR="001F5A30" w:rsidRPr="001228C1">
        <w:t>—</w:t>
      </w:r>
      <w:r w:rsidRPr="001228C1">
        <w:t>the estimated value of the benefit, expressed in dollars;</w:t>
      </w:r>
    </w:p>
    <w:p w14:paraId="2BBC9E27" w14:textId="77777777" w:rsidR="00920C9F" w:rsidRPr="001228C1" w:rsidRDefault="00920C9F" w:rsidP="001F5A30">
      <w:pPr>
        <w:pStyle w:val="paragraph"/>
      </w:pPr>
      <w:r w:rsidRPr="001228C1">
        <w:tab/>
        <w:t>(c)</w:t>
      </w:r>
      <w:r w:rsidRPr="001228C1">
        <w:tab/>
        <w:t xml:space="preserve">a reasonable estimate of the total amount of </w:t>
      </w:r>
      <w:r w:rsidR="00CA0922" w:rsidRPr="001228C1">
        <w:t>indirect remuneration</w:t>
      </w:r>
      <w:r w:rsidRPr="001228C1">
        <w:t>, expressed in dollars, likely to be received by each of the following:</w:t>
      </w:r>
    </w:p>
    <w:p w14:paraId="7E0C0C8A" w14:textId="77777777" w:rsidR="00920C9F" w:rsidRPr="001228C1" w:rsidRDefault="00920C9F" w:rsidP="001F5A30">
      <w:pPr>
        <w:pStyle w:val="paragraphsub"/>
      </w:pPr>
      <w:r w:rsidRPr="001228C1">
        <w:tab/>
        <w:t>(i)</w:t>
      </w:r>
      <w:r w:rsidRPr="001228C1">
        <w:tab/>
        <w:t>the licensee;</w:t>
      </w:r>
    </w:p>
    <w:p w14:paraId="2F4A0A30" w14:textId="77777777" w:rsidR="00920C9F" w:rsidRPr="001228C1" w:rsidRDefault="00920C9F" w:rsidP="001F5A30">
      <w:pPr>
        <w:pStyle w:val="paragraphsub"/>
      </w:pPr>
      <w:r w:rsidRPr="001228C1">
        <w:tab/>
        <w:t>(ii)</w:t>
      </w:r>
      <w:r w:rsidRPr="001228C1">
        <w:tab/>
        <w:t>a credit representative of the licensee;</w:t>
      </w:r>
    </w:p>
    <w:p w14:paraId="4675973F" w14:textId="77777777" w:rsidR="00920C9F" w:rsidRPr="001228C1" w:rsidRDefault="00920C9F" w:rsidP="001F5A30">
      <w:pPr>
        <w:pStyle w:val="paragraph"/>
      </w:pPr>
      <w:r w:rsidRPr="001228C1">
        <w:tab/>
        <w:t>(d)</w:t>
      </w:r>
      <w:r w:rsidRPr="001228C1">
        <w:tab/>
        <w:t xml:space="preserve">a reasonable estimate of the total amount of </w:t>
      </w:r>
      <w:r w:rsidR="0067015A" w:rsidRPr="001228C1">
        <w:t>indirect remuneration</w:t>
      </w:r>
      <w:r w:rsidRPr="001228C1">
        <w:t xml:space="preserve">, expressed in dollars and based on the amounts estimated for each kind of </w:t>
      </w:r>
      <w:r w:rsidR="0067015A" w:rsidRPr="001228C1">
        <w:lastRenderedPageBreak/>
        <w:t>indirect remuneration</w:t>
      </w:r>
      <w:r w:rsidRPr="001228C1">
        <w:t xml:space="preserve"> forming part of the total amount of </w:t>
      </w:r>
      <w:r w:rsidR="0067015A" w:rsidRPr="001228C1">
        <w:t>indirect remuneration</w:t>
      </w:r>
      <w:r w:rsidRPr="001228C1">
        <w:t>.</w:t>
      </w:r>
    </w:p>
    <w:p w14:paraId="2838347D" w14:textId="77777777" w:rsidR="00920C9F" w:rsidRPr="001228C1" w:rsidRDefault="00920C9F" w:rsidP="001F5A30">
      <w:pPr>
        <w:pStyle w:val="subsection"/>
      </w:pPr>
      <w:r w:rsidRPr="001228C1">
        <w:tab/>
        <w:t>(3)</w:t>
      </w:r>
      <w:r w:rsidRPr="001228C1">
        <w:tab/>
        <w:t>The information mentioned in subregulation</w:t>
      </w:r>
      <w:r w:rsidR="008D1351" w:rsidRPr="001228C1">
        <w:t> </w:t>
      </w:r>
      <w:r w:rsidRPr="001228C1">
        <w:t>(2) must be set out in a way that is easy for the consumer to understand without being required to do any working out or to look elsewhere for additional information.</w:t>
      </w:r>
    </w:p>
    <w:p w14:paraId="0F4268C5" w14:textId="77777777" w:rsidR="00920C9F" w:rsidRPr="001228C1" w:rsidRDefault="00920C9F" w:rsidP="001F5A30">
      <w:pPr>
        <w:pStyle w:val="SubsectionHead"/>
      </w:pPr>
      <w:r w:rsidRPr="001228C1">
        <w:t>Information not required to be included</w:t>
      </w:r>
    </w:p>
    <w:p w14:paraId="01B9FA61" w14:textId="77777777" w:rsidR="00920C9F" w:rsidRPr="001228C1" w:rsidRDefault="00920C9F" w:rsidP="001F5A30">
      <w:pPr>
        <w:pStyle w:val="subsection"/>
      </w:pPr>
      <w:r w:rsidRPr="001228C1">
        <w:tab/>
        <w:t>(4)</w:t>
      </w:r>
      <w:r w:rsidRPr="001228C1">
        <w:tab/>
        <w:t xml:space="preserve">The proposal disclosure document need not contain the information mentioned in </w:t>
      </w:r>
      <w:r w:rsidR="00777022" w:rsidRPr="001228C1">
        <w:t>paragraph (</w:t>
      </w:r>
      <w:r w:rsidRPr="001228C1">
        <w:t>2</w:t>
      </w:r>
      <w:r w:rsidR="001F5A30" w:rsidRPr="001228C1">
        <w:t>)(</w:t>
      </w:r>
      <w:r w:rsidRPr="001228C1">
        <w:t>c) for an employee or a director of the licensee (even if the employee or director is a credit representative of the licensee).</w:t>
      </w:r>
    </w:p>
    <w:p w14:paraId="56C7002D" w14:textId="77777777" w:rsidR="00920C9F" w:rsidRPr="001228C1" w:rsidRDefault="00920C9F" w:rsidP="001F5A30">
      <w:pPr>
        <w:pStyle w:val="SubsectionHead"/>
      </w:pPr>
      <w:r w:rsidRPr="001228C1">
        <w:t>Assumptions</w:t>
      </w:r>
    </w:p>
    <w:p w14:paraId="2B5EAD3F" w14:textId="77777777" w:rsidR="00920C9F" w:rsidRPr="001228C1" w:rsidRDefault="00920C9F" w:rsidP="001F5A30">
      <w:pPr>
        <w:pStyle w:val="subsection"/>
      </w:pPr>
      <w:r w:rsidRPr="001228C1">
        <w:tab/>
        <w:t>(5)</w:t>
      </w:r>
      <w:r w:rsidRPr="001228C1">
        <w:tab/>
        <w:t xml:space="preserve">For this regulation, a reasonable estimate of an amount of </w:t>
      </w:r>
      <w:r w:rsidR="0067015A" w:rsidRPr="001228C1">
        <w:t>indirect remuneration</w:t>
      </w:r>
      <w:r w:rsidRPr="001228C1">
        <w:t xml:space="preserve"> may be made on the following assumptions:</w:t>
      </w:r>
    </w:p>
    <w:p w14:paraId="6A290DC5" w14:textId="77777777" w:rsidR="00920C9F" w:rsidRPr="001228C1" w:rsidRDefault="00920C9F" w:rsidP="001F5A30">
      <w:pPr>
        <w:pStyle w:val="paragraph"/>
      </w:pPr>
      <w:r w:rsidRPr="001228C1">
        <w:tab/>
        <w:t>(a)</w:t>
      </w:r>
      <w:r w:rsidRPr="001228C1">
        <w:tab/>
        <w:t>that the consumer will enter into the credit contract or consumer lease on the terms known to the licensee as at the time the consumer is given the proposal disclosure document;</w:t>
      </w:r>
    </w:p>
    <w:p w14:paraId="44022E22" w14:textId="77777777" w:rsidR="00920C9F" w:rsidRPr="001228C1" w:rsidRDefault="00920C9F" w:rsidP="001F5A30">
      <w:pPr>
        <w:pStyle w:val="paragraph"/>
      </w:pPr>
      <w:r w:rsidRPr="001228C1">
        <w:tab/>
        <w:t>(b)</w:t>
      </w:r>
      <w:r w:rsidRPr="001228C1">
        <w:tab/>
        <w:t>that the consumer will make the repayments required by the credit contract or consumer lease at the times required by the contract or lease;</w:t>
      </w:r>
    </w:p>
    <w:p w14:paraId="22B0B9F3" w14:textId="77777777" w:rsidR="00920C9F" w:rsidRPr="001228C1" w:rsidRDefault="00920C9F" w:rsidP="001F5A30">
      <w:pPr>
        <w:pStyle w:val="paragraph"/>
      </w:pPr>
      <w:r w:rsidRPr="001228C1">
        <w:tab/>
        <w:t>(c)</w:t>
      </w:r>
      <w:r w:rsidRPr="001228C1">
        <w:tab/>
        <w:t>that, for an annual percentage rate or default rate, there will be no variation in the rate as disclosed over the whole term of the credit contract or any shorter term for which the contract applies;</w:t>
      </w:r>
    </w:p>
    <w:p w14:paraId="70DA72D2" w14:textId="77777777" w:rsidR="00920C9F" w:rsidRPr="001228C1" w:rsidRDefault="00920C9F" w:rsidP="001F5A30">
      <w:pPr>
        <w:pStyle w:val="paragraph"/>
      </w:pPr>
      <w:r w:rsidRPr="001228C1">
        <w:tab/>
        <w:t>(d)</w:t>
      </w:r>
      <w:r w:rsidRPr="001228C1">
        <w:tab/>
        <w:t>if the credit contract provides for a change to a variable rate, that the variable rate applicable over the term for which it applies is the same as the equivalent variable rate as at the time the consumer is given the proposal disclosure document;</w:t>
      </w:r>
    </w:p>
    <w:p w14:paraId="0773D070" w14:textId="77777777" w:rsidR="00920C9F" w:rsidRPr="001228C1" w:rsidRDefault="00920C9F" w:rsidP="001F5A30">
      <w:pPr>
        <w:pStyle w:val="paragraph"/>
      </w:pPr>
      <w:r w:rsidRPr="001228C1">
        <w:tab/>
        <w:t>(e)</w:t>
      </w:r>
      <w:r w:rsidRPr="001228C1">
        <w:tab/>
        <w:t xml:space="preserve">that, if the </w:t>
      </w:r>
      <w:r w:rsidR="0067015A" w:rsidRPr="001228C1">
        <w:t>indirect remuneration</w:t>
      </w:r>
      <w:r w:rsidRPr="001228C1">
        <w:t xml:space="preserve">, or any part of the </w:t>
      </w:r>
      <w:r w:rsidR="0067015A" w:rsidRPr="001228C1">
        <w:t>indirect remuneration</w:t>
      </w:r>
      <w:r w:rsidRPr="001228C1">
        <w:t>, is contingent on other credit assistance provided by, or activities conducted by, the licensee, the licensee may rely on credit assistance provided, or activities conducted, previously by the licensee for a similar period of time;</w:t>
      </w:r>
    </w:p>
    <w:p w14:paraId="01100CC4" w14:textId="77777777" w:rsidR="00920C9F" w:rsidRPr="001228C1" w:rsidRDefault="00920C9F" w:rsidP="001F5A30">
      <w:pPr>
        <w:pStyle w:val="paragraph"/>
      </w:pPr>
      <w:r w:rsidRPr="001228C1">
        <w:tab/>
        <w:t>(f)</w:t>
      </w:r>
      <w:r w:rsidRPr="001228C1">
        <w:tab/>
        <w:t xml:space="preserve">that the method used to estimate the </w:t>
      </w:r>
      <w:r w:rsidR="0067015A" w:rsidRPr="001228C1">
        <w:t>indirect remuneration</w:t>
      </w:r>
      <w:r w:rsidRPr="001228C1">
        <w:t xml:space="preserve"> in the proposal disclosure document will not change.</w:t>
      </w:r>
    </w:p>
    <w:p w14:paraId="5FC677E5" w14:textId="77777777" w:rsidR="00920C9F" w:rsidRPr="001228C1" w:rsidRDefault="00920C9F" w:rsidP="001F5A30">
      <w:pPr>
        <w:pStyle w:val="SubsectionHead"/>
      </w:pPr>
      <w:r w:rsidRPr="001228C1">
        <w:t>Payments to third parties</w:t>
      </w:r>
    </w:p>
    <w:p w14:paraId="5BF26AFA" w14:textId="77777777" w:rsidR="00920C9F" w:rsidRPr="001228C1" w:rsidRDefault="00920C9F" w:rsidP="001F5A30">
      <w:pPr>
        <w:pStyle w:val="subsection"/>
      </w:pPr>
      <w:r w:rsidRPr="001228C1">
        <w:tab/>
        <w:t>(6)</w:t>
      </w:r>
      <w:r w:rsidRPr="001228C1">
        <w:tab/>
        <w:t xml:space="preserve">The licensee’s proposal disclosure document must state if </w:t>
      </w:r>
      <w:r w:rsidR="0067015A" w:rsidRPr="001228C1">
        <w:t>indirect remuneration</w:t>
      </w:r>
      <w:r w:rsidRPr="001228C1">
        <w:t xml:space="preserve"> is likely to be paid by the licensee to a third party for the introduction of credit business or business proposed to be financed by the credit contract or consumer lease and, if so, must include information about:</w:t>
      </w:r>
    </w:p>
    <w:p w14:paraId="7DFED581" w14:textId="77777777" w:rsidR="00920C9F" w:rsidRPr="001228C1" w:rsidRDefault="00920C9F" w:rsidP="001F5A30">
      <w:pPr>
        <w:pStyle w:val="paragraph"/>
      </w:pPr>
      <w:r w:rsidRPr="001228C1">
        <w:tab/>
        <w:t>(a)</w:t>
      </w:r>
      <w:r w:rsidRPr="001228C1">
        <w:tab/>
        <w:t xml:space="preserve">the person by whom each </w:t>
      </w:r>
      <w:r w:rsidR="0067015A" w:rsidRPr="001228C1">
        <w:t>amount of indirect remuneration</w:t>
      </w:r>
      <w:r w:rsidRPr="001228C1">
        <w:t xml:space="preserve"> is payable; and</w:t>
      </w:r>
    </w:p>
    <w:p w14:paraId="3451AA27" w14:textId="77777777" w:rsidR="00920C9F" w:rsidRPr="001228C1" w:rsidRDefault="00920C9F" w:rsidP="001F5A30">
      <w:pPr>
        <w:pStyle w:val="paragraph"/>
      </w:pPr>
      <w:r w:rsidRPr="001228C1">
        <w:tab/>
        <w:t>(b)</w:t>
      </w:r>
      <w:r w:rsidRPr="001228C1">
        <w:tab/>
        <w:t xml:space="preserve">the person to whom each </w:t>
      </w:r>
      <w:r w:rsidR="0067015A" w:rsidRPr="001228C1">
        <w:t>amount of indirect remuneration</w:t>
      </w:r>
      <w:r w:rsidRPr="001228C1">
        <w:t xml:space="preserve"> is payable; and</w:t>
      </w:r>
    </w:p>
    <w:p w14:paraId="3BF97069" w14:textId="77777777" w:rsidR="00920C9F" w:rsidRPr="001228C1" w:rsidRDefault="00920C9F" w:rsidP="001F5A30">
      <w:pPr>
        <w:pStyle w:val="paragraph"/>
      </w:pPr>
      <w:r w:rsidRPr="001228C1">
        <w:tab/>
        <w:t>(c)</w:t>
      </w:r>
      <w:r w:rsidRPr="001228C1">
        <w:tab/>
        <w:t xml:space="preserve">the amount of </w:t>
      </w:r>
      <w:r w:rsidR="0067015A" w:rsidRPr="001228C1">
        <w:t>indirect remuneration</w:t>
      </w:r>
      <w:r w:rsidRPr="001228C1">
        <w:t xml:space="preserve">, if known, or a reasonable estimate of the amount of </w:t>
      </w:r>
      <w:r w:rsidR="0067015A" w:rsidRPr="001228C1">
        <w:t>indirect remuneration</w:t>
      </w:r>
      <w:r w:rsidRPr="001228C1">
        <w:t xml:space="preserve">, expressed in accordance with </w:t>
      </w:r>
      <w:r w:rsidR="00777022" w:rsidRPr="001228C1">
        <w:t>paragraph (</w:t>
      </w:r>
      <w:r w:rsidRPr="001228C1">
        <w:t>2</w:t>
      </w:r>
      <w:r w:rsidR="001F5A30" w:rsidRPr="001228C1">
        <w:t>)(</w:t>
      </w:r>
      <w:r w:rsidRPr="001228C1">
        <w:t>b).</w:t>
      </w:r>
    </w:p>
    <w:p w14:paraId="6B5A489B" w14:textId="77777777" w:rsidR="007863E0" w:rsidRPr="001228C1" w:rsidRDefault="007863E0" w:rsidP="001F5A30">
      <w:pPr>
        <w:pStyle w:val="notetext"/>
      </w:pPr>
      <w:r w:rsidRPr="001228C1">
        <w:t>Example of a third party</w:t>
      </w:r>
    </w:p>
    <w:p w14:paraId="01A041B2" w14:textId="77777777" w:rsidR="00920C9F" w:rsidRPr="001228C1" w:rsidRDefault="0067015A" w:rsidP="007863E0">
      <w:pPr>
        <w:pStyle w:val="notetext"/>
        <w:ind w:left="1134" w:firstLine="0"/>
      </w:pPr>
      <w:r w:rsidRPr="001228C1">
        <w:lastRenderedPageBreak/>
        <w:t>Indirect remuneration</w:t>
      </w:r>
      <w:r w:rsidR="00920C9F" w:rsidRPr="001228C1">
        <w:t xml:space="preserve"> that is payable to a real estate agent who refers a consumer to the licensee.</w:t>
      </w:r>
    </w:p>
    <w:p w14:paraId="7C0505FA" w14:textId="77777777" w:rsidR="00920C9F" w:rsidRPr="001228C1" w:rsidRDefault="00920C9F" w:rsidP="001F5A30">
      <w:pPr>
        <w:pStyle w:val="subsection"/>
      </w:pPr>
      <w:r w:rsidRPr="001228C1">
        <w:tab/>
        <w:t>(7)</w:t>
      </w:r>
      <w:r w:rsidRPr="001228C1">
        <w:tab/>
        <w:t xml:space="preserve">The licensee’s proposal disclosure document need not contain the information mentioned in </w:t>
      </w:r>
      <w:r w:rsidR="00777022" w:rsidRPr="001228C1">
        <w:t>paragraph (</w:t>
      </w:r>
      <w:r w:rsidRPr="001228C1">
        <w:t>6</w:t>
      </w:r>
      <w:r w:rsidR="001F5A30" w:rsidRPr="001228C1">
        <w:t>)(</w:t>
      </w:r>
      <w:r w:rsidRPr="001228C1">
        <w:t>c) if:</w:t>
      </w:r>
    </w:p>
    <w:p w14:paraId="67C3507D" w14:textId="77777777" w:rsidR="00920C9F" w:rsidRPr="001228C1" w:rsidRDefault="00920C9F" w:rsidP="001F5A30">
      <w:pPr>
        <w:pStyle w:val="paragraph"/>
      </w:pPr>
      <w:r w:rsidRPr="001228C1">
        <w:tab/>
        <w:t>(a)</w:t>
      </w:r>
      <w:r w:rsidRPr="001228C1">
        <w:tab/>
        <w:t xml:space="preserve">the amount of </w:t>
      </w:r>
      <w:r w:rsidR="0067015A" w:rsidRPr="001228C1">
        <w:t>indirect remuneration</w:t>
      </w:r>
      <w:r w:rsidRPr="001228C1">
        <w:t xml:space="preserve"> is contingent on the conduct of other consumers who may be referred to the licensee; and</w:t>
      </w:r>
    </w:p>
    <w:p w14:paraId="4AF3BCC7" w14:textId="77777777" w:rsidR="00920C9F" w:rsidRPr="001228C1" w:rsidRDefault="00920C9F" w:rsidP="001F5A30">
      <w:pPr>
        <w:pStyle w:val="paragraph"/>
      </w:pPr>
      <w:r w:rsidRPr="001228C1">
        <w:tab/>
        <w:t>(b)</w:t>
      </w:r>
      <w:r w:rsidRPr="001228C1">
        <w:tab/>
        <w:t xml:space="preserve">the proposal disclosure document includes information about factors contributing to the amount of </w:t>
      </w:r>
      <w:r w:rsidR="0067015A" w:rsidRPr="001228C1">
        <w:t>indirect remuneration</w:t>
      </w:r>
      <w:r w:rsidRPr="001228C1">
        <w:t xml:space="preserve"> payable by the consumer.</w:t>
      </w:r>
    </w:p>
    <w:p w14:paraId="039DF151" w14:textId="77777777" w:rsidR="00920C9F" w:rsidRPr="001228C1" w:rsidRDefault="00920C9F" w:rsidP="001F5A30">
      <w:pPr>
        <w:pStyle w:val="SubsectionHead"/>
      </w:pPr>
      <w:r w:rsidRPr="001228C1">
        <w:t>Volume bonus arrangements</w:t>
      </w:r>
    </w:p>
    <w:p w14:paraId="5D3F6DCA" w14:textId="77777777" w:rsidR="00920C9F" w:rsidRPr="001228C1" w:rsidRDefault="00920C9F" w:rsidP="001F5A30">
      <w:pPr>
        <w:pStyle w:val="subsection"/>
      </w:pPr>
      <w:r w:rsidRPr="001228C1">
        <w:tab/>
        <w:t>(8)</w:t>
      </w:r>
      <w:r w:rsidRPr="001228C1">
        <w:tab/>
        <w:t xml:space="preserve">The licensee’s proposal disclosure document must set out a reasonable estimate of the maximum amount of </w:t>
      </w:r>
      <w:r w:rsidR="0067015A" w:rsidRPr="001228C1">
        <w:t>indirect remuneration</w:t>
      </w:r>
      <w:r w:rsidRPr="001228C1">
        <w:t xml:space="preserve"> likely to be received by the licensee in relation to the credit contract or consumer lease that will result from a volume bonus arrangement.</w:t>
      </w:r>
    </w:p>
    <w:p w14:paraId="6563D584" w14:textId="77777777" w:rsidR="00920C9F" w:rsidRPr="001228C1" w:rsidRDefault="00920C9F" w:rsidP="001F5A30">
      <w:pPr>
        <w:pStyle w:val="ActHead5"/>
      </w:pPr>
      <w:bookmarkStart w:id="86" w:name="_Toc210297965"/>
      <w:r w:rsidRPr="00D61F82">
        <w:rPr>
          <w:rStyle w:val="CharSectno"/>
        </w:rPr>
        <w:t>28H</w:t>
      </w:r>
      <w:r w:rsidR="001F5A30" w:rsidRPr="001228C1">
        <w:t xml:space="preserve">  </w:t>
      </w:r>
      <w:r w:rsidRPr="001228C1">
        <w:t>Proposal disclosure documents</w:t>
      </w:r>
      <w:r w:rsidR="001F5A30" w:rsidRPr="001228C1">
        <w:t>—</w:t>
      </w:r>
      <w:r w:rsidRPr="001228C1">
        <w:t xml:space="preserve">when information about </w:t>
      </w:r>
      <w:r w:rsidR="0067015A" w:rsidRPr="001228C1">
        <w:t>indirect remuneration</w:t>
      </w:r>
      <w:r w:rsidRPr="001228C1">
        <w:t xml:space="preserve"> not required</w:t>
      </w:r>
      <w:bookmarkEnd w:id="86"/>
    </w:p>
    <w:p w14:paraId="420321D0" w14:textId="77777777" w:rsidR="00920C9F" w:rsidRPr="001228C1" w:rsidRDefault="00FC295D" w:rsidP="001F5A30">
      <w:pPr>
        <w:pStyle w:val="subsection"/>
      </w:pPr>
      <w:r w:rsidRPr="001228C1">
        <w:tab/>
        <w:t>(1)</w:t>
      </w:r>
      <w:r w:rsidR="00920C9F" w:rsidRPr="001228C1">
        <w:tab/>
        <w:t>This regulation is made for the following provisions of the Act:</w:t>
      </w:r>
    </w:p>
    <w:p w14:paraId="0D3501E1" w14:textId="2B660E3B" w:rsidR="00920C9F" w:rsidRPr="001228C1" w:rsidRDefault="00920C9F" w:rsidP="001F5A30">
      <w:pPr>
        <w:pStyle w:val="paragraph"/>
      </w:pPr>
      <w:r w:rsidRPr="001228C1">
        <w:tab/>
        <w:t>(a)</w:t>
      </w:r>
      <w:r w:rsidRPr="001228C1">
        <w:tab/>
        <w:t>sub</w:t>
      </w:r>
      <w:r w:rsidR="00D61F82">
        <w:t>section 1</w:t>
      </w:r>
      <w:r w:rsidRPr="001228C1">
        <w:t>21(3A</w:t>
      </w:r>
      <w:r w:rsidR="001F5A30" w:rsidRPr="001228C1">
        <w:t>) (c</w:t>
      </w:r>
      <w:r w:rsidRPr="001228C1">
        <w:t>redit proposal disclosure document of credit assistance providers for credit contracts);</w:t>
      </w:r>
    </w:p>
    <w:p w14:paraId="4595DBFF" w14:textId="081FF552" w:rsidR="00920C9F" w:rsidRPr="001228C1" w:rsidRDefault="00920C9F" w:rsidP="001F5A30">
      <w:pPr>
        <w:pStyle w:val="paragraph"/>
      </w:pPr>
      <w:r w:rsidRPr="001228C1">
        <w:tab/>
        <w:t>(b)</w:t>
      </w:r>
      <w:r w:rsidRPr="001228C1">
        <w:tab/>
        <w:t>sub</w:t>
      </w:r>
      <w:r w:rsidR="00D61F82">
        <w:t>section 1</w:t>
      </w:r>
      <w:r w:rsidRPr="001228C1">
        <w:t>44(3A</w:t>
      </w:r>
      <w:r w:rsidR="001F5A30" w:rsidRPr="001228C1">
        <w:t>) (l</w:t>
      </w:r>
      <w:r w:rsidRPr="001228C1">
        <w:t>ease proposal disclosure document of credit assistance providers for consumer leases).</w:t>
      </w:r>
    </w:p>
    <w:p w14:paraId="21259583" w14:textId="77777777" w:rsidR="00920C9F" w:rsidRPr="001228C1" w:rsidRDefault="00920C9F" w:rsidP="001F5A30">
      <w:pPr>
        <w:pStyle w:val="SubsectionHead"/>
      </w:pPr>
      <w:r w:rsidRPr="001228C1">
        <w:t>Mortgage managers</w:t>
      </w:r>
    </w:p>
    <w:p w14:paraId="39E58E31" w14:textId="77777777" w:rsidR="00920C9F" w:rsidRPr="001228C1" w:rsidRDefault="00920C9F" w:rsidP="001F5A30">
      <w:pPr>
        <w:pStyle w:val="subsection"/>
      </w:pPr>
      <w:r w:rsidRPr="001228C1">
        <w:tab/>
        <w:t>(2)</w:t>
      </w:r>
      <w:r w:rsidRPr="001228C1">
        <w:tab/>
        <w:t xml:space="preserve">Subregulation (3) applies to </w:t>
      </w:r>
      <w:r w:rsidR="0067015A" w:rsidRPr="001228C1">
        <w:t>indirect remuneration</w:t>
      </w:r>
      <w:r w:rsidRPr="001228C1">
        <w:t xml:space="preserve"> worked out on the difference between the interest rate charged to the mortgage manager by the credit provider or lessor and the interest rate payable by the consumer.</w:t>
      </w:r>
    </w:p>
    <w:p w14:paraId="368CD235" w14:textId="77777777" w:rsidR="00920C9F" w:rsidRPr="001228C1" w:rsidRDefault="00920C9F" w:rsidP="001F5A30">
      <w:pPr>
        <w:pStyle w:val="subsection"/>
      </w:pPr>
      <w:r w:rsidRPr="001228C1">
        <w:tab/>
        <w:t>(3)</w:t>
      </w:r>
      <w:r w:rsidRPr="001228C1">
        <w:tab/>
        <w:t>The information mentioned in subparagraph</w:t>
      </w:r>
      <w:r w:rsidR="00777022" w:rsidRPr="001228C1">
        <w:t> </w:t>
      </w:r>
      <w:r w:rsidRPr="001228C1">
        <w:t>28G(2</w:t>
      </w:r>
      <w:r w:rsidR="001F5A30" w:rsidRPr="001228C1">
        <w:t>)(</w:t>
      </w:r>
      <w:r w:rsidRPr="001228C1">
        <w:t>a</w:t>
      </w:r>
      <w:r w:rsidR="001F5A30" w:rsidRPr="001228C1">
        <w:t>)(</w:t>
      </w:r>
      <w:r w:rsidRPr="001228C1">
        <w:t>v) and paragraphs 28G(2</w:t>
      </w:r>
      <w:r w:rsidR="001F5A30" w:rsidRPr="001228C1">
        <w:t>)(</w:t>
      </w:r>
      <w:r w:rsidRPr="001228C1">
        <w:t xml:space="preserve">c) and (d) need not be included for the </w:t>
      </w:r>
      <w:r w:rsidR="0067015A" w:rsidRPr="001228C1">
        <w:t>indirect remuneration</w:t>
      </w:r>
      <w:r w:rsidRPr="001228C1">
        <w:t xml:space="preserve"> in the mortgage manager’s proposal disclosure document if all of the following apply:</w:t>
      </w:r>
    </w:p>
    <w:p w14:paraId="5368FE04" w14:textId="77777777" w:rsidR="00920C9F" w:rsidRPr="001228C1" w:rsidRDefault="00920C9F" w:rsidP="001F5A30">
      <w:pPr>
        <w:pStyle w:val="paragraph"/>
      </w:pPr>
      <w:r w:rsidRPr="001228C1">
        <w:tab/>
        <w:t>(a)</w:t>
      </w:r>
      <w:r w:rsidRPr="001228C1">
        <w:tab/>
        <w:t>the mortgage manager provided credit assistance to the consumer in relation to a managed contract;</w:t>
      </w:r>
    </w:p>
    <w:p w14:paraId="7DE5B338" w14:textId="77777777" w:rsidR="00920C9F" w:rsidRPr="001228C1" w:rsidRDefault="00920C9F" w:rsidP="001F5A30">
      <w:pPr>
        <w:pStyle w:val="paragraph"/>
      </w:pPr>
      <w:r w:rsidRPr="001228C1">
        <w:tab/>
        <w:t>(b)</w:t>
      </w:r>
      <w:r w:rsidRPr="001228C1">
        <w:tab/>
        <w:t>the mortgage manager told the consumer:</w:t>
      </w:r>
    </w:p>
    <w:p w14:paraId="70196E64" w14:textId="77777777" w:rsidR="00920C9F" w:rsidRPr="001228C1" w:rsidRDefault="00920C9F" w:rsidP="001F5A30">
      <w:pPr>
        <w:pStyle w:val="paragraphsub"/>
      </w:pPr>
      <w:r w:rsidRPr="001228C1">
        <w:tab/>
        <w:t>(i)</w:t>
      </w:r>
      <w:r w:rsidRPr="001228C1">
        <w:tab/>
        <w:t>about the mortgage manager’s written agreement with the credit provider, lessor or third party; and</w:t>
      </w:r>
    </w:p>
    <w:p w14:paraId="1AACE6B2" w14:textId="77777777" w:rsidR="00920C9F" w:rsidRPr="001228C1" w:rsidRDefault="00920C9F" w:rsidP="001F5A30">
      <w:pPr>
        <w:pStyle w:val="paragraphsub"/>
      </w:pPr>
      <w:r w:rsidRPr="001228C1">
        <w:tab/>
        <w:t>(ii)</w:t>
      </w:r>
      <w:r w:rsidRPr="001228C1">
        <w:tab/>
        <w:t>that the mortgage manager is not acting for the consumer in relation to the managed contract;</w:t>
      </w:r>
    </w:p>
    <w:p w14:paraId="761AF195" w14:textId="77777777" w:rsidR="00920C9F" w:rsidRPr="001228C1" w:rsidRDefault="00920C9F" w:rsidP="001F5A30">
      <w:pPr>
        <w:pStyle w:val="paragraph"/>
      </w:pPr>
      <w:r w:rsidRPr="001228C1">
        <w:tab/>
        <w:t>(c)</w:t>
      </w:r>
      <w:r w:rsidRPr="001228C1">
        <w:tab/>
        <w:t>the maximum cost of the managed contract at the time the mortgage manager provides the credit assistance, and the interest rate to be charged, are published on the credit provider’s or lessor’s website;</w:t>
      </w:r>
    </w:p>
    <w:p w14:paraId="02B2E6CE" w14:textId="77777777" w:rsidR="00920C9F" w:rsidRPr="001228C1" w:rsidRDefault="00920C9F" w:rsidP="001F5A30">
      <w:pPr>
        <w:pStyle w:val="paragraph"/>
      </w:pPr>
      <w:r w:rsidRPr="001228C1">
        <w:tab/>
        <w:t>(d)</w:t>
      </w:r>
      <w:r w:rsidRPr="001228C1">
        <w:tab/>
        <w:t xml:space="preserve">the mortgage manager cannot increase the interest rate above the interest rate that is published under </w:t>
      </w:r>
      <w:r w:rsidR="00777022" w:rsidRPr="001228C1">
        <w:t>paragraph (</w:t>
      </w:r>
      <w:r w:rsidRPr="001228C1">
        <w:t>c).</w:t>
      </w:r>
    </w:p>
    <w:p w14:paraId="244D221D" w14:textId="77777777" w:rsidR="00920C9F" w:rsidRPr="001228C1" w:rsidRDefault="00920C9F" w:rsidP="001F5A30">
      <w:pPr>
        <w:pStyle w:val="SubsectionHead"/>
      </w:pPr>
      <w:r w:rsidRPr="001228C1">
        <w:lastRenderedPageBreak/>
        <w:t>Product designers</w:t>
      </w:r>
    </w:p>
    <w:p w14:paraId="3E226BA2" w14:textId="77777777" w:rsidR="00920C9F" w:rsidRPr="001228C1" w:rsidRDefault="00920C9F" w:rsidP="001F5A30">
      <w:pPr>
        <w:pStyle w:val="subsection"/>
      </w:pPr>
      <w:r w:rsidRPr="001228C1">
        <w:tab/>
        <w:t>(4)</w:t>
      </w:r>
      <w:r w:rsidRPr="001228C1">
        <w:tab/>
        <w:t>A product designer’s proposal disclosure document need not include the information mentioned in subparagraph</w:t>
      </w:r>
      <w:r w:rsidR="00777022" w:rsidRPr="001228C1">
        <w:t> </w:t>
      </w:r>
      <w:r w:rsidRPr="001228C1">
        <w:t>28G(2</w:t>
      </w:r>
      <w:r w:rsidR="001F5A30" w:rsidRPr="001228C1">
        <w:t>)(</w:t>
      </w:r>
      <w:r w:rsidRPr="001228C1">
        <w:t>a</w:t>
      </w:r>
      <w:r w:rsidR="001F5A30" w:rsidRPr="001228C1">
        <w:t>)(</w:t>
      </w:r>
      <w:r w:rsidRPr="001228C1">
        <w:t>v) and paragraphs 28G(2</w:t>
      </w:r>
      <w:r w:rsidR="001F5A30" w:rsidRPr="001228C1">
        <w:t>)(</w:t>
      </w:r>
      <w:r w:rsidRPr="001228C1">
        <w:t xml:space="preserve">c) and (d) for </w:t>
      </w:r>
      <w:r w:rsidR="0067015A" w:rsidRPr="001228C1">
        <w:t>indirect remuneration</w:t>
      </w:r>
      <w:r w:rsidRPr="001228C1">
        <w:t xml:space="preserve"> worked out in relation to the net profit from operating the pool of funds from which credit contracts or consumer leases are provided.</w:t>
      </w:r>
    </w:p>
    <w:p w14:paraId="49880011" w14:textId="77777777" w:rsidR="00920C9F" w:rsidRPr="001228C1" w:rsidRDefault="00920C9F" w:rsidP="001F5A30">
      <w:pPr>
        <w:pStyle w:val="SubsectionHead"/>
      </w:pPr>
      <w:r w:rsidRPr="001228C1">
        <w:t>Trail commissions</w:t>
      </w:r>
    </w:p>
    <w:p w14:paraId="01775A55" w14:textId="77777777" w:rsidR="00920C9F" w:rsidRPr="001228C1" w:rsidRDefault="00920C9F" w:rsidP="001F5A30">
      <w:pPr>
        <w:pStyle w:val="subsection"/>
      </w:pPr>
      <w:r w:rsidRPr="001228C1">
        <w:tab/>
        <w:t>(5)</w:t>
      </w:r>
      <w:r w:rsidRPr="001228C1">
        <w:tab/>
        <w:t>For trail commission that is payable in more than one instalment, the licensee’s proposal disclosure document need not contain the information mentioned in subparagraph</w:t>
      </w:r>
      <w:r w:rsidR="00777022" w:rsidRPr="001228C1">
        <w:t> </w:t>
      </w:r>
      <w:r w:rsidRPr="001228C1">
        <w:t>28G(2</w:t>
      </w:r>
      <w:r w:rsidR="001F5A30" w:rsidRPr="001228C1">
        <w:t>)(</w:t>
      </w:r>
      <w:r w:rsidRPr="001228C1">
        <w:t>a</w:t>
      </w:r>
      <w:r w:rsidR="001F5A30" w:rsidRPr="001228C1">
        <w:t>)(</w:t>
      </w:r>
      <w:r w:rsidRPr="001228C1">
        <w:t>v) or paragraph</w:t>
      </w:r>
      <w:r w:rsidR="00777022" w:rsidRPr="001228C1">
        <w:t> </w:t>
      </w:r>
      <w:r w:rsidRPr="001228C1">
        <w:t>28G(2</w:t>
      </w:r>
      <w:r w:rsidR="001F5A30" w:rsidRPr="001228C1">
        <w:t>)(</w:t>
      </w:r>
      <w:r w:rsidRPr="001228C1">
        <w:t>c) if:</w:t>
      </w:r>
    </w:p>
    <w:p w14:paraId="5AD10D4C" w14:textId="77777777" w:rsidR="00920C9F" w:rsidRPr="001228C1" w:rsidRDefault="00920C9F" w:rsidP="001F5A30">
      <w:pPr>
        <w:pStyle w:val="paragraph"/>
      </w:pPr>
      <w:r w:rsidRPr="001228C1">
        <w:tab/>
        <w:t>(a)</w:t>
      </w:r>
      <w:r w:rsidRPr="001228C1">
        <w:tab/>
        <w:t>the proposal disclosure document includes a reasonable estimate of the highest instalment of trail commission the licensee can expect to receive; and</w:t>
      </w:r>
    </w:p>
    <w:p w14:paraId="20F81313" w14:textId="77777777" w:rsidR="00920C9F" w:rsidRPr="001228C1" w:rsidRDefault="00920C9F" w:rsidP="001F5A30">
      <w:pPr>
        <w:pStyle w:val="paragraph"/>
      </w:pPr>
      <w:r w:rsidRPr="001228C1">
        <w:tab/>
        <w:t>(b)</w:t>
      </w:r>
      <w:r w:rsidRPr="001228C1">
        <w:tab/>
        <w:t>the highest instalment of trail commission is expressed in accordance with paragraph</w:t>
      </w:r>
      <w:r w:rsidR="00777022" w:rsidRPr="001228C1">
        <w:t> </w:t>
      </w:r>
      <w:r w:rsidRPr="001228C1">
        <w:t>28G(2</w:t>
      </w:r>
      <w:r w:rsidR="001F5A30" w:rsidRPr="001228C1">
        <w:t>)(</w:t>
      </w:r>
      <w:r w:rsidRPr="001228C1">
        <w:t>b); and</w:t>
      </w:r>
    </w:p>
    <w:p w14:paraId="68008582" w14:textId="77777777" w:rsidR="00920C9F" w:rsidRPr="001228C1" w:rsidRDefault="00920C9F" w:rsidP="001F5A30">
      <w:pPr>
        <w:pStyle w:val="paragraph"/>
      </w:pPr>
      <w:r w:rsidRPr="001228C1">
        <w:tab/>
        <w:t>(c)</w:t>
      </w:r>
      <w:r w:rsidRPr="001228C1">
        <w:tab/>
        <w:t>the following assumptions apply to the calculation of the highest instalment of trail commission:</w:t>
      </w:r>
    </w:p>
    <w:p w14:paraId="770EC29C" w14:textId="6509F7D4" w:rsidR="00920C9F" w:rsidRPr="001228C1" w:rsidRDefault="00920C9F" w:rsidP="001F5A30">
      <w:pPr>
        <w:pStyle w:val="paragraphsub"/>
      </w:pPr>
      <w:r w:rsidRPr="001228C1">
        <w:tab/>
        <w:t>(i)</w:t>
      </w:r>
      <w:r w:rsidRPr="001228C1">
        <w:tab/>
        <w:t xml:space="preserve">the assumptions mentioned in </w:t>
      </w:r>
      <w:r w:rsidR="007D0D34" w:rsidRPr="001228C1">
        <w:t>subregulation 2</w:t>
      </w:r>
      <w:r w:rsidRPr="001228C1">
        <w:t>8G(5); or</w:t>
      </w:r>
    </w:p>
    <w:p w14:paraId="0C4CDA94" w14:textId="77777777" w:rsidR="00920C9F" w:rsidRPr="001228C1" w:rsidRDefault="00920C9F" w:rsidP="001F5A30">
      <w:pPr>
        <w:pStyle w:val="paragraphsub"/>
      </w:pPr>
      <w:r w:rsidRPr="001228C1">
        <w:tab/>
        <w:t>(ii)</w:t>
      </w:r>
      <w:r w:rsidRPr="001228C1">
        <w:tab/>
        <w:t>other assumptions set out in the licensee’s proposal disclosure document.</w:t>
      </w:r>
    </w:p>
    <w:p w14:paraId="121A3A2D" w14:textId="6376EB18" w:rsidR="00A217A4" w:rsidRPr="001228C1" w:rsidRDefault="00A217A4" w:rsidP="00FB78F0">
      <w:pPr>
        <w:pStyle w:val="ActHead2"/>
        <w:pageBreakBefore/>
      </w:pPr>
      <w:bookmarkStart w:id="87" w:name="_Toc210297966"/>
      <w:r w:rsidRPr="00D61F82">
        <w:rPr>
          <w:rStyle w:val="CharPartNo"/>
        </w:rPr>
        <w:lastRenderedPageBreak/>
        <w:t>Part 3</w:t>
      </w:r>
      <w:r w:rsidR="00D61F82" w:rsidRPr="00D61F82">
        <w:rPr>
          <w:rStyle w:val="CharPartNo"/>
        </w:rPr>
        <w:noBreakHyphen/>
      </w:r>
      <w:r w:rsidRPr="00D61F82">
        <w:rPr>
          <w:rStyle w:val="CharPartNo"/>
        </w:rPr>
        <w:t>4A</w:t>
      </w:r>
      <w:r w:rsidRPr="001228C1">
        <w:t>—</w:t>
      </w:r>
      <w:r w:rsidRPr="00D61F82">
        <w:rPr>
          <w:rStyle w:val="CharPartText"/>
        </w:rPr>
        <w:t>Additional rules relating to low cost credit contracts</w:t>
      </w:r>
      <w:bookmarkEnd w:id="87"/>
    </w:p>
    <w:p w14:paraId="13368194" w14:textId="77777777" w:rsidR="00A217A4" w:rsidRPr="001228C1" w:rsidRDefault="00A217A4" w:rsidP="00FB78F0">
      <w:pPr>
        <w:pStyle w:val="ActHead3"/>
      </w:pPr>
      <w:bookmarkStart w:id="88" w:name="_Toc210297967"/>
      <w:r w:rsidRPr="00D61F82">
        <w:rPr>
          <w:rStyle w:val="CharDivNo"/>
        </w:rPr>
        <w:t>Division 1</w:t>
      </w:r>
      <w:r w:rsidRPr="001228C1">
        <w:t>—</w:t>
      </w:r>
      <w:r w:rsidRPr="00D61F82">
        <w:rPr>
          <w:rStyle w:val="CharDivText"/>
        </w:rPr>
        <w:t>Preliminary</w:t>
      </w:r>
      <w:bookmarkEnd w:id="88"/>
    </w:p>
    <w:p w14:paraId="2D15CB35" w14:textId="77777777" w:rsidR="00A217A4" w:rsidRPr="001228C1" w:rsidRDefault="00A217A4" w:rsidP="00A217A4">
      <w:pPr>
        <w:pStyle w:val="ActHead5"/>
      </w:pPr>
      <w:bookmarkStart w:id="89" w:name="_Toc210297968"/>
      <w:bookmarkStart w:id="90" w:name="_Hlk159836939"/>
      <w:r w:rsidRPr="00D61F82">
        <w:rPr>
          <w:rStyle w:val="CharSectno"/>
        </w:rPr>
        <w:t>28HAA</w:t>
      </w:r>
      <w:r w:rsidRPr="001228C1">
        <w:t xml:space="preserve">  Scope of this Part</w:t>
      </w:r>
      <w:bookmarkEnd w:id="89"/>
    </w:p>
    <w:p w14:paraId="38216BD3" w14:textId="77777777" w:rsidR="00A217A4" w:rsidRPr="001228C1" w:rsidRDefault="00A217A4" w:rsidP="00A217A4">
      <w:pPr>
        <w:pStyle w:val="subsection"/>
      </w:pPr>
      <w:r w:rsidRPr="001228C1">
        <w:tab/>
      </w:r>
      <w:r w:rsidRPr="001228C1">
        <w:tab/>
        <w:t>This Part:</w:t>
      </w:r>
    </w:p>
    <w:p w14:paraId="753240A3" w14:textId="6CC56778" w:rsidR="00A217A4" w:rsidRPr="001228C1" w:rsidRDefault="00A217A4" w:rsidP="00A217A4">
      <w:pPr>
        <w:pStyle w:val="paragraph"/>
      </w:pPr>
      <w:r w:rsidRPr="001228C1">
        <w:tab/>
        <w:t>(a)</w:t>
      </w:r>
      <w:r w:rsidRPr="001228C1">
        <w:tab/>
        <w:t>applies to a licensee if the licensee has made an election under sub</w:t>
      </w:r>
      <w:r w:rsidR="00D61F82">
        <w:t>section 1</w:t>
      </w:r>
      <w:r w:rsidRPr="001228C1">
        <w:t>33BXA(1) of the Act and has not revoked the election; and</w:t>
      </w:r>
    </w:p>
    <w:p w14:paraId="23E695E4" w14:textId="77777777" w:rsidR="00A217A4" w:rsidRPr="001228C1" w:rsidRDefault="00A217A4" w:rsidP="00A217A4">
      <w:pPr>
        <w:pStyle w:val="paragraph"/>
      </w:pPr>
      <w:r w:rsidRPr="001228C1">
        <w:tab/>
        <w:t>(b)</w:t>
      </w:r>
      <w:r w:rsidRPr="001228C1">
        <w:tab/>
        <w:t>applies to such a licensee in relation to a credit contract if the credit contract is a low cost credit contract covered by the election.</w:t>
      </w:r>
    </w:p>
    <w:p w14:paraId="60111C39" w14:textId="0753845A" w:rsidR="00A217A4" w:rsidRPr="001228C1" w:rsidRDefault="00A217A4" w:rsidP="00A217A4">
      <w:pPr>
        <w:pStyle w:val="notetext"/>
      </w:pPr>
      <w:r w:rsidRPr="001228C1">
        <w:t>Note:</w:t>
      </w:r>
      <w:r w:rsidRPr="001228C1">
        <w:tab/>
        <w:t>Under sub</w:t>
      </w:r>
      <w:r w:rsidR="00D61F82">
        <w:t>section 1</w:t>
      </w:r>
      <w:r w:rsidRPr="001228C1">
        <w:t>33BXA(1) of the Act, a licensee may elect that Part 3</w:t>
      </w:r>
      <w:r w:rsidR="00D61F82">
        <w:noBreakHyphen/>
      </w:r>
      <w:r w:rsidRPr="001228C1">
        <w:t>2BA of the Act apply to the licensee in relation to some or all low cost credit contracts.</w:t>
      </w:r>
    </w:p>
    <w:p w14:paraId="0B74B317" w14:textId="77777777" w:rsidR="00A217A4" w:rsidRPr="001228C1" w:rsidRDefault="00A217A4" w:rsidP="00A217A4">
      <w:pPr>
        <w:pStyle w:val="ActHead5"/>
      </w:pPr>
      <w:bookmarkStart w:id="91" w:name="_Toc210297969"/>
      <w:bookmarkEnd w:id="90"/>
      <w:r w:rsidRPr="00D61F82">
        <w:rPr>
          <w:rStyle w:val="CharSectno"/>
        </w:rPr>
        <w:t>28HAB</w:t>
      </w:r>
      <w:r w:rsidRPr="001228C1">
        <w:t xml:space="preserve">  Definitions</w:t>
      </w:r>
      <w:bookmarkEnd w:id="91"/>
    </w:p>
    <w:p w14:paraId="170740EA" w14:textId="77777777" w:rsidR="00A217A4" w:rsidRPr="001228C1" w:rsidRDefault="00A217A4" w:rsidP="00A217A4">
      <w:pPr>
        <w:pStyle w:val="subsection"/>
      </w:pPr>
      <w:r w:rsidRPr="001228C1">
        <w:tab/>
      </w:r>
      <w:r w:rsidRPr="001228C1">
        <w:tab/>
        <w:t>In this Part:</w:t>
      </w:r>
    </w:p>
    <w:p w14:paraId="0C521665" w14:textId="77777777" w:rsidR="00A217A4" w:rsidRPr="001228C1" w:rsidRDefault="00A217A4" w:rsidP="00A217A4">
      <w:pPr>
        <w:pStyle w:val="Definition"/>
      </w:pPr>
      <w:r w:rsidRPr="001228C1">
        <w:rPr>
          <w:b/>
          <w:i/>
        </w:rPr>
        <w:t>unsuitability assessment policy</w:t>
      </w:r>
      <w:r w:rsidRPr="001228C1">
        <w:t xml:space="preserve"> has the same meaning as in the Act.</w:t>
      </w:r>
    </w:p>
    <w:p w14:paraId="4431DBCF" w14:textId="77777777" w:rsidR="00A217A4" w:rsidRPr="001228C1" w:rsidRDefault="00A217A4" w:rsidP="00B96575">
      <w:pPr>
        <w:pStyle w:val="ActHead3"/>
        <w:pageBreakBefore/>
      </w:pPr>
      <w:bookmarkStart w:id="92" w:name="_Toc210297970"/>
      <w:r w:rsidRPr="00D61F82">
        <w:rPr>
          <w:rStyle w:val="CharDivNo"/>
        </w:rPr>
        <w:lastRenderedPageBreak/>
        <w:t>Division 2</w:t>
      </w:r>
      <w:r w:rsidRPr="001228C1">
        <w:t>—</w:t>
      </w:r>
      <w:r w:rsidRPr="00D61F82">
        <w:rPr>
          <w:rStyle w:val="CharDivText"/>
        </w:rPr>
        <w:t>Unsuitable low cost credit contracts</w:t>
      </w:r>
      <w:bookmarkEnd w:id="92"/>
    </w:p>
    <w:p w14:paraId="47CA7A1A" w14:textId="77777777" w:rsidR="00A217A4" w:rsidRPr="001228C1" w:rsidRDefault="00A217A4" w:rsidP="00A217A4">
      <w:pPr>
        <w:pStyle w:val="ActHead5"/>
      </w:pPr>
      <w:bookmarkStart w:id="93" w:name="_Toc210297971"/>
      <w:r w:rsidRPr="00D61F82">
        <w:rPr>
          <w:rStyle w:val="CharSectno"/>
        </w:rPr>
        <w:t>28HAC</w:t>
      </w:r>
      <w:r w:rsidRPr="001228C1">
        <w:t xml:space="preserve">  When inquiries etc. must be made</w:t>
      </w:r>
      <w:bookmarkEnd w:id="93"/>
    </w:p>
    <w:p w14:paraId="3DBB127C" w14:textId="77777777" w:rsidR="00A217A4" w:rsidRPr="001228C1" w:rsidRDefault="00A217A4" w:rsidP="00A217A4">
      <w:pPr>
        <w:pStyle w:val="subsection"/>
      </w:pPr>
      <w:r w:rsidRPr="001228C1">
        <w:tab/>
      </w:r>
      <w:r w:rsidRPr="001228C1">
        <w:tab/>
        <w:t>For the purposes of paragraph 133BXB(b) of the Act, the prescribed period is 120 days.</w:t>
      </w:r>
    </w:p>
    <w:p w14:paraId="4CC0ED1F" w14:textId="77777777" w:rsidR="00A217A4" w:rsidRPr="001228C1" w:rsidRDefault="00A217A4" w:rsidP="00A217A4">
      <w:pPr>
        <w:pStyle w:val="ActHead5"/>
      </w:pPr>
      <w:bookmarkStart w:id="94" w:name="_Toc210297972"/>
      <w:r w:rsidRPr="00D61F82">
        <w:rPr>
          <w:rStyle w:val="CharSectno"/>
        </w:rPr>
        <w:t>28HAD</w:t>
      </w:r>
      <w:r w:rsidRPr="001228C1">
        <w:t xml:space="preserve">  Inquiries about financial situation of consumer</w:t>
      </w:r>
      <w:bookmarkEnd w:id="94"/>
    </w:p>
    <w:p w14:paraId="2055A271" w14:textId="149B0553" w:rsidR="00A217A4" w:rsidRPr="001228C1" w:rsidRDefault="00A217A4" w:rsidP="00A217A4">
      <w:pPr>
        <w:pStyle w:val="subsection"/>
      </w:pPr>
      <w:r w:rsidRPr="001228C1">
        <w:tab/>
        <w:t>(1)</w:t>
      </w:r>
      <w:r w:rsidRPr="001228C1">
        <w:tab/>
        <w:t>For the purposes of sub</w:t>
      </w:r>
      <w:r w:rsidR="00D61F82">
        <w:t>section 1</w:t>
      </w:r>
      <w:r w:rsidRPr="001228C1">
        <w:t>30(2) of the Act, this regulation prescribes inquiries that a licensee must make for the purposes of paragraph 130(1)(b) of the Act before making an assessment of whether a low cost credit contract will be unsuitable for a consumer if the contract is entered, or the credit limit of the contract is increased, in the period covered by the assessment.</w:t>
      </w:r>
    </w:p>
    <w:p w14:paraId="10459D46" w14:textId="77777777" w:rsidR="00A217A4" w:rsidRPr="001228C1" w:rsidRDefault="00A217A4" w:rsidP="00A217A4">
      <w:pPr>
        <w:pStyle w:val="SubsectionHead"/>
      </w:pPr>
      <w:r w:rsidRPr="001228C1">
        <w:t>Credit information</w:t>
      </w:r>
    </w:p>
    <w:p w14:paraId="59AF4033" w14:textId="77777777" w:rsidR="00A217A4" w:rsidRPr="001228C1" w:rsidRDefault="00A217A4" w:rsidP="00A217A4">
      <w:pPr>
        <w:pStyle w:val="subsection"/>
      </w:pPr>
      <w:r w:rsidRPr="001228C1">
        <w:tab/>
        <w:t>(2)</w:t>
      </w:r>
      <w:r w:rsidRPr="001228C1">
        <w:tab/>
        <w:t>If the consumer is an individual, the licensee must seek to obtain from a credit reporting body the following information about the consumer:</w:t>
      </w:r>
    </w:p>
    <w:p w14:paraId="333EC017" w14:textId="77777777" w:rsidR="00A217A4" w:rsidRPr="001228C1" w:rsidRDefault="00A217A4" w:rsidP="00A217A4">
      <w:pPr>
        <w:pStyle w:val="paragraph"/>
      </w:pPr>
      <w:r w:rsidRPr="001228C1">
        <w:tab/>
        <w:t>(a)</w:t>
      </w:r>
      <w:r w:rsidRPr="001228C1">
        <w:tab/>
        <w:t>the information mentioned in subsection (3);</w:t>
      </w:r>
    </w:p>
    <w:p w14:paraId="095C0AD9" w14:textId="77777777" w:rsidR="00A217A4" w:rsidRPr="001228C1" w:rsidRDefault="00A217A4" w:rsidP="00A217A4">
      <w:pPr>
        <w:pStyle w:val="paragraph"/>
      </w:pPr>
      <w:r w:rsidRPr="001228C1">
        <w:tab/>
        <w:t>(b)</w:t>
      </w:r>
      <w:r w:rsidRPr="001228C1">
        <w:tab/>
        <w:t>the information mentioned in subsection (4), but only if when the contract is entered or after the credit limit is increased (whichever applies) the sum of:</w:t>
      </w:r>
    </w:p>
    <w:p w14:paraId="2B18EE2A" w14:textId="77777777" w:rsidR="00A217A4" w:rsidRPr="001228C1" w:rsidRDefault="00A217A4" w:rsidP="00A217A4">
      <w:pPr>
        <w:pStyle w:val="paragraphsub"/>
      </w:pPr>
      <w:r w:rsidRPr="001228C1">
        <w:tab/>
        <w:t>(i)</w:t>
      </w:r>
      <w:r w:rsidRPr="001228C1">
        <w:tab/>
        <w:t>the value of the low cost credit contract; and</w:t>
      </w:r>
    </w:p>
    <w:p w14:paraId="76759819" w14:textId="77777777" w:rsidR="00A217A4" w:rsidRPr="001228C1" w:rsidRDefault="00A217A4" w:rsidP="00A217A4">
      <w:pPr>
        <w:pStyle w:val="paragraphsub"/>
      </w:pPr>
      <w:r w:rsidRPr="001228C1">
        <w:tab/>
        <w:t>(ii)</w:t>
      </w:r>
      <w:r w:rsidRPr="001228C1">
        <w:tab/>
        <w:t>the value of each other low cost credit contract the consumer has already entered into with the licensee</w:t>
      </w:r>
      <w:r w:rsidRPr="001228C1">
        <w:rPr>
          <w:i/>
          <w:iCs/>
        </w:rPr>
        <w:t xml:space="preserve"> </w:t>
      </w:r>
      <w:r w:rsidRPr="001228C1">
        <w:t>and that is still in force;</w:t>
      </w:r>
    </w:p>
    <w:p w14:paraId="1858E4EE" w14:textId="77777777" w:rsidR="00A217A4" w:rsidRPr="001228C1" w:rsidRDefault="00A217A4" w:rsidP="00A217A4">
      <w:pPr>
        <w:pStyle w:val="paragraph"/>
      </w:pPr>
      <w:r w:rsidRPr="001228C1">
        <w:tab/>
      </w:r>
      <w:r w:rsidRPr="001228C1">
        <w:tab/>
        <w:t>will be $2,000 or greater.</w:t>
      </w:r>
    </w:p>
    <w:p w14:paraId="25533D07" w14:textId="77777777" w:rsidR="00A217A4" w:rsidRPr="001228C1" w:rsidRDefault="00A217A4" w:rsidP="00A217A4">
      <w:pPr>
        <w:pStyle w:val="subsection"/>
      </w:pPr>
      <w:r w:rsidRPr="001228C1">
        <w:tab/>
        <w:t>(3)</w:t>
      </w:r>
      <w:r w:rsidRPr="001228C1">
        <w:tab/>
        <w:t>The information is any information of the following kinds held by the body:</w:t>
      </w:r>
    </w:p>
    <w:p w14:paraId="055902B9" w14:textId="77777777" w:rsidR="00A217A4" w:rsidRPr="001228C1" w:rsidRDefault="00A217A4" w:rsidP="00A217A4">
      <w:pPr>
        <w:pStyle w:val="paragraph"/>
      </w:pPr>
      <w:r w:rsidRPr="001228C1">
        <w:tab/>
        <w:t>(a)</w:t>
      </w:r>
      <w:r w:rsidRPr="001228C1">
        <w:tab/>
        <w:t xml:space="preserve">identification information (within the meaning of the </w:t>
      </w:r>
      <w:r w:rsidRPr="001228C1">
        <w:rPr>
          <w:i/>
        </w:rPr>
        <w:t>Privacy Act 1988</w:t>
      </w:r>
      <w:r w:rsidRPr="001228C1">
        <w:t>) about the individual;</w:t>
      </w:r>
    </w:p>
    <w:p w14:paraId="42CA2A21" w14:textId="77777777" w:rsidR="00A217A4" w:rsidRPr="001228C1" w:rsidRDefault="00A217A4" w:rsidP="00A217A4">
      <w:pPr>
        <w:pStyle w:val="paragraph"/>
      </w:pPr>
      <w:r w:rsidRPr="001228C1">
        <w:tab/>
        <w:t>(b)</w:t>
      </w:r>
      <w:r w:rsidRPr="001228C1">
        <w:tab/>
        <w:t xml:space="preserve">details of any information requests (within the meaning of the </w:t>
      </w:r>
      <w:r w:rsidRPr="001228C1">
        <w:rPr>
          <w:i/>
        </w:rPr>
        <w:t>Privacy Act 1988</w:t>
      </w:r>
      <w:r w:rsidRPr="001228C1">
        <w:t>) that have been made in relation to the individual;</w:t>
      </w:r>
    </w:p>
    <w:p w14:paraId="60BF134C" w14:textId="77777777" w:rsidR="00A217A4" w:rsidRPr="001228C1" w:rsidRDefault="00A217A4" w:rsidP="00A217A4">
      <w:pPr>
        <w:pStyle w:val="paragraph"/>
      </w:pPr>
      <w:r w:rsidRPr="001228C1">
        <w:tab/>
        <w:t>(c)</w:t>
      </w:r>
      <w:r w:rsidRPr="001228C1">
        <w:tab/>
        <w:t xml:space="preserve">default information (within the meaning of subsection 6Q(1) or (2) of the </w:t>
      </w:r>
      <w:r w:rsidRPr="001228C1">
        <w:rPr>
          <w:i/>
        </w:rPr>
        <w:t>Privacy Act 1988</w:t>
      </w:r>
      <w:r w:rsidRPr="001228C1">
        <w:t>) about the individual;</w:t>
      </w:r>
    </w:p>
    <w:p w14:paraId="1D542640" w14:textId="77777777" w:rsidR="00A217A4" w:rsidRPr="001228C1" w:rsidRDefault="00A217A4" w:rsidP="00A217A4">
      <w:pPr>
        <w:pStyle w:val="paragraph"/>
      </w:pPr>
      <w:r w:rsidRPr="001228C1">
        <w:tab/>
        <w:t>(d)</w:t>
      </w:r>
      <w:r w:rsidRPr="001228C1">
        <w:tab/>
        <w:t xml:space="preserve">payment information (within the meaning of the </w:t>
      </w:r>
      <w:r w:rsidRPr="001228C1">
        <w:rPr>
          <w:i/>
        </w:rPr>
        <w:t>Privacy Act 1988</w:t>
      </w:r>
      <w:r w:rsidRPr="001228C1">
        <w:t>) about the individual;</w:t>
      </w:r>
    </w:p>
    <w:p w14:paraId="404C1E58" w14:textId="77777777" w:rsidR="00A217A4" w:rsidRPr="001228C1" w:rsidRDefault="00A217A4" w:rsidP="00A217A4">
      <w:pPr>
        <w:pStyle w:val="paragraph"/>
      </w:pPr>
      <w:r w:rsidRPr="001228C1">
        <w:rPr>
          <w:i/>
        </w:rPr>
        <w:tab/>
      </w:r>
      <w:r w:rsidRPr="001228C1">
        <w:t>(e)</w:t>
      </w:r>
      <w:r w:rsidRPr="001228C1">
        <w:tab/>
        <w:t xml:space="preserve">personal insolvency information (within the meaning of the </w:t>
      </w:r>
      <w:r w:rsidRPr="001228C1">
        <w:rPr>
          <w:i/>
        </w:rPr>
        <w:t>Privacy Act 1988</w:t>
      </w:r>
      <w:r w:rsidRPr="001228C1">
        <w:t>) about the individual;</w:t>
      </w:r>
    </w:p>
    <w:p w14:paraId="4334FF8B" w14:textId="77777777" w:rsidR="00A217A4" w:rsidRPr="001228C1" w:rsidRDefault="00A217A4" w:rsidP="00A217A4">
      <w:pPr>
        <w:pStyle w:val="paragraph"/>
      </w:pPr>
      <w:r w:rsidRPr="001228C1">
        <w:tab/>
        <w:t>(f)</w:t>
      </w:r>
      <w:r w:rsidRPr="001228C1">
        <w:tab/>
        <w:t xml:space="preserve">information about the individual that is information covered by paragraph 6N(k) of the </w:t>
      </w:r>
      <w:r w:rsidRPr="001228C1">
        <w:rPr>
          <w:i/>
        </w:rPr>
        <w:t>Privacy Act 1988</w:t>
      </w:r>
      <w:r w:rsidRPr="001228C1">
        <w:t xml:space="preserve"> (which covers certain kinds of publicly available information);</w:t>
      </w:r>
    </w:p>
    <w:p w14:paraId="633C4EB6" w14:textId="77777777" w:rsidR="00A217A4" w:rsidRPr="001228C1" w:rsidRDefault="00A217A4" w:rsidP="00A217A4">
      <w:pPr>
        <w:pStyle w:val="paragraph"/>
      </w:pPr>
      <w:r w:rsidRPr="001228C1">
        <w:tab/>
        <w:t>(g)</w:t>
      </w:r>
      <w:r w:rsidRPr="001228C1">
        <w:tab/>
        <w:t xml:space="preserve">new arrangement information (within the meaning of the </w:t>
      </w:r>
      <w:r w:rsidRPr="001228C1">
        <w:rPr>
          <w:i/>
        </w:rPr>
        <w:t>Privacy Act 1988</w:t>
      </w:r>
      <w:r w:rsidRPr="001228C1">
        <w:t>) about the individual;</w:t>
      </w:r>
    </w:p>
    <w:p w14:paraId="1BA48671" w14:textId="77777777" w:rsidR="00A217A4" w:rsidRPr="001228C1" w:rsidRDefault="00A217A4" w:rsidP="00A217A4">
      <w:pPr>
        <w:pStyle w:val="paragraph"/>
      </w:pPr>
      <w:r w:rsidRPr="001228C1">
        <w:tab/>
        <w:t>(h)</w:t>
      </w:r>
      <w:r w:rsidRPr="001228C1">
        <w:tab/>
        <w:t xml:space="preserve">court proceedings information (within the meaning of the </w:t>
      </w:r>
      <w:r w:rsidRPr="001228C1">
        <w:rPr>
          <w:i/>
        </w:rPr>
        <w:t>Privacy Act 1988</w:t>
      </w:r>
      <w:r w:rsidRPr="001228C1">
        <w:t>) about the individual.</w:t>
      </w:r>
    </w:p>
    <w:p w14:paraId="11C66D3A" w14:textId="77777777" w:rsidR="00A217A4" w:rsidRPr="001228C1" w:rsidRDefault="00A217A4" w:rsidP="00A217A4">
      <w:pPr>
        <w:pStyle w:val="notetext"/>
      </w:pPr>
      <w:r w:rsidRPr="001228C1">
        <w:lastRenderedPageBreak/>
        <w:t>Note:</w:t>
      </w:r>
      <w:r w:rsidRPr="001228C1">
        <w:tab/>
        <w:t xml:space="preserve">Under subsection 5(1) of the Act, </w:t>
      </w:r>
      <w:r w:rsidRPr="001228C1">
        <w:rPr>
          <w:b/>
          <w:i/>
        </w:rPr>
        <w:t xml:space="preserve">credit reporting body </w:t>
      </w:r>
      <w:r w:rsidRPr="001228C1">
        <w:t xml:space="preserve">has the same meaning as in the </w:t>
      </w:r>
      <w:r w:rsidRPr="001228C1">
        <w:rPr>
          <w:i/>
        </w:rPr>
        <w:t>Privacy Act 1988</w:t>
      </w:r>
      <w:r w:rsidRPr="001228C1">
        <w:t>.</w:t>
      </w:r>
    </w:p>
    <w:p w14:paraId="04590B30" w14:textId="77777777" w:rsidR="00A217A4" w:rsidRPr="001228C1" w:rsidRDefault="00A217A4" w:rsidP="00A217A4">
      <w:pPr>
        <w:pStyle w:val="subsection"/>
      </w:pPr>
      <w:r w:rsidRPr="001228C1">
        <w:t xml:space="preserve"> </w:t>
      </w:r>
      <w:r w:rsidRPr="001228C1">
        <w:tab/>
        <w:t>(4)</w:t>
      </w:r>
      <w:r w:rsidRPr="001228C1">
        <w:tab/>
        <w:t xml:space="preserve">The information is information about consumer credit (within the meaning of the </w:t>
      </w:r>
      <w:r w:rsidRPr="001228C1">
        <w:rPr>
          <w:i/>
        </w:rPr>
        <w:t>Privacy Act 1988</w:t>
      </w:r>
      <w:r w:rsidRPr="001228C1">
        <w:t>) provided to the individual that is consumer credit liability information (within the meaning of that Act) about the individual.</w:t>
      </w:r>
    </w:p>
    <w:p w14:paraId="670EDDFE" w14:textId="77777777" w:rsidR="00A217A4" w:rsidRPr="001228C1" w:rsidRDefault="00A217A4" w:rsidP="00A217A4">
      <w:pPr>
        <w:pStyle w:val="subsection"/>
      </w:pPr>
      <w:r w:rsidRPr="001228C1">
        <w:tab/>
        <w:t>(5)</w:t>
      </w:r>
      <w:r w:rsidRPr="001228C1">
        <w:tab/>
        <w:t>To avoid doubt, nothing in this regulation requires or authorises a credit reporting body to disclose information referred to in subsections (3) or (4) to a licensee.</w:t>
      </w:r>
    </w:p>
    <w:p w14:paraId="406743E6" w14:textId="77777777" w:rsidR="00A217A4" w:rsidRPr="001228C1" w:rsidRDefault="00A217A4" w:rsidP="00A217A4">
      <w:pPr>
        <w:pStyle w:val="SubsectionHead"/>
      </w:pPr>
      <w:r w:rsidRPr="001228C1">
        <w:t>Other information</w:t>
      </w:r>
    </w:p>
    <w:p w14:paraId="54A4943D" w14:textId="77777777" w:rsidR="00A217A4" w:rsidRPr="001228C1" w:rsidRDefault="00A217A4" w:rsidP="00A217A4">
      <w:pPr>
        <w:pStyle w:val="subsection"/>
      </w:pPr>
      <w:r w:rsidRPr="001228C1">
        <w:tab/>
        <w:t>(6)</w:t>
      </w:r>
      <w:r w:rsidRPr="001228C1">
        <w:tab/>
        <w:t>The licensee must also seek to obtain information that the licensee reasonably believes to be substantially correct about the following:</w:t>
      </w:r>
    </w:p>
    <w:p w14:paraId="48D7BF27" w14:textId="77777777" w:rsidR="00A217A4" w:rsidRPr="001228C1" w:rsidRDefault="00A217A4" w:rsidP="00A217A4">
      <w:pPr>
        <w:pStyle w:val="paragraph"/>
      </w:pPr>
      <w:r w:rsidRPr="001228C1">
        <w:tab/>
        <w:t>(a)</w:t>
      </w:r>
      <w:r w:rsidRPr="001228C1">
        <w:tab/>
        <w:t>the income of the consumer;</w:t>
      </w:r>
    </w:p>
    <w:p w14:paraId="17CD1097" w14:textId="77777777" w:rsidR="00A217A4" w:rsidRPr="001228C1" w:rsidRDefault="00A217A4" w:rsidP="00A217A4">
      <w:pPr>
        <w:pStyle w:val="paragraph"/>
      </w:pPr>
      <w:r w:rsidRPr="001228C1">
        <w:tab/>
        <w:t>(b)</w:t>
      </w:r>
      <w:r w:rsidRPr="001228C1">
        <w:tab/>
        <w:t>the expenditure of the consumer;</w:t>
      </w:r>
    </w:p>
    <w:p w14:paraId="31022708" w14:textId="77777777" w:rsidR="00A217A4" w:rsidRPr="001228C1" w:rsidRDefault="00A217A4" w:rsidP="00A217A4">
      <w:pPr>
        <w:pStyle w:val="paragraph"/>
      </w:pPr>
      <w:r w:rsidRPr="001228C1">
        <w:tab/>
        <w:t>(c)</w:t>
      </w:r>
      <w:r w:rsidRPr="001228C1">
        <w:tab/>
        <w:t>any low cost credit contracts, small amount credit contracts or consumer leases to which the consumer is currently a party.</w:t>
      </w:r>
    </w:p>
    <w:p w14:paraId="3AA01DE5" w14:textId="77777777" w:rsidR="00A217A4" w:rsidRPr="001228C1" w:rsidRDefault="00A217A4" w:rsidP="00B96575">
      <w:pPr>
        <w:pStyle w:val="ActHead3"/>
        <w:pageBreakBefore/>
      </w:pPr>
      <w:bookmarkStart w:id="95" w:name="_Toc210297973"/>
      <w:r w:rsidRPr="00D61F82">
        <w:rPr>
          <w:rStyle w:val="CharDivNo"/>
        </w:rPr>
        <w:lastRenderedPageBreak/>
        <w:t>Division 3</w:t>
      </w:r>
      <w:r w:rsidRPr="001228C1">
        <w:t>—</w:t>
      </w:r>
      <w:r w:rsidRPr="00D61F82">
        <w:rPr>
          <w:rStyle w:val="CharDivText"/>
        </w:rPr>
        <w:t>Unsuitability assessment policies</w:t>
      </w:r>
      <w:bookmarkEnd w:id="95"/>
    </w:p>
    <w:p w14:paraId="2BA7B8AD" w14:textId="77777777" w:rsidR="00A217A4" w:rsidRPr="001228C1" w:rsidRDefault="00A217A4" w:rsidP="00A217A4">
      <w:pPr>
        <w:pStyle w:val="ActHead5"/>
      </w:pPr>
      <w:bookmarkStart w:id="96" w:name="_Toc210297974"/>
      <w:r w:rsidRPr="00D61F82">
        <w:rPr>
          <w:rStyle w:val="CharSectno"/>
        </w:rPr>
        <w:t>28HAE</w:t>
      </w:r>
      <w:r w:rsidRPr="001228C1">
        <w:t xml:space="preserve">  Authority for this Division</w:t>
      </w:r>
      <w:bookmarkEnd w:id="96"/>
    </w:p>
    <w:p w14:paraId="5C64A08F" w14:textId="0D83EC43" w:rsidR="00A217A4" w:rsidRPr="001228C1" w:rsidRDefault="00A217A4" w:rsidP="00A217A4">
      <w:pPr>
        <w:pStyle w:val="subsection"/>
      </w:pPr>
      <w:r w:rsidRPr="001228C1">
        <w:tab/>
      </w:r>
      <w:r w:rsidRPr="001228C1">
        <w:tab/>
        <w:t>This Division is made for the purposes of sub</w:t>
      </w:r>
      <w:r w:rsidR="00D61F82">
        <w:t>section 1</w:t>
      </w:r>
      <w:r w:rsidRPr="001228C1">
        <w:t>33BXG(3) of the Act.</w:t>
      </w:r>
    </w:p>
    <w:p w14:paraId="1B707461" w14:textId="77777777" w:rsidR="00A217A4" w:rsidRPr="001228C1" w:rsidRDefault="00A217A4" w:rsidP="00A217A4">
      <w:pPr>
        <w:pStyle w:val="ActHead5"/>
      </w:pPr>
      <w:bookmarkStart w:id="97" w:name="_Toc210297975"/>
      <w:r w:rsidRPr="00D61F82">
        <w:rPr>
          <w:rStyle w:val="CharSectno"/>
        </w:rPr>
        <w:t>28HAF</w:t>
      </w:r>
      <w:r w:rsidRPr="001228C1">
        <w:t xml:space="preserve">  Reviewing and updating unsuitability assessment policies</w:t>
      </w:r>
      <w:bookmarkEnd w:id="97"/>
    </w:p>
    <w:p w14:paraId="442D6C54" w14:textId="77777777" w:rsidR="00A217A4" w:rsidRPr="001228C1" w:rsidRDefault="00A217A4" w:rsidP="00A217A4">
      <w:pPr>
        <w:pStyle w:val="subsection"/>
      </w:pPr>
      <w:r w:rsidRPr="001228C1">
        <w:tab/>
        <w:t>(1)</w:t>
      </w:r>
      <w:r w:rsidRPr="001228C1">
        <w:tab/>
        <w:t>A licensee must conduct regular reviews of the licensee’s unsuitability assessment policy.</w:t>
      </w:r>
    </w:p>
    <w:p w14:paraId="1DA1AA1C" w14:textId="695B4C70" w:rsidR="00A217A4" w:rsidRPr="001228C1" w:rsidRDefault="00A217A4" w:rsidP="00A217A4">
      <w:pPr>
        <w:pStyle w:val="subsection"/>
      </w:pPr>
      <w:r w:rsidRPr="001228C1">
        <w:tab/>
        <w:t>(2)</w:t>
      </w:r>
      <w:r w:rsidRPr="001228C1">
        <w:tab/>
        <w:t>In deciding when to conduct a review of the policy, the licensee must have regard to the licensee’s obligations under sub</w:t>
      </w:r>
      <w:r w:rsidR="00D61F82">
        <w:t>section 1</w:t>
      </w:r>
      <w:r w:rsidRPr="001228C1">
        <w:t>33BXG(2) of the Act (unsuitability assessment policy must be effective).</w:t>
      </w:r>
    </w:p>
    <w:p w14:paraId="5E07B49C" w14:textId="77777777" w:rsidR="00A217A4" w:rsidRPr="001228C1" w:rsidRDefault="00A217A4" w:rsidP="00A217A4">
      <w:pPr>
        <w:pStyle w:val="subsection"/>
      </w:pPr>
      <w:r w:rsidRPr="001228C1">
        <w:tab/>
        <w:t>(3)</w:t>
      </w:r>
      <w:r w:rsidRPr="001228C1">
        <w:tab/>
        <w:t>As part of each review, the licensee must:</w:t>
      </w:r>
    </w:p>
    <w:p w14:paraId="68A8A69A" w14:textId="77777777" w:rsidR="00A217A4" w:rsidRPr="001228C1" w:rsidRDefault="00A217A4" w:rsidP="00A217A4">
      <w:pPr>
        <w:pStyle w:val="paragraph"/>
      </w:pPr>
      <w:r w:rsidRPr="001228C1">
        <w:tab/>
        <w:t>(a)</w:t>
      </w:r>
      <w:r w:rsidRPr="001228C1">
        <w:tab/>
        <w:t>assess whether the policy has been and will continue to be one that, if followed, makes it reasonably likely that the licensee will comply with sections 128 and 131 of the Act (which deal with assessments of unsuitability), as those sections apply in relation to low cost credit contracts; and</w:t>
      </w:r>
    </w:p>
    <w:p w14:paraId="290C4B4C" w14:textId="77777777" w:rsidR="00A217A4" w:rsidRPr="001228C1" w:rsidRDefault="00A217A4" w:rsidP="00A217A4">
      <w:pPr>
        <w:pStyle w:val="paragraph"/>
      </w:pPr>
      <w:r w:rsidRPr="001228C1">
        <w:tab/>
        <w:t>(b)</w:t>
      </w:r>
      <w:r w:rsidRPr="001228C1">
        <w:tab/>
        <w:t>identify any changes to the policy that would make it more likely that, if the policy is followed, the licensee will comply with those sections, as they apply in relation to low cost credit contracts.</w:t>
      </w:r>
    </w:p>
    <w:p w14:paraId="57B164EB" w14:textId="77777777" w:rsidR="00A217A4" w:rsidRPr="001228C1" w:rsidRDefault="00A217A4" w:rsidP="00A217A4">
      <w:pPr>
        <w:pStyle w:val="subsection"/>
      </w:pPr>
      <w:r w:rsidRPr="001228C1">
        <w:tab/>
        <w:t>(4)</w:t>
      </w:r>
      <w:r w:rsidRPr="001228C1">
        <w:tab/>
        <w:t>For each review, the licensee must ensure that the licensee has regard to information and evidence that the licensee reasonably believes:</w:t>
      </w:r>
    </w:p>
    <w:p w14:paraId="4B79820F" w14:textId="77777777" w:rsidR="00A217A4" w:rsidRPr="001228C1" w:rsidRDefault="00A217A4" w:rsidP="00A217A4">
      <w:pPr>
        <w:pStyle w:val="paragraph"/>
      </w:pPr>
      <w:r w:rsidRPr="001228C1">
        <w:tab/>
        <w:t>(a)</w:t>
      </w:r>
      <w:r w:rsidRPr="001228C1">
        <w:tab/>
        <w:t>is accurate; and</w:t>
      </w:r>
    </w:p>
    <w:p w14:paraId="0F7F4880" w14:textId="77777777" w:rsidR="00A217A4" w:rsidRPr="001228C1" w:rsidRDefault="00A217A4" w:rsidP="00A217A4">
      <w:pPr>
        <w:pStyle w:val="paragraph"/>
      </w:pPr>
      <w:r w:rsidRPr="001228C1">
        <w:tab/>
        <w:t>(b)</w:t>
      </w:r>
      <w:r w:rsidRPr="001228C1">
        <w:tab/>
        <w:t>provides an appropriate basis for assessing the policy as mentioned in paragraph (3)(a) and identifying changes to the policy as mentioned in paragraph (3)(b).</w:t>
      </w:r>
    </w:p>
    <w:p w14:paraId="210D222E" w14:textId="77777777" w:rsidR="00A217A4" w:rsidRPr="001228C1" w:rsidRDefault="00A217A4" w:rsidP="00A217A4">
      <w:pPr>
        <w:pStyle w:val="subsection"/>
      </w:pPr>
      <w:r w:rsidRPr="001228C1">
        <w:tab/>
        <w:t>(5)</w:t>
      </w:r>
      <w:r w:rsidRPr="001228C1">
        <w:tab/>
        <w:t>If, as part of a review, the licensee identifies changes to the policy of the kind mentioned in paragraph (3)(b), the licensee must ensure that the policy is revised to incorporate those changes as soon as is practicable.</w:t>
      </w:r>
    </w:p>
    <w:p w14:paraId="7458D92D" w14:textId="3461FC5B" w:rsidR="004D18B6" w:rsidRPr="001228C1" w:rsidRDefault="00860ABC" w:rsidP="00B35F72">
      <w:pPr>
        <w:pStyle w:val="ActHead2"/>
        <w:pageBreakBefore/>
      </w:pPr>
      <w:bookmarkStart w:id="98" w:name="_Toc210297976"/>
      <w:r w:rsidRPr="00D61F82">
        <w:rPr>
          <w:rStyle w:val="CharPartNo"/>
        </w:rPr>
        <w:lastRenderedPageBreak/>
        <w:t>Part 3</w:t>
      </w:r>
      <w:r w:rsidR="00D61F82" w:rsidRPr="00D61F82">
        <w:rPr>
          <w:rStyle w:val="CharPartNo"/>
        </w:rPr>
        <w:noBreakHyphen/>
      </w:r>
      <w:r w:rsidR="004D18B6" w:rsidRPr="00D61F82">
        <w:rPr>
          <w:rStyle w:val="CharPartNo"/>
        </w:rPr>
        <w:t>5</w:t>
      </w:r>
      <w:r w:rsidR="004D18B6" w:rsidRPr="001228C1">
        <w:t>—</w:t>
      </w:r>
      <w:r w:rsidR="004D18B6" w:rsidRPr="00D61F82">
        <w:rPr>
          <w:rStyle w:val="CharPartText"/>
        </w:rPr>
        <w:t>Other obligations</w:t>
      </w:r>
      <w:bookmarkEnd w:id="98"/>
    </w:p>
    <w:p w14:paraId="2FCCFF0F" w14:textId="77777777" w:rsidR="00B308DD" w:rsidRPr="001228C1" w:rsidRDefault="00DA04E6" w:rsidP="00B308DD">
      <w:pPr>
        <w:pStyle w:val="Header"/>
      </w:pPr>
      <w:r w:rsidRPr="00D61F82">
        <w:rPr>
          <w:rStyle w:val="CharDivNo"/>
        </w:rPr>
        <w:t xml:space="preserve"> </w:t>
      </w:r>
      <w:r w:rsidRPr="00D61F82">
        <w:rPr>
          <w:rStyle w:val="CharDivText"/>
        </w:rPr>
        <w:t xml:space="preserve"> </w:t>
      </w:r>
    </w:p>
    <w:p w14:paraId="6661AB34" w14:textId="77777777" w:rsidR="00DA017F" w:rsidRPr="001228C1" w:rsidRDefault="00DA017F" w:rsidP="00DA017F">
      <w:pPr>
        <w:pStyle w:val="ActHead5"/>
      </w:pPr>
      <w:bookmarkStart w:id="99" w:name="_Toc210297977"/>
      <w:r w:rsidRPr="00D61F82">
        <w:rPr>
          <w:rStyle w:val="CharSectno"/>
        </w:rPr>
        <w:t>28HA</w:t>
      </w:r>
      <w:r w:rsidRPr="001228C1">
        <w:t xml:space="preserve">  Reverse mortgages—credit assistance providers and credit providers to make reasonable inquiries</w:t>
      </w:r>
      <w:bookmarkEnd w:id="99"/>
    </w:p>
    <w:p w14:paraId="4BF1D20A" w14:textId="77777777" w:rsidR="00DA017F" w:rsidRPr="001228C1" w:rsidRDefault="00DA017F" w:rsidP="00DA017F">
      <w:pPr>
        <w:pStyle w:val="subsection"/>
      </w:pPr>
      <w:r w:rsidRPr="001228C1">
        <w:tab/>
        <w:t>(1)</w:t>
      </w:r>
      <w:r w:rsidRPr="001228C1">
        <w:tab/>
        <w:t>This regulation is made for the purposes of the following provisions of the Act:</w:t>
      </w:r>
    </w:p>
    <w:p w14:paraId="1713B5E8" w14:textId="33DA57BE" w:rsidR="00DA017F" w:rsidRPr="001228C1" w:rsidRDefault="00DA017F" w:rsidP="00DA017F">
      <w:pPr>
        <w:pStyle w:val="paragraph"/>
      </w:pPr>
      <w:r w:rsidRPr="001228C1">
        <w:tab/>
        <w:t>(a)</w:t>
      </w:r>
      <w:r w:rsidRPr="001228C1">
        <w:tab/>
      </w:r>
      <w:r w:rsidR="00D61F82">
        <w:t>section 1</w:t>
      </w:r>
      <w:r w:rsidRPr="001228C1">
        <w:t>15 (obligations of credit assistance providers before providing credit assistance for credit contracts);</w:t>
      </w:r>
    </w:p>
    <w:p w14:paraId="6A364AD0" w14:textId="6D118870" w:rsidR="00DA017F" w:rsidRPr="001228C1" w:rsidRDefault="00DA017F" w:rsidP="00DA017F">
      <w:pPr>
        <w:pStyle w:val="paragraph"/>
      </w:pPr>
      <w:r w:rsidRPr="001228C1">
        <w:tab/>
        <w:t>(b)</w:t>
      </w:r>
      <w:r w:rsidRPr="001228C1">
        <w:tab/>
      </w:r>
      <w:r w:rsidR="00D61F82">
        <w:t>section 1</w:t>
      </w:r>
      <w:r w:rsidRPr="001228C1">
        <w:t>28 (obligations of credit providers before entering credit contracts or increasing credit limits).</w:t>
      </w:r>
    </w:p>
    <w:p w14:paraId="3FE0FCFB" w14:textId="77777777" w:rsidR="00DA017F" w:rsidRPr="001228C1" w:rsidRDefault="00DA017F" w:rsidP="00DA017F">
      <w:pPr>
        <w:pStyle w:val="subsection"/>
      </w:pPr>
      <w:r w:rsidRPr="001228C1">
        <w:tab/>
        <w:t>(2)</w:t>
      </w:r>
      <w:r w:rsidRPr="001228C1">
        <w:tab/>
        <w:t>For the purposes of paragraphs 117(1)(d) and 130(1)(d) of the Act, if the credit to be provided under the credit contract will be used to secure a reverse mortgage over a dwelling or land, the licensee must make reasonable inquiries about the consumer’s requirements and objectives in meeting possible future needs, including:</w:t>
      </w:r>
    </w:p>
    <w:p w14:paraId="355606D8" w14:textId="77777777" w:rsidR="00DA017F" w:rsidRPr="001228C1" w:rsidRDefault="00DA017F" w:rsidP="00DA017F">
      <w:pPr>
        <w:pStyle w:val="paragraph"/>
      </w:pPr>
      <w:r w:rsidRPr="001228C1">
        <w:tab/>
        <w:t>(a)</w:t>
      </w:r>
      <w:r w:rsidRPr="001228C1">
        <w:tab/>
        <w:t>a possible need for aged care accommodation; and</w:t>
      </w:r>
    </w:p>
    <w:p w14:paraId="40516842" w14:textId="77777777" w:rsidR="00DA017F" w:rsidRPr="001228C1" w:rsidRDefault="00DA017F" w:rsidP="00DA017F">
      <w:pPr>
        <w:pStyle w:val="paragraph"/>
      </w:pPr>
      <w:r w:rsidRPr="001228C1">
        <w:tab/>
        <w:t>(b)</w:t>
      </w:r>
      <w:r w:rsidRPr="001228C1">
        <w:tab/>
        <w:t>whether the consumer prefers to leave equity in the dwelling or land to the consumer’s estate.</w:t>
      </w:r>
    </w:p>
    <w:p w14:paraId="0E197303" w14:textId="77777777" w:rsidR="00DA017F" w:rsidRPr="001228C1" w:rsidRDefault="00DA017F" w:rsidP="00DA017F">
      <w:pPr>
        <w:pStyle w:val="notetext"/>
      </w:pPr>
      <w:r w:rsidRPr="001228C1">
        <w:t>Note:</w:t>
      </w:r>
      <w:r w:rsidRPr="001228C1">
        <w:tab/>
        <w:t xml:space="preserve">The licensee’s inquiries about the consumer’s requirements and objectives are not necessarily limited to the matters referred to in </w:t>
      </w:r>
      <w:r w:rsidR="00777022" w:rsidRPr="001228C1">
        <w:t>paragraphs (</w:t>
      </w:r>
      <w:r w:rsidRPr="001228C1">
        <w:t>2)(a) and (b).</w:t>
      </w:r>
    </w:p>
    <w:p w14:paraId="117E5E25" w14:textId="77777777" w:rsidR="000C04C6" w:rsidRPr="001228C1" w:rsidRDefault="000C04C6" w:rsidP="000C04C6">
      <w:pPr>
        <w:pStyle w:val="ActHead5"/>
      </w:pPr>
      <w:bookmarkStart w:id="100" w:name="_Toc210297978"/>
      <w:r w:rsidRPr="00D61F82">
        <w:rPr>
          <w:rStyle w:val="CharSectno"/>
        </w:rPr>
        <w:t>28HB</w:t>
      </w:r>
      <w:r w:rsidRPr="001228C1">
        <w:t xml:space="preserve">  Obtaining and considering information to verify financial situation of consumers</w:t>
      </w:r>
      <w:bookmarkEnd w:id="100"/>
    </w:p>
    <w:p w14:paraId="37EE79F9" w14:textId="77777777" w:rsidR="000C04C6" w:rsidRPr="001228C1" w:rsidRDefault="000C04C6" w:rsidP="000C04C6">
      <w:pPr>
        <w:pStyle w:val="SubsectionHead"/>
      </w:pPr>
      <w:r w:rsidRPr="001228C1">
        <w:t>Scope of this regulation—small amount credit contracts</w:t>
      </w:r>
    </w:p>
    <w:p w14:paraId="52CA18B4" w14:textId="77777777" w:rsidR="000C04C6" w:rsidRPr="001228C1" w:rsidRDefault="000C04C6" w:rsidP="000C04C6">
      <w:pPr>
        <w:pStyle w:val="subsection"/>
      </w:pPr>
      <w:r w:rsidRPr="001228C1">
        <w:tab/>
        <w:t>(1)</w:t>
      </w:r>
      <w:r w:rsidRPr="001228C1">
        <w:tab/>
        <w:t>This regulation applies for the purposes of paragraph 117(1)(e) of the Act, to the extent that paragraph applies:</w:t>
      </w:r>
    </w:p>
    <w:p w14:paraId="2E2283AA" w14:textId="77777777" w:rsidR="000C04C6" w:rsidRPr="001228C1" w:rsidRDefault="000C04C6" w:rsidP="000C04C6">
      <w:pPr>
        <w:pStyle w:val="paragraph"/>
      </w:pPr>
      <w:r w:rsidRPr="001228C1">
        <w:tab/>
        <w:t>(a)</w:t>
      </w:r>
      <w:r w:rsidRPr="001228C1">
        <w:tab/>
        <w:t>for the purposes of paragraph 115(1)(d) of the Act; and</w:t>
      </w:r>
    </w:p>
    <w:p w14:paraId="7D21D52A" w14:textId="6A52C9CD" w:rsidR="000C04C6" w:rsidRPr="001228C1" w:rsidRDefault="000C04C6" w:rsidP="000C04C6">
      <w:pPr>
        <w:pStyle w:val="paragraph"/>
      </w:pPr>
      <w:r w:rsidRPr="001228C1">
        <w:tab/>
        <w:t>(b)</w:t>
      </w:r>
      <w:r w:rsidRPr="001228C1">
        <w:tab/>
        <w:t>in relation to credit assistance mentioned in sub</w:t>
      </w:r>
      <w:r w:rsidR="00D61F82">
        <w:t>section 1</w:t>
      </w:r>
      <w:r w:rsidRPr="001228C1">
        <w:t>15(1) of the Act that relates to a small amount credit contract.</w:t>
      </w:r>
    </w:p>
    <w:p w14:paraId="15FBA63E" w14:textId="048FEC1F" w:rsidR="000C04C6" w:rsidRPr="001228C1" w:rsidRDefault="000C04C6" w:rsidP="000C04C6">
      <w:pPr>
        <w:pStyle w:val="subsection"/>
      </w:pPr>
      <w:r w:rsidRPr="001228C1">
        <w:tab/>
        <w:t>(2)</w:t>
      </w:r>
      <w:r w:rsidRPr="001228C1">
        <w:tab/>
        <w:t xml:space="preserve">This regulation also applies for the purposes of paragraph 130(1)(e) of the Act, to the extent that paragraph applies in relation to a credit contract mentioned in </w:t>
      </w:r>
      <w:r w:rsidR="00D61F82">
        <w:t>section 1</w:t>
      </w:r>
      <w:r w:rsidRPr="001228C1">
        <w:t>28 of the Act that is a small amount credit contract.</w:t>
      </w:r>
    </w:p>
    <w:p w14:paraId="72256745" w14:textId="77777777" w:rsidR="000C04C6" w:rsidRPr="001228C1" w:rsidRDefault="000C04C6" w:rsidP="000C04C6">
      <w:pPr>
        <w:pStyle w:val="SubsectionHead"/>
      </w:pPr>
      <w:r w:rsidRPr="001228C1">
        <w:t>Scope of this regulation—consumer leases for household goods</w:t>
      </w:r>
    </w:p>
    <w:p w14:paraId="1FF7BE99" w14:textId="77777777" w:rsidR="000C04C6" w:rsidRPr="001228C1" w:rsidRDefault="000C04C6" w:rsidP="000C04C6">
      <w:pPr>
        <w:pStyle w:val="subsection"/>
      </w:pPr>
      <w:r w:rsidRPr="001228C1">
        <w:tab/>
        <w:t>(3)</w:t>
      </w:r>
      <w:r w:rsidRPr="001228C1">
        <w:tab/>
        <w:t>This regulation also applies for the purposes of paragraph 140(1)(e) of the Act, to the extent that paragraph applies:</w:t>
      </w:r>
    </w:p>
    <w:p w14:paraId="7E57C939" w14:textId="77777777" w:rsidR="000C04C6" w:rsidRPr="001228C1" w:rsidRDefault="000C04C6" w:rsidP="000C04C6">
      <w:pPr>
        <w:pStyle w:val="paragraph"/>
      </w:pPr>
      <w:r w:rsidRPr="001228C1">
        <w:tab/>
        <w:t>(a)</w:t>
      </w:r>
      <w:r w:rsidRPr="001228C1">
        <w:tab/>
        <w:t>for the purposes of paragraph 138(1)(d) of the Act; and</w:t>
      </w:r>
    </w:p>
    <w:p w14:paraId="08CF8127" w14:textId="6FFE6E98" w:rsidR="000C04C6" w:rsidRPr="001228C1" w:rsidRDefault="000C04C6" w:rsidP="000C04C6">
      <w:pPr>
        <w:pStyle w:val="paragraph"/>
      </w:pPr>
      <w:r w:rsidRPr="001228C1">
        <w:tab/>
        <w:t>(b)</w:t>
      </w:r>
      <w:r w:rsidRPr="001228C1">
        <w:tab/>
        <w:t>in relation to credit assistance mentioned in sub</w:t>
      </w:r>
      <w:r w:rsidR="00D61F82">
        <w:t>section 1</w:t>
      </w:r>
      <w:r w:rsidRPr="001228C1">
        <w:t>38(1) of the Act that relates to a consumer lease for households goods.</w:t>
      </w:r>
    </w:p>
    <w:p w14:paraId="1B9A68F2" w14:textId="1C64A3A5" w:rsidR="000C04C6" w:rsidRPr="001228C1" w:rsidRDefault="000C04C6" w:rsidP="000C04C6">
      <w:pPr>
        <w:pStyle w:val="subsection"/>
      </w:pPr>
      <w:r w:rsidRPr="001228C1">
        <w:lastRenderedPageBreak/>
        <w:tab/>
        <w:t>(4)</w:t>
      </w:r>
      <w:r w:rsidRPr="001228C1">
        <w:tab/>
        <w:t xml:space="preserve">This regulation also applies for the purposes of paragraph 153(1)(e) of the Act, to the extent that paragraph applies in relation to a consumer lease mentioned in </w:t>
      </w:r>
      <w:r w:rsidR="00D61F82">
        <w:t>section 1</w:t>
      </w:r>
      <w:r w:rsidRPr="001228C1">
        <w:t>51 of the Act that is a consumer lease for households goods.</w:t>
      </w:r>
    </w:p>
    <w:p w14:paraId="0DB8D319" w14:textId="77777777" w:rsidR="000C04C6" w:rsidRPr="001228C1" w:rsidRDefault="000C04C6" w:rsidP="000C04C6">
      <w:pPr>
        <w:pStyle w:val="SubsectionHead"/>
      </w:pPr>
      <w:r w:rsidRPr="001228C1">
        <w:t>Required steps for licensees</w:t>
      </w:r>
    </w:p>
    <w:p w14:paraId="06872EFE" w14:textId="77777777" w:rsidR="000C04C6" w:rsidRPr="001228C1" w:rsidRDefault="000C04C6" w:rsidP="000C04C6">
      <w:pPr>
        <w:pStyle w:val="subsection"/>
      </w:pPr>
      <w:r w:rsidRPr="001228C1">
        <w:tab/>
        <w:t>(5)</w:t>
      </w:r>
      <w:r w:rsidRPr="001228C1">
        <w:tab/>
        <w:t>The licensee must take the steps set out in subregulation (6) and (if applicable) subregulation (7) to verify the consumer’s financial situation.</w:t>
      </w:r>
    </w:p>
    <w:p w14:paraId="0B226FA3" w14:textId="77777777" w:rsidR="000C04C6" w:rsidRPr="001228C1" w:rsidRDefault="000C04C6" w:rsidP="000C04C6">
      <w:pPr>
        <w:pStyle w:val="subsection"/>
      </w:pPr>
      <w:r w:rsidRPr="001228C1">
        <w:tab/>
        <w:t>(6)</w:t>
      </w:r>
      <w:r w:rsidRPr="001228C1">
        <w:tab/>
        <w:t xml:space="preserve">The licensee must ascertain whether the consumer is receiving a payment (a </w:t>
      </w:r>
      <w:r w:rsidRPr="001228C1">
        <w:rPr>
          <w:b/>
          <w:i/>
        </w:rPr>
        <w:t>social security payment</w:t>
      </w:r>
      <w:r w:rsidRPr="001228C1">
        <w:t>)</w:t>
      </w:r>
      <w:r w:rsidRPr="001228C1">
        <w:rPr>
          <w:b/>
          <w:i/>
        </w:rPr>
        <w:t xml:space="preserve"> </w:t>
      </w:r>
      <w:r w:rsidRPr="001228C1">
        <w:t xml:space="preserve">under the </w:t>
      </w:r>
      <w:r w:rsidRPr="001228C1">
        <w:rPr>
          <w:i/>
        </w:rPr>
        <w:t>Social Security Act 1991</w:t>
      </w:r>
      <w:r w:rsidRPr="001228C1">
        <w:t>.</w:t>
      </w:r>
    </w:p>
    <w:p w14:paraId="43217DE2" w14:textId="77777777" w:rsidR="000C04C6" w:rsidRPr="001228C1" w:rsidRDefault="000C04C6" w:rsidP="000C04C6">
      <w:pPr>
        <w:pStyle w:val="subsection"/>
      </w:pPr>
      <w:r w:rsidRPr="001228C1">
        <w:tab/>
        <w:t>(7)</w:t>
      </w:r>
      <w:r w:rsidRPr="001228C1">
        <w:tab/>
        <w:t>If the licensee ascertains under subregulation (6) that the consumer is receiving a social security payment, then the licensee must obtain, and consider, the information contained in the following documents to verify the consumer’s financial situation:</w:t>
      </w:r>
    </w:p>
    <w:p w14:paraId="76E70D62" w14:textId="77777777" w:rsidR="000C04C6" w:rsidRPr="001228C1" w:rsidRDefault="000C04C6" w:rsidP="000C04C6">
      <w:pPr>
        <w:pStyle w:val="paragraph"/>
      </w:pPr>
      <w:r w:rsidRPr="001228C1">
        <w:rPr>
          <w:i/>
        </w:rPr>
        <w:tab/>
      </w:r>
      <w:r w:rsidRPr="001228C1">
        <w:t>(a)</w:t>
      </w:r>
      <w:r w:rsidRPr="001228C1">
        <w:tab/>
        <w:t>an income statement for the consumer issued by Services Australia during the period of 21 days ending on the day on which the licensee considers the information contained in the income statement;</w:t>
      </w:r>
    </w:p>
    <w:p w14:paraId="18F950FB" w14:textId="77777777" w:rsidR="000C04C6" w:rsidRPr="001228C1" w:rsidRDefault="000C04C6" w:rsidP="000C04C6">
      <w:pPr>
        <w:pStyle w:val="paragraph"/>
      </w:pPr>
      <w:r w:rsidRPr="001228C1">
        <w:tab/>
        <w:t>(b)</w:t>
      </w:r>
      <w:r w:rsidRPr="001228C1">
        <w:tab/>
        <w:t>a deduction statement for the consumer issued by Services Australia during the period of 21 days ending on the day on which the licensee considers the information contained in the deduction statement.</w:t>
      </w:r>
    </w:p>
    <w:p w14:paraId="015DF510" w14:textId="59E25D3C" w:rsidR="00B308DD" w:rsidRPr="001228C1" w:rsidRDefault="00B308DD" w:rsidP="001F5A30">
      <w:pPr>
        <w:pStyle w:val="ActHead5"/>
      </w:pPr>
      <w:bookmarkStart w:id="101" w:name="_Toc210297979"/>
      <w:r w:rsidRPr="00D61F82">
        <w:rPr>
          <w:rStyle w:val="CharSectno"/>
        </w:rPr>
        <w:t>28J</w:t>
      </w:r>
      <w:r w:rsidR="001F5A30" w:rsidRPr="001228C1">
        <w:t xml:space="preserve">  </w:t>
      </w:r>
      <w:r w:rsidRPr="001228C1">
        <w:t>Obligations of credit providers before entering credit contracts or increasing credit limits</w:t>
      </w:r>
      <w:bookmarkEnd w:id="101"/>
    </w:p>
    <w:p w14:paraId="0C8F186B" w14:textId="3C57F65C" w:rsidR="00B308DD" w:rsidRPr="001228C1" w:rsidRDefault="00B308DD" w:rsidP="001F5A30">
      <w:pPr>
        <w:pStyle w:val="subsection"/>
      </w:pPr>
      <w:r w:rsidRPr="001228C1">
        <w:tab/>
      </w:r>
      <w:r w:rsidRPr="001228C1">
        <w:tab/>
        <w:t xml:space="preserve">For </w:t>
      </w:r>
      <w:r w:rsidR="00D61F82">
        <w:t>section 1</w:t>
      </w:r>
      <w:r w:rsidRPr="001228C1">
        <w:t>28 of the Act, if:</w:t>
      </w:r>
    </w:p>
    <w:p w14:paraId="68A87DC9" w14:textId="77777777" w:rsidR="00B308DD" w:rsidRPr="001228C1" w:rsidRDefault="00B308DD" w:rsidP="001F5A30">
      <w:pPr>
        <w:pStyle w:val="paragraph"/>
      </w:pPr>
      <w:r w:rsidRPr="001228C1">
        <w:tab/>
        <w:t>(a)</w:t>
      </w:r>
      <w:r w:rsidRPr="001228C1">
        <w:tab/>
        <w:t>the credit to be provided under the credit contract will be used for the purchase of a residential property; and</w:t>
      </w:r>
    </w:p>
    <w:p w14:paraId="22EE8736" w14:textId="77777777" w:rsidR="00B308DD" w:rsidRPr="001228C1" w:rsidRDefault="00B308DD" w:rsidP="001F5A30">
      <w:pPr>
        <w:pStyle w:val="paragraph"/>
      </w:pPr>
      <w:r w:rsidRPr="001228C1">
        <w:tab/>
        <w:t>(b)</w:t>
      </w:r>
      <w:r w:rsidRPr="001228C1">
        <w:tab/>
        <w:t>the credit will be secured by a mortgage over the property;</w:t>
      </w:r>
    </w:p>
    <w:p w14:paraId="33C5F617" w14:textId="77777777" w:rsidR="00B308DD" w:rsidRPr="001228C1" w:rsidRDefault="00B308DD" w:rsidP="001F5A30">
      <w:pPr>
        <w:pStyle w:val="subsection2"/>
      </w:pPr>
      <w:r w:rsidRPr="001228C1">
        <w:t>the period is 120 days.</w:t>
      </w:r>
    </w:p>
    <w:p w14:paraId="4C7E912B" w14:textId="77777777" w:rsidR="00B308DD" w:rsidRPr="001228C1" w:rsidRDefault="001F5A30" w:rsidP="001F5A30">
      <w:pPr>
        <w:pStyle w:val="notetext"/>
      </w:pPr>
      <w:r w:rsidRPr="001228C1">
        <w:t>Note:</w:t>
      </w:r>
      <w:r w:rsidRPr="001228C1">
        <w:tab/>
      </w:r>
      <w:r w:rsidR="00B308DD" w:rsidRPr="001228C1">
        <w:t>Section</w:t>
      </w:r>
      <w:r w:rsidR="00777022" w:rsidRPr="001228C1">
        <w:t> </w:t>
      </w:r>
      <w:r w:rsidR="00B308DD" w:rsidRPr="001228C1">
        <w:t>128 of the Act provides that a licensee must not enter into a credit contract with a consumer, or increase the credit limit of a credit contract with a consumer, on a day unless the licensee has, within 90 days (or other period prescribed by the regulations) before the day, made an unsuitability assessment and made particular inquiries and verification.</w:t>
      </w:r>
    </w:p>
    <w:p w14:paraId="2E93FD08" w14:textId="77777777" w:rsidR="00E5468F" w:rsidRPr="001228C1" w:rsidRDefault="00E5468F" w:rsidP="001F5A30">
      <w:pPr>
        <w:pStyle w:val="ActHead5"/>
      </w:pPr>
      <w:bookmarkStart w:id="102" w:name="_Toc210297980"/>
      <w:r w:rsidRPr="00D61F82">
        <w:rPr>
          <w:rStyle w:val="CharSectno"/>
        </w:rPr>
        <w:t>28JA</w:t>
      </w:r>
      <w:r w:rsidR="001F5A30" w:rsidRPr="001228C1">
        <w:t xml:space="preserve">  </w:t>
      </w:r>
      <w:r w:rsidRPr="001228C1">
        <w:t>Inquiries about credit limit</w:t>
      </w:r>
      <w:bookmarkEnd w:id="102"/>
    </w:p>
    <w:p w14:paraId="7E5EF0A6" w14:textId="77777777" w:rsidR="00E5468F" w:rsidRPr="001228C1" w:rsidRDefault="00E5468F" w:rsidP="001F5A30">
      <w:pPr>
        <w:pStyle w:val="subsection"/>
      </w:pPr>
      <w:r w:rsidRPr="001228C1">
        <w:tab/>
      </w:r>
      <w:r w:rsidRPr="001228C1">
        <w:tab/>
        <w:t>For paragraph</w:t>
      </w:r>
      <w:r w:rsidR="00777022" w:rsidRPr="001228C1">
        <w:t> </w:t>
      </w:r>
      <w:r w:rsidRPr="001228C1">
        <w:t>130(1</w:t>
      </w:r>
      <w:r w:rsidR="001F5A30" w:rsidRPr="001228C1">
        <w:t>)(</w:t>
      </w:r>
      <w:r w:rsidRPr="001228C1">
        <w:t>d) of the Act, a licensee must make reasonable inquiries about the maximum credit limit that a consumer requires.</w:t>
      </w:r>
    </w:p>
    <w:p w14:paraId="1B42FADB" w14:textId="77777777" w:rsidR="00B308DD" w:rsidRPr="001228C1" w:rsidRDefault="00B308DD" w:rsidP="001F5A30">
      <w:pPr>
        <w:pStyle w:val="ActHead5"/>
      </w:pPr>
      <w:bookmarkStart w:id="103" w:name="_Toc210297981"/>
      <w:r w:rsidRPr="00D61F82">
        <w:rPr>
          <w:rStyle w:val="CharSectno"/>
        </w:rPr>
        <w:t>28L</w:t>
      </w:r>
      <w:r w:rsidR="001F5A30" w:rsidRPr="001228C1">
        <w:t xml:space="preserve">  </w:t>
      </w:r>
      <w:r w:rsidRPr="001228C1">
        <w:t>Manner of giving disclosure documents</w:t>
      </w:r>
      <w:bookmarkEnd w:id="103"/>
    </w:p>
    <w:p w14:paraId="739E626C" w14:textId="77777777" w:rsidR="00B308DD" w:rsidRPr="001228C1" w:rsidRDefault="00FC295D" w:rsidP="001F5A30">
      <w:pPr>
        <w:pStyle w:val="subsection"/>
      </w:pPr>
      <w:r w:rsidRPr="001228C1">
        <w:tab/>
        <w:t>(1)</w:t>
      </w:r>
      <w:r w:rsidR="00B308DD" w:rsidRPr="001228C1">
        <w:tab/>
        <w:t>This regulation is made for the following provisions of the Act:</w:t>
      </w:r>
    </w:p>
    <w:p w14:paraId="1E32B249" w14:textId="43119F9C" w:rsidR="00B308DD" w:rsidRPr="001228C1" w:rsidRDefault="00B308DD" w:rsidP="001F5A30">
      <w:pPr>
        <w:pStyle w:val="paragraph"/>
      </w:pPr>
      <w:r w:rsidRPr="001228C1">
        <w:tab/>
        <w:t>(a)</w:t>
      </w:r>
      <w:r w:rsidRPr="001228C1">
        <w:tab/>
        <w:t>sub</w:t>
      </w:r>
      <w:r w:rsidR="00D61F82">
        <w:t>section 1</w:t>
      </w:r>
      <w:r w:rsidRPr="001228C1">
        <w:t>13(4</w:t>
      </w:r>
      <w:r w:rsidR="001F5A30" w:rsidRPr="001228C1">
        <w:t>) (c</w:t>
      </w:r>
      <w:r w:rsidRPr="001228C1">
        <w:t>redit guide of credit assistance providers in relation to credit contracts);</w:t>
      </w:r>
    </w:p>
    <w:p w14:paraId="19EE6779" w14:textId="210D9F92" w:rsidR="00B308DD" w:rsidRPr="001228C1" w:rsidRDefault="00B308DD" w:rsidP="001F5A30">
      <w:pPr>
        <w:pStyle w:val="paragraph"/>
      </w:pPr>
      <w:r w:rsidRPr="001228C1">
        <w:tab/>
        <w:t>(b)</w:t>
      </w:r>
      <w:r w:rsidRPr="001228C1">
        <w:tab/>
        <w:t>sub</w:t>
      </w:r>
      <w:r w:rsidR="00D61F82">
        <w:t>section 1</w:t>
      </w:r>
      <w:r w:rsidRPr="001228C1">
        <w:t>14(3</w:t>
      </w:r>
      <w:r w:rsidR="001F5A30" w:rsidRPr="001228C1">
        <w:t>) (q</w:t>
      </w:r>
      <w:r w:rsidRPr="001228C1">
        <w:t>uote by credit assistance providers in relation to credit contracts);</w:t>
      </w:r>
    </w:p>
    <w:p w14:paraId="6A045556" w14:textId="3D8BFFCE" w:rsidR="00B308DD" w:rsidRPr="001228C1" w:rsidRDefault="00B308DD" w:rsidP="001F5A30">
      <w:pPr>
        <w:pStyle w:val="paragraph"/>
      </w:pPr>
      <w:r w:rsidRPr="001228C1">
        <w:lastRenderedPageBreak/>
        <w:tab/>
        <w:t>(c)</w:t>
      </w:r>
      <w:r w:rsidRPr="001228C1">
        <w:tab/>
        <w:t>sub</w:t>
      </w:r>
      <w:r w:rsidR="00D61F82">
        <w:t>section 1</w:t>
      </w:r>
      <w:r w:rsidRPr="001228C1">
        <w:t>21(4</w:t>
      </w:r>
      <w:r w:rsidR="001F5A30" w:rsidRPr="001228C1">
        <w:t>) (c</w:t>
      </w:r>
      <w:r w:rsidRPr="001228C1">
        <w:t>redit proposal disclosure document of credit assistance providers in relation to credit contracts);</w:t>
      </w:r>
    </w:p>
    <w:p w14:paraId="434AAFEA" w14:textId="64C381D2" w:rsidR="00B308DD" w:rsidRPr="001228C1" w:rsidRDefault="00B308DD" w:rsidP="001F5A30">
      <w:pPr>
        <w:pStyle w:val="paragraph"/>
      </w:pPr>
      <w:r w:rsidRPr="001228C1">
        <w:tab/>
        <w:t>(d)</w:t>
      </w:r>
      <w:r w:rsidRPr="001228C1">
        <w:tab/>
        <w:t>sub</w:t>
      </w:r>
      <w:r w:rsidR="00D61F82">
        <w:t>section 1</w:t>
      </w:r>
      <w:r w:rsidRPr="001228C1">
        <w:t>26(4</w:t>
      </w:r>
      <w:r w:rsidR="001F5A30" w:rsidRPr="001228C1">
        <w:t>) (c</w:t>
      </w:r>
      <w:r w:rsidRPr="001228C1">
        <w:t>redit guide of credit providers in relation to credit contracts);</w:t>
      </w:r>
    </w:p>
    <w:p w14:paraId="234B7E86" w14:textId="45FCFE25" w:rsidR="00B308DD" w:rsidRPr="001228C1" w:rsidRDefault="00B308DD" w:rsidP="001F5A30">
      <w:pPr>
        <w:pStyle w:val="paragraph"/>
      </w:pPr>
      <w:r w:rsidRPr="001228C1">
        <w:tab/>
        <w:t>(e)</w:t>
      </w:r>
      <w:r w:rsidRPr="001228C1">
        <w:tab/>
        <w:t>sub</w:t>
      </w:r>
      <w:r w:rsidR="00D61F82">
        <w:t>section 1</w:t>
      </w:r>
      <w:r w:rsidRPr="001228C1">
        <w:t>27(4</w:t>
      </w:r>
      <w:r w:rsidR="001F5A30" w:rsidRPr="001228C1">
        <w:t>) (c</w:t>
      </w:r>
      <w:r w:rsidRPr="001228C1">
        <w:t>redit guide of assignee credit providers in relation to credit contracts);</w:t>
      </w:r>
    </w:p>
    <w:p w14:paraId="22419E58" w14:textId="692FD7DA" w:rsidR="00B308DD" w:rsidRPr="001228C1" w:rsidRDefault="00B308DD" w:rsidP="001F5A30">
      <w:pPr>
        <w:pStyle w:val="paragraph"/>
      </w:pPr>
      <w:r w:rsidRPr="001228C1">
        <w:tab/>
        <w:t>(f)</w:t>
      </w:r>
      <w:r w:rsidRPr="001228C1">
        <w:tab/>
        <w:t>sub</w:t>
      </w:r>
      <w:r w:rsidR="00D61F82">
        <w:t>section 1</w:t>
      </w:r>
      <w:r w:rsidRPr="001228C1">
        <w:t>36(4</w:t>
      </w:r>
      <w:r w:rsidR="001F5A30" w:rsidRPr="001228C1">
        <w:t>) (c</w:t>
      </w:r>
      <w:r w:rsidRPr="001228C1">
        <w:t>redit guide of credit assistance providers in relation to consumer leases);</w:t>
      </w:r>
    </w:p>
    <w:p w14:paraId="4A644A45" w14:textId="109A08AC" w:rsidR="00B308DD" w:rsidRPr="001228C1" w:rsidRDefault="00B308DD" w:rsidP="001F5A30">
      <w:pPr>
        <w:pStyle w:val="paragraph"/>
      </w:pPr>
      <w:r w:rsidRPr="001228C1">
        <w:tab/>
        <w:t>(g)</w:t>
      </w:r>
      <w:r w:rsidRPr="001228C1">
        <w:tab/>
        <w:t>sub</w:t>
      </w:r>
      <w:r w:rsidR="00D61F82">
        <w:t>section 1</w:t>
      </w:r>
      <w:r w:rsidRPr="001228C1">
        <w:t>37(3</w:t>
      </w:r>
      <w:r w:rsidR="001F5A30" w:rsidRPr="001228C1">
        <w:t>) (q</w:t>
      </w:r>
      <w:r w:rsidRPr="001228C1">
        <w:t>uote by credit assistance providers in relation to consumer leases);</w:t>
      </w:r>
    </w:p>
    <w:p w14:paraId="04820AAB" w14:textId="69FC4961" w:rsidR="00B308DD" w:rsidRPr="001228C1" w:rsidRDefault="00B308DD" w:rsidP="001F5A30">
      <w:pPr>
        <w:pStyle w:val="paragraph"/>
      </w:pPr>
      <w:r w:rsidRPr="001228C1">
        <w:tab/>
        <w:t>(h)</w:t>
      </w:r>
      <w:r w:rsidRPr="001228C1">
        <w:tab/>
        <w:t>sub</w:t>
      </w:r>
      <w:r w:rsidR="00D61F82">
        <w:t>section 1</w:t>
      </w:r>
      <w:r w:rsidRPr="001228C1">
        <w:t>44(4</w:t>
      </w:r>
      <w:r w:rsidR="001F5A30" w:rsidRPr="001228C1">
        <w:t>) (l</w:t>
      </w:r>
      <w:r w:rsidRPr="001228C1">
        <w:t>ease proposal disclosure document of credit assistance providers in relation to consumer leases);</w:t>
      </w:r>
    </w:p>
    <w:p w14:paraId="0BDFEE2F" w14:textId="75D45A21" w:rsidR="00B308DD" w:rsidRPr="001228C1" w:rsidRDefault="00B308DD" w:rsidP="001F5A30">
      <w:pPr>
        <w:pStyle w:val="paragraph"/>
      </w:pPr>
      <w:r w:rsidRPr="001228C1">
        <w:tab/>
        <w:t>(i)</w:t>
      </w:r>
      <w:r w:rsidRPr="001228C1">
        <w:tab/>
        <w:t>sub</w:t>
      </w:r>
      <w:r w:rsidR="00D61F82">
        <w:t>section 1</w:t>
      </w:r>
      <w:r w:rsidRPr="001228C1">
        <w:t>49(4</w:t>
      </w:r>
      <w:r w:rsidR="001F5A30" w:rsidRPr="001228C1">
        <w:t>) (c</w:t>
      </w:r>
      <w:r w:rsidRPr="001228C1">
        <w:t>redit guide of lessors in relation to consumer leases);</w:t>
      </w:r>
    </w:p>
    <w:p w14:paraId="28C12D0F" w14:textId="0A27C3C2" w:rsidR="00B308DD" w:rsidRPr="001228C1" w:rsidRDefault="00B308DD" w:rsidP="001F5A30">
      <w:pPr>
        <w:pStyle w:val="paragraph"/>
      </w:pPr>
      <w:r w:rsidRPr="001228C1">
        <w:tab/>
        <w:t>(j)</w:t>
      </w:r>
      <w:r w:rsidRPr="001228C1">
        <w:tab/>
        <w:t>sub</w:t>
      </w:r>
      <w:r w:rsidR="00D61F82">
        <w:t>section 1</w:t>
      </w:r>
      <w:r w:rsidRPr="001228C1">
        <w:t>50(4</w:t>
      </w:r>
      <w:r w:rsidR="001F5A30" w:rsidRPr="001228C1">
        <w:t>) (c</w:t>
      </w:r>
      <w:r w:rsidRPr="001228C1">
        <w:t>redit guide of assignee lessors in relation to consumer leases);</w:t>
      </w:r>
    </w:p>
    <w:p w14:paraId="15EA63D4" w14:textId="7FADF895" w:rsidR="00B308DD" w:rsidRPr="001228C1" w:rsidRDefault="00B308DD" w:rsidP="001F5A30">
      <w:pPr>
        <w:pStyle w:val="paragraph"/>
      </w:pPr>
      <w:r w:rsidRPr="001228C1">
        <w:tab/>
        <w:t>(k)</w:t>
      </w:r>
      <w:r w:rsidRPr="001228C1">
        <w:tab/>
        <w:t>sub</w:t>
      </w:r>
      <w:r w:rsidR="00D61F82">
        <w:t>section 1</w:t>
      </w:r>
      <w:r w:rsidRPr="001228C1">
        <w:t>58(4</w:t>
      </w:r>
      <w:r w:rsidR="001F5A30" w:rsidRPr="001228C1">
        <w:t>) (c</w:t>
      </w:r>
      <w:r w:rsidRPr="001228C1">
        <w:t>redit guide of credit representatives);</w:t>
      </w:r>
    </w:p>
    <w:p w14:paraId="5C048B83" w14:textId="6CC08E81" w:rsidR="00B308DD" w:rsidRPr="001228C1" w:rsidRDefault="00B308DD" w:rsidP="001F5A30">
      <w:pPr>
        <w:pStyle w:val="paragraph"/>
      </w:pPr>
      <w:r w:rsidRPr="001228C1">
        <w:tab/>
        <w:t>(l)</w:t>
      </w:r>
      <w:r w:rsidRPr="001228C1">
        <w:tab/>
        <w:t>sub</w:t>
      </w:r>
      <w:r w:rsidR="00D61F82">
        <w:t>section 1</w:t>
      </w:r>
      <w:r w:rsidRPr="001228C1">
        <w:t>60(5</w:t>
      </w:r>
      <w:r w:rsidR="001F5A30" w:rsidRPr="001228C1">
        <w:t>) (c</w:t>
      </w:r>
      <w:r w:rsidRPr="001228C1">
        <w:t>redit guide of debt collectors).</w:t>
      </w:r>
    </w:p>
    <w:p w14:paraId="5AF2E435" w14:textId="77777777" w:rsidR="00357756" w:rsidRPr="001228C1" w:rsidRDefault="00357756" w:rsidP="00357756">
      <w:pPr>
        <w:pStyle w:val="subsection"/>
      </w:pPr>
      <w:r w:rsidRPr="001228C1">
        <w:tab/>
        <w:t>(1A)</w:t>
      </w:r>
      <w:r w:rsidRPr="001228C1">
        <w:tab/>
        <w:t>However, this regulation does not apply in relation to giving a disclosure document for the purposes of a provision listed in paragraph (1)(a), (b), (c), (d), (e), (k) or (l) if the disclosure document relates to a low cost credit contract.</w:t>
      </w:r>
    </w:p>
    <w:p w14:paraId="1B80CFEA" w14:textId="77777777" w:rsidR="00B308DD" w:rsidRPr="001228C1" w:rsidRDefault="00B308DD" w:rsidP="001F5A30">
      <w:pPr>
        <w:pStyle w:val="subsection"/>
      </w:pPr>
      <w:r w:rsidRPr="001228C1">
        <w:tab/>
        <w:t>(2)</w:t>
      </w:r>
      <w:r w:rsidRPr="001228C1">
        <w:tab/>
        <w:t>In this regulation:</w:t>
      </w:r>
    </w:p>
    <w:p w14:paraId="37B504E6" w14:textId="77777777" w:rsidR="00B308DD" w:rsidRPr="001228C1" w:rsidRDefault="00B308DD" w:rsidP="001F5A30">
      <w:pPr>
        <w:pStyle w:val="Definition"/>
      </w:pPr>
      <w:r w:rsidRPr="001228C1">
        <w:rPr>
          <w:b/>
          <w:i/>
        </w:rPr>
        <w:t>licensee</w:t>
      </w:r>
      <w:r w:rsidRPr="001228C1">
        <w:t xml:space="preserve"> includes a person who is a credit representative of a licensee.</w:t>
      </w:r>
    </w:p>
    <w:p w14:paraId="3689AA92" w14:textId="77777777" w:rsidR="00B308DD" w:rsidRPr="001228C1" w:rsidRDefault="00B308DD" w:rsidP="001F5A30">
      <w:pPr>
        <w:pStyle w:val="subsection"/>
      </w:pPr>
      <w:r w:rsidRPr="001228C1">
        <w:tab/>
        <w:t>(3)</w:t>
      </w:r>
      <w:r w:rsidRPr="001228C1">
        <w:tab/>
        <w:t>A licensee may, with the consent of the consumer, give a disclosure document to the consumer by:</w:t>
      </w:r>
    </w:p>
    <w:p w14:paraId="5A6173A9" w14:textId="77777777" w:rsidR="00B308DD" w:rsidRPr="001228C1" w:rsidRDefault="00B308DD" w:rsidP="001F5A30">
      <w:pPr>
        <w:pStyle w:val="paragraph"/>
      </w:pPr>
      <w:r w:rsidRPr="001228C1">
        <w:tab/>
        <w:t>(a)</w:t>
      </w:r>
      <w:r w:rsidRPr="001228C1">
        <w:tab/>
        <w:t>making the document available for a reasonable period on the licensee’s information system for retrieval by electronic communication by the consumer; and</w:t>
      </w:r>
    </w:p>
    <w:p w14:paraId="679F0551" w14:textId="080290BB" w:rsidR="00B308DD" w:rsidRPr="001228C1" w:rsidRDefault="00B308DD" w:rsidP="001F5A30">
      <w:pPr>
        <w:pStyle w:val="paragraph"/>
      </w:pPr>
      <w:r w:rsidRPr="001228C1">
        <w:tab/>
        <w:t>(b)</w:t>
      </w:r>
      <w:r w:rsidRPr="001228C1">
        <w:tab/>
        <w:t>promptly notifying the consumer by electronic communication that the document is available for retrieval on that information system and the nature of</w:t>
      </w:r>
      <w:r w:rsidR="00C475DF" w:rsidRPr="001228C1">
        <w:t xml:space="preserve"> the</w:t>
      </w:r>
      <w:r w:rsidRPr="001228C1">
        <w:t xml:space="preserve"> document; and</w:t>
      </w:r>
    </w:p>
    <w:p w14:paraId="5A9BD5FB" w14:textId="77777777" w:rsidR="00B308DD" w:rsidRPr="001228C1" w:rsidRDefault="00B308DD" w:rsidP="001F5A30">
      <w:pPr>
        <w:pStyle w:val="paragraph"/>
      </w:pPr>
      <w:r w:rsidRPr="001228C1">
        <w:tab/>
        <w:t>(c)</w:t>
      </w:r>
      <w:r w:rsidRPr="001228C1">
        <w:tab/>
        <w:t>providing the consumer with the ability to retrieve the document by electronic communication.</w:t>
      </w:r>
    </w:p>
    <w:p w14:paraId="276CEB0E" w14:textId="77777777" w:rsidR="00B308DD" w:rsidRPr="001228C1" w:rsidRDefault="00B308DD" w:rsidP="001F5A30">
      <w:pPr>
        <w:pStyle w:val="subsection"/>
      </w:pPr>
      <w:r w:rsidRPr="001228C1">
        <w:tab/>
        <w:t>(4)</w:t>
      </w:r>
      <w:r w:rsidRPr="001228C1">
        <w:tab/>
        <w:t>A consumer may consent to the giving of documents by electronic communication only after being told that, if consent is given:</w:t>
      </w:r>
    </w:p>
    <w:p w14:paraId="18824F01" w14:textId="77777777" w:rsidR="00B308DD" w:rsidRPr="001228C1" w:rsidRDefault="00B308DD" w:rsidP="001F5A30">
      <w:pPr>
        <w:pStyle w:val="paragraph"/>
      </w:pPr>
      <w:r w:rsidRPr="001228C1">
        <w:tab/>
        <w:t>(a)</w:t>
      </w:r>
      <w:r w:rsidRPr="001228C1">
        <w:tab/>
        <w:t>paper documents may no longer be given; and</w:t>
      </w:r>
    </w:p>
    <w:p w14:paraId="5A1DA7D0" w14:textId="77777777" w:rsidR="00B308DD" w:rsidRPr="001228C1" w:rsidRDefault="00B308DD" w:rsidP="001F5A30">
      <w:pPr>
        <w:pStyle w:val="paragraph"/>
      </w:pPr>
      <w:r w:rsidRPr="001228C1">
        <w:tab/>
        <w:t>(b)</w:t>
      </w:r>
      <w:r w:rsidRPr="001228C1">
        <w:tab/>
        <w:t>electronic communications must be regularly checked for documents; and</w:t>
      </w:r>
    </w:p>
    <w:p w14:paraId="3EBBB738" w14:textId="77777777" w:rsidR="00B308DD" w:rsidRPr="001228C1" w:rsidRDefault="00B308DD" w:rsidP="001F5A30">
      <w:pPr>
        <w:pStyle w:val="paragraph"/>
      </w:pPr>
      <w:r w:rsidRPr="001228C1">
        <w:tab/>
        <w:t>(c)</w:t>
      </w:r>
      <w:r w:rsidRPr="001228C1">
        <w:tab/>
        <w:t>consent to the giving of documents by electronic communication may be withdrawn at any time.</w:t>
      </w:r>
    </w:p>
    <w:p w14:paraId="4270C552" w14:textId="77777777" w:rsidR="00B308DD" w:rsidRPr="001228C1" w:rsidRDefault="00B308DD" w:rsidP="001F5A30">
      <w:pPr>
        <w:pStyle w:val="subsection"/>
      </w:pPr>
      <w:r w:rsidRPr="001228C1">
        <w:tab/>
        <w:t>(5)</w:t>
      </w:r>
      <w:r w:rsidRPr="001228C1">
        <w:tab/>
        <w:t>If a disclosure document is given by sending it to a nominated electronic address or in a manner described in this regulation:</w:t>
      </w:r>
    </w:p>
    <w:p w14:paraId="7B4EBCCB" w14:textId="77777777" w:rsidR="00B308DD" w:rsidRPr="001228C1" w:rsidRDefault="00B308DD" w:rsidP="001F5A30">
      <w:pPr>
        <w:pStyle w:val="paragraph"/>
      </w:pPr>
      <w:r w:rsidRPr="001228C1">
        <w:tab/>
        <w:t>(a)</w:t>
      </w:r>
      <w:r w:rsidRPr="001228C1">
        <w:tab/>
        <w:t>it must be in a format that allows it to be saved to an electronic file and to be printed; and</w:t>
      </w:r>
    </w:p>
    <w:p w14:paraId="16ADA811" w14:textId="77777777" w:rsidR="00B308DD" w:rsidRPr="001228C1" w:rsidRDefault="00B308DD" w:rsidP="001F5A30">
      <w:pPr>
        <w:pStyle w:val="paragraph"/>
      </w:pPr>
      <w:r w:rsidRPr="001228C1">
        <w:lastRenderedPageBreak/>
        <w:tab/>
        <w:t>(b)</w:t>
      </w:r>
      <w:r w:rsidRPr="001228C1">
        <w:tab/>
        <w:t>at the time it was sent or was made available on the licensee’s information system, it would have been reasonable to expect that the intended recipient would be able to save it to an electronic file and print it.</w:t>
      </w:r>
    </w:p>
    <w:p w14:paraId="1F155272" w14:textId="77777777" w:rsidR="00B308DD" w:rsidRPr="001228C1" w:rsidRDefault="00B308DD" w:rsidP="001F5A30">
      <w:pPr>
        <w:pStyle w:val="subsection"/>
      </w:pPr>
      <w:r w:rsidRPr="001228C1">
        <w:tab/>
        <w:t>(6)</w:t>
      </w:r>
      <w:r w:rsidRPr="001228C1">
        <w:tab/>
        <w:t>If a disclosure document is not given to a consumer personally, or to a person acting on the consumer’s behalf, the licensee must be reasonably satisfied that the consumer has received the disclosure document before engaging in further credit activities in relation to the consumer’s credit contract or consumer lease.</w:t>
      </w:r>
    </w:p>
    <w:p w14:paraId="100890B8" w14:textId="77777777" w:rsidR="00B308DD" w:rsidRPr="001228C1" w:rsidRDefault="00B308DD" w:rsidP="001F5A30">
      <w:pPr>
        <w:pStyle w:val="subsection"/>
      </w:pPr>
      <w:r w:rsidRPr="001228C1">
        <w:tab/>
        <w:t>(7)</w:t>
      </w:r>
      <w:r w:rsidRPr="001228C1">
        <w:tab/>
        <w:t>For subregulation</w:t>
      </w:r>
      <w:r w:rsidR="008D1351" w:rsidRPr="001228C1">
        <w:t> </w:t>
      </w:r>
      <w:r w:rsidRPr="001228C1">
        <w:t>(6), a person is not acting on the consumer’s behalf if the person is engaging in credit activities.</w:t>
      </w:r>
    </w:p>
    <w:p w14:paraId="33A4AA40" w14:textId="77777777" w:rsidR="00B308DD" w:rsidRPr="001228C1" w:rsidRDefault="00B308DD" w:rsidP="001F5A30">
      <w:pPr>
        <w:pStyle w:val="subsection"/>
      </w:pPr>
      <w:r w:rsidRPr="001228C1">
        <w:tab/>
        <w:t>(8)</w:t>
      </w:r>
      <w:r w:rsidRPr="001228C1">
        <w:tab/>
        <w:t>The licensee may be reasonably satisfied that a consumer has received a disclosure document (unless the consumer advises the licensee otherwise):</w:t>
      </w:r>
    </w:p>
    <w:p w14:paraId="4F24370F" w14:textId="77777777" w:rsidR="00B308DD" w:rsidRPr="001228C1" w:rsidRDefault="00B308DD" w:rsidP="001F5A30">
      <w:pPr>
        <w:pStyle w:val="paragraph"/>
      </w:pPr>
      <w:r w:rsidRPr="001228C1">
        <w:tab/>
        <w:t>(a)</w:t>
      </w:r>
      <w:r w:rsidRPr="001228C1">
        <w:tab/>
        <w:t>if the disclosure document is a credit guide and was made available to the consumer for retrieval on the licensee’s information system</w:t>
      </w:r>
      <w:r w:rsidR="001F5A30" w:rsidRPr="001228C1">
        <w:t>—</w:t>
      </w:r>
      <w:r w:rsidRPr="001228C1">
        <w:t>when the consumer tells the licensee that he or she has accessed the document on the information system; or</w:t>
      </w:r>
    </w:p>
    <w:p w14:paraId="3B61242C" w14:textId="77777777" w:rsidR="00B308DD" w:rsidRPr="001228C1" w:rsidRDefault="00B308DD" w:rsidP="001F5A30">
      <w:pPr>
        <w:pStyle w:val="paragraph"/>
      </w:pPr>
      <w:r w:rsidRPr="001228C1">
        <w:tab/>
        <w:t>(b)</w:t>
      </w:r>
      <w:r w:rsidRPr="001228C1">
        <w:tab/>
        <w:t>in any other case</w:t>
      </w:r>
      <w:r w:rsidR="001F5A30" w:rsidRPr="001228C1">
        <w:t>—</w:t>
      </w:r>
      <w:r w:rsidRPr="001228C1">
        <w:t>if the disclosure document was properly addressed to the consumer and sent to that address (including an electronic address or fax number).</w:t>
      </w:r>
    </w:p>
    <w:p w14:paraId="18B59124" w14:textId="77777777" w:rsidR="00B308DD" w:rsidRPr="001228C1" w:rsidRDefault="00B308DD" w:rsidP="001F5A30">
      <w:pPr>
        <w:pStyle w:val="subsection"/>
      </w:pPr>
      <w:r w:rsidRPr="001228C1">
        <w:tab/>
        <w:t>(9)</w:t>
      </w:r>
      <w:r w:rsidRPr="001228C1">
        <w:tab/>
        <w:t>Two or more disclosure documents may be combined in a single document only if all other requirements of the Act and these Regulations are met.</w:t>
      </w:r>
    </w:p>
    <w:p w14:paraId="088DCDCD" w14:textId="77777777" w:rsidR="007279F9" w:rsidRPr="001228C1" w:rsidRDefault="007279F9" w:rsidP="001F5A30">
      <w:pPr>
        <w:pStyle w:val="ActHead5"/>
      </w:pPr>
      <w:bookmarkStart w:id="104" w:name="_Toc210297982"/>
      <w:r w:rsidRPr="00D61F82">
        <w:rPr>
          <w:rStyle w:val="CharSectno"/>
        </w:rPr>
        <w:t>28LA</w:t>
      </w:r>
      <w:r w:rsidR="001F5A30" w:rsidRPr="001228C1">
        <w:t xml:space="preserve">  </w:t>
      </w:r>
      <w:r w:rsidRPr="001228C1">
        <w:t>Standard home loans</w:t>
      </w:r>
      <w:bookmarkEnd w:id="104"/>
    </w:p>
    <w:p w14:paraId="431CDC08" w14:textId="3CF3C512" w:rsidR="007279F9" w:rsidRPr="001228C1" w:rsidRDefault="007279F9" w:rsidP="001F5A30">
      <w:pPr>
        <w:pStyle w:val="subsection"/>
      </w:pPr>
      <w:r w:rsidRPr="001228C1">
        <w:tab/>
      </w:r>
      <w:r w:rsidRPr="001228C1">
        <w:tab/>
        <w:t>For sub</w:t>
      </w:r>
      <w:r w:rsidR="00D61F82">
        <w:t>section 1</w:t>
      </w:r>
      <w:r w:rsidRPr="001228C1">
        <w:t>33AA(2) of the Act, a standard form of credit contract is a contract for a home loan that:</w:t>
      </w:r>
    </w:p>
    <w:p w14:paraId="4531FF57" w14:textId="77777777" w:rsidR="007279F9" w:rsidRPr="001228C1" w:rsidRDefault="007279F9" w:rsidP="001F5A30">
      <w:pPr>
        <w:pStyle w:val="paragraph"/>
      </w:pPr>
      <w:r w:rsidRPr="001228C1">
        <w:tab/>
        <w:t>(a)</w:t>
      </w:r>
      <w:r w:rsidRPr="001228C1">
        <w:tab/>
        <w:t>is described in the table; and</w:t>
      </w:r>
    </w:p>
    <w:p w14:paraId="2A1D7DAE" w14:textId="77777777" w:rsidR="007279F9" w:rsidRPr="001228C1" w:rsidRDefault="007279F9" w:rsidP="001F5A30">
      <w:pPr>
        <w:pStyle w:val="paragraph"/>
      </w:pPr>
      <w:r w:rsidRPr="001228C1">
        <w:tab/>
        <w:t>(b)</w:t>
      </w:r>
      <w:r w:rsidRPr="001228C1">
        <w:tab/>
        <w:t>obliges the consumer to make repayments that repay principal and interest for the full term of the home loan.</w:t>
      </w:r>
    </w:p>
    <w:p w14:paraId="486B4438" w14:textId="77777777" w:rsidR="001F5A30" w:rsidRPr="001228C1" w:rsidRDefault="001F5A30" w:rsidP="00DA04E6">
      <w:pPr>
        <w:pStyle w:val="Tabletext"/>
      </w:pPr>
    </w:p>
    <w:tbl>
      <w:tblPr>
        <w:tblW w:w="4891"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766"/>
        <w:gridCol w:w="1982"/>
        <w:gridCol w:w="5595"/>
      </w:tblGrid>
      <w:tr w:rsidR="007279F9" w:rsidRPr="001228C1" w14:paraId="462C907D" w14:textId="77777777" w:rsidTr="00D14F33">
        <w:trPr>
          <w:tblHeader/>
        </w:trPr>
        <w:tc>
          <w:tcPr>
            <w:tcW w:w="459" w:type="pct"/>
            <w:tcBorders>
              <w:top w:val="single" w:sz="12" w:space="0" w:color="auto"/>
              <w:bottom w:val="single" w:sz="12" w:space="0" w:color="auto"/>
            </w:tcBorders>
            <w:hideMark/>
          </w:tcPr>
          <w:p w14:paraId="5624E12C" w14:textId="77777777" w:rsidR="007279F9" w:rsidRPr="001228C1" w:rsidRDefault="007279F9" w:rsidP="002B21B4">
            <w:pPr>
              <w:pStyle w:val="TableHeading"/>
            </w:pPr>
            <w:r w:rsidRPr="001228C1">
              <w:t>Item</w:t>
            </w:r>
          </w:p>
        </w:tc>
        <w:tc>
          <w:tcPr>
            <w:tcW w:w="1188" w:type="pct"/>
            <w:tcBorders>
              <w:top w:val="single" w:sz="12" w:space="0" w:color="auto"/>
              <w:bottom w:val="single" w:sz="12" w:space="0" w:color="auto"/>
            </w:tcBorders>
            <w:hideMark/>
          </w:tcPr>
          <w:p w14:paraId="5FDF441A" w14:textId="77777777" w:rsidR="007279F9" w:rsidRPr="001228C1" w:rsidRDefault="007279F9" w:rsidP="002B21B4">
            <w:pPr>
              <w:pStyle w:val="TableHeading"/>
            </w:pPr>
            <w:r w:rsidRPr="001228C1">
              <w:t>Type of loan</w:t>
            </w:r>
          </w:p>
        </w:tc>
        <w:tc>
          <w:tcPr>
            <w:tcW w:w="3353" w:type="pct"/>
            <w:tcBorders>
              <w:top w:val="single" w:sz="12" w:space="0" w:color="auto"/>
              <w:bottom w:val="single" w:sz="12" w:space="0" w:color="auto"/>
            </w:tcBorders>
            <w:hideMark/>
          </w:tcPr>
          <w:p w14:paraId="13448199" w14:textId="77777777" w:rsidR="007279F9" w:rsidRPr="001228C1" w:rsidRDefault="007279F9" w:rsidP="002B21B4">
            <w:pPr>
              <w:pStyle w:val="TableHeading"/>
            </w:pPr>
            <w:r w:rsidRPr="001228C1">
              <w:t>Characteristics</w:t>
            </w:r>
          </w:p>
        </w:tc>
      </w:tr>
      <w:tr w:rsidR="007279F9" w:rsidRPr="001228C1" w14:paraId="614E36B7" w14:textId="77777777" w:rsidTr="00D14F33">
        <w:tc>
          <w:tcPr>
            <w:tcW w:w="459" w:type="pct"/>
            <w:tcBorders>
              <w:top w:val="single" w:sz="12" w:space="0" w:color="auto"/>
              <w:bottom w:val="single" w:sz="2" w:space="0" w:color="auto"/>
            </w:tcBorders>
            <w:hideMark/>
          </w:tcPr>
          <w:p w14:paraId="36AFF74F" w14:textId="77777777" w:rsidR="007279F9" w:rsidRPr="001228C1" w:rsidRDefault="007279F9" w:rsidP="001F5A30">
            <w:pPr>
              <w:pStyle w:val="Tabletext"/>
            </w:pPr>
            <w:r w:rsidRPr="001228C1">
              <w:t>1</w:t>
            </w:r>
          </w:p>
        </w:tc>
        <w:tc>
          <w:tcPr>
            <w:tcW w:w="1188" w:type="pct"/>
            <w:tcBorders>
              <w:top w:val="single" w:sz="12" w:space="0" w:color="auto"/>
              <w:bottom w:val="single" w:sz="2" w:space="0" w:color="auto"/>
            </w:tcBorders>
            <w:hideMark/>
          </w:tcPr>
          <w:p w14:paraId="17AF5AC2" w14:textId="77777777" w:rsidR="007279F9" w:rsidRPr="001228C1" w:rsidRDefault="007279F9" w:rsidP="001F5A30">
            <w:pPr>
              <w:pStyle w:val="Tabletext"/>
            </w:pPr>
            <w:r w:rsidRPr="001228C1">
              <w:t>Variable rate home loan</w:t>
            </w:r>
          </w:p>
        </w:tc>
        <w:tc>
          <w:tcPr>
            <w:tcW w:w="3353" w:type="pct"/>
            <w:tcBorders>
              <w:top w:val="single" w:sz="12" w:space="0" w:color="auto"/>
              <w:bottom w:val="single" w:sz="2" w:space="0" w:color="auto"/>
            </w:tcBorders>
            <w:hideMark/>
          </w:tcPr>
          <w:p w14:paraId="3D397BC6" w14:textId="77777777" w:rsidR="007279F9" w:rsidRPr="001228C1" w:rsidRDefault="007279F9" w:rsidP="001F5A30">
            <w:pPr>
              <w:pStyle w:val="Tabletext"/>
            </w:pPr>
            <w:r w:rsidRPr="001228C1">
              <w:t>The interest rate on the entire loan balance may vary at the lender’s discretion</w:t>
            </w:r>
          </w:p>
        </w:tc>
      </w:tr>
      <w:tr w:rsidR="007279F9" w:rsidRPr="001228C1" w14:paraId="27DE8620" w14:textId="77777777" w:rsidTr="00D14F33">
        <w:tc>
          <w:tcPr>
            <w:tcW w:w="459" w:type="pct"/>
            <w:tcBorders>
              <w:top w:val="single" w:sz="2" w:space="0" w:color="auto"/>
              <w:bottom w:val="single" w:sz="12" w:space="0" w:color="auto"/>
            </w:tcBorders>
            <w:hideMark/>
          </w:tcPr>
          <w:p w14:paraId="1095F7E1" w14:textId="77777777" w:rsidR="007279F9" w:rsidRPr="001228C1" w:rsidRDefault="007279F9" w:rsidP="001F5A30">
            <w:pPr>
              <w:pStyle w:val="Tabletext"/>
            </w:pPr>
            <w:r w:rsidRPr="001228C1">
              <w:t>2</w:t>
            </w:r>
          </w:p>
        </w:tc>
        <w:tc>
          <w:tcPr>
            <w:tcW w:w="1188" w:type="pct"/>
            <w:tcBorders>
              <w:top w:val="single" w:sz="2" w:space="0" w:color="auto"/>
              <w:bottom w:val="single" w:sz="12" w:space="0" w:color="auto"/>
            </w:tcBorders>
            <w:hideMark/>
          </w:tcPr>
          <w:p w14:paraId="64532DB4" w14:textId="77777777" w:rsidR="007279F9" w:rsidRPr="001228C1" w:rsidRDefault="007279F9" w:rsidP="001F5A30">
            <w:pPr>
              <w:pStyle w:val="Tabletext"/>
            </w:pPr>
            <w:r w:rsidRPr="001228C1">
              <w:t>Fixed rate home loan</w:t>
            </w:r>
          </w:p>
        </w:tc>
        <w:tc>
          <w:tcPr>
            <w:tcW w:w="3353" w:type="pct"/>
            <w:tcBorders>
              <w:top w:val="single" w:sz="2" w:space="0" w:color="auto"/>
              <w:bottom w:val="single" w:sz="12" w:space="0" w:color="auto"/>
            </w:tcBorders>
            <w:hideMark/>
          </w:tcPr>
          <w:p w14:paraId="660D50B8" w14:textId="77777777" w:rsidR="007279F9" w:rsidRPr="001228C1" w:rsidRDefault="007279F9" w:rsidP="001F5A30">
            <w:pPr>
              <w:pStyle w:val="Tabletext"/>
            </w:pPr>
            <w:r w:rsidRPr="001228C1">
              <w:t>The interest rate on the entire loan balance is fixed for the whole or part of the loan</w:t>
            </w:r>
          </w:p>
        </w:tc>
      </w:tr>
    </w:tbl>
    <w:p w14:paraId="1ECC46F4" w14:textId="77777777" w:rsidR="007279F9" w:rsidRPr="001228C1" w:rsidRDefault="007279F9" w:rsidP="001F5A30">
      <w:pPr>
        <w:pStyle w:val="ActHead5"/>
      </w:pPr>
      <w:bookmarkStart w:id="105" w:name="_Toc210297983"/>
      <w:r w:rsidRPr="00D61F82">
        <w:rPr>
          <w:rStyle w:val="CharSectno"/>
        </w:rPr>
        <w:t>28LB</w:t>
      </w:r>
      <w:r w:rsidR="001F5A30" w:rsidRPr="001228C1">
        <w:t xml:space="preserve">  </w:t>
      </w:r>
      <w:r w:rsidRPr="001228C1">
        <w:t>Key Facts Sheets</w:t>
      </w:r>
      <w:r w:rsidR="003528E8" w:rsidRPr="001228C1">
        <w:t xml:space="preserve"> for standard home loans</w:t>
      </w:r>
      <w:bookmarkEnd w:id="105"/>
    </w:p>
    <w:p w14:paraId="1DCAC381" w14:textId="09E7ABE0" w:rsidR="007279F9" w:rsidRPr="001228C1" w:rsidRDefault="007279F9" w:rsidP="001F5A30">
      <w:pPr>
        <w:pStyle w:val="subsection"/>
      </w:pPr>
      <w:r w:rsidRPr="001228C1">
        <w:tab/>
        <w:t>(1)</w:t>
      </w:r>
      <w:r w:rsidRPr="001228C1">
        <w:tab/>
        <w:t xml:space="preserve">For </w:t>
      </w:r>
      <w:r w:rsidR="00D61F82">
        <w:t>section 1</w:t>
      </w:r>
      <w:r w:rsidRPr="001228C1">
        <w:t xml:space="preserve">33AB of the Act, </w:t>
      </w:r>
      <w:r w:rsidR="001F5A30" w:rsidRPr="001228C1">
        <w:t>Schedule</w:t>
      </w:r>
      <w:r w:rsidR="00777022" w:rsidRPr="001228C1">
        <w:t> </w:t>
      </w:r>
      <w:r w:rsidRPr="001228C1">
        <w:t>5 sets out:</w:t>
      </w:r>
    </w:p>
    <w:p w14:paraId="06BADC92" w14:textId="77777777" w:rsidR="007279F9" w:rsidRPr="001228C1" w:rsidRDefault="007279F9" w:rsidP="001F5A30">
      <w:pPr>
        <w:pStyle w:val="paragraph"/>
      </w:pPr>
      <w:r w:rsidRPr="001228C1">
        <w:tab/>
        <w:t>(a)</w:t>
      </w:r>
      <w:r w:rsidRPr="001228C1">
        <w:tab/>
        <w:t>the Key Facts Sheet for a standard home loan; and</w:t>
      </w:r>
    </w:p>
    <w:p w14:paraId="49AC8310" w14:textId="77777777" w:rsidR="007279F9" w:rsidRPr="001228C1" w:rsidRDefault="007279F9" w:rsidP="001F5A30">
      <w:pPr>
        <w:pStyle w:val="paragraph"/>
      </w:pPr>
      <w:r w:rsidRPr="001228C1">
        <w:tab/>
        <w:t>(b)</w:t>
      </w:r>
      <w:r w:rsidRPr="001228C1">
        <w:tab/>
        <w:t>requirements for how the information in a Key Facts Sheet is to be prepared for a particular consumer and loan.</w:t>
      </w:r>
    </w:p>
    <w:p w14:paraId="7A2CD53A" w14:textId="77777777" w:rsidR="007279F9" w:rsidRPr="001228C1" w:rsidRDefault="007279F9" w:rsidP="002F5C53">
      <w:pPr>
        <w:pStyle w:val="subsection"/>
        <w:keepNext/>
      </w:pPr>
      <w:r w:rsidRPr="001228C1">
        <w:lastRenderedPageBreak/>
        <w:tab/>
        <w:t>(2)</w:t>
      </w:r>
      <w:r w:rsidRPr="001228C1">
        <w:tab/>
        <w:t>A Key Facts Sheet that is given to a consumer or published online must meet the following requirements:</w:t>
      </w:r>
    </w:p>
    <w:p w14:paraId="24FCF8CD" w14:textId="77777777" w:rsidR="007279F9" w:rsidRPr="001228C1" w:rsidRDefault="007279F9" w:rsidP="001F5A30">
      <w:pPr>
        <w:pStyle w:val="paragraph"/>
      </w:pPr>
      <w:r w:rsidRPr="001228C1">
        <w:tab/>
        <w:t>(a)</w:t>
      </w:r>
      <w:r w:rsidRPr="001228C1">
        <w:tab/>
        <w:t>the Key Facts Sheet must be in A4 size;</w:t>
      </w:r>
    </w:p>
    <w:p w14:paraId="17E18526" w14:textId="77777777" w:rsidR="007279F9" w:rsidRPr="001228C1" w:rsidRDefault="007279F9" w:rsidP="001F5A30">
      <w:pPr>
        <w:pStyle w:val="paragraph"/>
      </w:pPr>
      <w:r w:rsidRPr="001228C1">
        <w:tab/>
        <w:t>(b)</w:t>
      </w:r>
      <w:r w:rsidRPr="001228C1">
        <w:tab/>
        <w:t>all text in the Key Facts Sheet must be black on a white background, unless otherwise specified in this regulation;</w:t>
      </w:r>
    </w:p>
    <w:p w14:paraId="41BDD0E1" w14:textId="77777777" w:rsidR="007279F9" w:rsidRPr="001228C1" w:rsidRDefault="007279F9" w:rsidP="001F5A30">
      <w:pPr>
        <w:pStyle w:val="paragraph"/>
      </w:pPr>
      <w:r w:rsidRPr="001228C1">
        <w:tab/>
        <w:t>(c)</w:t>
      </w:r>
      <w:r w:rsidRPr="001228C1">
        <w:tab/>
        <w:t>the text, except the heading, in the ‘Description of this home loan’ box must be black on a light blue background;</w:t>
      </w:r>
    </w:p>
    <w:p w14:paraId="2A032BEB" w14:textId="77777777" w:rsidR="00E04590" w:rsidRPr="001228C1" w:rsidRDefault="00E04590" w:rsidP="001F5A30">
      <w:pPr>
        <w:pStyle w:val="paragraph"/>
      </w:pPr>
      <w:r w:rsidRPr="001228C1">
        <w:tab/>
        <w:t>(ca)</w:t>
      </w:r>
      <w:r w:rsidRPr="001228C1">
        <w:tab/>
        <w:t>the text in the second row of the ‘Estimated cost of this home loan’ box must be black on a light blue background;</w:t>
      </w:r>
    </w:p>
    <w:p w14:paraId="56B8AA97" w14:textId="77777777" w:rsidR="007279F9" w:rsidRPr="001228C1" w:rsidRDefault="007279F9" w:rsidP="001F5A30">
      <w:pPr>
        <w:pStyle w:val="paragraph"/>
      </w:pPr>
      <w:r w:rsidRPr="001228C1">
        <w:tab/>
        <w:t>(d)</w:t>
      </w:r>
      <w:r w:rsidRPr="001228C1">
        <w:tab/>
        <w:t>the headings to all boxes must be white on a blue background;</w:t>
      </w:r>
    </w:p>
    <w:p w14:paraId="057542FE" w14:textId="77777777" w:rsidR="007279F9" w:rsidRPr="001228C1" w:rsidRDefault="007279F9" w:rsidP="001F5A30">
      <w:pPr>
        <w:pStyle w:val="paragraph"/>
      </w:pPr>
      <w:r w:rsidRPr="001228C1">
        <w:tab/>
        <w:t>(e)</w:t>
      </w:r>
      <w:r w:rsidRPr="001228C1">
        <w:tab/>
        <w:t>all other headings must be blue on a white background.</w:t>
      </w:r>
    </w:p>
    <w:p w14:paraId="7E97BF78" w14:textId="77777777" w:rsidR="007279F9" w:rsidRPr="001228C1" w:rsidRDefault="007279F9" w:rsidP="001F5A30">
      <w:pPr>
        <w:pStyle w:val="subsection"/>
      </w:pPr>
      <w:r w:rsidRPr="001228C1">
        <w:tab/>
        <w:t>(3)</w:t>
      </w:r>
      <w:r w:rsidRPr="001228C1">
        <w:tab/>
        <w:t>However, if a lender is not able to print the Key Facts Sheet using a colour printer, the lender may print a Key Facts Sheet in black and white.</w:t>
      </w:r>
    </w:p>
    <w:p w14:paraId="1E995D73" w14:textId="77777777" w:rsidR="006A30CE" w:rsidRPr="001228C1" w:rsidRDefault="006A30CE" w:rsidP="006A30CE">
      <w:pPr>
        <w:pStyle w:val="ActHead5"/>
      </w:pPr>
      <w:bookmarkStart w:id="106" w:name="_Toc210297984"/>
      <w:r w:rsidRPr="00D61F82">
        <w:rPr>
          <w:rStyle w:val="CharSectno"/>
        </w:rPr>
        <w:t>28LBA</w:t>
      </w:r>
      <w:r w:rsidRPr="001228C1">
        <w:t xml:space="preserve">  Key Facts Sheets for credit card contracts</w:t>
      </w:r>
      <w:bookmarkEnd w:id="106"/>
    </w:p>
    <w:p w14:paraId="7CA2CC2E" w14:textId="3F46A7B6" w:rsidR="006A30CE" w:rsidRPr="001228C1" w:rsidRDefault="006A30CE" w:rsidP="006A30CE">
      <w:pPr>
        <w:pStyle w:val="subsection"/>
      </w:pPr>
      <w:r w:rsidRPr="001228C1">
        <w:tab/>
        <w:t>(1)</w:t>
      </w:r>
      <w:r w:rsidRPr="001228C1">
        <w:tab/>
        <w:t xml:space="preserve">For the purposes of </w:t>
      </w:r>
      <w:r w:rsidR="00D61F82">
        <w:t>section 1</w:t>
      </w:r>
      <w:r w:rsidRPr="001228C1">
        <w:t>33BB of the Act, Schedule</w:t>
      </w:r>
      <w:r w:rsidR="00777022" w:rsidRPr="001228C1">
        <w:t> </w:t>
      </w:r>
      <w:r w:rsidRPr="001228C1">
        <w:t>6 sets out:</w:t>
      </w:r>
    </w:p>
    <w:p w14:paraId="0C8004E3" w14:textId="77777777" w:rsidR="006A30CE" w:rsidRPr="001228C1" w:rsidRDefault="006A30CE" w:rsidP="006A30CE">
      <w:pPr>
        <w:pStyle w:val="paragraph"/>
      </w:pPr>
      <w:r w:rsidRPr="001228C1">
        <w:tab/>
        <w:t>(a)</w:t>
      </w:r>
      <w:r w:rsidRPr="001228C1">
        <w:tab/>
        <w:t>the Key Facts Sheet for a credit card contract; and</w:t>
      </w:r>
    </w:p>
    <w:p w14:paraId="26483BD4" w14:textId="77777777" w:rsidR="006A30CE" w:rsidRPr="001228C1" w:rsidRDefault="006A30CE" w:rsidP="006A30CE">
      <w:pPr>
        <w:pStyle w:val="paragraph"/>
      </w:pPr>
      <w:r w:rsidRPr="001228C1">
        <w:tab/>
        <w:t>(b)</w:t>
      </w:r>
      <w:r w:rsidRPr="001228C1">
        <w:tab/>
        <w:t>requirements for how the information in a Key Facts Sheet is to be prepared.</w:t>
      </w:r>
    </w:p>
    <w:p w14:paraId="3C2BF2CE" w14:textId="77777777" w:rsidR="006A30CE" w:rsidRPr="001228C1" w:rsidRDefault="006A30CE" w:rsidP="006A30CE">
      <w:pPr>
        <w:pStyle w:val="subsection"/>
      </w:pPr>
      <w:r w:rsidRPr="001228C1">
        <w:tab/>
        <w:t>(2)</w:t>
      </w:r>
      <w:r w:rsidRPr="001228C1">
        <w:tab/>
        <w:t>A Key Facts Sheet is taken to comply with Schedule</w:t>
      </w:r>
      <w:r w:rsidR="00777022" w:rsidRPr="001228C1">
        <w:t> </w:t>
      </w:r>
      <w:r w:rsidRPr="001228C1">
        <w:t>6 if:</w:t>
      </w:r>
    </w:p>
    <w:p w14:paraId="7D0EAAEA" w14:textId="77777777" w:rsidR="006A30CE" w:rsidRPr="001228C1" w:rsidRDefault="006A30CE" w:rsidP="006A30CE">
      <w:pPr>
        <w:pStyle w:val="paragraph"/>
      </w:pPr>
      <w:r w:rsidRPr="001228C1">
        <w:tab/>
        <w:t>(a)</w:t>
      </w:r>
      <w:r w:rsidRPr="001228C1">
        <w:tab/>
        <w:t>it does not refer to a term or condition that is, or may, only be available to a particular class of consumer; and</w:t>
      </w:r>
    </w:p>
    <w:p w14:paraId="36BFCA4B" w14:textId="77777777" w:rsidR="006A30CE" w:rsidRPr="001228C1" w:rsidRDefault="006A30CE" w:rsidP="006A30CE">
      <w:pPr>
        <w:pStyle w:val="paragraph"/>
      </w:pPr>
      <w:r w:rsidRPr="001228C1">
        <w:tab/>
        <w:t>(b)</w:t>
      </w:r>
      <w:r w:rsidRPr="001228C1">
        <w:tab/>
        <w:t>the term or condition does not cause the consumers in that class to be worse off than they would be under the terms and conditions described in the Key Facts Sheet.</w:t>
      </w:r>
    </w:p>
    <w:p w14:paraId="76C07FAD" w14:textId="77777777" w:rsidR="006A30CE" w:rsidRPr="001228C1" w:rsidRDefault="006A30CE" w:rsidP="006A30CE">
      <w:pPr>
        <w:pStyle w:val="notetext"/>
      </w:pPr>
      <w:r w:rsidRPr="001228C1">
        <w:t>Example:</w:t>
      </w:r>
      <w:r w:rsidRPr="001228C1">
        <w:tab/>
        <w:t>A licensee makes a special promotional offer to customers who have a home loan with the licensee. The terms and conditions of the credit card contract under the offer are more advantageous than the terms and conditions of the credit card contract as described in the Key Facts Sheet.</w:t>
      </w:r>
    </w:p>
    <w:p w14:paraId="51EF0748" w14:textId="77777777" w:rsidR="006A30CE" w:rsidRPr="001228C1" w:rsidRDefault="006A30CE" w:rsidP="006A30CE">
      <w:pPr>
        <w:pStyle w:val="notetext"/>
      </w:pPr>
      <w:r w:rsidRPr="001228C1">
        <w:tab/>
        <w:t>It would be difficult to provide a new Key Facts Sheet for each promotional offer of this kind.</w:t>
      </w:r>
    </w:p>
    <w:p w14:paraId="59F743AD" w14:textId="77777777" w:rsidR="006A30CE" w:rsidRPr="001228C1" w:rsidRDefault="006A30CE" w:rsidP="006A30CE">
      <w:pPr>
        <w:pStyle w:val="ActHead5"/>
      </w:pPr>
      <w:bookmarkStart w:id="107" w:name="_Toc210297985"/>
      <w:r w:rsidRPr="00D61F82">
        <w:rPr>
          <w:rStyle w:val="CharSectno"/>
        </w:rPr>
        <w:t>28LBB</w:t>
      </w:r>
      <w:r w:rsidRPr="001228C1">
        <w:t xml:space="preserve">  Application forms in electronic form</w:t>
      </w:r>
      <w:bookmarkEnd w:id="107"/>
    </w:p>
    <w:p w14:paraId="7DEC1A9C" w14:textId="5D81F1EB" w:rsidR="006A30CE" w:rsidRPr="001228C1" w:rsidRDefault="006A30CE" w:rsidP="006A30CE">
      <w:pPr>
        <w:pStyle w:val="subsection"/>
      </w:pPr>
      <w:r w:rsidRPr="001228C1">
        <w:tab/>
      </w:r>
      <w:r w:rsidRPr="001228C1">
        <w:tab/>
        <w:t>For the purposes of sub</w:t>
      </w:r>
      <w:r w:rsidR="00D61F82">
        <w:t>section 1</w:t>
      </w:r>
      <w:r w:rsidRPr="001228C1">
        <w:t>33BC(1) of the Act, if a licensee:</w:t>
      </w:r>
    </w:p>
    <w:p w14:paraId="65C5DFE9" w14:textId="77777777" w:rsidR="006A30CE" w:rsidRPr="001228C1" w:rsidRDefault="006A30CE" w:rsidP="006A30CE">
      <w:pPr>
        <w:pStyle w:val="paragraph"/>
      </w:pPr>
      <w:r w:rsidRPr="001228C1">
        <w:tab/>
        <w:t>(a)</w:t>
      </w:r>
      <w:r w:rsidRPr="001228C1">
        <w:tab/>
        <w:t>makes available, in an electronic form, an application form that can be used to apply for a credit card contract; and</w:t>
      </w:r>
    </w:p>
    <w:p w14:paraId="732BD69E" w14:textId="77777777" w:rsidR="006A30CE" w:rsidRPr="001228C1" w:rsidRDefault="006A30CE" w:rsidP="006A30CE">
      <w:pPr>
        <w:pStyle w:val="paragraph"/>
      </w:pPr>
      <w:r w:rsidRPr="001228C1">
        <w:tab/>
        <w:t>(b)</w:t>
      </w:r>
      <w:r w:rsidRPr="001228C1">
        <w:tab/>
        <w:t>includes, as part of the electronic form, a hyperlink to a Key Facts Sheet for the contract;</w:t>
      </w:r>
    </w:p>
    <w:p w14:paraId="73D55798" w14:textId="77777777" w:rsidR="006A30CE" w:rsidRPr="001228C1" w:rsidRDefault="006A30CE" w:rsidP="006A30CE">
      <w:pPr>
        <w:pStyle w:val="subsection2"/>
      </w:pPr>
      <w:r w:rsidRPr="001228C1">
        <w:t>the application form is taken to include a Key Facts Sheet for the contract.</w:t>
      </w:r>
    </w:p>
    <w:p w14:paraId="5A8E4725" w14:textId="77777777" w:rsidR="006A30CE" w:rsidRPr="001228C1" w:rsidRDefault="006A30CE" w:rsidP="006A30CE">
      <w:pPr>
        <w:pStyle w:val="notetext"/>
      </w:pPr>
      <w:r w:rsidRPr="001228C1">
        <w:t>Example:</w:t>
      </w:r>
      <w:r w:rsidRPr="001228C1">
        <w:tab/>
        <w:t>A licensee may provide an application form as an online document, in an email, or as an attachment to an email.</w:t>
      </w:r>
    </w:p>
    <w:p w14:paraId="1F4C4A0F" w14:textId="470A0F08" w:rsidR="006A30CE" w:rsidRPr="001228C1" w:rsidRDefault="006A30CE" w:rsidP="006A30CE">
      <w:pPr>
        <w:pStyle w:val="notetext"/>
      </w:pPr>
      <w:r w:rsidRPr="001228C1">
        <w:t>Note:</w:t>
      </w:r>
      <w:r w:rsidRPr="001228C1">
        <w:tab/>
        <w:t>Sub</w:t>
      </w:r>
      <w:r w:rsidR="00D61F82">
        <w:t>section 1</w:t>
      </w:r>
      <w:r w:rsidRPr="001228C1">
        <w:t>33BC(1) of the Act requires the Key Facts Sheet to contain up</w:t>
      </w:r>
      <w:r w:rsidR="00D61F82">
        <w:noBreakHyphen/>
      </w:r>
      <w:r w:rsidRPr="001228C1">
        <w:t>to</w:t>
      </w:r>
      <w:r w:rsidR="00D61F82">
        <w:noBreakHyphen/>
      </w:r>
      <w:r w:rsidRPr="001228C1">
        <w:t>date information.</w:t>
      </w:r>
    </w:p>
    <w:p w14:paraId="4CC1DF57" w14:textId="1C7E761A" w:rsidR="006A30CE" w:rsidRPr="001228C1" w:rsidRDefault="006A30CE" w:rsidP="006A30CE">
      <w:pPr>
        <w:pStyle w:val="ActHead5"/>
      </w:pPr>
      <w:bookmarkStart w:id="108" w:name="_Toc210297986"/>
      <w:r w:rsidRPr="00D61F82">
        <w:rPr>
          <w:rStyle w:val="CharSectno"/>
        </w:rPr>
        <w:lastRenderedPageBreak/>
        <w:t>28LBC</w:t>
      </w:r>
      <w:r w:rsidRPr="001228C1">
        <w:t xml:space="preserve">  Circumstances in which application form may include out</w:t>
      </w:r>
      <w:r w:rsidR="00D61F82">
        <w:noBreakHyphen/>
      </w:r>
      <w:r w:rsidRPr="001228C1">
        <w:t>of</w:t>
      </w:r>
      <w:r w:rsidR="00D61F82">
        <w:noBreakHyphen/>
      </w:r>
      <w:r w:rsidRPr="001228C1">
        <w:t>date Key Facts Sheet</w:t>
      </w:r>
      <w:bookmarkEnd w:id="108"/>
    </w:p>
    <w:p w14:paraId="44A1E7CB" w14:textId="68B7230F" w:rsidR="006A30CE" w:rsidRPr="001228C1" w:rsidRDefault="006A30CE" w:rsidP="006A30CE">
      <w:pPr>
        <w:pStyle w:val="subsection"/>
      </w:pPr>
      <w:r w:rsidRPr="001228C1">
        <w:tab/>
        <w:t>(1)</w:t>
      </w:r>
      <w:r w:rsidRPr="001228C1">
        <w:tab/>
        <w:t>For the purposes of sub</w:t>
      </w:r>
      <w:r w:rsidR="00D61F82">
        <w:t>section 1</w:t>
      </w:r>
      <w:r w:rsidRPr="001228C1">
        <w:t>33BC(3) of the Act, a circumstance in which a licensee may make available an application form that includes a Key Facts Sheet containing information that has ceased to be up</w:t>
      </w:r>
      <w:r w:rsidR="00D61F82">
        <w:noBreakHyphen/>
      </w:r>
      <w:r w:rsidRPr="001228C1">
        <w:t>to</w:t>
      </w:r>
      <w:r w:rsidR="00D61F82">
        <w:noBreakHyphen/>
      </w:r>
      <w:r w:rsidRPr="001228C1">
        <w:t>date is that the information ceased to be up</w:t>
      </w:r>
      <w:r w:rsidR="00D61F82">
        <w:noBreakHyphen/>
      </w:r>
      <w:r w:rsidRPr="001228C1">
        <w:t>to</w:t>
      </w:r>
      <w:r w:rsidR="00D61F82">
        <w:noBreakHyphen/>
      </w:r>
      <w:r w:rsidRPr="001228C1">
        <w:t>date no more than 3 months before the day on which the licensee makes the application form available.</w:t>
      </w:r>
    </w:p>
    <w:p w14:paraId="124632C3" w14:textId="6763D03B" w:rsidR="006A30CE" w:rsidRPr="001228C1" w:rsidRDefault="006A30CE" w:rsidP="006A30CE">
      <w:pPr>
        <w:pStyle w:val="subsection"/>
      </w:pPr>
      <w:r w:rsidRPr="001228C1">
        <w:tab/>
        <w:t>(2)</w:t>
      </w:r>
      <w:r w:rsidRPr="001228C1">
        <w:tab/>
        <w:t>If the licensee makes the application form available by means that are under the licensee’s control, the period for which the licensee may make the application form available is 3 months after the day on which the information ceased to be up</w:t>
      </w:r>
      <w:r w:rsidR="00D61F82">
        <w:noBreakHyphen/>
      </w:r>
      <w:r w:rsidRPr="001228C1">
        <w:t>to</w:t>
      </w:r>
      <w:r w:rsidR="00D61F82">
        <w:noBreakHyphen/>
      </w:r>
      <w:r w:rsidRPr="001228C1">
        <w:t>date.</w:t>
      </w:r>
    </w:p>
    <w:p w14:paraId="2A16186A" w14:textId="39809ACF" w:rsidR="006A30CE" w:rsidRPr="001228C1" w:rsidRDefault="006A30CE" w:rsidP="006A30CE">
      <w:pPr>
        <w:pStyle w:val="subsection"/>
      </w:pPr>
      <w:r w:rsidRPr="001228C1">
        <w:tab/>
        <w:t>(3)</w:t>
      </w:r>
      <w:r w:rsidRPr="001228C1">
        <w:tab/>
        <w:t>For the purposes of sub</w:t>
      </w:r>
      <w:r w:rsidR="00D61F82">
        <w:t>section 1</w:t>
      </w:r>
      <w:r w:rsidRPr="001228C1">
        <w:t>33BC(3) of the Act, a circumstance in which a licensee may make available an application form that includes a Key Facts Sheet containing information that has ceased to be up</w:t>
      </w:r>
      <w:r w:rsidR="00D61F82">
        <w:noBreakHyphen/>
      </w:r>
      <w:r w:rsidRPr="001228C1">
        <w:t>to</w:t>
      </w:r>
      <w:r w:rsidR="00D61F82">
        <w:noBreakHyphen/>
      </w:r>
      <w:r w:rsidRPr="001228C1">
        <w:t>date is that:</w:t>
      </w:r>
    </w:p>
    <w:p w14:paraId="2CB36F7A" w14:textId="77777777" w:rsidR="006A30CE" w:rsidRPr="001228C1" w:rsidRDefault="006A30CE" w:rsidP="006A30CE">
      <w:pPr>
        <w:pStyle w:val="paragraph"/>
      </w:pPr>
      <w:r w:rsidRPr="001228C1">
        <w:tab/>
        <w:t>(a)</w:t>
      </w:r>
      <w:r w:rsidRPr="001228C1">
        <w:tab/>
        <w:t>the application form forms part of an advertisement in a publication published by a third party who is authorised to act for the licensee; and</w:t>
      </w:r>
    </w:p>
    <w:p w14:paraId="7AC87468" w14:textId="77777777" w:rsidR="006A30CE" w:rsidRPr="001228C1" w:rsidRDefault="006A30CE" w:rsidP="006A30CE">
      <w:pPr>
        <w:pStyle w:val="paragraph"/>
      </w:pPr>
      <w:r w:rsidRPr="001228C1">
        <w:tab/>
        <w:t>(b)</w:t>
      </w:r>
      <w:r w:rsidRPr="001228C1">
        <w:tab/>
        <w:t>the licensee approved the application form for publication by the third party; and</w:t>
      </w:r>
    </w:p>
    <w:p w14:paraId="7726B8DB" w14:textId="77777777" w:rsidR="006A30CE" w:rsidRPr="001228C1" w:rsidRDefault="006A30CE" w:rsidP="006A30CE">
      <w:pPr>
        <w:pStyle w:val="paragraph"/>
      </w:pPr>
      <w:r w:rsidRPr="001228C1">
        <w:tab/>
        <w:t>(c)</w:t>
      </w:r>
      <w:r w:rsidRPr="001228C1">
        <w:tab/>
        <w:t>the information in the Key Facts Sheet was up to date when the licensee approved the application form for publication; and</w:t>
      </w:r>
    </w:p>
    <w:p w14:paraId="238EAC29" w14:textId="77777777" w:rsidR="006A30CE" w:rsidRPr="001228C1" w:rsidRDefault="006A30CE" w:rsidP="006A30CE">
      <w:pPr>
        <w:pStyle w:val="paragraph"/>
      </w:pPr>
      <w:r w:rsidRPr="001228C1">
        <w:tab/>
        <w:t>(d)</w:t>
      </w:r>
      <w:r w:rsidRPr="001228C1">
        <w:tab/>
        <w:t>the expected date of publication of the advertisement was less than 30 days after the licensee approved the application form for publication.</w:t>
      </w:r>
    </w:p>
    <w:p w14:paraId="336F6B73" w14:textId="12C7E365" w:rsidR="006A30CE" w:rsidRPr="001228C1" w:rsidRDefault="006A30CE" w:rsidP="006A30CE">
      <w:pPr>
        <w:pStyle w:val="ActHead5"/>
      </w:pPr>
      <w:bookmarkStart w:id="109" w:name="_Toc210297987"/>
      <w:r w:rsidRPr="00D61F82">
        <w:rPr>
          <w:rStyle w:val="CharSectno"/>
        </w:rPr>
        <w:t>28LBD</w:t>
      </w:r>
      <w:r w:rsidRPr="001228C1">
        <w:t xml:space="preserve">  Circumstances in which up</w:t>
      </w:r>
      <w:r w:rsidR="00D61F82">
        <w:noBreakHyphen/>
      </w:r>
      <w:r w:rsidRPr="001228C1">
        <w:t>to</w:t>
      </w:r>
      <w:r w:rsidR="00D61F82">
        <w:noBreakHyphen/>
      </w:r>
      <w:r w:rsidRPr="001228C1">
        <w:t>date information can be provided otherwise than in Key Facts Sheet</w:t>
      </w:r>
      <w:bookmarkEnd w:id="109"/>
    </w:p>
    <w:p w14:paraId="5479EA5A" w14:textId="47180F88" w:rsidR="006A30CE" w:rsidRPr="001228C1" w:rsidRDefault="006A30CE" w:rsidP="006A30CE">
      <w:pPr>
        <w:pStyle w:val="subsection"/>
      </w:pPr>
      <w:r w:rsidRPr="001228C1">
        <w:tab/>
      </w:r>
      <w:r w:rsidRPr="001228C1">
        <w:tab/>
        <w:t>For the purposes of subparagraph</w:t>
      </w:r>
      <w:r w:rsidR="00777022" w:rsidRPr="001228C1">
        <w:t> </w:t>
      </w:r>
      <w:r w:rsidRPr="001228C1">
        <w:t>133BD(1)(b)(ii) of the Act, a requirement for the provision of up</w:t>
      </w:r>
      <w:r w:rsidR="00D61F82">
        <w:noBreakHyphen/>
      </w:r>
      <w:r w:rsidRPr="001228C1">
        <w:t>to</w:t>
      </w:r>
      <w:r w:rsidR="00D61F82">
        <w:noBreakHyphen/>
      </w:r>
      <w:r w:rsidRPr="001228C1">
        <w:t>date information to a consumer if a Key Facts Sheet contains information that has ceased to be up</w:t>
      </w:r>
      <w:r w:rsidR="00D61F82">
        <w:noBreakHyphen/>
      </w:r>
      <w:r w:rsidRPr="001228C1">
        <w:t>to</w:t>
      </w:r>
      <w:r w:rsidR="00D61F82">
        <w:noBreakHyphen/>
      </w:r>
      <w:r w:rsidRPr="001228C1">
        <w:t>date is that the licensee provides the up</w:t>
      </w:r>
      <w:r w:rsidR="00D61F82">
        <w:noBreakHyphen/>
      </w:r>
      <w:r w:rsidRPr="001228C1">
        <w:t>to</w:t>
      </w:r>
      <w:r w:rsidR="00D61F82">
        <w:noBreakHyphen/>
      </w:r>
      <w:r w:rsidRPr="001228C1">
        <w:t>date information no later than the time at which the licensee provides the consumer with the credit card to which the Key Facts Sheet related.</w:t>
      </w:r>
    </w:p>
    <w:p w14:paraId="642054C9" w14:textId="77777777" w:rsidR="006A30CE" w:rsidRPr="001228C1" w:rsidRDefault="006A30CE" w:rsidP="006A30CE">
      <w:pPr>
        <w:pStyle w:val="ActHead5"/>
      </w:pPr>
      <w:bookmarkStart w:id="110" w:name="_Toc210297988"/>
      <w:r w:rsidRPr="00D61F82">
        <w:rPr>
          <w:rStyle w:val="CharSectno"/>
        </w:rPr>
        <w:t>28LBE</w:t>
      </w:r>
      <w:r w:rsidRPr="001228C1">
        <w:t xml:space="preserve">  Meaning of </w:t>
      </w:r>
      <w:r w:rsidRPr="001228C1">
        <w:rPr>
          <w:i/>
        </w:rPr>
        <w:t>credit limit increase invitation</w:t>
      </w:r>
      <w:bookmarkEnd w:id="110"/>
    </w:p>
    <w:p w14:paraId="476197E8" w14:textId="3C673E12" w:rsidR="006A30CE" w:rsidRPr="001228C1" w:rsidRDefault="006A30CE" w:rsidP="006A30CE">
      <w:pPr>
        <w:pStyle w:val="subsection"/>
      </w:pPr>
      <w:r w:rsidRPr="001228C1">
        <w:tab/>
        <w:t>(1)</w:t>
      </w:r>
      <w:r w:rsidRPr="001228C1">
        <w:tab/>
        <w:t>For the purposes of sub</w:t>
      </w:r>
      <w:r w:rsidR="00D61F82">
        <w:t>section 1</w:t>
      </w:r>
      <w:r w:rsidRPr="001228C1">
        <w:t xml:space="preserve">33BE(6) of the Act, a communication is covered by the definition of </w:t>
      </w:r>
      <w:r w:rsidRPr="001228C1">
        <w:rPr>
          <w:b/>
          <w:i/>
        </w:rPr>
        <w:t>credit limit increase invitation</w:t>
      </w:r>
      <w:r w:rsidRPr="001228C1">
        <w:t xml:space="preserve"> in sub</w:t>
      </w:r>
      <w:r w:rsidR="00D61F82">
        <w:t>section 1</w:t>
      </w:r>
      <w:r w:rsidRPr="001228C1">
        <w:t>33BE(5) of the Act if it:</w:t>
      </w:r>
    </w:p>
    <w:p w14:paraId="060D86E9" w14:textId="77777777" w:rsidR="006A30CE" w:rsidRPr="001228C1" w:rsidRDefault="006A30CE" w:rsidP="006A30CE">
      <w:pPr>
        <w:pStyle w:val="paragraph"/>
      </w:pPr>
      <w:r w:rsidRPr="001228C1">
        <w:tab/>
        <w:t>(a)</w:t>
      </w:r>
      <w:r w:rsidRPr="001228C1">
        <w:tab/>
        <w:t>includes a proposed credit limit that is higher than the consumer’s existing credit limit; or</w:t>
      </w:r>
    </w:p>
    <w:p w14:paraId="4FFD5423" w14:textId="77777777" w:rsidR="006A30CE" w:rsidRPr="001228C1" w:rsidRDefault="006A30CE" w:rsidP="006A30CE">
      <w:pPr>
        <w:pStyle w:val="paragraph"/>
      </w:pPr>
      <w:r w:rsidRPr="001228C1">
        <w:tab/>
        <w:t>(b)</w:t>
      </w:r>
      <w:r w:rsidRPr="001228C1">
        <w:tab/>
        <w:t>suggests that a higher credit limit may benefit the consumer.</w:t>
      </w:r>
    </w:p>
    <w:p w14:paraId="4491A519" w14:textId="32A08586" w:rsidR="006A30CE" w:rsidRPr="001228C1" w:rsidRDefault="006A30CE" w:rsidP="006A30CE">
      <w:pPr>
        <w:pStyle w:val="subsection"/>
      </w:pPr>
      <w:r w:rsidRPr="001228C1">
        <w:tab/>
        <w:t>(2)</w:t>
      </w:r>
      <w:r w:rsidRPr="001228C1">
        <w:tab/>
        <w:t>For the purposes of sub</w:t>
      </w:r>
      <w:r w:rsidR="00D61F82">
        <w:t>section 1</w:t>
      </w:r>
      <w:r w:rsidRPr="001228C1">
        <w:t xml:space="preserve">33BE(6) of the Act, a communication is not covered by the definition of </w:t>
      </w:r>
      <w:r w:rsidRPr="001228C1">
        <w:rPr>
          <w:b/>
          <w:i/>
        </w:rPr>
        <w:t>credit limit increase invitation</w:t>
      </w:r>
      <w:r w:rsidRPr="001228C1">
        <w:t xml:space="preserve"> in sub</w:t>
      </w:r>
      <w:r w:rsidR="00D61F82">
        <w:t>section 1</w:t>
      </w:r>
      <w:r w:rsidRPr="001228C1">
        <w:t>33BE(5) of the Act if it only provides generic information about credit limits that is applicable to each consumer who is a party to a credit card contract with the licensee.</w:t>
      </w:r>
    </w:p>
    <w:p w14:paraId="22777684" w14:textId="10E61B7D" w:rsidR="006A30CE" w:rsidRPr="001228C1" w:rsidRDefault="006A30CE" w:rsidP="006A30CE">
      <w:pPr>
        <w:pStyle w:val="notetext"/>
      </w:pPr>
      <w:r w:rsidRPr="001228C1">
        <w:lastRenderedPageBreak/>
        <w:t>Note:</w:t>
      </w:r>
      <w:r w:rsidRPr="001228C1">
        <w:tab/>
        <w:t>Sub</w:t>
      </w:r>
      <w:r w:rsidR="00D61F82">
        <w:t>section 1</w:t>
      </w:r>
      <w:r w:rsidRPr="001228C1">
        <w:t xml:space="preserve">33BE(6) of the Act provides that the regulations may make provisions that apply to determining whether a communication is covered by the definition of </w:t>
      </w:r>
      <w:r w:rsidRPr="001228C1">
        <w:rPr>
          <w:b/>
          <w:i/>
        </w:rPr>
        <w:t>credit limit increase invitation</w:t>
      </w:r>
      <w:r w:rsidRPr="001228C1">
        <w:t xml:space="preserve"> in sub</w:t>
      </w:r>
      <w:r w:rsidR="00D61F82">
        <w:t>section 1</w:t>
      </w:r>
      <w:r w:rsidRPr="001228C1">
        <w:t>33BE(5) of the Act.</w:t>
      </w:r>
    </w:p>
    <w:p w14:paraId="5C0A75E6" w14:textId="77777777" w:rsidR="006A30CE" w:rsidRPr="001228C1" w:rsidRDefault="006A30CE" w:rsidP="006A30CE">
      <w:pPr>
        <w:pStyle w:val="ActHead5"/>
      </w:pPr>
      <w:bookmarkStart w:id="111" w:name="_Toc210297989"/>
      <w:r w:rsidRPr="00D61F82">
        <w:rPr>
          <w:rStyle w:val="CharSectno"/>
        </w:rPr>
        <w:t>28LBF</w:t>
      </w:r>
      <w:r w:rsidRPr="001228C1">
        <w:t xml:space="preserve">  Licensee to notify consumer of use of credit card in excess of credit limit</w:t>
      </w:r>
      <w:bookmarkEnd w:id="111"/>
    </w:p>
    <w:p w14:paraId="1859F17E" w14:textId="69D8D289" w:rsidR="006A30CE" w:rsidRPr="001228C1" w:rsidRDefault="006A30CE" w:rsidP="006A30CE">
      <w:pPr>
        <w:pStyle w:val="subsection"/>
      </w:pPr>
      <w:r w:rsidRPr="001228C1">
        <w:tab/>
        <w:t>(1)</w:t>
      </w:r>
      <w:r w:rsidRPr="001228C1">
        <w:tab/>
        <w:t>For the purposes of sub</w:t>
      </w:r>
      <w:r w:rsidR="00D61F82">
        <w:t>section 1</w:t>
      </w:r>
      <w:r w:rsidRPr="001228C1">
        <w:t>33BH(1) of the Act, if a consumer who is the debtor under a credit card contract has used a card in excess of the credit limit for the contract, the licensee who is the credit provider under the contract must take reasonable steps to notify the consumer of that matter, not later than 2 business days after becoming aware of the use of the card in excess of the limit.</w:t>
      </w:r>
    </w:p>
    <w:p w14:paraId="4D9228B1" w14:textId="77777777" w:rsidR="006A30CE" w:rsidRPr="001228C1" w:rsidRDefault="006A30CE" w:rsidP="006A30CE">
      <w:pPr>
        <w:pStyle w:val="subsection"/>
      </w:pPr>
      <w:r w:rsidRPr="001228C1">
        <w:tab/>
        <w:t>(2)</w:t>
      </w:r>
      <w:r w:rsidRPr="001228C1">
        <w:tab/>
        <w:t>However, if:</w:t>
      </w:r>
    </w:p>
    <w:p w14:paraId="7B2FF7CC" w14:textId="77777777" w:rsidR="006A30CE" w:rsidRPr="001228C1" w:rsidRDefault="006A30CE" w:rsidP="006A30CE">
      <w:pPr>
        <w:pStyle w:val="paragraph"/>
      </w:pPr>
      <w:r w:rsidRPr="001228C1">
        <w:tab/>
        <w:t>(a)</w:t>
      </w:r>
      <w:r w:rsidRPr="001228C1">
        <w:tab/>
        <w:t>the consumer pays the amount by which the credit limit has been exceeded within 2 business days after the day on which the balance under the credit card contract first exceeds the credit limit; and</w:t>
      </w:r>
    </w:p>
    <w:p w14:paraId="7A4243B8" w14:textId="77777777" w:rsidR="006A30CE" w:rsidRPr="001228C1" w:rsidRDefault="006A30CE" w:rsidP="006A30CE">
      <w:pPr>
        <w:pStyle w:val="paragraph"/>
      </w:pPr>
      <w:r w:rsidRPr="001228C1">
        <w:tab/>
        <w:t>(b)</w:t>
      </w:r>
      <w:r w:rsidRPr="001228C1">
        <w:tab/>
        <w:t>the licensee has not already notified the consumer when the amount is paid;</w:t>
      </w:r>
    </w:p>
    <w:p w14:paraId="5B2CD85D" w14:textId="77777777" w:rsidR="006A30CE" w:rsidRPr="001228C1" w:rsidRDefault="006A30CE" w:rsidP="006A30CE">
      <w:pPr>
        <w:pStyle w:val="subsection2"/>
      </w:pPr>
      <w:r w:rsidRPr="001228C1">
        <w:t>the licensee is not required to notify the consumer.</w:t>
      </w:r>
    </w:p>
    <w:p w14:paraId="62753EA0" w14:textId="77777777" w:rsidR="006A30CE" w:rsidRPr="001228C1" w:rsidRDefault="006A30CE" w:rsidP="006A30CE">
      <w:pPr>
        <w:pStyle w:val="subsection"/>
      </w:pPr>
      <w:r w:rsidRPr="001228C1">
        <w:tab/>
        <w:t>(3)</w:t>
      </w:r>
      <w:r w:rsidRPr="001228C1">
        <w:tab/>
        <w:t>The licensee is only required to notify the consumer once during a statement period.</w:t>
      </w:r>
    </w:p>
    <w:p w14:paraId="46F06DF8" w14:textId="77777777" w:rsidR="006A30CE" w:rsidRPr="001228C1" w:rsidRDefault="006A30CE" w:rsidP="006A30CE">
      <w:pPr>
        <w:pStyle w:val="subsection"/>
      </w:pPr>
      <w:r w:rsidRPr="001228C1">
        <w:tab/>
        <w:t>(4)</w:t>
      </w:r>
      <w:r w:rsidRPr="001228C1">
        <w:tab/>
        <w:t>The licensee must include in the notification information about exceeding the credit limit that is sufficient to lead a reasonable consumer to check the balance under the consumer’s credit card contract.</w:t>
      </w:r>
    </w:p>
    <w:p w14:paraId="10B7A7E0" w14:textId="77777777" w:rsidR="006A30CE" w:rsidRPr="001228C1" w:rsidRDefault="006A30CE" w:rsidP="006A30CE">
      <w:pPr>
        <w:pStyle w:val="ActHead5"/>
      </w:pPr>
      <w:bookmarkStart w:id="112" w:name="_Toc210297990"/>
      <w:r w:rsidRPr="00D61F82">
        <w:rPr>
          <w:rStyle w:val="CharSectno"/>
        </w:rPr>
        <w:t>28LBG</w:t>
      </w:r>
      <w:r w:rsidRPr="001228C1">
        <w:t xml:space="preserve">  Fees charges and higher rates of interest</w:t>
      </w:r>
      <w:bookmarkEnd w:id="112"/>
    </w:p>
    <w:p w14:paraId="70AFFB9D" w14:textId="4786CA9E" w:rsidR="006A30CE" w:rsidRPr="001228C1" w:rsidRDefault="006A30CE" w:rsidP="006A30CE">
      <w:pPr>
        <w:pStyle w:val="subsection"/>
      </w:pPr>
      <w:r w:rsidRPr="001228C1">
        <w:tab/>
      </w:r>
      <w:r w:rsidRPr="001228C1">
        <w:tab/>
        <w:t>For the purposes of paragraph</w:t>
      </w:r>
      <w:r w:rsidR="00777022" w:rsidRPr="001228C1">
        <w:t> </w:t>
      </w:r>
      <w:r w:rsidRPr="001228C1">
        <w:t>133BI(1)(c) of the Act, if a licensee provides a form to allow a consumer to consent to have fees, charges or a higher rate of interest charged on a credit card that is used in a way mentioned in sub</w:t>
      </w:r>
      <w:r w:rsidR="00D61F82">
        <w:t>section 1</w:t>
      </w:r>
      <w:r w:rsidRPr="001228C1">
        <w:t>33BI(1) of the Act, the licensee must ensure that the invitation to give consent:</w:t>
      </w:r>
    </w:p>
    <w:p w14:paraId="2A549B91" w14:textId="77777777" w:rsidR="006A30CE" w:rsidRPr="001228C1" w:rsidRDefault="006A30CE" w:rsidP="006A30CE">
      <w:pPr>
        <w:pStyle w:val="paragraph"/>
      </w:pPr>
      <w:r w:rsidRPr="001228C1">
        <w:tab/>
        <w:t>(a)</w:t>
      </w:r>
      <w:r w:rsidRPr="001228C1">
        <w:tab/>
        <w:t>allows the consumer to withdraw the consent; and</w:t>
      </w:r>
    </w:p>
    <w:p w14:paraId="0AE0C1F3" w14:textId="77777777" w:rsidR="006A30CE" w:rsidRPr="001228C1" w:rsidRDefault="006A30CE" w:rsidP="006A30CE">
      <w:pPr>
        <w:pStyle w:val="paragraph"/>
      </w:pPr>
      <w:r w:rsidRPr="001228C1">
        <w:tab/>
        <w:t>(b)</w:t>
      </w:r>
      <w:r w:rsidRPr="001228C1">
        <w:tab/>
        <w:t>discloses any fee charged in relation to the consumer’s consent; and</w:t>
      </w:r>
    </w:p>
    <w:p w14:paraId="6B7D4A90" w14:textId="47ABC031" w:rsidR="006A30CE" w:rsidRPr="001228C1" w:rsidRDefault="006A30CE" w:rsidP="006A30CE">
      <w:pPr>
        <w:pStyle w:val="paragraph"/>
      </w:pPr>
      <w:r w:rsidRPr="001228C1">
        <w:tab/>
        <w:t>(c)</w:t>
      </w:r>
      <w:r w:rsidRPr="001228C1">
        <w:tab/>
        <w:t>discloses the fee, charge or higher rate of interest that will be charged on the credit card if it is used in the way mentioned in sub</w:t>
      </w:r>
      <w:r w:rsidR="00D61F82">
        <w:t>section 1</w:t>
      </w:r>
      <w:r w:rsidRPr="001228C1">
        <w:t>33BI(1) of the Act; and</w:t>
      </w:r>
    </w:p>
    <w:p w14:paraId="40A2547F" w14:textId="77777777" w:rsidR="006A30CE" w:rsidRPr="001228C1" w:rsidRDefault="006A30CE" w:rsidP="006A30CE">
      <w:pPr>
        <w:pStyle w:val="paragraph"/>
      </w:pPr>
      <w:r w:rsidRPr="001228C1">
        <w:tab/>
        <w:t>(d)</w:t>
      </w:r>
      <w:r w:rsidRPr="001228C1">
        <w:tab/>
        <w:t>explains that the fee may increase at any time, in accordance with the terms of the credit card contract; and</w:t>
      </w:r>
    </w:p>
    <w:p w14:paraId="2E90726A" w14:textId="77777777" w:rsidR="006A30CE" w:rsidRPr="001228C1" w:rsidRDefault="006A30CE" w:rsidP="006A30CE">
      <w:pPr>
        <w:pStyle w:val="paragraph"/>
      </w:pPr>
      <w:r w:rsidRPr="001228C1">
        <w:tab/>
        <w:t>(e)</w:t>
      </w:r>
      <w:r w:rsidRPr="001228C1">
        <w:tab/>
        <w:t>explains that fees, charges or a higher rate of interest may be charged on the credit card for the amount by which the balance under the credit card contract exceeds the credit limit; and</w:t>
      </w:r>
    </w:p>
    <w:p w14:paraId="76822405" w14:textId="428BFB90" w:rsidR="006A30CE" w:rsidRPr="001228C1" w:rsidRDefault="006A30CE" w:rsidP="006A30CE">
      <w:pPr>
        <w:pStyle w:val="paragraph"/>
      </w:pPr>
      <w:r w:rsidRPr="001228C1">
        <w:tab/>
        <w:t>(f)</w:t>
      </w:r>
      <w:r w:rsidRPr="001228C1">
        <w:tab/>
        <w:t>explains that fees, charges or a higher rate of interest are likely to be charged on the credit card for the statement period in which the credit card was used in a way mentioned in sub</w:t>
      </w:r>
      <w:r w:rsidR="00D61F82">
        <w:t>section 1</w:t>
      </w:r>
      <w:r w:rsidRPr="001228C1">
        <w:t>33BI(1) of the Act.</w:t>
      </w:r>
    </w:p>
    <w:p w14:paraId="79ACDA03" w14:textId="77777777" w:rsidR="006A30CE" w:rsidRPr="001228C1" w:rsidRDefault="006A30CE" w:rsidP="006A30CE">
      <w:pPr>
        <w:pStyle w:val="ActHead5"/>
      </w:pPr>
      <w:bookmarkStart w:id="113" w:name="_Toc210297991"/>
      <w:r w:rsidRPr="00D61F82">
        <w:rPr>
          <w:rStyle w:val="CharSectno"/>
        </w:rPr>
        <w:lastRenderedPageBreak/>
        <w:t>28LBH</w:t>
      </w:r>
      <w:r w:rsidRPr="001228C1">
        <w:t xml:space="preserve">  Records of elections and withdrawals to be kept</w:t>
      </w:r>
      <w:bookmarkEnd w:id="113"/>
    </w:p>
    <w:p w14:paraId="77348B37" w14:textId="6E878534" w:rsidR="006A30CE" w:rsidRPr="001228C1" w:rsidRDefault="006A30CE" w:rsidP="006A30CE">
      <w:pPr>
        <w:pStyle w:val="subsection"/>
      </w:pPr>
      <w:r w:rsidRPr="001228C1">
        <w:tab/>
        <w:t>(1)</w:t>
      </w:r>
      <w:r w:rsidRPr="001228C1">
        <w:tab/>
        <w:t>For the purposes of sub</w:t>
      </w:r>
      <w:r w:rsidR="00D61F82">
        <w:t>section 1</w:t>
      </w:r>
      <w:r w:rsidRPr="001228C1">
        <w:t>33BJ(1) of the Act, if a consumer in relation to a credit card contract has:</w:t>
      </w:r>
    </w:p>
    <w:p w14:paraId="35CDAD00" w14:textId="77777777" w:rsidR="006A30CE" w:rsidRPr="001228C1" w:rsidRDefault="006A30CE" w:rsidP="006A30CE">
      <w:pPr>
        <w:pStyle w:val="paragraph"/>
      </w:pPr>
      <w:r w:rsidRPr="001228C1">
        <w:tab/>
        <w:t>(a)</w:t>
      </w:r>
      <w:r w:rsidRPr="001228C1">
        <w:tab/>
        <w:t>given a consent covering the imposition of fees or charges, or a higher rate of interest, in relation to the contract; or</w:t>
      </w:r>
    </w:p>
    <w:p w14:paraId="2E72A1C2" w14:textId="77777777" w:rsidR="006A30CE" w:rsidRPr="001228C1" w:rsidRDefault="006A30CE" w:rsidP="006A30CE">
      <w:pPr>
        <w:pStyle w:val="paragraph"/>
      </w:pPr>
      <w:r w:rsidRPr="001228C1">
        <w:tab/>
        <w:t>(b)</w:t>
      </w:r>
      <w:r w:rsidRPr="001228C1">
        <w:tab/>
        <w:t>withdrawn a consent of that kind;</w:t>
      </w:r>
    </w:p>
    <w:p w14:paraId="7EB45143" w14:textId="77777777" w:rsidR="006A30CE" w:rsidRPr="001228C1" w:rsidRDefault="006A30CE" w:rsidP="006A30CE">
      <w:pPr>
        <w:pStyle w:val="subsection2"/>
      </w:pPr>
      <w:r w:rsidRPr="001228C1">
        <w:t>the licensee in relation to the contract must keep a record stating that a consent or withdrawal is current and showing the date on which the consent was given or withdrawn.</w:t>
      </w:r>
    </w:p>
    <w:p w14:paraId="669E639C" w14:textId="13FD48A6" w:rsidR="006A30CE" w:rsidRPr="001228C1" w:rsidRDefault="006A30CE" w:rsidP="006A30CE">
      <w:pPr>
        <w:pStyle w:val="notetext"/>
      </w:pPr>
      <w:r w:rsidRPr="001228C1">
        <w:t>Note:</w:t>
      </w:r>
      <w:r w:rsidRPr="001228C1">
        <w:tab/>
        <w:t xml:space="preserve">The consent is described in detail in </w:t>
      </w:r>
      <w:r w:rsidR="00D61F82">
        <w:t>section 1</w:t>
      </w:r>
      <w:r w:rsidRPr="001228C1">
        <w:t>33BI of the Act.</w:t>
      </w:r>
    </w:p>
    <w:p w14:paraId="656043A4" w14:textId="77777777" w:rsidR="006A30CE" w:rsidRPr="001228C1" w:rsidRDefault="006A30CE" w:rsidP="006A30CE">
      <w:pPr>
        <w:pStyle w:val="subsection"/>
      </w:pPr>
      <w:r w:rsidRPr="001228C1">
        <w:tab/>
        <w:t>(2)</w:t>
      </w:r>
      <w:r w:rsidRPr="001228C1">
        <w:tab/>
        <w:t>The licensee must keep the record for the period during which the consent or withdrawal is in effect.</w:t>
      </w:r>
    </w:p>
    <w:p w14:paraId="390FE0F7" w14:textId="77777777" w:rsidR="006A30CE" w:rsidRPr="001228C1" w:rsidRDefault="006A30CE" w:rsidP="006A30CE">
      <w:pPr>
        <w:pStyle w:val="ActHead5"/>
      </w:pPr>
      <w:bookmarkStart w:id="114" w:name="_Toc210297992"/>
      <w:r w:rsidRPr="00D61F82">
        <w:rPr>
          <w:rStyle w:val="CharSectno"/>
        </w:rPr>
        <w:t>28LBI</w:t>
      </w:r>
      <w:r w:rsidRPr="001228C1">
        <w:t xml:space="preserve">  Agreement to apply payment against particular amount owed</w:t>
      </w:r>
      <w:bookmarkEnd w:id="114"/>
    </w:p>
    <w:p w14:paraId="31363D45" w14:textId="72CB6349" w:rsidR="006A30CE" w:rsidRPr="001228C1" w:rsidRDefault="006A30CE" w:rsidP="006A30CE">
      <w:pPr>
        <w:pStyle w:val="subsection"/>
      </w:pPr>
      <w:r w:rsidRPr="001228C1">
        <w:tab/>
      </w:r>
      <w:r w:rsidRPr="001228C1">
        <w:tab/>
        <w:t>For the purposes of sub</w:t>
      </w:r>
      <w:r w:rsidR="00D61F82">
        <w:t>section 1</w:t>
      </w:r>
      <w:r w:rsidRPr="001228C1">
        <w:t>33BP(5) of the Act, a licensee that proposes to agree to a request by a consumer to apply certain payments made under the credit card contract against a particular amount must, before agreeing to the request, advise the consumer that the consumer:</w:t>
      </w:r>
    </w:p>
    <w:p w14:paraId="08D95C3B" w14:textId="2303E6D7" w:rsidR="006A30CE" w:rsidRPr="001228C1" w:rsidRDefault="006A30CE" w:rsidP="006A30CE">
      <w:pPr>
        <w:pStyle w:val="paragraph"/>
      </w:pPr>
      <w:r w:rsidRPr="001228C1">
        <w:tab/>
        <w:t>(a)</w:t>
      </w:r>
      <w:r w:rsidRPr="001228C1">
        <w:tab/>
        <w:t xml:space="preserve">may be liable to pay an amount or rate of interest under the agreement that is greater than the consumer would be liable to pay under </w:t>
      </w:r>
      <w:r w:rsidR="00D61F82">
        <w:t>section 1</w:t>
      </w:r>
      <w:r w:rsidRPr="001228C1">
        <w:t>33BQ of the Act; and</w:t>
      </w:r>
    </w:p>
    <w:p w14:paraId="15B406F2" w14:textId="77777777" w:rsidR="006A30CE" w:rsidRPr="001228C1" w:rsidRDefault="006A30CE" w:rsidP="006A30CE">
      <w:pPr>
        <w:pStyle w:val="paragraph"/>
      </w:pPr>
      <w:r w:rsidRPr="001228C1">
        <w:tab/>
        <w:t>(b)</w:t>
      </w:r>
      <w:r w:rsidRPr="001228C1">
        <w:tab/>
        <w:t>may withdraw the request at a later time.</w:t>
      </w:r>
    </w:p>
    <w:p w14:paraId="367B3EA4" w14:textId="77777777" w:rsidR="00703A5F" w:rsidRPr="001228C1" w:rsidRDefault="00703A5F" w:rsidP="00703A5F">
      <w:pPr>
        <w:pStyle w:val="ActHead5"/>
      </w:pPr>
      <w:bookmarkStart w:id="115" w:name="_Toc210297993"/>
      <w:r w:rsidRPr="00D61F82">
        <w:rPr>
          <w:rStyle w:val="CharSectno"/>
        </w:rPr>
        <w:t>28LC</w:t>
      </w:r>
      <w:r w:rsidRPr="001228C1">
        <w:t xml:space="preserve">  Reverse mortgages—presumption of unsuitability of credit contract if certain loan to value ratios exist</w:t>
      </w:r>
      <w:bookmarkEnd w:id="115"/>
    </w:p>
    <w:p w14:paraId="311EF36B" w14:textId="77777777" w:rsidR="00703A5F" w:rsidRPr="001228C1" w:rsidRDefault="00703A5F" w:rsidP="00703A5F">
      <w:pPr>
        <w:pStyle w:val="subsection"/>
      </w:pPr>
      <w:r w:rsidRPr="001228C1">
        <w:tab/>
        <w:t>(1)</w:t>
      </w:r>
      <w:r w:rsidRPr="001228C1">
        <w:tab/>
        <w:t>This regulation:</w:t>
      </w:r>
    </w:p>
    <w:p w14:paraId="0B6D218C" w14:textId="77777777" w:rsidR="00703A5F" w:rsidRPr="001228C1" w:rsidRDefault="00703A5F" w:rsidP="00703A5F">
      <w:pPr>
        <w:pStyle w:val="paragraph"/>
      </w:pPr>
      <w:r w:rsidRPr="001228C1">
        <w:tab/>
        <w:t>(a)</w:t>
      </w:r>
      <w:r w:rsidRPr="001228C1">
        <w:tab/>
        <w:t>is made for the purposes of the following provisions of the Act:</w:t>
      </w:r>
    </w:p>
    <w:p w14:paraId="74ACAAE2" w14:textId="77777777" w:rsidR="00703A5F" w:rsidRPr="001228C1" w:rsidRDefault="00703A5F" w:rsidP="00703A5F">
      <w:pPr>
        <w:pStyle w:val="paragraphsub"/>
      </w:pPr>
      <w:r w:rsidRPr="001228C1">
        <w:tab/>
        <w:t>(i)</w:t>
      </w:r>
      <w:r w:rsidRPr="001228C1">
        <w:tab/>
        <w:t>paragraph</w:t>
      </w:r>
      <w:r w:rsidR="00777022" w:rsidRPr="001228C1">
        <w:t> </w:t>
      </w:r>
      <w:r w:rsidRPr="001228C1">
        <w:t>164(d);</w:t>
      </w:r>
    </w:p>
    <w:p w14:paraId="1F2494B1" w14:textId="77777777" w:rsidR="00703A5F" w:rsidRPr="001228C1" w:rsidRDefault="00703A5F" w:rsidP="00703A5F">
      <w:pPr>
        <w:pStyle w:val="paragraphsub"/>
      </w:pPr>
      <w:r w:rsidRPr="001228C1">
        <w:tab/>
        <w:t>(ii)</w:t>
      </w:r>
      <w:r w:rsidRPr="001228C1">
        <w:tab/>
        <w:t>paragraph</w:t>
      </w:r>
      <w:r w:rsidR="00777022" w:rsidRPr="001228C1">
        <w:t> </w:t>
      </w:r>
      <w:r w:rsidRPr="001228C1">
        <w:t>118(2)(c) (when the credit contract must be assessed as unsuitable—entering the contract or increasing the credit limit), as modified by subregulation</w:t>
      </w:r>
      <w:r w:rsidR="008D1351" w:rsidRPr="001228C1">
        <w:t> </w:t>
      </w:r>
      <w:r w:rsidRPr="001228C1">
        <w:t>(2);</w:t>
      </w:r>
    </w:p>
    <w:p w14:paraId="5969160D" w14:textId="77777777" w:rsidR="00703A5F" w:rsidRPr="001228C1" w:rsidRDefault="00703A5F" w:rsidP="00703A5F">
      <w:pPr>
        <w:pStyle w:val="paragraphsub"/>
      </w:pPr>
      <w:r w:rsidRPr="001228C1">
        <w:tab/>
        <w:t>(iii)</w:t>
      </w:r>
      <w:r w:rsidRPr="001228C1">
        <w:tab/>
        <w:t>paragraph</w:t>
      </w:r>
      <w:r w:rsidR="00777022" w:rsidRPr="001228C1">
        <w:t> </w:t>
      </w:r>
      <w:r w:rsidRPr="001228C1">
        <w:t>123(2)(c) (prohibition on suggesting or assisting consumers to enter, or increase the credit limit under, unsuitable credit contracts), as modified by subregulation</w:t>
      </w:r>
      <w:r w:rsidR="008D1351" w:rsidRPr="001228C1">
        <w:t> </w:t>
      </w:r>
      <w:r w:rsidRPr="001228C1">
        <w:t>(3);</w:t>
      </w:r>
    </w:p>
    <w:p w14:paraId="2F7FE311" w14:textId="77777777" w:rsidR="00703A5F" w:rsidRPr="001228C1" w:rsidRDefault="00703A5F" w:rsidP="00703A5F">
      <w:pPr>
        <w:pStyle w:val="paragraphsub"/>
      </w:pPr>
      <w:r w:rsidRPr="001228C1">
        <w:tab/>
        <w:t>(iv)</w:t>
      </w:r>
      <w:r w:rsidRPr="001228C1">
        <w:tab/>
        <w:t>paragraph</w:t>
      </w:r>
      <w:r w:rsidR="00777022" w:rsidRPr="001228C1">
        <w:t> </w:t>
      </w:r>
      <w:r w:rsidRPr="001228C1">
        <w:t>131(2)(c) (when credit contract must be assessed as unsuitable), as modified by subregulation</w:t>
      </w:r>
      <w:r w:rsidR="008D1351" w:rsidRPr="001228C1">
        <w:t> </w:t>
      </w:r>
      <w:r w:rsidRPr="001228C1">
        <w:t>(4);</w:t>
      </w:r>
    </w:p>
    <w:p w14:paraId="5836BDB2" w14:textId="77777777" w:rsidR="00703A5F" w:rsidRPr="001228C1" w:rsidRDefault="00703A5F" w:rsidP="00703A5F">
      <w:pPr>
        <w:pStyle w:val="paragraphsub"/>
      </w:pPr>
      <w:r w:rsidRPr="001228C1">
        <w:tab/>
        <w:t>(v)</w:t>
      </w:r>
      <w:r w:rsidRPr="001228C1">
        <w:tab/>
        <w:t>paragraph</w:t>
      </w:r>
      <w:r w:rsidR="00777022" w:rsidRPr="001228C1">
        <w:t> </w:t>
      </w:r>
      <w:r w:rsidRPr="001228C1">
        <w:t>133(2)(c) (prohibition on entering, or increasing the credit limit of, unsuitable credit contracts), as modified by subregulation</w:t>
      </w:r>
      <w:r w:rsidR="008D1351" w:rsidRPr="001228C1">
        <w:t> </w:t>
      </w:r>
      <w:r w:rsidRPr="001228C1">
        <w:t>(5); and</w:t>
      </w:r>
    </w:p>
    <w:p w14:paraId="47182A2F" w14:textId="77777777" w:rsidR="00703A5F" w:rsidRPr="001228C1" w:rsidRDefault="00703A5F" w:rsidP="00703A5F">
      <w:pPr>
        <w:pStyle w:val="paragraph"/>
      </w:pPr>
      <w:r w:rsidRPr="001228C1">
        <w:tab/>
        <w:t>(b)</w:t>
      </w:r>
      <w:r w:rsidRPr="001228C1">
        <w:tab/>
        <w:t>sets out circumstances in which a credit contract is unsuitable.</w:t>
      </w:r>
    </w:p>
    <w:p w14:paraId="051722B9" w14:textId="77777777" w:rsidR="00703A5F" w:rsidRPr="001228C1" w:rsidRDefault="00703A5F" w:rsidP="00703A5F">
      <w:pPr>
        <w:pStyle w:val="SubsectionHead"/>
      </w:pPr>
      <w:r w:rsidRPr="001228C1">
        <w:lastRenderedPageBreak/>
        <w:t>Modifications of Act</w:t>
      </w:r>
    </w:p>
    <w:p w14:paraId="639BB7EC" w14:textId="294C41CC" w:rsidR="00703A5F" w:rsidRPr="001228C1" w:rsidRDefault="00703A5F" w:rsidP="00703A5F">
      <w:pPr>
        <w:pStyle w:val="subsection"/>
      </w:pPr>
      <w:r w:rsidRPr="001228C1">
        <w:tab/>
        <w:t>(2)</w:t>
      </w:r>
      <w:r w:rsidRPr="001228C1">
        <w:tab/>
        <w:t>For the purposes of paragraph</w:t>
      </w:r>
      <w:r w:rsidR="00777022" w:rsidRPr="001228C1">
        <w:t> </w:t>
      </w:r>
      <w:r w:rsidRPr="001228C1">
        <w:t xml:space="preserve">164(d) of the Act, the provisions to which </w:t>
      </w:r>
      <w:r w:rsidR="00860ABC" w:rsidRPr="001228C1">
        <w:t>Part 3</w:t>
      </w:r>
      <w:r w:rsidR="00D61F82">
        <w:noBreakHyphen/>
      </w:r>
      <w:r w:rsidRPr="001228C1">
        <w:t>7 of the Act applies apply as if paragraph</w:t>
      </w:r>
      <w:r w:rsidR="00777022" w:rsidRPr="001228C1">
        <w:t> </w:t>
      </w:r>
      <w:r w:rsidRPr="001228C1">
        <w:t>118(2)(c) of the Act were varied to read:</w:t>
      </w:r>
    </w:p>
    <w:p w14:paraId="67EBB2B9" w14:textId="77777777" w:rsidR="00703A5F" w:rsidRPr="001228C1" w:rsidRDefault="00703A5F" w:rsidP="00703A5F">
      <w:pPr>
        <w:pStyle w:val="paragraph"/>
      </w:pPr>
      <w:r w:rsidRPr="001228C1">
        <w:tab/>
        <w:t>“(c)</w:t>
      </w:r>
      <w:r w:rsidRPr="001228C1">
        <w:tab/>
        <w:t>if the regulations prescribe circumstances in which a credit contract is:</w:t>
      </w:r>
    </w:p>
    <w:p w14:paraId="583442D0" w14:textId="77777777" w:rsidR="00703A5F" w:rsidRPr="001228C1" w:rsidRDefault="00703A5F" w:rsidP="00703A5F">
      <w:pPr>
        <w:pStyle w:val="paragraphsub"/>
      </w:pPr>
      <w:r w:rsidRPr="001228C1">
        <w:tab/>
        <w:t>(i)</w:t>
      </w:r>
      <w:r w:rsidRPr="001228C1">
        <w:tab/>
        <w:t>unsuitable; or</w:t>
      </w:r>
    </w:p>
    <w:p w14:paraId="67F41D12" w14:textId="77777777" w:rsidR="00703A5F" w:rsidRPr="001228C1" w:rsidRDefault="00703A5F" w:rsidP="00703A5F">
      <w:pPr>
        <w:pStyle w:val="paragraphsub"/>
      </w:pPr>
      <w:r w:rsidRPr="001228C1">
        <w:tab/>
        <w:t>(ii)</w:t>
      </w:r>
      <w:r w:rsidRPr="001228C1">
        <w:tab/>
        <w:t>unsuitable unless the contrary is proved;</w:t>
      </w:r>
    </w:p>
    <w:p w14:paraId="1B0C30E1" w14:textId="77777777" w:rsidR="00703A5F" w:rsidRPr="001228C1" w:rsidRDefault="00703A5F" w:rsidP="00703A5F">
      <w:pPr>
        <w:pStyle w:val="paragraph"/>
      </w:pPr>
      <w:r w:rsidRPr="001228C1">
        <w:tab/>
      </w:r>
      <w:r w:rsidRPr="001228C1">
        <w:tab/>
        <w:t>those circumstances will apply to the contract;”.</w:t>
      </w:r>
    </w:p>
    <w:p w14:paraId="3DBBEC73" w14:textId="231FB62D" w:rsidR="00703A5F" w:rsidRPr="001228C1" w:rsidRDefault="00703A5F" w:rsidP="00703A5F">
      <w:pPr>
        <w:pStyle w:val="subsection"/>
      </w:pPr>
      <w:r w:rsidRPr="001228C1">
        <w:tab/>
        <w:t>(3)</w:t>
      </w:r>
      <w:r w:rsidRPr="001228C1">
        <w:tab/>
        <w:t>For the purposes of paragraph</w:t>
      </w:r>
      <w:r w:rsidR="00777022" w:rsidRPr="001228C1">
        <w:t> </w:t>
      </w:r>
      <w:r w:rsidRPr="001228C1">
        <w:t xml:space="preserve">164(d) of the Act, the provisions to which </w:t>
      </w:r>
      <w:r w:rsidR="00860ABC" w:rsidRPr="001228C1">
        <w:t>Part 3</w:t>
      </w:r>
      <w:r w:rsidR="00D61F82">
        <w:noBreakHyphen/>
      </w:r>
      <w:r w:rsidRPr="001228C1">
        <w:t>7 of the Act applies apply as if paragraph</w:t>
      </w:r>
      <w:r w:rsidR="00777022" w:rsidRPr="001228C1">
        <w:t> </w:t>
      </w:r>
      <w:r w:rsidRPr="001228C1">
        <w:t>123(2)(c) of the Act were varied to read:</w:t>
      </w:r>
    </w:p>
    <w:p w14:paraId="6D6AC0E8" w14:textId="77777777" w:rsidR="00703A5F" w:rsidRPr="001228C1" w:rsidRDefault="00703A5F" w:rsidP="00703A5F">
      <w:pPr>
        <w:pStyle w:val="paragraph"/>
      </w:pPr>
      <w:r w:rsidRPr="001228C1">
        <w:tab/>
        <w:t>“(c)</w:t>
      </w:r>
      <w:r w:rsidRPr="001228C1">
        <w:tab/>
        <w:t>if the regulations prescribe circumstances in which a credit contract is:</w:t>
      </w:r>
    </w:p>
    <w:p w14:paraId="337768E9" w14:textId="77777777" w:rsidR="00703A5F" w:rsidRPr="001228C1" w:rsidRDefault="00703A5F" w:rsidP="00703A5F">
      <w:pPr>
        <w:pStyle w:val="paragraphsub"/>
      </w:pPr>
      <w:r w:rsidRPr="001228C1">
        <w:tab/>
        <w:t>(i)</w:t>
      </w:r>
      <w:r w:rsidRPr="001228C1">
        <w:tab/>
        <w:t>unsuitable; or</w:t>
      </w:r>
    </w:p>
    <w:p w14:paraId="07008A64" w14:textId="77777777" w:rsidR="00703A5F" w:rsidRPr="001228C1" w:rsidRDefault="00703A5F" w:rsidP="00703A5F">
      <w:pPr>
        <w:pStyle w:val="paragraphsub"/>
      </w:pPr>
      <w:r w:rsidRPr="001228C1">
        <w:tab/>
        <w:t>(ii)</w:t>
      </w:r>
      <w:r w:rsidRPr="001228C1">
        <w:tab/>
        <w:t>unsuitable unless the contrary is proved;</w:t>
      </w:r>
    </w:p>
    <w:p w14:paraId="3AC9C657" w14:textId="77777777" w:rsidR="00703A5F" w:rsidRPr="001228C1" w:rsidRDefault="00703A5F" w:rsidP="00703A5F">
      <w:pPr>
        <w:pStyle w:val="paragraph"/>
      </w:pPr>
      <w:r w:rsidRPr="001228C1">
        <w:tab/>
      </w:r>
      <w:r w:rsidRPr="001228C1">
        <w:tab/>
        <w:t>those circumstances will apply to the contract;”.</w:t>
      </w:r>
    </w:p>
    <w:p w14:paraId="69CAD14B" w14:textId="20C6E3F5" w:rsidR="00703A5F" w:rsidRPr="001228C1" w:rsidRDefault="00703A5F" w:rsidP="00703A5F">
      <w:pPr>
        <w:pStyle w:val="subsection"/>
      </w:pPr>
      <w:r w:rsidRPr="001228C1">
        <w:tab/>
        <w:t>(4)</w:t>
      </w:r>
      <w:r w:rsidRPr="001228C1">
        <w:tab/>
        <w:t>For the purposes of paragraph</w:t>
      </w:r>
      <w:r w:rsidR="00777022" w:rsidRPr="001228C1">
        <w:t> </w:t>
      </w:r>
      <w:r w:rsidRPr="001228C1">
        <w:t xml:space="preserve">164(d) of the Act, the provisions to which </w:t>
      </w:r>
      <w:r w:rsidR="00860ABC" w:rsidRPr="001228C1">
        <w:t>Part 3</w:t>
      </w:r>
      <w:r w:rsidR="00D61F82">
        <w:noBreakHyphen/>
      </w:r>
      <w:r w:rsidRPr="001228C1">
        <w:t>7 of the Act applies apply as if paragraph</w:t>
      </w:r>
      <w:r w:rsidR="00777022" w:rsidRPr="001228C1">
        <w:t> </w:t>
      </w:r>
      <w:r w:rsidRPr="001228C1">
        <w:t>131(2)(c) of the Act were varied to read:</w:t>
      </w:r>
    </w:p>
    <w:p w14:paraId="24CC1459" w14:textId="77777777" w:rsidR="00703A5F" w:rsidRPr="001228C1" w:rsidRDefault="00703A5F" w:rsidP="00703A5F">
      <w:pPr>
        <w:pStyle w:val="paragraph"/>
      </w:pPr>
      <w:r w:rsidRPr="001228C1">
        <w:tab/>
        <w:t>“(c)</w:t>
      </w:r>
      <w:r w:rsidRPr="001228C1">
        <w:tab/>
        <w:t>if the regulations prescribe circumstances in which a credit contract is:</w:t>
      </w:r>
    </w:p>
    <w:p w14:paraId="4435559A" w14:textId="77777777" w:rsidR="00703A5F" w:rsidRPr="001228C1" w:rsidRDefault="00703A5F" w:rsidP="00703A5F">
      <w:pPr>
        <w:pStyle w:val="paragraphsub"/>
      </w:pPr>
      <w:r w:rsidRPr="001228C1">
        <w:tab/>
        <w:t>(i)</w:t>
      </w:r>
      <w:r w:rsidRPr="001228C1">
        <w:tab/>
        <w:t>unsuitable; or</w:t>
      </w:r>
    </w:p>
    <w:p w14:paraId="4D21C26C" w14:textId="77777777" w:rsidR="00703A5F" w:rsidRPr="001228C1" w:rsidRDefault="00703A5F" w:rsidP="00703A5F">
      <w:pPr>
        <w:pStyle w:val="paragraphsub"/>
      </w:pPr>
      <w:r w:rsidRPr="001228C1">
        <w:tab/>
        <w:t>(ii)</w:t>
      </w:r>
      <w:r w:rsidRPr="001228C1">
        <w:tab/>
        <w:t>unsuitable unless the contrary is proved;</w:t>
      </w:r>
    </w:p>
    <w:p w14:paraId="232C7C08" w14:textId="77777777" w:rsidR="00703A5F" w:rsidRPr="001228C1" w:rsidRDefault="00703A5F" w:rsidP="00703A5F">
      <w:pPr>
        <w:pStyle w:val="paragraph"/>
      </w:pPr>
      <w:r w:rsidRPr="001228C1">
        <w:tab/>
      </w:r>
      <w:r w:rsidRPr="001228C1">
        <w:tab/>
        <w:t>those circumstances will apply to the contract;”.</w:t>
      </w:r>
    </w:p>
    <w:p w14:paraId="7C9F0DBA" w14:textId="42936614" w:rsidR="00703A5F" w:rsidRPr="001228C1" w:rsidRDefault="00703A5F" w:rsidP="00703A5F">
      <w:pPr>
        <w:pStyle w:val="subsection"/>
      </w:pPr>
      <w:r w:rsidRPr="001228C1">
        <w:tab/>
        <w:t>(5)</w:t>
      </w:r>
      <w:r w:rsidRPr="001228C1">
        <w:tab/>
        <w:t>For the purposes of paragraph</w:t>
      </w:r>
      <w:r w:rsidR="00777022" w:rsidRPr="001228C1">
        <w:t> </w:t>
      </w:r>
      <w:r w:rsidRPr="001228C1">
        <w:t xml:space="preserve">164(d) of the Act, the provisions to which </w:t>
      </w:r>
      <w:r w:rsidR="00860ABC" w:rsidRPr="001228C1">
        <w:t>Part 3</w:t>
      </w:r>
      <w:r w:rsidR="00D61F82">
        <w:noBreakHyphen/>
      </w:r>
      <w:r w:rsidRPr="001228C1">
        <w:t>7 of the Act applies apply as if paragraph</w:t>
      </w:r>
      <w:r w:rsidR="00777022" w:rsidRPr="001228C1">
        <w:t> </w:t>
      </w:r>
      <w:r w:rsidRPr="001228C1">
        <w:t>133(2)(c) of the Act were varied to read:</w:t>
      </w:r>
    </w:p>
    <w:p w14:paraId="7CDE9C11" w14:textId="77777777" w:rsidR="00703A5F" w:rsidRPr="001228C1" w:rsidRDefault="00703A5F" w:rsidP="00703A5F">
      <w:pPr>
        <w:pStyle w:val="paragraph"/>
      </w:pPr>
      <w:r w:rsidRPr="001228C1">
        <w:tab/>
        <w:t>“(c)</w:t>
      </w:r>
      <w:r w:rsidRPr="001228C1">
        <w:tab/>
        <w:t>if the regulations prescribe circumstances in which a credit contract is:</w:t>
      </w:r>
    </w:p>
    <w:p w14:paraId="03162FFD" w14:textId="77777777" w:rsidR="00703A5F" w:rsidRPr="001228C1" w:rsidRDefault="00703A5F" w:rsidP="00703A5F">
      <w:pPr>
        <w:pStyle w:val="paragraphsub"/>
      </w:pPr>
      <w:r w:rsidRPr="001228C1">
        <w:tab/>
        <w:t>(i)</w:t>
      </w:r>
      <w:r w:rsidRPr="001228C1">
        <w:tab/>
        <w:t>unsuitable; or</w:t>
      </w:r>
    </w:p>
    <w:p w14:paraId="053BC179" w14:textId="77777777" w:rsidR="00703A5F" w:rsidRPr="001228C1" w:rsidRDefault="00703A5F" w:rsidP="00703A5F">
      <w:pPr>
        <w:pStyle w:val="paragraphsub"/>
      </w:pPr>
      <w:r w:rsidRPr="001228C1">
        <w:tab/>
        <w:t>(ii)</w:t>
      </w:r>
      <w:r w:rsidRPr="001228C1">
        <w:tab/>
        <w:t>unsuitable unless the contrary is proved;</w:t>
      </w:r>
    </w:p>
    <w:p w14:paraId="6079FA27" w14:textId="77777777" w:rsidR="00703A5F" w:rsidRPr="001228C1" w:rsidRDefault="00703A5F" w:rsidP="00703A5F">
      <w:pPr>
        <w:pStyle w:val="paragraph"/>
      </w:pPr>
      <w:r w:rsidRPr="001228C1">
        <w:tab/>
      </w:r>
      <w:r w:rsidRPr="001228C1">
        <w:tab/>
        <w:t>those circumstances will apply to the contract;”.</w:t>
      </w:r>
    </w:p>
    <w:p w14:paraId="427E87AB" w14:textId="77777777" w:rsidR="00703A5F" w:rsidRPr="001228C1" w:rsidRDefault="00703A5F" w:rsidP="00703A5F">
      <w:pPr>
        <w:pStyle w:val="SubsectionHead"/>
      </w:pPr>
      <w:r w:rsidRPr="001228C1">
        <w:t>Circumstances</w:t>
      </w:r>
    </w:p>
    <w:p w14:paraId="0B27900E" w14:textId="77777777" w:rsidR="00703A5F" w:rsidRPr="001228C1" w:rsidRDefault="00703A5F" w:rsidP="00703A5F">
      <w:pPr>
        <w:pStyle w:val="subsection"/>
      </w:pPr>
      <w:r w:rsidRPr="001228C1">
        <w:tab/>
        <w:t>(6)</w:t>
      </w:r>
      <w:r w:rsidRPr="001228C1">
        <w:tab/>
        <w:t>A circumstance in which a credit contract is unsuitable unless the contrary is proved is that:</w:t>
      </w:r>
    </w:p>
    <w:p w14:paraId="07CE0FE7" w14:textId="77777777" w:rsidR="00703A5F" w:rsidRPr="001228C1" w:rsidRDefault="00703A5F" w:rsidP="00703A5F">
      <w:pPr>
        <w:pStyle w:val="paragraph"/>
      </w:pPr>
      <w:r w:rsidRPr="001228C1">
        <w:tab/>
        <w:t>(a)</w:t>
      </w:r>
      <w:r w:rsidRPr="001228C1">
        <w:tab/>
        <w:t>the credit contract is part of an arrangement that is a reverse mortgage; and</w:t>
      </w:r>
    </w:p>
    <w:p w14:paraId="0744C7D8" w14:textId="77777777" w:rsidR="00703A5F" w:rsidRPr="001228C1" w:rsidRDefault="00703A5F" w:rsidP="00703A5F">
      <w:pPr>
        <w:pStyle w:val="paragraph"/>
      </w:pPr>
      <w:r w:rsidRPr="001228C1">
        <w:tab/>
        <w:t>(b)</w:t>
      </w:r>
      <w:r w:rsidRPr="001228C1">
        <w:tab/>
        <w:t>at the time the credit contract is entered into, the youngest borrower under the reverse mortgage is 55 or younger; and</w:t>
      </w:r>
    </w:p>
    <w:p w14:paraId="74B36269" w14:textId="77777777" w:rsidR="00703A5F" w:rsidRPr="001228C1" w:rsidRDefault="00703A5F" w:rsidP="00703A5F">
      <w:pPr>
        <w:pStyle w:val="paragraph"/>
      </w:pPr>
      <w:r w:rsidRPr="001228C1">
        <w:tab/>
        <w:t>(c)</w:t>
      </w:r>
      <w:r w:rsidRPr="001228C1">
        <w:tab/>
        <w:t>the loan to value ratio of the mortgage is higher than 15%.</w:t>
      </w:r>
    </w:p>
    <w:p w14:paraId="20D35826" w14:textId="77777777" w:rsidR="00703A5F" w:rsidRPr="001228C1" w:rsidRDefault="00703A5F" w:rsidP="00703A5F">
      <w:pPr>
        <w:pStyle w:val="subsection"/>
      </w:pPr>
      <w:r w:rsidRPr="001228C1">
        <w:tab/>
        <w:t>(7)</w:t>
      </w:r>
      <w:r w:rsidRPr="001228C1">
        <w:tab/>
        <w:t>A circumstance in which a credit contract is unsuitable unless the contrary is proved is that:</w:t>
      </w:r>
    </w:p>
    <w:p w14:paraId="66E962F9" w14:textId="77777777" w:rsidR="00703A5F" w:rsidRPr="001228C1" w:rsidRDefault="00703A5F" w:rsidP="00703A5F">
      <w:pPr>
        <w:pStyle w:val="paragraph"/>
      </w:pPr>
      <w:r w:rsidRPr="001228C1">
        <w:tab/>
        <w:t>(a)</w:t>
      </w:r>
      <w:r w:rsidRPr="001228C1">
        <w:tab/>
        <w:t>the credit contract is part of an arrangement that is a reverse mortgage; and</w:t>
      </w:r>
    </w:p>
    <w:p w14:paraId="2286DB00" w14:textId="77777777" w:rsidR="00703A5F" w:rsidRPr="001228C1" w:rsidRDefault="00703A5F" w:rsidP="00703A5F">
      <w:pPr>
        <w:pStyle w:val="paragraph"/>
      </w:pPr>
      <w:r w:rsidRPr="001228C1">
        <w:tab/>
        <w:t>(b)</w:t>
      </w:r>
      <w:r w:rsidRPr="001228C1">
        <w:tab/>
        <w:t>at the time the credit contract is entered into, the youngest borrower under the reverse mortgage is older than 55; and</w:t>
      </w:r>
    </w:p>
    <w:p w14:paraId="2A8C6219" w14:textId="77777777" w:rsidR="00703A5F" w:rsidRPr="001228C1" w:rsidRDefault="00703A5F" w:rsidP="00703A5F">
      <w:pPr>
        <w:pStyle w:val="paragraph"/>
      </w:pPr>
      <w:r w:rsidRPr="001228C1">
        <w:tab/>
        <w:t>(c)</w:t>
      </w:r>
      <w:r w:rsidRPr="001228C1">
        <w:tab/>
        <w:t>the loan to value ratio of the mortgage is the sum of;</w:t>
      </w:r>
    </w:p>
    <w:p w14:paraId="669C1D6A" w14:textId="77777777" w:rsidR="00703A5F" w:rsidRPr="001228C1" w:rsidRDefault="00703A5F" w:rsidP="00703A5F">
      <w:pPr>
        <w:pStyle w:val="paragraphsub"/>
      </w:pPr>
      <w:r w:rsidRPr="001228C1">
        <w:tab/>
        <w:t>(i)</w:t>
      </w:r>
      <w:r w:rsidRPr="001228C1">
        <w:tab/>
        <w:t>15%; and</w:t>
      </w:r>
    </w:p>
    <w:p w14:paraId="0E215E87" w14:textId="77777777" w:rsidR="00703A5F" w:rsidRPr="001228C1" w:rsidRDefault="00703A5F" w:rsidP="00703A5F">
      <w:pPr>
        <w:pStyle w:val="paragraphsub"/>
      </w:pPr>
      <w:r w:rsidRPr="001228C1">
        <w:tab/>
        <w:t>(ii)</w:t>
      </w:r>
      <w:r w:rsidRPr="001228C1">
        <w:tab/>
        <w:t>1% for each year that the borrower is older than 55.</w:t>
      </w:r>
    </w:p>
    <w:p w14:paraId="31340D8D" w14:textId="77777777" w:rsidR="00703A5F" w:rsidRPr="001228C1" w:rsidRDefault="00703A5F" w:rsidP="00703A5F">
      <w:pPr>
        <w:pStyle w:val="notetext"/>
      </w:pPr>
      <w:r w:rsidRPr="001228C1">
        <w:lastRenderedPageBreak/>
        <w:t>Note:</w:t>
      </w:r>
      <w:r w:rsidRPr="001228C1">
        <w:tab/>
        <w:t>Examples of unsuitable loan to value ratios are:</w:t>
      </w:r>
    </w:p>
    <w:p w14:paraId="34F8B004" w14:textId="77777777" w:rsidR="00703A5F" w:rsidRPr="001228C1" w:rsidRDefault="00703A5F" w:rsidP="00703A5F">
      <w:pPr>
        <w:pStyle w:val="notepara"/>
      </w:pPr>
      <w:r w:rsidRPr="001228C1">
        <w:t>(a)</w:t>
      </w:r>
      <w:r w:rsidRPr="001228C1">
        <w:tab/>
        <w:t>if the youngest borrower is 60, a loan to value ratio that exceeds 20% is unsuitable unless the contrary is proved; and</w:t>
      </w:r>
    </w:p>
    <w:p w14:paraId="43856278" w14:textId="77777777" w:rsidR="00703A5F" w:rsidRPr="001228C1" w:rsidRDefault="00703A5F" w:rsidP="00703A5F">
      <w:pPr>
        <w:pStyle w:val="notepara"/>
      </w:pPr>
      <w:r w:rsidRPr="001228C1">
        <w:t>(b)</w:t>
      </w:r>
      <w:r w:rsidRPr="001228C1">
        <w:tab/>
        <w:t>if the youngest borrower is 70, a loan to value ratio that exceeds 30% is unsuitable unless the contrary is proved.</w:t>
      </w:r>
    </w:p>
    <w:p w14:paraId="6F1F6757" w14:textId="77777777" w:rsidR="00703A5F" w:rsidRPr="001228C1" w:rsidRDefault="00703A5F" w:rsidP="00703A5F">
      <w:pPr>
        <w:pStyle w:val="subsection"/>
      </w:pPr>
      <w:r w:rsidRPr="001228C1">
        <w:tab/>
        <w:t>(8)</w:t>
      </w:r>
      <w:r w:rsidRPr="001228C1">
        <w:tab/>
        <w:t>In this regulation:</w:t>
      </w:r>
    </w:p>
    <w:p w14:paraId="22CC54F7" w14:textId="77777777" w:rsidR="00703A5F" w:rsidRPr="001228C1" w:rsidRDefault="00703A5F" w:rsidP="00703A5F">
      <w:pPr>
        <w:pStyle w:val="Definition"/>
      </w:pPr>
      <w:r w:rsidRPr="001228C1">
        <w:rPr>
          <w:b/>
          <w:i/>
        </w:rPr>
        <w:t>loan to value ratio</w:t>
      </w:r>
      <w:r w:rsidRPr="001228C1">
        <w:t>, in relation to a reverse mortgage over a reverse mortgaged property, is:</w:t>
      </w:r>
    </w:p>
    <w:p w14:paraId="13E451FD" w14:textId="77777777" w:rsidR="00703A5F" w:rsidRPr="001228C1" w:rsidRDefault="00725C4F" w:rsidP="00DA04E6">
      <w:pPr>
        <w:pStyle w:val="Definition"/>
        <w:spacing w:before="120" w:after="120"/>
      </w:pPr>
      <w:r w:rsidRPr="001228C1">
        <w:rPr>
          <w:noProof/>
        </w:rPr>
        <w:drawing>
          <wp:inline distT="0" distB="0" distL="0" distR="0" wp14:anchorId="60EA74E4" wp14:editId="30AE383A">
            <wp:extent cx="533400" cy="488950"/>
            <wp:effectExtent l="0" t="0" r="0" b="0"/>
            <wp:docPr id="6" name="Picture 6" descr="Start formula start fraction A times 100 over B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88950"/>
                    </a:xfrm>
                    <a:prstGeom prst="rect">
                      <a:avLst/>
                    </a:prstGeom>
                    <a:noFill/>
                    <a:ln>
                      <a:noFill/>
                    </a:ln>
                  </pic:spPr>
                </pic:pic>
              </a:graphicData>
            </a:graphic>
          </wp:inline>
        </w:drawing>
      </w:r>
    </w:p>
    <w:p w14:paraId="392A0A9D" w14:textId="77777777" w:rsidR="00703A5F" w:rsidRPr="001228C1" w:rsidRDefault="00703A5F" w:rsidP="00703A5F">
      <w:pPr>
        <w:pStyle w:val="subsection2"/>
      </w:pPr>
      <w:r w:rsidRPr="001228C1">
        <w:t>where:</w:t>
      </w:r>
    </w:p>
    <w:p w14:paraId="1CE5E940" w14:textId="77777777" w:rsidR="00703A5F" w:rsidRPr="001228C1" w:rsidRDefault="00703A5F" w:rsidP="00703A5F">
      <w:pPr>
        <w:pStyle w:val="subsection2"/>
      </w:pPr>
      <w:r w:rsidRPr="001228C1">
        <w:rPr>
          <w:b/>
          <w:i/>
        </w:rPr>
        <w:t>A</w:t>
      </w:r>
      <w:r w:rsidRPr="001228C1">
        <w:t xml:space="preserve"> is the amount of credit owed under the credit contract for the reverse mortgage.</w:t>
      </w:r>
    </w:p>
    <w:p w14:paraId="3B320947" w14:textId="77777777" w:rsidR="00703A5F" w:rsidRPr="001228C1" w:rsidRDefault="00703A5F" w:rsidP="00703A5F">
      <w:pPr>
        <w:pStyle w:val="subsection2"/>
      </w:pPr>
      <w:r w:rsidRPr="001228C1">
        <w:rPr>
          <w:b/>
          <w:i/>
        </w:rPr>
        <w:t>B</w:t>
      </w:r>
      <w:r w:rsidRPr="001228C1">
        <w:t xml:space="preserve"> is the value of the reverse mortgaged property.</w:t>
      </w:r>
    </w:p>
    <w:p w14:paraId="6D924638" w14:textId="77777777" w:rsidR="000C04C6" w:rsidRPr="001228C1" w:rsidRDefault="000C04C6" w:rsidP="000C04C6">
      <w:pPr>
        <w:pStyle w:val="ActHead5"/>
      </w:pPr>
      <w:bookmarkStart w:id="116" w:name="_Toc210297994"/>
      <w:r w:rsidRPr="00D61F82">
        <w:rPr>
          <w:rStyle w:val="CharSectno"/>
        </w:rPr>
        <w:t>28LCA</w:t>
      </w:r>
      <w:r w:rsidRPr="001228C1">
        <w:t xml:space="preserve">  Small amount credit contracts—income requirements</w:t>
      </w:r>
      <w:bookmarkEnd w:id="116"/>
    </w:p>
    <w:p w14:paraId="1F9CCC41" w14:textId="22AC2755" w:rsidR="000C04C6" w:rsidRPr="001228C1" w:rsidRDefault="000C04C6" w:rsidP="000C04C6">
      <w:pPr>
        <w:pStyle w:val="subsection"/>
      </w:pPr>
      <w:r w:rsidRPr="001228C1">
        <w:tab/>
        <w:t>(1)</w:t>
      </w:r>
      <w:r w:rsidRPr="001228C1">
        <w:tab/>
        <w:t>For the purposes of sub</w:t>
      </w:r>
      <w:r w:rsidR="00D61F82">
        <w:t>section 1</w:t>
      </w:r>
      <w:r w:rsidRPr="001228C1">
        <w:t>33CC(1) of the Act, this regulation prescribes a requirement for repayments that would be required under a small amount credit contract with a consumer who would be the debtor under the contract.</w:t>
      </w:r>
    </w:p>
    <w:p w14:paraId="5D54A178" w14:textId="77777777" w:rsidR="000C04C6" w:rsidRPr="001228C1" w:rsidRDefault="000C04C6" w:rsidP="000C04C6">
      <w:pPr>
        <w:pStyle w:val="subsection"/>
      </w:pPr>
      <w:r w:rsidRPr="001228C1">
        <w:tab/>
        <w:t>(2)</w:t>
      </w:r>
      <w:r w:rsidRPr="001228C1">
        <w:tab/>
        <w:t>The requirement for a repayment that would be required during a repayment period under such a contract with a consumer is that the sum of:</w:t>
      </w:r>
    </w:p>
    <w:p w14:paraId="12C359DB" w14:textId="77777777" w:rsidR="000C04C6" w:rsidRPr="001228C1" w:rsidRDefault="000C04C6" w:rsidP="000C04C6">
      <w:pPr>
        <w:pStyle w:val="paragraph"/>
      </w:pPr>
      <w:r w:rsidRPr="001228C1">
        <w:tab/>
        <w:t>(a)</w:t>
      </w:r>
      <w:r w:rsidRPr="001228C1">
        <w:tab/>
        <w:t>the amount of the repayment; and</w:t>
      </w:r>
    </w:p>
    <w:p w14:paraId="6B5AD131" w14:textId="77777777" w:rsidR="000C04C6" w:rsidRPr="001228C1" w:rsidRDefault="000C04C6" w:rsidP="000C04C6">
      <w:pPr>
        <w:pStyle w:val="paragraph"/>
      </w:pPr>
      <w:r w:rsidRPr="001228C1">
        <w:tab/>
        <w:t>(b)</w:t>
      </w:r>
      <w:r w:rsidRPr="001228C1">
        <w:tab/>
        <w:t>any other amounts the consumer is required to pay under any other small amount credit contracts during the repayment period;</w:t>
      </w:r>
    </w:p>
    <w:p w14:paraId="16182C34" w14:textId="77777777" w:rsidR="000C04C6" w:rsidRPr="001228C1" w:rsidRDefault="000C04C6" w:rsidP="000C04C6">
      <w:pPr>
        <w:pStyle w:val="subsection2"/>
      </w:pPr>
      <w:r w:rsidRPr="001228C1">
        <w:t>would be equal to or less than 10% of the available income the consumer is reasonably expected to receive during the repayment period.</w:t>
      </w:r>
    </w:p>
    <w:p w14:paraId="386493D8" w14:textId="77777777" w:rsidR="000C04C6" w:rsidRPr="001228C1" w:rsidRDefault="000C04C6" w:rsidP="000C04C6">
      <w:pPr>
        <w:pStyle w:val="subsection"/>
      </w:pPr>
      <w:r w:rsidRPr="001228C1">
        <w:tab/>
        <w:t>(3)</w:t>
      </w:r>
      <w:r w:rsidRPr="001228C1">
        <w:tab/>
        <w:t>In this regulation:</w:t>
      </w:r>
    </w:p>
    <w:p w14:paraId="05888DDA" w14:textId="7A121F7F" w:rsidR="000C04C6" w:rsidRPr="001228C1" w:rsidRDefault="000C04C6" w:rsidP="000C04C6">
      <w:pPr>
        <w:pStyle w:val="Definition"/>
      </w:pPr>
      <w:r w:rsidRPr="001228C1">
        <w:rPr>
          <w:b/>
          <w:i/>
        </w:rPr>
        <w:t>available income</w:t>
      </w:r>
      <w:r w:rsidRPr="001228C1">
        <w:t>, for a consumer, means the consumer’s income less any amount required to be withheld under Part 2</w:t>
      </w:r>
      <w:r w:rsidR="00D61F82">
        <w:noBreakHyphen/>
      </w:r>
      <w:r w:rsidRPr="001228C1">
        <w:t xml:space="preserve">5 in Schedule 1 to the </w:t>
      </w:r>
      <w:r w:rsidRPr="001228C1">
        <w:rPr>
          <w:i/>
        </w:rPr>
        <w:t xml:space="preserve">Taxation Administration Act 1953 </w:t>
      </w:r>
      <w:r w:rsidRPr="001228C1">
        <w:t>(Pay as you go (PAYG) withholding).</w:t>
      </w:r>
    </w:p>
    <w:p w14:paraId="62B6A981" w14:textId="77777777" w:rsidR="000C04C6" w:rsidRPr="001228C1" w:rsidRDefault="000C04C6" w:rsidP="000C04C6">
      <w:pPr>
        <w:pStyle w:val="Definition"/>
      </w:pPr>
      <w:r w:rsidRPr="001228C1">
        <w:rPr>
          <w:b/>
          <w:i/>
        </w:rPr>
        <w:t>income</w:t>
      </w:r>
      <w:r w:rsidRPr="001228C1">
        <w:t xml:space="preserve"> means income within the ordinary meaning of that expression.</w:t>
      </w:r>
    </w:p>
    <w:p w14:paraId="14919461" w14:textId="77777777" w:rsidR="000C04C6" w:rsidRPr="001228C1" w:rsidRDefault="000C04C6" w:rsidP="000C04C6">
      <w:pPr>
        <w:pStyle w:val="Definition"/>
      </w:pPr>
      <w:r w:rsidRPr="001228C1">
        <w:rPr>
          <w:b/>
          <w:i/>
        </w:rPr>
        <w:t>repayment period</w:t>
      </w:r>
      <w:r w:rsidRPr="001228C1">
        <w:t xml:space="preserve">: each of the following is a </w:t>
      </w:r>
      <w:r w:rsidRPr="001228C1">
        <w:rPr>
          <w:b/>
          <w:i/>
        </w:rPr>
        <w:t xml:space="preserve">repayment period </w:t>
      </w:r>
      <w:r w:rsidRPr="001228C1">
        <w:t>in relation to a small amount credit contract:</w:t>
      </w:r>
    </w:p>
    <w:p w14:paraId="2FF610E6" w14:textId="77777777" w:rsidR="000C04C6" w:rsidRPr="001228C1" w:rsidRDefault="000C04C6" w:rsidP="000C04C6">
      <w:pPr>
        <w:pStyle w:val="paragraph"/>
      </w:pPr>
      <w:r w:rsidRPr="001228C1">
        <w:tab/>
        <w:t>(a)</w:t>
      </w:r>
      <w:r w:rsidRPr="001228C1">
        <w:tab/>
        <w:t>the period:</w:t>
      </w:r>
    </w:p>
    <w:p w14:paraId="0DF32239" w14:textId="77777777" w:rsidR="000C04C6" w:rsidRPr="001228C1" w:rsidRDefault="000C04C6" w:rsidP="000C04C6">
      <w:pPr>
        <w:pStyle w:val="paragraphsub"/>
      </w:pPr>
      <w:r w:rsidRPr="001228C1">
        <w:tab/>
        <w:t>(i)</w:t>
      </w:r>
      <w:r w:rsidRPr="001228C1">
        <w:tab/>
        <w:t>starting on the day the contract is entered into; and</w:t>
      </w:r>
    </w:p>
    <w:p w14:paraId="43748FF1" w14:textId="77777777" w:rsidR="000C04C6" w:rsidRPr="001228C1" w:rsidRDefault="000C04C6" w:rsidP="000C04C6">
      <w:pPr>
        <w:pStyle w:val="paragraphsub"/>
      </w:pPr>
      <w:r w:rsidRPr="001228C1">
        <w:tab/>
        <w:t>(ii)</w:t>
      </w:r>
      <w:r w:rsidRPr="001228C1">
        <w:tab/>
        <w:t>ending on the first repayment date in relation to the contract;</w:t>
      </w:r>
    </w:p>
    <w:p w14:paraId="69C2E2F8" w14:textId="77777777" w:rsidR="000C04C6" w:rsidRPr="001228C1" w:rsidRDefault="000C04C6" w:rsidP="000C04C6">
      <w:pPr>
        <w:pStyle w:val="paragraph"/>
      </w:pPr>
      <w:r w:rsidRPr="001228C1">
        <w:tab/>
        <w:t>(b)</w:t>
      </w:r>
      <w:r w:rsidRPr="001228C1">
        <w:tab/>
        <w:t>a period:</w:t>
      </w:r>
    </w:p>
    <w:p w14:paraId="748A3CCD" w14:textId="77777777" w:rsidR="000C04C6" w:rsidRPr="001228C1" w:rsidRDefault="000C04C6" w:rsidP="000C04C6">
      <w:pPr>
        <w:pStyle w:val="paragraphsub"/>
      </w:pPr>
      <w:r w:rsidRPr="001228C1">
        <w:tab/>
        <w:t>(i)</w:t>
      </w:r>
      <w:r w:rsidRPr="001228C1">
        <w:tab/>
        <w:t>starting on the day after a repayment date in relation to the contract; and</w:t>
      </w:r>
    </w:p>
    <w:p w14:paraId="764B7636" w14:textId="77777777" w:rsidR="000C04C6" w:rsidRPr="001228C1" w:rsidRDefault="000C04C6" w:rsidP="000C04C6">
      <w:pPr>
        <w:pStyle w:val="paragraphsub"/>
      </w:pPr>
      <w:r w:rsidRPr="001228C1">
        <w:tab/>
        <w:t>(ii)</w:t>
      </w:r>
      <w:r w:rsidRPr="001228C1">
        <w:tab/>
        <w:t>ending on the subsequent repayment date in relation to the contract.</w:t>
      </w:r>
    </w:p>
    <w:p w14:paraId="4802EBA1" w14:textId="77777777" w:rsidR="000C04C6" w:rsidRPr="001228C1" w:rsidRDefault="000C04C6" w:rsidP="000C04C6">
      <w:pPr>
        <w:pStyle w:val="ActHead5"/>
      </w:pPr>
      <w:bookmarkStart w:id="117" w:name="_Toc210297995"/>
      <w:r w:rsidRPr="00D61F82">
        <w:rPr>
          <w:rStyle w:val="CharSectno"/>
        </w:rPr>
        <w:lastRenderedPageBreak/>
        <w:t>28LCB</w:t>
      </w:r>
      <w:r w:rsidRPr="001228C1">
        <w:t xml:space="preserve">  Consumer leases for household goods—income requirements</w:t>
      </w:r>
      <w:bookmarkEnd w:id="117"/>
    </w:p>
    <w:p w14:paraId="33165CA0" w14:textId="2646B437" w:rsidR="000C04C6" w:rsidRPr="001228C1" w:rsidRDefault="000C04C6" w:rsidP="000C04C6">
      <w:pPr>
        <w:pStyle w:val="subsection"/>
      </w:pPr>
      <w:r w:rsidRPr="001228C1">
        <w:tab/>
        <w:t>(1)</w:t>
      </w:r>
      <w:r w:rsidRPr="001228C1">
        <w:tab/>
        <w:t>For the purposes of sub</w:t>
      </w:r>
      <w:r w:rsidR="00D61F82">
        <w:t>section 1</w:t>
      </w:r>
      <w:r w:rsidRPr="001228C1">
        <w:t>56B(1) of the Act, this regulation prescribes a requirement for the amount that would be required to be paid under a consumer lease for household goods with a consumer who would be the lessee under the lease.</w:t>
      </w:r>
    </w:p>
    <w:p w14:paraId="7BEC377E" w14:textId="77777777" w:rsidR="000C04C6" w:rsidRPr="001228C1" w:rsidRDefault="000C04C6" w:rsidP="000C04C6">
      <w:pPr>
        <w:pStyle w:val="subsection"/>
      </w:pPr>
      <w:r w:rsidRPr="001228C1">
        <w:tab/>
        <w:t>(2)</w:t>
      </w:r>
      <w:r w:rsidRPr="001228C1">
        <w:tab/>
        <w:t>The requirement for the amount is that, for any part of the amount that would be required to be paid during a repayment period under such a lease with a consumer, the sum of:</w:t>
      </w:r>
    </w:p>
    <w:p w14:paraId="3019E704" w14:textId="77777777" w:rsidR="000C04C6" w:rsidRPr="001228C1" w:rsidRDefault="000C04C6" w:rsidP="000C04C6">
      <w:pPr>
        <w:pStyle w:val="paragraph"/>
      </w:pPr>
      <w:r w:rsidRPr="001228C1">
        <w:tab/>
        <w:t>(a)</w:t>
      </w:r>
      <w:r w:rsidRPr="001228C1">
        <w:tab/>
        <w:t>that part</w:t>
      </w:r>
      <w:r w:rsidRPr="001228C1">
        <w:rPr>
          <w:i/>
        </w:rPr>
        <w:t xml:space="preserve"> </w:t>
      </w:r>
      <w:r w:rsidRPr="001228C1">
        <w:t>of the amount; and</w:t>
      </w:r>
    </w:p>
    <w:p w14:paraId="6CC0633C" w14:textId="77777777" w:rsidR="000C04C6" w:rsidRPr="001228C1" w:rsidRDefault="000C04C6" w:rsidP="000C04C6">
      <w:pPr>
        <w:pStyle w:val="paragraph"/>
      </w:pPr>
      <w:r w:rsidRPr="001228C1">
        <w:tab/>
        <w:t>(b)</w:t>
      </w:r>
      <w:r w:rsidRPr="001228C1">
        <w:tab/>
        <w:t>any other amounts the consumer is required to pay under any other consumer leases during the repayment period;</w:t>
      </w:r>
    </w:p>
    <w:p w14:paraId="2BABEC62" w14:textId="77777777" w:rsidR="000C04C6" w:rsidRPr="001228C1" w:rsidRDefault="000C04C6" w:rsidP="000C04C6">
      <w:pPr>
        <w:pStyle w:val="subsection2"/>
      </w:pPr>
      <w:r w:rsidRPr="001228C1">
        <w:t>would be equal to or less than 10% of the available income the consumer is reasonably expected to receive during the repayment period.</w:t>
      </w:r>
    </w:p>
    <w:p w14:paraId="7D98418A" w14:textId="77777777" w:rsidR="000C04C6" w:rsidRPr="001228C1" w:rsidRDefault="000C04C6" w:rsidP="000C04C6">
      <w:pPr>
        <w:pStyle w:val="subsection"/>
      </w:pPr>
      <w:r w:rsidRPr="001228C1">
        <w:tab/>
        <w:t>(3)</w:t>
      </w:r>
      <w:r w:rsidRPr="001228C1">
        <w:tab/>
        <w:t>In this regulation:</w:t>
      </w:r>
    </w:p>
    <w:p w14:paraId="55175872" w14:textId="11AB131D" w:rsidR="000C04C6" w:rsidRPr="001228C1" w:rsidRDefault="000C04C6" w:rsidP="000C04C6">
      <w:pPr>
        <w:pStyle w:val="Definition"/>
      </w:pPr>
      <w:r w:rsidRPr="001228C1">
        <w:rPr>
          <w:b/>
          <w:i/>
        </w:rPr>
        <w:t>available income</w:t>
      </w:r>
      <w:r w:rsidRPr="001228C1">
        <w:t>, for a consumer, means the consumer’s income less any amount required to be withheld under Part 2</w:t>
      </w:r>
      <w:r w:rsidR="00D61F82">
        <w:noBreakHyphen/>
      </w:r>
      <w:r w:rsidRPr="001228C1">
        <w:t xml:space="preserve">5 in Schedule 1 to the </w:t>
      </w:r>
      <w:r w:rsidRPr="001228C1">
        <w:rPr>
          <w:i/>
        </w:rPr>
        <w:t xml:space="preserve">Taxation Administration Act 1953 </w:t>
      </w:r>
      <w:r w:rsidRPr="001228C1">
        <w:t>(Pay as you go (PAYG) withholding).</w:t>
      </w:r>
    </w:p>
    <w:p w14:paraId="7BA8FD6E" w14:textId="77777777" w:rsidR="000C04C6" w:rsidRPr="001228C1" w:rsidRDefault="000C04C6" w:rsidP="000C04C6">
      <w:pPr>
        <w:pStyle w:val="Definition"/>
      </w:pPr>
      <w:r w:rsidRPr="001228C1">
        <w:rPr>
          <w:b/>
          <w:i/>
        </w:rPr>
        <w:t>income</w:t>
      </w:r>
      <w:r w:rsidRPr="001228C1">
        <w:t xml:space="preserve"> means income within the ordinary meaning of that expression.</w:t>
      </w:r>
    </w:p>
    <w:p w14:paraId="1D0F5402" w14:textId="77777777" w:rsidR="000C04C6" w:rsidRPr="001228C1" w:rsidRDefault="000C04C6" w:rsidP="000C04C6">
      <w:pPr>
        <w:pStyle w:val="Definition"/>
      </w:pPr>
      <w:r w:rsidRPr="001228C1">
        <w:rPr>
          <w:b/>
          <w:i/>
        </w:rPr>
        <w:t>lease repayment day</w:t>
      </w:r>
      <w:r w:rsidRPr="001228C1">
        <w:t>, in relation to a consumer lease for household goods, means the day on or by which a repayment is required to be made under the lease.</w:t>
      </w:r>
    </w:p>
    <w:p w14:paraId="70168BB1" w14:textId="77777777" w:rsidR="000C04C6" w:rsidRPr="001228C1" w:rsidRDefault="000C04C6" w:rsidP="000C04C6">
      <w:pPr>
        <w:pStyle w:val="Definition"/>
      </w:pPr>
      <w:r w:rsidRPr="001228C1">
        <w:rPr>
          <w:b/>
          <w:i/>
        </w:rPr>
        <w:t>repayment period</w:t>
      </w:r>
      <w:r w:rsidRPr="001228C1">
        <w:t xml:space="preserve">: each of the following is a </w:t>
      </w:r>
      <w:r w:rsidRPr="001228C1">
        <w:rPr>
          <w:b/>
          <w:i/>
        </w:rPr>
        <w:t xml:space="preserve">repayment period </w:t>
      </w:r>
      <w:r w:rsidRPr="001228C1">
        <w:t>in relation to a consumer lease for household goods:</w:t>
      </w:r>
    </w:p>
    <w:p w14:paraId="2BFA03A2" w14:textId="77777777" w:rsidR="000C04C6" w:rsidRPr="001228C1" w:rsidRDefault="000C04C6" w:rsidP="000C04C6">
      <w:pPr>
        <w:pStyle w:val="paragraph"/>
      </w:pPr>
      <w:r w:rsidRPr="001228C1">
        <w:tab/>
        <w:t>(a)</w:t>
      </w:r>
      <w:r w:rsidRPr="001228C1">
        <w:tab/>
        <w:t>the period:</w:t>
      </w:r>
    </w:p>
    <w:p w14:paraId="316A1AEB" w14:textId="77777777" w:rsidR="000C04C6" w:rsidRPr="001228C1" w:rsidRDefault="000C04C6" w:rsidP="000C04C6">
      <w:pPr>
        <w:pStyle w:val="paragraphsub"/>
      </w:pPr>
      <w:r w:rsidRPr="001228C1">
        <w:tab/>
        <w:t>(i)</w:t>
      </w:r>
      <w:r w:rsidRPr="001228C1">
        <w:tab/>
        <w:t>starting on the day the lease is entered into; and</w:t>
      </w:r>
    </w:p>
    <w:p w14:paraId="4E9784A2" w14:textId="77777777" w:rsidR="000C04C6" w:rsidRPr="001228C1" w:rsidRDefault="000C04C6" w:rsidP="000C04C6">
      <w:pPr>
        <w:pStyle w:val="paragraphsub"/>
      </w:pPr>
      <w:r w:rsidRPr="001228C1">
        <w:tab/>
        <w:t>(ii)</w:t>
      </w:r>
      <w:r w:rsidRPr="001228C1">
        <w:tab/>
        <w:t>ending on the first lease repayment day in relation to the lease;</w:t>
      </w:r>
    </w:p>
    <w:p w14:paraId="25C81DD5" w14:textId="77777777" w:rsidR="000C04C6" w:rsidRPr="001228C1" w:rsidRDefault="000C04C6" w:rsidP="000C04C6">
      <w:pPr>
        <w:pStyle w:val="paragraph"/>
      </w:pPr>
      <w:r w:rsidRPr="001228C1">
        <w:tab/>
        <w:t>(b)</w:t>
      </w:r>
      <w:r w:rsidRPr="001228C1">
        <w:tab/>
        <w:t>a period:</w:t>
      </w:r>
    </w:p>
    <w:p w14:paraId="092D4C33" w14:textId="77777777" w:rsidR="000C04C6" w:rsidRPr="001228C1" w:rsidRDefault="000C04C6" w:rsidP="000C04C6">
      <w:pPr>
        <w:pStyle w:val="paragraphsub"/>
      </w:pPr>
      <w:r w:rsidRPr="001228C1">
        <w:tab/>
        <w:t>(i)</w:t>
      </w:r>
      <w:r w:rsidRPr="001228C1">
        <w:tab/>
        <w:t>starting on the day after a lease repayment day in relation to the lease; and</w:t>
      </w:r>
    </w:p>
    <w:p w14:paraId="29D0EF82" w14:textId="77777777" w:rsidR="000C04C6" w:rsidRPr="001228C1" w:rsidRDefault="000C04C6" w:rsidP="000C04C6">
      <w:pPr>
        <w:pStyle w:val="paragraphsub"/>
      </w:pPr>
      <w:r w:rsidRPr="001228C1">
        <w:tab/>
        <w:t>(ii)</w:t>
      </w:r>
      <w:r w:rsidRPr="001228C1">
        <w:tab/>
        <w:t>ending on the subsequent lease repayment day in relation to the lease.</w:t>
      </w:r>
    </w:p>
    <w:p w14:paraId="4F8123CB" w14:textId="77777777" w:rsidR="000C04C6" w:rsidRPr="001228C1" w:rsidRDefault="000C04C6" w:rsidP="000C04C6">
      <w:pPr>
        <w:pStyle w:val="ActHead5"/>
      </w:pPr>
      <w:bookmarkStart w:id="118" w:name="_Toc210297996"/>
      <w:r w:rsidRPr="00D61F82">
        <w:rPr>
          <w:rStyle w:val="CharSectno"/>
        </w:rPr>
        <w:t>28LCC</w:t>
      </w:r>
      <w:r w:rsidRPr="001228C1">
        <w:t xml:space="preserve">  Constrained documents and constrained information</w:t>
      </w:r>
      <w:bookmarkEnd w:id="118"/>
    </w:p>
    <w:p w14:paraId="28470D39" w14:textId="77777777" w:rsidR="000C04C6" w:rsidRPr="001228C1" w:rsidRDefault="000C04C6" w:rsidP="000C04C6">
      <w:pPr>
        <w:pStyle w:val="SubsectionHead"/>
      </w:pPr>
      <w:r w:rsidRPr="001228C1">
        <w:t>Constrained documents</w:t>
      </w:r>
    </w:p>
    <w:p w14:paraId="48D2FB74" w14:textId="77777777" w:rsidR="000C04C6" w:rsidRPr="001228C1" w:rsidRDefault="000C04C6" w:rsidP="000C04C6">
      <w:pPr>
        <w:pStyle w:val="subsection"/>
      </w:pPr>
      <w:r w:rsidRPr="001228C1">
        <w:tab/>
        <w:t>(1)</w:t>
      </w:r>
      <w:r w:rsidRPr="001228C1">
        <w:tab/>
        <w:t>For the purposes of paragraph 160CA(1)(a) of the Act, the following documents are prescribed:</w:t>
      </w:r>
    </w:p>
    <w:p w14:paraId="6105705F" w14:textId="77777777" w:rsidR="000C04C6" w:rsidRPr="001228C1" w:rsidRDefault="000C04C6" w:rsidP="000C04C6">
      <w:pPr>
        <w:pStyle w:val="paragraph"/>
      </w:pPr>
      <w:r w:rsidRPr="001228C1">
        <w:tab/>
        <w:t>(a)</w:t>
      </w:r>
      <w:r w:rsidRPr="001228C1">
        <w:tab/>
        <w:t>an income statement issued by Services Australia;</w:t>
      </w:r>
    </w:p>
    <w:p w14:paraId="28B4E78C" w14:textId="77777777" w:rsidR="000C04C6" w:rsidRPr="001228C1" w:rsidRDefault="000C04C6" w:rsidP="000C04C6">
      <w:pPr>
        <w:pStyle w:val="paragraph"/>
      </w:pPr>
      <w:r w:rsidRPr="001228C1">
        <w:tab/>
        <w:t>(b)</w:t>
      </w:r>
      <w:r w:rsidRPr="001228C1">
        <w:tab/>
        <w:t>a deduction statement issued by Services Australia.</w:t>
      </w:r>
    </w:p>
    <w:p w14:paraId="3F23A313" w14:textId="77777777" w:rsidR="000C04C6" w:rsidRPr="001228C1" w:rsidRDefault="000C04C6" w:rsidP="000C04C6">
      <w:pPr>
        <w:pStyle w:val="SubsectionHead"/>
      </w:pPr>
      <w:r w:rsidRPr="001228C1">
        <w:t>Constrained information</w:t>
      </w:r>
    </w:p>
    <w:p w14:paraId="5533F91A" w14:textId="14B9E493" w:rsidR="000C04C6" w:rsidRPr="001228C1" w:rsidRDefault="000C04C6" w:rsidP="000C04C6">
      <w:pPr>
        <w:pStyle w:val="subsection"/>
      </w:pPr>
      <w:r w:rsidRPr="001228C1">
        <w:tab/>
        <w:t>(2)</w:t>
      </w:r>
      <w:r w:rsidRPr="001228C1">
        <w:tab/>
        <w:t xml:space="preserve">For the purposes of paragraph 160CA(1)(a) of the Act, information that a licensee has obtained as a result of taking the steps prescribed by </w:t>
      </w:r>
      <w:r w:rsidR="007D0D34" w:rsidRPr="001228C1">
        <w:lastRenderedPageBreak/>
        <w:t>subregulation 2</w:t>
      </w:r>
      <w:r w:rsidRPr="001228C1">
        <w:t>8HB(6) or (7) (obtaining and considering information to verify financial situation of consumers) is prescribed.</w:t>
      </w:r>
    </w:p>
    <w:p w14:paraId="1B195BAB" w14:textId="77777777" w:rsidR="002612BA" w:rsidRPr="001228C1" w:rsidRDefault="00B20E13" w:rsidP="002612BA">
      <w:pPr>
        <w:pStyle w:val="ActHead5"/>
      </w:pPr>
      <w:bookmarkStart w:id="119" w:name="_Toc210297997"/>
      <w:r w:rsidRPr="00D61F82">
        <w:rPr>
          <w:rStyle w:val="CharSectno"/>
        </w:rPr>
        <w:t>28LCE</w:t>
      </w:r>
      <w:r w:rsidR="002612BA" w:rsidRPr="001228C1">
        <w:t xml:space="preserve">  Authorisation for deduction</w:t>
      </w:r>
      <w:bookmarkEnd w:id="119"/>
    </w:p>
    <w:p w14:paraId="36DE6E96" w14:textId="10B50487" w:rsidR="002612BA" w:rsidRPr="001228C1" w:rsidRDefault="002612BA" w:rsidP="002612BA">
      <w:pPr>
        <w:pStyle w:val="subsection"/>
      </w:pPr>
      <w:r w:rsidRPr="001228C1">
        <w:tab/>
        <w:t>(1)</w:t>
      </w:r>
      <w:r w:rsidRPr="001228C1">
        <w:tab/>
        <w:t>For sub</w:t>
      </w:r>
      <w:r w:rsidR="00D61F82">
        <w:t>section 1</w:t>
      </w:r>
      <w:r w:rsidRPr="001228C1">
        <w:t>60E(2) of the Act, a kind of credit contract or consumer lease is any credit contract or consumer lease under which a credit provider or lessor intends to give an employer an instrument as described in sub</w:t>
      </w:r>
      <w:r w:rsidR="00D61F82">
        <w:t>section 1</w:t>
      </w:r>
      <w:r w:rsidRPr="001228C1">
        <w:t>60E(1) of the Act.</w:t>
      </w:r>
    </w:p>
    <w:p w14:paraId="0E454491" w14:textId="19EF1DED" w:rsidR="002612BA" w:rsidRPr="001228C1" w:rsidRDefault="002612BA" w:rsidP="002612BA">
      <w:pPr>
        <w:pStyle w:val="notetext"/>
      </w:pPr>
      <w:r w:rsidRPr="001228C1">
        <w:t>Note:</w:t>
      </w:r>
      <w:r w:rsidRPr="001228C1">
        <w:tab/>
        <w:t>Sub</w:t>
      </w:r>
      <w:r w:rsidR="00D61F82">
        <w:t>section 1</w:t>
      </w:r>
      <w:r w:rsidRPr="001228C1">
        <w:t>60E(2) of the Act relates to credit contracts or consumer leases of a kind prescribed by the regulations.</w:t>
      </w:r>
    </w:p>
    <w:p w14:paraId="12641A83" w14:textId="2FDD0C33" w:rsidR="002612BA" w:rsidRPr="001228C1" w:rsidRDefault="002612BA" w:rsidP="002612BA">
      <w:pPr>
        <w:pStyle w:val="subsection"/>
      </w:pPr>
      <w:r w:rsidRPr="001228C1">
        <w:tab/>
        <w:t>(2)</w:t>
      </w:r>
      <w:r w:rsidRPr="001228C1">
        <w:tab/>
        <w:t>For sub</w:t>
      </w:r>
      <w:r w:rsidR="00D61F82">
        <w:t>section 1</w:t>
      </w:r>
      <w:r w:rsidRPr="001228C1">
        <w:t>60E(2) of the Act, the form of statement is set out in Schedule</w:t>
      </w:r>
      <w:r w:rsidR="00777022" w:rsidRPr="001228C1">
        <w:t> </w:t>
      </w:r>
      <w:r w:rsidRPr="001228C1">
        <w:t>10.</w:t>
      </w:r>
    </w:p>
    <w:p w14:paraId="2559D108" w14:textId="77777777" w:rsidR="002612BA" w:rsidRPr="001228C1" w:rsidRDefault="002612BA" w:rsidP="002612BA">
      <w:pPr>
        <w:pStyle w:val="notetext"/>
      </w:pPr>
      <w:r w:rsidRPr="001228C1">
        <w:t>Note:</w:t>
      </w:r>
      <w:r w:rsidRPr="001228C1">
        <w:tab/>
        <w:t>Schedule</w:t>
      </w:r>
      <w:r w:rsidR="00777022" w:rsidRPr="001228C1">
        <w:t> </w:t>
      </w:r>
      <w:r w:rsidRPr="001228C1">
        <w:t>10 sets out the statement within a form of document that a credit provider or lessor may use as the instrument authorising the employer to pay amounts directly to the credit provider or lessor. To comply with the Act, the statement must comply with Schedule</w:t>
      </w:r>
      <w:r w:rsidR="00777022" w:rsidRPr="001228C1">
        <w:t> </w:t>
      </w:r>
      <w:r w:rsidRPr="001228C1">
        <w:t>10 whether or not the credit provider or lessor chooses to use the document as the formal instrument.</w:t>
      </w:r>
    </w:p>
    <w:p w14:paraId="01B4F7A7" w14:textId="77777777" w:rsidR="00C126EE" w:rsidRPr="001228C1" w:rsidRDefault="00DD113F" w:rsidP="008D1351">
      <w:pPr>
        <w:pStyle w:val="ActHead5"/>
      </w:pPr>
      <w:bookmarkStart w:id="120" w:name="_Toc210297998"/>
      <w:r w:rsidRPr="00D61F82">
        <w:rPr>
          <w:rStyle w:val="CharSectno"/>
        </w:rPr>
        <w:t>28LCF</w:t>
      </w:r>
      <w:r w:rsidR="00C126EE" w:rsidRPr="001228C1">
        <w:t xml:space="preserve">  Unsuitable credit contracts—prescribed circumstances</w:t>
      </w:r>
      <w:bookmarkEnd w:id="120"/>
    </w:p>
    <w:p w14:paraId="168D69AF" w14:textId="77777777" w:rsidR="00C126EE" w:rsidRPr="001228C1" w:rsidRDefault="00C126EE" w:rsidP="00C126EE">
      <w:pPr>
        <w:pStyle w:val="subsection"/>
      </w:pPr>
      <w:r w:rsidRPr="001228C1">
        <w:tab/>
        <w:t>(1)</w:t>
      </w:r>
      <w:r w:rsidRPr="001228C1">
        <w:tab/>
        <w:t>This regulation is made for the following provisions of the Act:</w:t>
      </w:r>
    </w:p>
    <w:p w14:paraId="4A1C11E7" w14:textId="77777777" w:rsidR="00C126EE" w:rsidRPr="001228C1" w:rsidRDefault="00C126EE" w:rsidP="00C126EE">
      <w:pPr>
        <w:pStyle w:val="paragraph"/>
      </w:pPr>
      <w:r w:rsidRPr="001228C1">
        <w:tab/>
        <w:t>(a)</w:t>
      </w:r>
      <w:r w:rsidRPr="001228C1">
        <w:tab/>
        <w:t>paragraph</w:t>
      </w:r>
      <w:r w:rsidR="00777022" w:rsidRPr="001228C1">
        <w:t> </w:t>
      </w:r>
      <w:r w:rsidRPr="001228C1">
        <w:t>118(2)(c) (when the credit contract must be assessed as unsuitable—entering contract or increasing the credit limit);</w:t>
      </w:r>
    </w:p>
    <w:p w14:paraId="31E7A5A8" w14:textId="77777777" w:rsidR="00C126EE" w:rsidRPr="001228C1" w:rsidRDefault="00C126EE" w:rsidP="00C126EE">
      <w:pPr>
        <w:pStyle w:val="paragraph"/>
      </w:pPr>
      <w:r w:rsidRPr="001228C1">
        <w:tab/>
        <w:t>(b)</w:t>
      </w:r>
      <w:r w:rsidRPr="001228C1">
        <w:tab/>
        <w:t>paragraph</w:t>
      </w:r>
      <w:r w:rsidR="00777022" w:rsidRPr="001228C1">
        <w:t> </w:t>
      </w:r>
      <w:r w:rsidRPr="001228C1">
        <w:t>123(2)(c) (prohibition on suggesting or assisting consumers to enter, or increase the credit limit under, unsuitable credit contracts);</w:t>
      </w:r>
    </w:p>
    <w:p w14:paraId="1ECAF699" w14:textId="77777777" w:rsidR="00C126EE" w:rsidRPr="001228C1" w:rsidRDefault="00C126EE" w:rsidP="00C126EE">
      <w:pPr>
        <w:pStyle w:val="paragraph"/>
      </w:pPr>
      <w:r w:rsidRPr="001228C1">
        <w:tab/>
        <w:t>(c)</w:t>
      </w:r>
      <w:r w:rsidRPr="001228C1">
        <w:tab/>
        <w:t>paragraph</w:t>
      </w:r>
      <w:r w:rsidR="00777022" w:rsidRPr="001228C1">
        <w:t> </w:t>
      </w:r>
      <w:r w:rsidRPr="001228C1">
        <w:t>131(2)(c) (when credit contract must be assessed as unsuitable);</w:t>
      </w:r>
    </w:p>
    <w:p w14:paraId="6B6319E1" w14:textId="77777777" w:rsidR="00C126EE" w:rsidRPr="001228C1" w:rsidRDefault="00C126EE" w:rsidP="00C126EE">
      <w:pPr>
        <w:pStyle w:val="paragraph"/>
      </w:pPr>
      <w:r w:rsidRPr="001228C1">
        <w:tab/>
        <w:t>(d)</w:t>
      </w:r>
      <w:r w:rsidRPr="001228C1">
        <w:tab/>
        <w:t>paragraph</w:t>
      </w:r>
      <w:r w:rsidR="00777022" w:rsidRPr="001228C1">
        <w:t> </w:t>
      </w:r>
      <w:r w:rsidRPr="001228C1">
        <w:t>133(2)(c) (prohibition on entering, or increasing the credit limit of, unsuitable credit contracts).</w:t>
      </w:r>
    </w:p>
    <w:p w14:paraId="53E4C5D2" w14:textId="77777777" w:rsidR="00C126EE" w:rsidRPr="001228C1" w:rsidRDefault="00C126EE" w:rsidP="00C126EE">
      <w:pPr>
        <w:pStyle w:val="subsection"/>
      </w:pPr>
      <w:r w:rsidRPr="001228C1">
        <w:tab/>
        <w:t>(2)</w:t>
      </w:r>
      <w:r w:rsidRPr="001228C1">
        <w:tab/>
        <w:t>A credit contract is unsuitable for a consumer if:</w:t>
      </w:r>
    </w:p>
    <w:p w14:paraId="0A85F783" w14:textId="77777777" w:rsidR="00C126EE" w:rsidRPr="001228C1" w:rsidRDefault="00C126EE" w:rsidP="00C126EE">
      <w:pPr>
        <w:pStyle w:val="paragraph"/>
      </w:pPr>
      <w:r w:rsidRPr="001228C1">
        <w:tab/>
        <w:t>(a)</w:t>
      </w:r>
      <w:r w:rsidRPr="001228C1">
        <w:tab/>
        <w:t>the consumer’s requirements and objectives are to receive an identified amount of credit; and</w:t>
      </w:r>
    </w:p>
    <w:p w14:paraId="5075177C" w14:textId="77777777" w:rsidR="00C126EE" w:rsidRPr="001228C1" w:rsidRDefault="00C126EE" w:rsidP="00C126EE">
      <w:pPr>
        <w:pStyle w:val="paragraph"/>
      </w:pPr>
      <w:r w:rsidRPr="001228C1">
        <w:tab/>
        <w:t>(b)</w:t>
      </w:r>
      <w:r w:rsidRPr="001228C1">
        <w:tab/>
        <w:t>the credit contract is part of an arrangement by which the identified amount of credit is provided, or to be provided, by:</w:t>
      </w:r>
    </w:p>
    <w:p w14:paraId="3712C10C" w14:textId="77777777" w:rsidR="00C126EE" w:rsidRPr="001228C1" w:rsidRDefault="00C126EE" w:rsidP="00C126EE">
      <w:pPr>
        <w:pStyle w:val="paragraphsub"/>
      </w:pPr>
      <w:r w:rsidRPr="001228C1">
        <w:tab/>
        <w:t>(i)</w:t>
      </w:r>
      <w:r w:rsidRPr="001228C1">
        <w:tab/>
        <w:t>2 or more small amount credit contracts; or</w:t>
      </w:r>
    </w:p>
    <w:p w14:paraId="6584AA65" w14:textId="77777777" w:rsidR="00C126EE" w:rsidRPr="001228C1" w:rsidRDefault="00C126EE" w:rsidP="00C126EE">
      <w:pPr>
        <w:pStyle w:val="paragraphsub"/>
      </w:pPr>
      <w:r w:rsidRPr="001228C1">
        <w:tab/>
        <w:t>(ii)</w:t>
      </w:r>
      <w:r w:rsidRPr="001228C1">
        <w:tab/>
        <w:t>2 or more medium amount credit contracts; or</w:t>
      </w:r>
    </w:p>
    <w:p w14:paraId="415D4EBC" w14:textId="77777777" w:rsidR="00F03D77" w:rsidRPr="001228C1" w:rsidRDefault="00F03D77" w:rsidP="00F03D77">
      <w:pPr>
        <w:pStyle w:val="paragraphsub"/>
      </w:pPr>
      <w:r w:rsidRPr="001228C1">
        <w:tab/>
        <w:t>(iii)</w:t>
      </w:r>
      <w:r w:rsidRPr="001228C1">
        <w:tab/>
        <w:t>a combination of low cost credit contracts, small amount credit contracts or medium amount credit contracts, being a combination that includes contracts of at least 2 of those kinds; and</w:t>
      </w:r>
    </w:p>
    <w:p w14:paraId="1C308D1C" w14:textId="77777777" w:rsidR="00C126EE" w:rsidRPr="001228C1" w:rsidRDefault="00C126EE" w:rsidP="00C126EE">
      <w:pPr>
        <w:pStyle w:val="paragraph"/>
      </w:pPr>
      <w:r w:rsidRPr="001228C1">
        <w:tab/>
        <w:t>(c)</w:t>
      </w:r>
      <w:r w:rsidRPr="001228C1">
        <w:tab/>
        <w:t>the amount that is payable under the combination of credit contracts (in circumstances in which there is no default by the debtor) is higher than the maximum amount that could be charged under a single credit contract under section</w:t>
      </w:r>
      <w:r w:rsidR="00777022" w:rsidRPr="001228C1">
        <w:t> </w:t>
      </w:r>
      <w:r w:rsidRPr="001228C1">
        <w:t>32A of the Code.</w:t>
      </w:r>
    </w:p>
    <w:p w14:paraId="0DA2307C" w14:textId="77777777" w:rsidR="00C126EE" w:rsidRPr="001228C1" w:rsidRDefault="00C126EE" w:rsidP="00C126EE">
      <w:pPr>
        <w:pStyle w:val="notetext"/>
      </w:pPr>
      <w:r w:rsidRPr="001228C1">
        <w:t>Example:</w:t>
      </w:r>
      <w:r w:rsidRPr="001228C1">
        <w:tab/>
        <w:t>The consumer’s requirements and objectives are to receive the sum of $3,300. This could be provided by a medium amount credit contract for $3,300.</w:t>
      </w:r>
    </w:p>
    <w:p w14:paraId="222AB933" w14:textId="77777777" w:rsidR="00C126EE" w:rsidRPr="001228C1" w:rsidRDefault="00C126EE" w:rsidP="00C126EE">
      <w:pPr>
        <w:pStyle w:val="notetext"/>
      </w:pPr>
      <w:r w:rsidRPr="001228C1">
        <w:lastRenderedPageBreak/>
        <w:tab/>
        <w:t>However, the credit provider offers to enter into 2 small amount credit contracts with the consumer. The amount of credit under each contract is $1,500 and each term is 12 months. The credit provider is only prepared to advance $3,000 in total, and not $3,300, because the consumer cannot afford the higher repayments that would be required if the amount of credit under these 2 contracts were $3,300.</w:t>
      </w:r>
    </w:p>
    <w:p w14:paraId="5C0F9D30" w14:textId="77777777" w:rsidR="00C126EE" w:rsidRPr="001228C1" w:rsidRDefault="00C126EE" w:rsidP="00C126EE">
      <w:pPr>
        <w:pStyle w:val="notetext"/>
        <w:ind w:right="-143"/>
      </w:pPr>
      <w:r w:rsidRPr="001228C1">
        <w:tab/>
        <w:t>The consumer agrees to this as the consumer still has a need for $3,000.</w:t>
      </w:r>
    </w:p>
    <w:p w14:paraId="5E0E1519" w14:textId="77777777" w:rsidR="00C126EE" w:rsidRPr="001228C1" w:rsidRDefault="00C126EE" w:rsidP="00C126EE">
      <w:pPr>
        <w:pStyle w:val="notetext"/>
      </w:pPr>
      <w:r w:rsidRPr="001228C1">
        <w:tab/>
        <w:t>The amount payable under each small amount credit contract is an upfront fee of 20% of the amount of $1,500, and a monthly fee of 4% of this amount, or charges of $1,020 for each contract, and total charges of $2,040. The maximum amount that could be charged under a medium amount credit contract for $3,000 would be interest charges of $768 plus an additional fee of $400—a total of $1,168. The consumer has therefore been charged an additional amount of $872.</w:t>
      </w:r>
    </w:p>
    <w:p w14:paraId="5D4C580A" w14:textId="77777777" w:rsidR="00C126EE" w:rsidRPr="001228C1" w:rsidRDefault="00C126EE" w:rsidP="00C126EE">
      <w:pPr>
        <w:pStyle w:val="notetext"/>
      </w:pPr>
      <w:r w:rsidRPr="001228C1">
        <w:tab/>
        <w:t>Each of the 2 small amount credit contracts would be unsuitable.</w:t>
      </w:r>
    </w:p>
    <w:p w14:paraId="54DA706B" w14:textId="77777777" w:rsidR="004B420A" w:rsidRPr="001228C1" w:rsidRDefault="004B420A" w:rsidP="004B420A">
      <w:pPr>
        <w:pStyle w:val="ActHead5"/>
      </w:pPr>
      <w:bookmarkStart w:id="121" w:name="_Toc210297999"/>
      <w:r w:rsidRPr="00D61F82">
        <w:rPr>
          <w:rStyle w:val="CharSectno"/>
        </w:rPr>
        <w:t>28LD</w:t>
      </w:r>
      <w:r w:rsidRPr="001228C1">
        <w:t xml:space="preserve">  Reverse mortgages—projections of home equity</w:t>
      </w:r>
      <w:bookmarkEnd w:id="121"/>
    </w:p>
    <w:p w14:paraId="5B178B37" w14:textId="420538C5" w:rsidR="004B420A" w:rsidRPr="001228C1" w:rsidRDefault="004B420A" w:rsidP="004B420A">
      <w:pPr>
        <w:pStyle w:val="subsection"/>
      </w:pPr>
      <w:r w:rsidRPr="001228C1">
        <w:tab/>
        <w:t>(1)</w:t>
      </w:r>
      <w:r w:rsidRPr="001228C1">
        <w:tab/>
        <w:t>For the purposes of paragraph</w:t>
      </w:r>
      <w:r w:rsidR="00777022" w:rsidRPr="001228C1">
        <w:t> </w:t>
      </w:r>
      <w:r w:rsidRPr="001228C1">
        <w:t>133DB(1)(a) of the Act, a projection may be given by the licensee</w:t>
      </w:r>
      <w:r w:rsidR="00A80840" w:rsidRPr="001228C1">
        <w:t xml:space="preserve"> or special purpose funding entity</w:t>
      </w:r>
      <w:r w:rsidRPr="001228C1">
        <w:t xml:space="preserve"> to the consumer in the following way:</w:t>
      </w:r>
    </w:p>
    <w:p w14:paraId="3144AEB9" w14:textId="77777777" w:rsidR="004B420A" w:rsidRPr="001228C1" w:rsidRDefault="004B420A" w:rsidP="004B420A">
      <w:pPr>
        <w:pStyle w:val="paragraph"/>
      </w:pPr>
      <w:r w:rsidRPr="001228C1">
        <w:tab/>
        <w:t>(a)</w:t>
      </w:r>
      <w:r w:rsidRPr="001228C1">
        <w:tab/>
        <w:t>by mail;</w:t>
      </w:r>
    </w:p>
    <w:p w14:paraId="32EFBEB5" w14:textId="77777777" w:rsidR="004B420A" w:rsidRPr="001228C1" w:rsidRDefault="004B420A" w:rsidP="004B420A">
      <w:pPr>
        <w:pStyle w:val="paragraph"/>
      </w:pPr>
      <w:r w:rsidRPr="001228C1">
        <w:tab/>
        <w:t>(b)</w:t>
      </w:r>
      <w:r w:rsidRPr="001228C1">
        <w:tab/>
        <w:t>by email;</w:t>
      </w:r>
    </w:p>
    <w:p w14:paraId="3273F4E1" w14:textId="77777777" w:rsidR="004B420A" w:rsidRPr="001228C1" w:rsidRDefault="004B420A" w:rsidP="004B420A">
      <w:pPr>
        <w:pStyle w:val="paragraph"/>
      </w:pPr>
      <w:r w:rsidRPr="001228C1">
        <w:tab/>
        <w:t>(c)</w:t>
      </w:r>
      <w:r w:rsidRPr="001228C1">
        <w:tab/>
        <w:t>by another form of written or electronic communication agreed to by the consumer.</w:t>
      </w:r>
    </w:p>
    <w:p w14:paraId="25862E63" w14:textId="3C5A0E43" w:rsidR="004B420A" w:rsidRPr="001228C1" w:rsidRDefault="004B420A" w:rsidP="004B420A">
      <w:pPr>
        <w:pStyle w:val="subsection"/>
      </w:pPr>
      <w:r w:rsidRPr="001228C1">
        <w:tab/>
        <w:t>(2)</w:t>
      </w:r>
      <w:r w:rsidRPr="001228C1">
        <w:tab/>
        <w:t>For the purposes of subparagraph</w:t>
      </w:r>
      <w:r w:rsidR="00777022" w:rsidRPr="001228C1">
        <w:t> </w:t>
      </w:r>
      <w:r w:rsidRPr="001228C1">
        <w:t>133DB(1)(a)(ii) of the Act, the licensee</w:t>
      </w:r>
      <w:bookmarkStart w:id="122" w:name="_Hlk129703404"/>
      <w:r w:rsidR="00A80840" w:rsidRPr="001228C1">
        <w:t xml:space="preserve"> or special purpose funding entity</w:t>
      </w:r>
      <w:bookmarkEnd w:id="122"/>
      <w:r w:rsidRPr="001228C1">
        <w:t xml:space="preserve"> must make the projections in accordance with any instructions for the making of the projections included on the website approved by ASIC for that subparagraph.</w:t>
      </w:r>
    </w:p>
    <w:p w14:paraId="27AE4CDB" w14:textId="77777777" w:rsidR="00703A5F" w:rsidRPr="001228C1" w:rsidRDefault="00703A5F" w:rsidP="00703A5F">
      <w:pPr>
        <w:pStyle w:val="ActHead5"/>
      </w:pPr>
      <w:bookmarkStart w:id="123" w:name="_Toc210298000"/>
      <w:r w:rsidRPr="00D61F82">
        <w:rPr>
          <w:rStyle w:val="CharSectno"/>
        </w:rPr>
        <w:t>28LE</w:t>
      </w:r>
      <w:r w:rsidRPr="001228C1">
        <w:t xml:space="preserve">  Reverse mortgage information statement</w:t>
      </w:r>
      <w:bookmarkEnd w:id="123"/>
    </w:p>
    <w:p w14:paraId="64C72C92" w14:textId="77777777" w:rsidR="00703A5F" w:rsidRPr="001228C1" w:rsidRDefault="00703A5F" w:rsidP="00703A5F">
      <w:pPr>
        <w:pStyle w:val="subsection"/>
      </w:pPr>
      <w:r w:rsidRPr="001228C1">
        <w:tab/>
      </w:r>
      <w:r w:rsidRPr="001228C1">
        <w:tab/>
        <w:t xml:space="preserve">For the purposes of the definition of </w:t>
      </w:r>
      <w:r w:rsidRPr="001228C1">
        <w:rPr>
          <w:b/>
          <w:i/>
        </w:rPr>
        <w:t>reverse mortgage information statement</w:t>
      </w:r>
      <w:r w:rsidRPr="001228C1">
        <w:t xml:space="preserve"> in subsection</w:t>
      </w:r>
      <w:r w:rsidR="00777022" w:rsidRPr="001228C1">
        <w:t> </w:t>
      </w:r>
      <w:r w:rsidRPr="001228C1">
        <w:t>5(1) of the Act, Schedule</w:t>
      </w:r>
      <w:r w:rsidR="00777022" w:rsidRPr="001228C1">
        <w:t> </w:t>
      </w:r>
      <w:r w:rsidRPr="001228C1">
        <w:t>5A sets out the document.</w:t>
      </w:r>
    </w:p>
    <w:p w14:paraId="126B8462" w14:textId="5242A18B" w:rsidR="004D18B6" w:rsidRPr="001228C1" w:rsidRDefault="00860ABC" w:rsidP="00B35F72">
      <w:pPr>
        <w:pStyle w:val="ActHead2"/>
        <w:pageBreakBefore/>
      </w:pPr>
      <w:bookmarkStart w:id="124" w:name="_Toc210298001"/>
      <w:r w:rsidRPr="00D61F82">
        <w:rPr>
          <w:rStyle w:val="CharPartNo"/>
        </w:rPr>
        <w:lastRenderedPageBreak/>
        <w:t>Part 3</w:t>
      </w:r>
      <w:r w:rsidR="00D61F82" w:rsidRPr="00D61F82">
        <w:rPr>
          <w:rStyle w:val="CharPartNo"/>
        </w:rPr>
        <w:noBreakHyphen/>
      </w:r>
      <w:r w:rsidR="004D18B6" w:rsidRPr="00D61F82">
        <w:rPr>
          <w:rStyle w:val="CharPartNo"/>
        </w:rPr>
        <w:t>6</w:t>
      </w:r>
      <w:r w:rsidR="004D18B6" w:rsidRPr="001228C1">
        <w:t>—</w:t>
      </w:r>
      <w:r w:rsidR="004D18B6" w:rsidRPr="00D61F82">
        <w:rPr>
          <w:rStyle w:val="CharPartText"/>
        </w:rPr>
        <w:t>Modifications and exemptions</w:t>
      </w:r>
      <w:bookmarkEnd w:id="124"/>
    </w:p>
    <w:p w14:paraId="22A3D51B" w14:textId="77777777" w:rsidR="00B308DD" w:rsidRPr="001228C1" w:rsidRDefault="00DA04E6" w:rsidP="00B308DD">
      <w:pPr>
        <w:pStyle w:val="Header"/>
      </w:pPr>
      <w:r w:rsidRPr="00D61F82">
        <w:rPr>
          <w:rStyle w:val="CharDivNo"/>
        </w:rPr>
        <w:t xml:space="preserve"> </w:t>
      </w:r>
      <w:r w:rsidRPr="00D61F82">
        <w:rPr>
          <w:rStyle w:val="CharDivText"/>
        </w:rPr>
        <w:t xml:space="preserve"> </w:t>
      </w:r>
    </w:p>
    <w:p w14:paraId="02332802" w14:textId="77777777" w:rsidR="00B308DD" w:rsidRPr="001228C1" w:rsidRDefault="00B308DD" w:rsidP="001F5A30">
      <w:pPr>
        <w:pStyle w:val="ActHead5"/>
      </w:pPr>
      <w:bookmarkStart w:id="125" w:name="_Toc210298002"/>
      <w:r w:rsidRPr="00D61F82">
        <w:rPr>
          <w:rStyle w:val="CharSectno"/>
        </w:rPr>
        <w:t>28M</w:t>
      </w:r>
      <w:r w:rsidR="001F5A30" w:rsidRPr="001228C1">
        <w:t xml:space="preserve">  </w:t>
      </w:r>
      <w:r w:rsidRPr="001228C1">
        <w:t>Modifications</w:t>
      </w:r>
      <w:bookmarkEnd w:id="125"/>
    </w:p>
    <w:p w14:paraId="7F9274DE" w14:textId="77777777" w:rsidR="00B308DD" w:rsidRPr="001228C1" w:rsidRDefault="00B308DD" w:rsidP="001F5A30">
      <w:pPr>
        <w:pStyle w:val="SubsectionHead"/>
      </w:pPr>
      <w:r w:rsidRPr="001228C1">
        <w:t>Disclosure requirements</w:t>
      </w:r>
    </w:p>
    <w:p w14:paraId="309A65EF" w14:textId="7C0B8B9E" w:rsidR="00B308DD" w:rsidRPr="001228C1" w:rsidRDefault="00B308DD" w:rsidP="001F5A30">
      <w:pPr>
        <w:pStyle w:val="subsection"/>
      </w:pPr>
      <w:r w:rsidRPr="001228C1">
        <w:tab/>
        <w:t>(1)</w:t>
      </w:r>
      <w:r w:rsidRPr="001228C1">
        <w:tab/>
        <w:t>For paragraph</w:t>
      </w:r>
      <w:r w:rsidR="00777022" w:rsidRPr="001228C1">
        <w:t> </w:t>
      </w:r>
      <w:r w:rsidRPr="001228C1">
        <w:t xml:space="preserve">164(d) of the Act, the provisions to which </w:t>
      </w:r>
      <w:r w:rsidR="00860ABC" w:rsidRPr="001228C1">
        <w:t>Part 3</w:t>
      </w:r>
      <w:r w:rsidR="00D61F82">
        <w:noBreakHyphen/>
      </w:r>
      <w:r w:rsidRPr="001228C1">
        <w:t xml:space="preserve">7 of </w:t>
      </w:r>
      <w:r w:rsidR="001F5A30" w:rsidRPr="001228C1">
        <w:t>Chapter</w:t>
      </w:r>
      <w:r w:rsidR="00777022" w:rsidRPr="001228C1">
        <w:t> </w:t>
      </w:r>
      <w:r w:rsidRPr="001228C1">
        <w:t xml:space="preserve">3 of the Act applies, apply as if the provisions were modified as set out in </w:t>
      </w:r>
      <w:r w:rsidR="001F5A30" w:rsidRPr="001228C1">
        <w:t>Schedule</w:t>
      </w:r>
      <w:r w:rsidR="00777022" w:rsidRPr="001228C1">
        <w:t> </w:t>
      </w:r>
      <w:r w:rsidRPr="001228C1">
        <w:t>4.</w:t>
      </w:r>
    </w:p>
    <w:p w14:paraId="2E4540FD" w14:textId="77777777" w:rsidR="00B308DD" w:rsidRPr="001228C1" w:rsidRDefault="00B308DD" w:rsidP="001F5A30">
      <w:pPr>
        <w:pStyle w:val="SubsectionHead"/>
      </w:pPr>
      <w:r w:rsidRPr="001228C1">
        <w:t>Extended time period for consumer assessment</w:t>
      </w:r>
    </w:p>
    <w:p w14:paraId="31DB0879" w14:textId="77777777" w:rsidR="00B308DD" w:rsidRPr="001228C1" w:rsidRDefault="00B308DD" w:rsidP="001F5A30">
      <w:pPr>
        <w:pStyle w:val="subsection"/>
      </w:pPr>
      <w:r w:rsidRPr="001228C1">
        <w:tab/>
        <w:t>(2)</w:t>
      </w:r>
      <w:r w:rsidRPr="001228C1">
        <w:tab/>
        <w:t>Subregulation</w:t>
      </w:r>
      <w:r w:rsidR="00616E77" w:rsidRPr="001228C1">
        <w:t xml:space="preserve"> </w:t>
      </w:r>
      <w:r w:rsidRPr="001228C1">
        <w:t>(3) applies to a licensee to whom the rights of a credit provider under a credit contract have been assigned.</w:t>
      </w:r>
    </w:p>
    <w:p w14:paraId="3AE0C646" w14:textId="77777777" w:rsidR="00B308DD" w:rsidRPr="001228C1" w:rsidRDefault="00B308DD" w:rsidP="001F5A30">
      <w:pPr>
        <w:pStyle w:val="subsection"/>
      </w:pPr>
      <w:r w:rsidRPr="001228C1">
        <w:tab/>
        <w:t>(3)</w:t>
      </w:r>
      <w:r w:rsidRPr="001228C1">
        <w:tab/>
        <w:t>For paragraph</w:t>
      </w:r>
      <w:r w:rsidR="00777022" w:rsidRPr="001228C1">
        <w:t> </w:t>
      </w:r>
      <w:r w:rsidRPr="001228C1">
        <w:t>164(d) of the Act:</w:t>
      </w:r>
    </w:p>
    <w:p w14:paraId="5C234DBC" w14:textId="77777777" w:rsidR="00B308DD" w:rsidRPr="001228C1" w:rsidRDefault="00B308DD" w:rsidP="001F5A30">
      <w:pPr>
        <w:pStyle w:val="paragraph"/>
      </w:pPr>
      <w:r w:rsidRPr="001228C1">
        <w:tab/>
        <w:t>(a)</w:t>
      </w:r>
      <w:r w:rsidRPr="001228C1">
        <w:tab/>
        <w:t>paragraph</w:t>
      </w:r>
      <w:r w:rsidR="00777022" w:rsidRPr="001228C1">
        <w:t> </w:t>
      </w:r>
      <w:r w:rsidRPr="001228C1">
        <w:t>132(2</w:t>
      </w:r>
      <w:r w:rsidR="001F5A30" w:rsidRPr="001228C1">
        <w:t>)(</w:t>
      </w:r>
      <w:r w:rsidRPr="001228C1">
        <w:t>c) of the Act is modified by omitting ‘7</w:t>
      </w:r>
      <w:r w:rsidR="00616E77" w:rsidRPr="001228C1">
        <w:t xml:space="preserve"> </w:t>
      </w:r>
      <w:r w:rsidRPr="001228C1">
        <w:t xml:space="preserve">business days’ and inserting </w:t>
      </w:r>
      <w:r w:rsidR="000209F7" w:rsidRPr="001228C1">
        <w:t>‘</w:t>
      </w:r>
      <w:r w:rsidRPr="001228C1">
        <w:t>15 business days’; and</w:t>
      </w:r>
    </w:p>
    <w:p w14:paraId="516A0B20" w14:textId="77777777" w:rsidR="00B308DD" w:rsidRPr="001228C1" w:rsidRDefault="00B308DD" w:rsidP="001F5A30">
      <w:pPr>
        <w:pStyle w:val="paragraph"/>
      </w:pPr>
      <w:r w:rsidRPr="001228C1">
        <w:tab/>
        <w:t>(b)</w:t>
      </w:r>
      <w:r w:rsidRPr="001228C1">
        <w:tab/>
        <w:t>paragraph</w:t>
      </w:r>
      <w:r w:rsidR="00777022" w:rsidRPr="001228C1">
        <w:t> </w:t>
      </w:r>
      <w:r w:rsidRPr="001228C1">
        <w:t>132(2</w:t>
      </w:r>
      <w:r w:rsidR="001F5A30" w:rsidRPr="001228C1">
        <w:t>)(</w:t>
      </w:r>
      <w:r w:rsidRPr="001228C1">
        <w:t>d) is modified by omitting ’21</w:t>
      </w:r>
      <w:r w:rsidR="00616E77" w:rsidRPr="001228C1">
        <w:t xml:space="preserve"> </w:t>
      </w:r>
      <w:r w:rsidRPr="001228C1">
        <w:t xml:space="preserve">business days’ and inserting </w:t>
      </w:r>
      <w:r w:rsidR="001A7A77" w:rsidRPr="001228C1">
        <w:t>‘</w:t>
      </w:r>
      <w:r w:rsidRPr="001228C1">
        <w:t>25 business days’.</w:t>
      </w:r>
    </w:p>
    <w:p w14:paraId="6C399EB1" w14:textId="77777777" w:rsidR="00B308DD" w:rsidRPr="001228C1" w:rsidRDefault="00B308DD" w:rsidP="001F5A30">
      <w:pPr>
        <w:pStyle w:val="subsection"/>
      </w:pPr>
      <w:r w:rsidRPr="001228C1">
        <w:tab/>
        <w:t>(4)</w:t>
      </w:r>
      <w:r w:rsidRPr="001228C1">
        <w:tab/>
        <w:t>Subregulation (5) applies to a licensee to whom the rights of a lessor under a consumer lease have been assigned.</w:t>
      </w:r>
    </w:p>
    <w:p w14:paraId="7989E4DB" w14:textId="77777777" w:rsidR="00B308DD" w:rsidRPr="001228C1" w:rsidRDefault="00B308DD" w:rsidP="001F5A30">
      <w:pPr>
        <w:pStyle w:val="subsection"/>
      </w:pPr>
      <w:r w:rsidRPr="001228C1">
        <w:tab/>
        <w:t>(5)</w:t>
      </w:r>
      <w:r w:rsidRPr="001228C1">
        <w:tab/>
        <w:t>For paragraph</w:t>
      </w:r>
      <w:r w:rsidR="00777022" w:rsidRPr="001228C1">
        <w:t> </w:t>
      </w:r>
      <w:r w:rsidRPr="001228C1">
        <w:t>164(d) of the Act:</w:t>
      </w:r>
    </w:p>
    <w:p w14:paraId="3A1DAFCD" w14:textId="77777777" w:rsidR="00B308DD" w:rsidRPr="001228C1" w:rsidRDefault="00B308DD" w:rsidP="001F5A30">
      <w:pPr>
        <w:pStyle w:val="paragraph"/>
      </w:pPr>
      <w:r w:rsidRPr="001228C1">
        <w:tab/>
        <w:t>(a)</w:t>
      </w:r>
      <w:r w:rsidRPr="001228C1">
        <w:tab/>
        <w:t>paragraph</w:t>
      </w:r>
      <w:r w:rsidR="00777022" w:rsidRPr="001228C1">
        <w:t> </w:t>
      </w:r>
      <w:r w:rsidRPr="001228C1">
        <w:t>155(2</w:t>
      </w:r>
      <w:r w:rsidR="001F5A30" w:rsidRPr="001228C1">
        <w:t>)(</w:t>
      </w:r>
      <w:r w:rsidRPr="001228C1">
        <w:t>c) of the Act is modified by omitting ‘7</w:t>
      </w:r>
      <w:r w:rsidR="00616E77" w:rsidRPr="001228C1">
        <w:t xml:space="preserve"> </w:t>
      </w:r>
      <w:r w:rsidRPr="001228C1">
        <w:t xml:space="preserve">business days’ and inserting </w:t>
      </w:r>
      <w:r w:rsidR="001A7A77" w:rsidRPr="001228C1">
        <w:t>‘</w:t>
      </w:r>
      <w:r w:rsidRPr="001228C1">
        <w:t>15 business days’; and</w:t>
      </w:r>
    </w:p>
    <w:p w14:paraId="1FEE2A42" w14:textId="77777777" w:rsidR="00B308DD" w:rsidRPr="001228C1" w:rsidRDefault="00B308DD" w:rsidP="001F5A30">
      <w:pPr>
        <w:pStyle w:val="paragraph"/>
      </w:pPr>
      <w:r w:rsidRPr="001228C1">
        <w:tab/>
        <w:t>(b)</w:t>
      </w:r>
      <w:r w:rsidRPr="001228C1">
        <w:tab/>
        <w:t>paragraph</w:t>
      </w:r>
      <w:r w:rsidR="00777022" w:rsidRPr="001228C1">
        <w:t> </w:t>
      </w:r>
      <w:r w:rsidRPr="001228C1">
        <w:t>155(2</w:t>
      </w:r>
      <w:r w:rsidR="001F5A30" w:rsidRPr="001228C1">
        <w:t>)(</w:t>
      </w:r>
      <w:r w:rsidRPr="001228C1">
        <w:t>d) is modified by omitting ’21</w:t>
      </w:r>
      <w:r w:rsidR="00616E77" w:rsidRPr="001228C1">
        <w:t xml:space="preserve"> </w:t>
      </w:r>
      <w:r w:rsidRPr="001228C1">
        <w:t xml:space="preserve">business days’ and inserting </w:t>
      </w:r>
      <w:r w:rsidR="001A7A77" w:rsidRPr="001228C1">
        <w:t>‘</w:t>
      </w:r>
      <w:r w:rsidRPr="001228C1">
        <w:t>25 business days’.</w:t>
      </w:r>
    </w:p>
    <w:p w14:paraId="0ED7F734" w14:textId="77777777" w:rsidR="00B308DD" w:rsidRPr="001228C1" w:rsidRDefault="001F5A30" w:rsidP="001F5A30">
      <w:pPr>
        <w:pStyle w:val="notetext"/>
      </w:pPr>
      <w:r w:rsidRPr="001228C1">
        <w:t>Note:</w:t>
      </w:r>
      <w:r w:rsidRPr="001228C1">
        <w:tab/>
      </w:r>
      <w:r w:rsidR="00537BB7" w:rsidRPr="001228C1">
        <w:t>Paragraph 1</w:t>
      </w:r>
      <w:r w:rsidR="00B308DD" w:rsidRPr="001228C1">
        <w:t xml:space="preserve">64(d) of the Act provides that the regulations may provide that </w:t>
      </w:r>
      <w:r w:rsidRPr="001228C1">
        <w:t>Chapter</w:t>
      </w:r>
      <w:r w:rsidR="00777022" w:rsidRPr="001228C1">
        <w:t> </w:t>
      </w:r>
      <w:r w:rsidR="00B308DD" w:rsidRPr="001228C1">
        <w:t>3 of the Act applies as if specified provisions were omitted, modified or varied as specified in the regulations.</w:t>
      </w:r>
    </w:p>
    <w:p w14:paraId="0E333579" w14:textId="77777777" w:rsidR="00B308DD" w:rsidRPr="001228C1" w:rsidRDefault="00B308DD" w:rsidP="001F5A30">
      <w:pPr>
        <w:pStyle w:val="ActHead5"/>
      </w:pPr>
      <w:bookmarkStart w:id="126" w:name="_Toc210298003"/>
      <w:r w:rsidRPr="00D61F82">
        <w:rPr>
          <w:rStyle w:val="CharSectno"/>
        </w:rPr>
        <w:t>28N</w:t>
      </w:r>
      <w:r w:rsidR="001F5A30" w:rsidRPr="001228C1">
        <w:t xml:space="preserve">  </w:t>
      </w:r>
      <w:r w:rsidRPr="001228C1">
        <w:t>Exemption</w:t>
      </w:r>
      <w:r w:rsidR="001F5A30" w:rsidRPr="001228C1">
        <w:t>—</w:t>
      </w:r>
      <w:r w:rsidRPr="001228C1">
        <w:t>requirement to provide disclosure documents</w:t>
      </w:r>
      <w:bookmarkEnd w:id="126"/>
    </w:p>
    <w:p w14:paraId="5D97238B" w14:textId="35048CD5" w:rsidR="00B308DD" w:rsidRPr="001228C1" w:rsidRDefault="00B308DD" w:rsidP="001F5A30">
      <w:pPr>
        <w:pStyle w:val="subsection"/>
      </w:pPr>
      <w:r w:rsidRPr="001228C1">
        <w:tab/>
        <w:t>(1)</w:t>
      </w:r>
      <w:r w:rsidRPr="001228C1">
        <w:tab/>
        <w:t>For paragraph</w:t>
      </w:r>
      <w:r w:rsidR="00777022" w:rsidRPr="001228C1">
        <w:t> </w:t>
      </w:r>
      <w:r w:rsidRPr="001228C1">
        <w:t xml:space="preserve">164(a) of the Act, a person who is a licensee or a credit representative engaging in a credit activity is exempted from a relevant provision of the Act, other than </w:t>
      </w:r>
      <w:r w:rsidR="00D61F82">
        <w:t>section 1</w:t>
      </w:r>
      <w:r w:rsidRPr="001228C1">
        <w:t>14 or</w:t>
      </w:r>
      <w:r w:rsidR="00616E77" w:rsidRPr="001228C1">
        <w:t xml:space="preserve"> </w:t>
      </w:r>
      <w:r w:rsidRPr="001228C1">
        <w:t>137, if:</w:t>
      </w:r>
    </w:p>
    <w:p w14:paraId="0A3B7B5E" w14:textId="77777777" w:rsidR="00B308DD" w:rsidRPr="001228C1" w:rsidRDefault="00B308DD" w:rsidP="001F5A30">
      <w:pPr>
        <w:pStyle w:val="paragraph"/>
      </w:pPr>
      <w:r w:rsidRPr="001228C1">
        <w:tab/>
        <w:t>(a)</w:t>
      </w:r>
      <w:r w:rsidRPr="001228C1">
        <w:tab/>
        <w:t xml:space="preserve">the person gives the consumer information, in writing, about the contact details for a consumer to access the </w:t>
      </w:r>
      <w:r w:rsidR="00A56A2A" w:rsidRPr="001228C1">
        <w:t>AFCA scheme</w:t>
      </w:r>
      <w:r w:rsidRPr="001228C1">
        <w:t>; or</w:t>
      </w:r>
    </w:p>
    <w:p w14:paraId="26F87FE5" w14:textId="77777777" w:rsidR="00B308DD" w:rsidRPr="001228C1" w:rsidRDefault="00B308DD" w:rsidP="001F5A30">
      <w:pPr>
        <w:pStyle w:val="paragraph"/>
      </w:pPr>
      <w:r w:rsidRPr="001228C1">
        <w:tab/>
        <w:t>(b)</w:t>
      </w:r>
      <w:r w:rsidRPr="001228C1">
        <w:tab/>
        <w:t xml:space="preserve">the person has given the information mentioned in </w:t>
      </w:r>
      <w:r w:rsidR="00777022" w:rsidRPr="001228C1">
        <w:t>paragraph (</w:t>
      </w:r>
      <w:r w:rsidRPr="001228C1">
        <w:t>a) to the consumer within the previous 90</w:t>
      </w:r>
      <w:r w:rsidR="00616E77" w:rsidRPr="001228C1">
        <w:t xml:space="preserve"> </w:t>
      </w:r>
      <w:r w:rsidRPr="001228C1">
        <w:t>days.</w:t>
      </w:r>
    </w:p>
    <w:p w14:paraId="264F3741" w14:textId="77777777" w:rsidR="00B308DD" w:rsidRPr="001228C1" w:rsidRDefault="00B308DD" w:rsidP="001F5A30">
      <w:pPr>
        <w:pStyle w:val="subsection"/>
      </w:pPr>
      <w:r w:rsidRPr="001228C1">
        <w:tab/>
        <w:t>(2)</w:t>
      </w:r>
      <w:r w:rsidRPr="001228C1">
        <w:tab/>
        <w:t xml:space="preserve">The information mentioned in </w:t>
      </w:r>
      <w:r w:rsidR="00777022" w:rsidRPr="001228C1">
        <w:t>paragraph (</w:t>
      </w:r>
      <w:r w:rsidRPr="001228C1">
        <w:t>1</w:t>
      </w:r>
      <w:r w:rsidR="001F5A30" w:rsidRPr="001228C1">
        <w:t>)(</w:t>
      </w:r>
      <w:r w:rsidRPr="001228C1">
        <w:t>a) may be given to the consumer as follows:</w:t>
      </w:r>
    </w:p>
    <w:p w14:paraId="480781E5" w14:textId="77777777" w:rsidR="00B308DD" w:rsidRPr="001228C1" w:rsidRDefault="00B308DD" w:rsidP="001F5A30">
      <w:pPr>
        <w:pStyle w:val="paragraph"/>
      </w:pPr>
      <w:r w:rsidRPr="001228C1">
        <w:tab/>
        <w:t>(a)</w:t>
      </w:r>
      <w:r w:rsidRPr="001228C1">
        <w:tab/>
        <w:t>in the manner set out in regulation</w:t>
      </w:r>
      <w:r w:rsidR="00777022" w:rsidRPr="001228C1">
        <w:t> </w:t>
      </w:r>
      <w:r w:rsidRPr="001228C1">
        <w:t>28L;</w:t>
      </w:r>
    </w:p>
    <w:p w14:paraId="630EFA64" w14:textId="77777777" w:rsidR="00B308DD" w:rsidRPr="001228C1" w:rsidRDefault="00B308DD" w:rsidP="001F5A30">
      <w:pPr>
        <w:pStyle w:val="paragraph"/>
      </w:pPr>
      <w:r w:rsidRPr="001228C1">
        <w:tab/>
        <w:t>(b)</w:t>
      </w:r>
      <w:r w:rsidRPr="001228C1">
        <w:tab/>
        <w:t>together with some or all of the information mentioned in a relevant provision of the Act.</w:t>
      </w:r>
    </w:p>
    <w:p w14:paraId="50A8C41D" w14:textId="77777777" w:rsidR="00B308DD" w:rsidRPr="001228C1" w:rsidRDefault="00B308DD" w:rsidP="001F5A30">
      <w:pPr>
        <w:pStyle w:val="subsection"/>
      </w:pPr>
      <w:r w:rsidRPr="001228C1">
        <w:lastRenderedPageBreak/>
        <w:tab/>
        <w:t>(3)</w:t>
      </w:r>
      <w:r w:rsidRPr="001228C1">
        <w:tab/>
        <w:t>For paragraph</w:t>
      </w:r>
      <w:r w:rsidR="00777022" w:rsidRPr="001228C1">
        <w:t> </w:t>
      </w:r>
      <w:r w:rsidRPr="001228C1">
        <w:t>164(a) of the Act, a person who is a credit representative to whom regulation</w:t>
      </w:r>
      <w:r w:rsidR="00777022" w:rsidRPr="001228C1">
        <w:t> </w:t>
      </w:r>
      <w:r w:rsidRPr="001228C1">
        <w:t>28 applies is exempted from a relevant provision of the Act.</w:t>
      </w:r>
    </w:p>
    <w:p w14:paraId="75787B0D" w14:textId="68AA06BB" w:rsidR="00B308DD" w:rsidRPr="001228C1" w:rsidRDefault="001F5A30" w:rsidP="001F5A30">
      <w:pPr>
        <w:pStyle w:val="notetext"/>
      </w:pPr>
      <w:r w:rsidRPr="001228C1">
        <w:t>Note:</w:t>
      </w:r>
      <w:r w:rsidRPr="001228C1">
        <w:tab/>
      </w:r>
      <w:r w:rsidR="007D0D34" w:rsidRPr="001228C1">
        <w:t>Regulation 2</w:t>
      </w:r>
      <w:r w:rsidR="00B308DD" w:rsidRPr="001228C1">
        <w:t xml:space="preserve">8 sets out circumstances where a credit representative is not required to give contact details for a consumer to access </w:t>
      </w:r>
      <w:r w:rsidR="00A56A2A" w:rsidRPr="001228C1">
        <w:t>the AFCA scheme</w:t>
      </w:r>
      <w:r w:rsidR="00B308DD" w:rsidRPr="001228C1">
        <w:t>.</w:t>
      </w:r>
    </w:p>
    <w:p w14:paraId="2A159EDB" w14:textId="77777777" w:rsidR="00B308DD" w:rsidRPr="001228C1" w:rsidRDefault="00B308DD" w:rsidP="001F5A30">
      <w:pPr>
        <w:pStyle w:val="SubsectionHead"/>
      </w:pPr>
      <w:r w:rsidRPr="001228C1">
        <w:t>Quotes</w:t>
      </w:r>
    </w:p>
    <w:p w14:paraId="1A7BF839" w14:textId="77777777" w:rsidR="00B308DD" w:rsidRPr="001228C1" w:rsidRDefault="00B308DD" w:rsidP="001F5A30">
      <w:pPr>
        <w:pStyle w:val="subsection"/>
      </w:pPr>
      <w:r w:rsidRPr="001228C1">
        <w:tab/>
        <w:t>(4)</w:t>
      </w:r>
      <w:r w:rsidRPr="001228C1">
        <w:tab/>
        <w:t>For paragraph</w:t>
      </w:r>
      <w:r w:rsidR="00777022" w:rsidRPr="001228C1">
        <w:t> </w:t>
      </w:r>
      <w:r w:rsidRPr="001228C1">
        <w:t>164(a) of the Act, a licensee providing credit assistance to a consumer is exempted from sections</w:t>
      </w:r>
      <w:r w:rsidR="00777022" w:rsidRPr="001228C1">
        <w:t> </w:t>
      </w:r>
      <w:r w:rsidRPr="001228C1">
        <w:t>114 and</w:t>
      </w:r>
      <w:r w:rsidR="00616E77" w:rsidRPr="001228C1">
        <w:t xml:space="preserve"> </w:t>
      </w:r>
      <w:r w:rsidRPr="001228C1">
        <w:t>137 of the Act if:</w:t>
      </w:r>
    </w:p>
    <w:p w14:paraId="20EE732F" w14:textId="77777777" w:rsidR="00B308DD" w:rsidRPr="001228C1" w:rsidRDefault="00B308DD" w:rsidP="001F5A30">
      <w:pPr>
        <w:pStyle w:val="paragraph"/>
      </w:pPr>
      <w:r w:rsidRPr="001228C1">
        <w:tab/>
        <w:t>(a)</w:t>
      </w:r>
      <w:r w:rsidRPr="001228C1">
        <w:tab/>
        <w:t>before the licensee provides credit assistance to a consumer, the licensee has entered into a written contract with the consumer setting out the maximum amount that will be payable by the consumer to the licensee in relation to the licensee’s credit assistance and other services; or</w:t>
      </w:r>
    </w:p>
    <w:p w14:paraId="76C588B2" w14:textId="77777777" w:rsidR="00B308DD" w:rsidRPr="001228C1" w:rsidRDefault="00B308DD" w:rsidP="001F5A30">
      <w:pPr>
        <w:pStyle w:val="paragraph"/>
      </w:pPr>
      <w:r w:rsidRPr="001228C1">
        <w:tab/>
        <w:t>(b)</w:t>
      </w:r>
      <w:r w:rsidRPr="001228C1">
        <w:tab/>
        <w:t>both the following apply:</w:t>
      </w:r>
    </w:p>
    <w:p w14:paraId="1319FE77" w14:textId="77777777" w:rsidR="00B308DD" w:rsidRPr="001228C1" w:rsidRDefault="00B308DD" w:rsidP="001F5A30">
      <w:pPr>
        <w:pStyle w:val="paragraphsub"/>
      </w:pPr>
      <w:r w:rsidRPr="001228C1">
        <w:tab/>
        <w:t>(i)</w:t>
      </w:r>
      <w:r w:rsidRPr="001228C1">
        <w:tab/>
        <w:t>before the licensee provides credit assistance to a consumer, the licensee does not intend to impose a fee or charge on the consumer for providing the credit assistance or other services;</w:t>
      </w:r>
    </w:p>
    <w:p w14:paraId="6743E0FD" w14:textId="77777777" w:rsidR="00B308DD" w:rsidRPr="001228C1" w:rsidRDefault="00B308DD" w:rsidP="001F5A30">
      <w:pPr>
        <w:pStyle w:val="paragraphsub"/>
      </w:pPr>
      <w:r w:rsidRPr="001228C1">
        <w:tab/>
        <w:t>(ii)</w:t>
      </w:r>
      <w:r w:rsidRPr="001228C1">
        <w:tab/>
        <w:t>the licensee does not impose a fee or charge on the consumer for the licensee’s credit assistance and other services.</w:t>
      </w:r>
    </w:p>
    <w:p w14:paraId="321B27DF" w14:textId="77777777" w:rsidR="00B308DD" w:rsidRPr="001228C1" w:rsidRDefault="00B308DD" w:rsidP="001F5A30">
      <w:pPr>
        <w:pStyle w:val="subsection"/>
      </w:pPr>
      <w:r w:rsidRPr="001228C1">
        <w:tab/>
        <w:t>(5)</w:t>
      </w:r>
      <w:r w:rsidRPr="001228C1">
        <w:tab/>
        <w:t xml:space="preserve">This regulation ceases to have effect on </w:t>
      </w:r>
      <w:r w:rsidR="00DC2C3F" w:rsidRPr="001228C1">
        <w:t>1 October</w:t>
      </w:r>
      <w:r w:rsidR="006660C9" w:rsidRPr="001228C1">
        <w:t xml:space="preserve"> 2011.</w:t>
      </w:r>
    </w:p>
    <w:p w14:paraId="56D5674F" w14:textId="77777777" w:rsidR="00920C9F" w:rsidRPr="001228C1" w:rsidRDefault="00920C9F" w:rsidP="001F5A30">
      <w:pPr>
        <w:pStyle w:val="ActHead5"/>
      </w:pPr>
      <w:bookmarkStart w:id="127" w:name="_Toc210298004"/>
      <w:r w:rsidRPr="00D61F82">
        <w:rPr>
          <w:rStyle w:val="CharSectno"/>
        </w:rPr>
        <w:t>28P</w:t>
      </w:r>
      <w:r w:rsidR="001F5A30" w:rsidRPr="001228C1">
        <w:t xml:space="preserve">  </w:t>
      </w:r>
      <w:r w:rsidRPr="001228C1">
        <w:t>Circumstances where credit guide not required</w:t>
      </w:r>
      <w:bookmarkEnd w:id="127"/>
    </w:p>
    <w:p w14:paraId="53E91E9C" w14:textId="77777777" w:rsidR="00920C9F" w:rsidRPr="001228C1" w:rsidRDefault="00920C9F" w:rsidP="001F5A30">
      <w:pPr>
        <w:pStyle w:val="SubsectionHead"/>
      </w:pPr>
      <w:r w:rsidRPr="001228C1">
        <w:t>Franchisees</w:t>
      </w:r>
    </w:p>
    <w:p w14:paraId="31482981" w14:textId="0E3FE1A2" w:rsidR="00920C9F" w:rsidRPr="001228C1" w:rsidRDefault="00920C9F" w:rsidP="001F5A30">
      <w:pPr>
        <w:pStyle w:val="subsection"/>
      </w:pPr>
      <w:r w:rsidRPr="001228C1">
        <w:tab/>
        <w:t>(1)</w:t>
      </w:r>
      <w:r w:rsidRPr="001228C1">
        <w:tab/>
        <w:t>For paragraph</w:t>
      </w:r>
      <w:r w:rsidR="00777022" w:rsidRPr="001228C1">
        <w:t> </w:t>
      </w:r>
      <w:r w:rsidRPr="001228C1">
        <w:t>164(a) of the Act, a person who is a credit representative is exempted from sub</w:t>
      </w:r>
      <w:r w:rsidR="00D61F82">
        <w:t>section 1</w:t>
      </w:r>
      <w:r w:rsidRPr="001228C1">
        <w:t>58(1) of the Act if:</w:t>
      </w:r>
    </w:p>
    <w:p w14:paraId="386D03BE" w14:textId="77777777" w:rsidR="00920C9F" w:rsidRPr="001228C1" w:rsidRDefault="00920C9F" w:rsidP="001F5A30">
      <w:pPr>
        <w:pStyle w:val="paragraph"/>
      </w:pPr>
      <w:r w:rsidRPr="001228C1">
        <w:tab/>
        <w:t>(a)</w:t>
      </w:r>
      <w:r w:rsidRPr="001228C1">
        <w:tab/>
        <w:t>the person is authorised by:</w:t>
      </w:r>
    </w:p>
    <w:p w14:paraId="49356D9C" w14:textId="77777777" w:rsidR="00920C9F" w:rsidRPr="001228C1" w:rsidRDefault="00920C9F" w:rsidP="001F5A30">
      <w:pPr>
        <w:pStyle w:val="paragraphsub"/>
      </w:pPr>
      <w:r w:rsidRPr="001228C1">
        <w:tab/>
        <w:t>(i)</w:t>
      </w:r>
      <w:r w:rsidRPr="001228C1">
        <w:tab/>
        <w:t>a licensee; or</w:t>
      </w:r>
    </w:p>
    <w:p w14:paraId="21BACE7E" w14:textId="77777777" w:rsidR="00920C9F" w:rsidRPr="001228C1" w:rsidRDefault="00920C9F" w:rsidP="001F5A30">
      <w:pPr>
        <w:pStyle w:val="paragraphsub"/>
      </w:pPr>
      <w:r w:rsidRPr="001228C1">
        <w:tab/>
        <w:t>(ii)</w:t>
      </w:r>
      <w:r w:rsidRPr="001228C1">
        <w:tab/>
        <w:t>a body corporate that is a credit representative of a licensee;</w:t>
      </w:r>
    </w:p>
    <w:p w14:paraId="169082EE" w14:textId="77777777" w:rsidR="00920C9F" w:rsidRPr="001228C1" w:rsidRDefault="00920C9F" w:rsidP="001F5A30">
      <w:pPr>
        <w:pStyle w:val="subsection2"/>
      </w:pPr>
      <w:r w:rsidRPr="001228C1">
        <w:t>to engage in specified credit activities on behalf of the licensee; and</w:t>
      </w:r>
    </w:p>
    <w:p w14:paraId="40FB9F0E" w14:textId="77777777" w:rsidR="00920C9F" w:rsidRPr="001228C1" w:rsidRDefault="00920C9F" w:rsidP="001F5A30">
      <w:pPr>
        <w:pStyle w:val="paragraph"/>
      </w:pPr>
      <w:r w:rsidRPr="001228C1">
        <w:tab/>
        <w:t>(b)</w:t>
      </w:r>
      <w:r w:rsidRPr="001228C1">
        <w:tab/>
        <w:t>the person is:</w:t>
      </w:r>
    </w:p>
    <w:p w14:paraId="1011B794" w14:textId="77777777" w:rsidR="00920C9F" w:rsidRPr="001228C1" w:rsidRDefault="00920C9F" w:rsidP="001F5A30">
      <w:pPr>
        <w:pStyle w:val="paragraphsub"/>
      </w:pPr>
      <w:r w:rsidRPr="001228C1">
        <w:tab/>
        <w:t>(i)</w:t>
      </w:r>
      <w:r w:rsidRPr="001228C1">
        <w:tab/>
        <w:t>a franchisee of the licensee under a franchise agreement with the licensee; or</w:t>
      </w:r>
    </w:p>
    <w:p w14:paraId="12BC53ED" w14:textId="77777777" w:rsidR="00920C9F" w:rsidRPr="001228C1" w:rsidRDefault="00920C9F" w:rsidP="001F5A30">
      <w:pPr>
        <w:pStyle w:val="paragraphsub"/>
      </w:pPr>
      <w:r w:rsidRPr="001228C1">
        <w:tab/>
        <w:t>(ii)</w:t>
      </w:r>
      <w:r w:rsidRPr="001228C1">
        <w:tab/>
        <w:t>an employee or director of a franchisee of the licensee who has a franchise agreement with the licensee; and</w:t>
      </w:r>
    </w:p>
    <w:p w14:paraId="5DEC768D" w14:textId="77777777" w:rsidR="00920C9F" w:rsidRPr="001228C1" w:rsidRDefault="00920C9F" w:rsidP="001F5A30">
      <w:pPr>
        <w:pStyle w:val="paragraph"/>
      </w:pPr>
      <w:r w:rsidRPr="001228C1">
        <w:tab/>
        <w:t>(c)</w:t>
      </w:r>
      <w:r w:rsidRPr="001228C1">
        <w:tab/>
        <w:t>the franchise agreement:</w:t>
      </w:r>
    </w:p>
    <w:p w14:paraId="538CD5B0" w14:textId="77777777" w:rsidR="00920C9F" w:rsidRPr="001228C1" w:rsidRDefault="00920C9F" w:rsidP="001F5A30">
      <w:pPr>
        <w:pStyle w:val="paragraphsub"/>
      </w:pPr>
      <w:r w:rsidRPr="001228C1">
        <w:tab/>
        <w:t>(i)</w:t>
      </w:r>
      <w:r w:rsidRPr="001228C1">
        <w:tab/>
        <w:t>subjects the person to the policies of the licensee; and</w:t>
      </w:r>
    </w:p>
    <w:p w14:paraId="5CEEB24D" w14:textId="77777777" w:rsidR="00920C9F" w:rsidRPr="001228C1" w:rsidRDefault="00920C9F" w:rsidP="001F5A30">
      <w:pPr>
        <w:pStyle w:val="paragraphsub"/>
      </w:pPr>
      <w:r w:rsidRPr="001228C1">
        <w:tab/>
        <w:t>(ii)</w:t>
      </w:r>
      <w:r w:rsidRPr="001228C1">
        <w:tab/>
        <w:t>requires compliance by the person with the policies of the licensee that were made to give effect to the licensee’s obligations under the licensee’s Australian credit licence; and</w:t>
      </w:r>
    </w:p>
    <w:p w14:paraId="4C3B2D5B" w14:textId="77777777" w:rsidR="00920C9F" w:rsidRPr="001228C1" w:rsidRDefault="00920C9F" w:rsidP="001F5A30">
      <w:pPr>
        <w:pStyle w:val="paragraph"/>
      </w:pPr>
      <w:r w:rsidRPr="001228C1">
        <w:tab/>
        <w:t>(d)</w:t>
      </w:r>
      <w:r w:rsidRPr="001228C1">
        <w:tab/>
        <w:t>the credit guide of the licensee explains that the licensee takes responsibility for the credit activities engaged in by the person (or class of persons of which the person is a member).</w:t>
      </w:r>
    </w:p>
    <w:p w14:paraId="1547DFCB" w14:textId="77777777" w:rsidR="00920C9F" w:rsidRPr="001228C1" w:rsidRDefault="00920C9F" w:rsidP="001F5A30">
      <w:pPr>
        <w:pStyle w:val="SubsectionHead"/>
      </w:pPr>
      <w:r w:rsidRPr="001228C1">
        <w:lastRenderedPageBreak/>
        <w:t>Previous dealings with consumer</w:t>
      </w:r>
    </w:p>
    <w:p w14:paraId="01611929" w14:textId="77777777" w:rsidR="00920C9F" w:rsidRPr="001228C1" w:rsidRDefault="00920C9F" w:rsidP="001F5A30">
      <w:pPr>
        <w:pStyle w:val="subsection"/>
      </w:pPr>
      <w:r w:rsidRPr="001228C1">
        <w:tab/>
        <w:t>(2)</w:t>
      </w:r>
      <w:r w:rsidRPr="001228C1">
        <w:tab/>
        <w:t>For paragraph</w:t>
      </w:r>
      <w:r w:rsidR="00777022" w:rsidRPr="001228C1">
        <w:t> </w:t>
      </w:r>
      <w:r w:rsidRPr="001228C1">
        <w:t>164(a) of the Act, a person who is a licensee or a credit representative is exempted from subsections</w:t>
      </w:r>
      <w:r w:rsidR="00777022" w:rsidRPr="001228C1">
        <w:t> </w:t>
      </w:r>
      <w:r w:rsidRPr="001228C1">
        <w:t>113(1), 126(1), 136(1), 149(1), 158(1) or 160(1) or (2) of the Act if:</w:t>
      </w:r>
    </w:p>
    <w:p w14:paraId="050EE608" w14:textId="77777777" w:rsidR="00920C9F" w:rsidRPr="001228C1" w:rsidRDefault="00920C9F" w:rsidP="001F5A30">
      <w:pPr>
        <w:pStyle w:val="paragraph"/>
      </w:pPr>
      <w:r w:rsidRPr="001228C1">
        <w:tab/>
        <w:t>(a)</w:t>
      </w:r>
      <w:r w:rsidRPr="001228C1">
        <w:tab/>
        <w:t>the person has, in the previous 12 months, given the consumer the person’s credit guide in accordance with the requirements in the Act; and</w:t>
      </w:r>
    </w:p>
    <w:p w14:paraId="279B73DC" w14:textId="77777777" w:rsidR="00920C9F" w:rsidRPr="001228C1" w:rsidRDefault="00920C9F" w:rsidP="001F5A30">
      <w:pPr>
        <w:pStyle w:val="paragraph"/>
      </w:pPr>
      <w:r w:rsidRPr="001228C1">
        <w:tab/>
        <w:t>(b)</w:t>
      </w:r>
      <w:r w:rsidRPr="001228C1">
        <w:tab/>
        <w:t xml:space="preserve">if the person would have been required to give contact details for a consumer to access </w:t>
      </w:r>
      <w:r w:rsidR="00A56A2A" w:rsidRPr="001228C1">
        <w:t>the AFCA scheme—the contact details for access to the AFCA scheme</w:t>
      </w:r>
      <w:r w:rsidRPr="001228C1">
        <w:t xml:space="preserve"> have not changed.</w:t>
      </w:r>
    </w:p>
    <w:p w14:paraId="11B891AE" w14:textId="3A2F3DE7" w:rsidR="00920C9F" w:rsidRPr="001228C1" w:rsidRDefault="001F5A30" w:rsidP="001F5A30">
      <w:pPr>
        <w:pStyle w:val="notetext"/>
      </w:pPr>
      <w:r w:rsidRPr="001228C1">
        <w:t>Note:</w:t>
      </w:r>
      <w:r w:rsidRPr="001228C1">
        <w:tab/>
      </w:r>
      <w:r w:rsidR="007D0D34" w:rsidRPr="001228C1">
        <w:t>Regulation 2</w:t>
      </w:r>
      <w:r w:rsidR="00920C9F" w:rsidRPr="001228C1">
        <w:t xml:space="preserve">8 sets out circumstances where a credit representative is not required to give contact details for a consumer to access </w:t>
      </w:r>
      <w:r w:rsidR="00A56A2A" w:rsidRPr="001228C1">
        <w:t>the AFCA scheme</w:t>
      </w:r>
      <w:r w:rsidR="00920C9F" w:rsidRPr="001228C1">
        <w:t>.</w:t>
      </w:r>
    </w:p>
    <w:p w14:paraId="70B970B9" w14:textId="77777777" w:rsidR="00920C9F" w:rsidRPr="001228C1" w:rsidRDefault="00920C9F" w:rsidP="001F5A30">
      <w:pPr>
        <w:pStyle w:val="SubsectionHead"/>
      </w:pPr>
      <w:r w:rsidRPr="001228C1">
        <w:t>Debt collectors</w:t>
      </w:r>
    </w:p>
    <w:p w14:paraId="15266DB8" w14:textId="2DA3BAC8" w:rsidR="00920C9F" w:rsidRPr="001228C1" w:rsidRDefault="00920C9F" w:rsidP="001F5A30">
      <w:pPr>
        <w:pStyle w:val="subsection"/>
      </w:pPr>
      <w:r w:rsidRPr="001228C1">
        <w:tab/>
        <w:t>(3)</w:t>
      </w:r>
      <w:r w:rsidRPr="001228C1">
        <w:tab/>
        <w:t>For paragraph</w:t>
      </w:r>
      <w:r w:rsidR="00777022" w:rsidRPr="001228C1">
        <w:t> </w:t>
      </w:r>
      <w:r w:rsidRPr="001228C1">
        <w:t>164(a) of the Act, a person who is a licensee or a credit representative is exempted from sub</w:t>
      </w:r>
      <w:r w:rsidR="00D61F82">
        <w:t>section 1</w:t>
      </w:r>
      <w:r w:rsidRPr="001228C1">
        <w:t>60(1) or</w:t>
      </w:r>
      <w:r w:rsidR="00616E77" w:rsidRPr="001228C1">
        <w:t xml:space="preserve"> </w:t>
      </w:r>
      <w:r w:rsidRPr="001228C1">
        <w:t>(2) of the Act if:</w:t>
      </w:r>
    </w:p>
    <w:p w14:paraId="7E4BFB7D" w14:textId="50C1CD6B" w:rsidR="00920C9F" w:rsidRPr="001228C1" w:rsidRDefault="00920C9F" w:rsidP="001F5A30">
      <w:pPr>
        <w:pStyle w:val="paragraph"/>
      </w:pPr>
      <w:r w:rsidRPr="001228C1">
        <w:tab/>
        <w:t>(a)</w:t>
      </w:r>
      <w:r w:rsidRPr="001228C1">
        <w:tab/>
        <w:t xml:space="preserve">the person has given the consumer the person’s credit guide in accordance with the requirements of </w:t>
      </w:r>
      <w:r w:rsidR="00D61F82">
        <w:t>section 1</w:t>
      </w:r>
      <w:r w:rsidRPr="001228C1">
        <w:t>13, 136 or 158 of the Act; and</w:t>
      </w:r>
    </w:p>
    <w:p w14:paraId="43FBEDD6" w14:textId="77777777" w:rsidR="00920C9F" w:rsidRPr="001228C1" w:rsidRDefault="00920C9F" w:rsidP="001F5A30">
      <w:pPr>
        <w:pStyle w:val="paragraph"/>
      </w:pPr>
      <w:r w:rsidRPr="001228C1">
        <w:tab/>
        <w:t>(b)</w:t>
      </w:r>
      <w:r w:rsidRPr="001228C1">
        <w:tab/>
        <w:t>the credit guide relates to:</w:t>
      </w:r>
    </w:p>
    <w:p w14:paraId="32DFF54C" w14:textId="77777777" w:rsidR="00920C9F" w:rsidRPr="001228C1" w:rsidRDefault="00920C9F" w:rsidP="001F5A30">
      <w:pPr>
        <w:pStyle w:val="paragraphsub"/>
      </w:pPr>
      <w:r w:rsidRPr="001228C1">
        <w:tab/>
        <w:t>(i)</w:t>
      </w:r>
      <w:r w:rsidRPr="001228C1">
        <w:tab/>
        <w:t>the same credit contract as that under which the person is authorised by the credit provider to collect, on behalf of the credit provider, repayments made by the consumer under the credit contract; or</w:t>
      </w:r>
    </w:p>
    <w:p w14:paraId="54D2342F" w14:textId="77777777" w:rsidR="00920C9F" w:rsidRPr="001228C1" w:rsidRDefault="00920C9F" w:rsidP="001F5A30">
      <w:pPr>
        <w:pStyle w:val="paragraphsub"/>
      </w:pPr>
      <w:r w:rsidRPr="001228C1">
        <w:tab/>
        <w:t>(ii)</w:t>
      </w:r>
      <w:r w:rsidRPr="001228C1">
        <w:tab/>
        <w:t>the same consumer lease as that under which the person is authorised by the lessor to collect, on behalf of the lessor, payments made by the consumer under the consumer lease.</w:t>
      </w:r>
    </w:p>
    <w:p w14:paraId="1F28C52B" w14:textId="77777777" w:rsidR="00920C9F" w:rsidRPr="001228C1" w:rsidRDefault="00920C9F" w:rsidP="001F5A30">
      <w:pPr>
        <w:pStyle w:val="SubsectionHead"/>
      </w:pPr>
      <w:r w:rsidRPr="001228C1">
        <w:t>Product designers</w:t>
      </w:r>
    </w:p>
    <w:p w14:paraId="7A20D125" w14:textId="318C3A90" w:rsidR="00920C9F" w:rsidRPr="001228C1" w:rsidRDefault="00920C9F" w:rsidP="001F5A30">
      <w:pPr>
        <w:pStyle w:val="subsection"/>
      </w:pPr>
      <w:r w:rsidRPr="001228C1">
        <w:tab/>
        <w:t>(4)</w:t>
      </w:r>
      <w:r w:rsidRPr="001228C1">
        <w:tab/>
        <w:t>For paragraph</w:t>
      </w:r>
      <w:r w:rsidR="00777022" w:rsidRPr="001228C1">
        <w:t> </w:t>
      </w:r>
      <w:r w:rsidRPr="001228C1">
        <w:t>164(a) of the Act, a person who is a product designer is exempted from sub</w:t>
      </w:r>
      <w:r w:rsidR="00D61F82">
        <w:t>section 1</w:t>
      </w:r>
      <w:r w:rsidRPr="001228C1">
        <w:t>13(1), 136(1), 158(1) or 160(1) or (2) of the Act if the credit provider or lessor has complied with regulation</w:t>
      </w:r>
      <w:r w:rsidR="00777022" w:rsidRPr="001228C1">
        <w:t> </w:t>
      </w:r>
      <w:r w:rsidRPr="001228C1">
        <w:t>26B.</w:t>
      </w:r>
    </w:p>
    <w:p w14:paraId="58046011" w14:textId="77777777" w:rsidR="00920C9F" w:rsidRPr="001228C1" w:rsidRDefault="00920C9F" w:rsidP="001F5A30">
      <w:pPr>
        <w:pStyle w:val="ActHead5"/>
      </w:pPr>
      <w:bookmarkStart w:id="128" w:name="_Toc210298005"/>
      <w:r w:rsidRPr="00D61F82">
        <w:rPr>
          <w:rStyle w:val="CharSectno"/>
        </w:rPr>
        <w:t>28Q</w:t>
      </w:r>
      <w:r w:rsidR="001F5A30" w:rsidRPr="001228C1">
        <w:t xml:space="preserve">  </w:t>
      </w:r>
      <w:r w:rsidRPr="001228C1">
        <w:t>Exemption</w:t>
      </w:r>
      <w:r w:rsidR="001F5A30" w:rsidRPr="001228C1">
        <w:t>—</w:t>
      </w:r>
      <w:r w:rsidRPr="001228C1">
        <w:t>credit assistance provider with shared responsibility for credit contract</w:t>
      </w:r>
      <w:bookmarkEnd w:id="128"/>
    </w:p>
    <w:p w14:paraId="3AE64E1C" w14:textId="77777777" w:rsidR="00920C9F" w:rsidRPr="001228C1" w:rsidRDefault="00920C9F" w:rsidP="001F5A30">
      <w:pPr>
        <w:pStyle w:val="subsection"/>
      </w:pPr>
      <w:r w:rsidRPr="001228C1">
        <w:tab/>
        <w:t>(1)</w:t>
      </w:r>
      <w:r w:rsidRPr="001228C1">
        <w:tab/>
        <w:t>For paragraph</w:t>
      </w:r>
      <w:r w:rsidR="00777022" w:rsidRPr="001228C1">
        <w:t> </w:t>
      </w:r>
      <w:r w:rsidRPr="001228C1">
        <w:t>164(a) of the Act, this regulation applies to a person in the following circumstances:</w:t>
      </w:r>
    </w:p>
    <w:p w14:paraId="304F4B29" w14:textId="77777777" w:rsidR="00920C9F" w:rsidRPr="001228C1" w:rsidRDefault="00920C9F" w:rsidP="001F5A30">
      <w:pPr>
        <w:pStyle w:val="paragraph"/>
      </w:pPr>
      <w:r w:rsidRPr="001228C1">
        <w:tab/>
        <w:t>(a)</w:t>
      </w:r>
      <w:r w:rsidRPr="001228C1">
        <w:tab/>
        <w:t>the person is:</w:t>
      </w:r>
    </w:p>
    <w:p w14:paraId="6D032634" w14:textId="77777777" w:rsidR="00920C9F" w:rsidRPr="001228C1" w:rsidRDefault="00920C9F" w:rsidP="001F5A30">
      <w:pPr>
        <w:pStyle w:val="paragraphsub"/>
      </w:pPr>
      <w:r w:rsidRPr="001228C1">
        <w:tab/>
        <w:t>(i)</w:t>
      </w:r>
      <w:r w:rsidRPr="001228C1">
        <w:tab/>
        <w:t>a credit assistance provider that:</w:t>
      </w:r>
    </w:p>
    <w:p w14:paraId="2CDD8F94" w14:textId="77777777" w:rsidR="00920C9F" w:rsidRPr="001228C1" w:rsidRDefault="00920C9F" w:rsidP="001F5A30">
      <w:pPr>
        <w:pStyle w:val="paragraphsub-sub"/>
      </w:pPr>
      <w:r w:rsidRPr="001228C1">
        <w:tab/>
        <w:t>(A)</w:t>
      </w:r>
      <w:r w:rsidRPr="001228C1">
        <w:tab/>
        <w:t>is an ADI; and</w:t>
      </w:r>
    </w:p>
    <w:p w14:paraId="4AD9EFD1" w14:textId="77777777" w:rsidR="00920C9F" w:rsidRPr="001228C1" w:rsidRDefault="00920C9F" w:rsidP="001F5A30">
      <w:pPr>
        <w:pStyle w:val="paragraphsub-sub"/>
      </w:pPr>
      <w:r w:rsidRPr="001228C1">
        <w:tab/>
        <w:t>(B)</w:t>
      </w:r>
      <w:r w:rsidRPr="001228C1">
        <w:tab/>
        <w:t>holds an Australian credit licence, or has applied for an Australian credit licence in an application on which ASIC has not made a decision; and</w:t>
      </w:r>
    </w:p>
    <w:p w14:paraId="25D1F09B" w14:textId="77777777" w:rsidR="00920C9F" w:rsidRPr="001228C1" w:rsidRDefault="00920C9F" w:rsidP="001F5A30">
      <w:pPr>
        <w:pStyle w:val="paragraphsub-sub"/>
      </w:pPr>
      <w:r w:rsidRPr="001228C1">
        <w:tab/>
        <w:t>(C)</w:t>
      </w:r>
      <w:r w:rsidRPr="001228C1">
        <w:tab/>
        <w:t>engages in conduct under an agreement with the credit provider; or</w:t>
      </w:r>
    </w:p>
    <w:p w14:paraId="02082F52" w14:textId="77777777" w:rsidR="00920C9F" w:rsidRPr="001228C1" w:rsidRDefault="00920C9F" w:rsidP="001F5A30">
      <w:pPr>
        <w:pStyle w:val="paragraphsub"/>
      </w:pPr>
      <w:r w:rsidRPr="001228C1">
        <w:tab/>
        <w:t>(ii)</w:t>
      </w:r>
      <w:r w:rsidRPr="001228C1">
        <w:tab/>
        <w:t xml:space="preserve">a credit representative of a credit assistance provider mentioned in </w:t>
      </w:r>
      <w:r w:rsidR="00777022" w:rsidRPr="001228C1">
        <w:t>subparagraph (</w:t>
      </w:r>
      <w:r w:rsidRPr="001228C1">
        <w:t>i);</w:t>
      </w:r>
    </w:p>
    <w:p w14:paraId="0F0C1B6F" w14:textId="77777777" w:rsidR="00920C9F" w:rsidRPr="001228C1" w:rsidRDefault="00920C9F" w:rsidP="001F5A30">
      <w:pPr>
        <w:pStyle w:val="paragraph"/>
      </w:pPr>
      <w:r w:rsidRPr="001228C1">
        <w:lastRenderedPageBreak/>
        <w:tab/>
        <w:t>(b)</w:t>
      </w:r>
      <w:r w:rsidRPr="001228C1">
        <w:tab/>
        <w:t>the credit provider:</w:t>
      </w:r>
    </w:p>
    <w:p w14:paraId="5E851F1B" w14:textId="77777777" w:rsidR="00920C9F" w:rsidRPr="001228C1" w:rsidRDefault="00920C9F" w:rsidP="001F5A30">
      <w:pPr>
        <w:pStyle w:val="paragraphsub"/>
      </w:pPr>
      <w:r w:rsidRPr="001228C1">
        <w:tab/>
        <w:t>(i)</w:t>
      </w:r>
      <w:r w:rsidRPr="001228C1">
        <w:tab/>
        <w:t>is an ADI; and</w:t>
      </w:r>
    </w:p>
    <w:p w14:paraId="34073EFA" w14:textId="77777777" w:rsidR="00920C9F" w:rsidRPr="001228C1" w:rsidRDefault="00920C9F" w:rsidP="001F5A30">
      <w:pPr>
        <w:pStyle w:val="paragraphsub"/>
      </w:pPr>
      <w:r w:rsidRPr="001228C1">
        <w:tab/>
        <w:t>(ii)</w:t>
      </w:r>
      <w:r w:rsidRPr="001228C1">
        <w:tab/>
        <w:t>holds an Australian credit licence or has applied for an Australian credit licence;</w:t>
      </w:r>
    </w:p>
    <w:p w14:paraId="1507D371" w14:textId="77777777" w:rsidR="00920C9F" w:rsidRPr="001228C1" w:rsidRDefault="00920C9F" w:rsidP="001F5A30">
      <w:pPr>
        <w:pStyle w:val="paragraph"/>
      </w:pPr>
      <w:r w:rsidRPr="001228C1">
        <w:tab/>
        <w:t>(c)</w:t>
      </w:r>
      <w:r w:rsidRPr="001228C1">
        <w:tab/>
        <w:t>the agreement between the credit provider and the credit assistance provider allows the credit provider to use the credit assistance provider’s name or any other words, phrases, initials or logo associated with the credit assistance provider on the credit contract and any letter or other material;</w:t>
      </w:r>
    </w:p>
    <w:p w14:paraId="684748A0" w14:textId="77777777" w:rsidR="00920C9F" w:rsidRPr="001228C1" w:rsidRDefault="00920C9F" w:rsidP="001F5A30">
      <w:pPr>
        <w:pStyle w:val="paragraph"/>
      </w:pPr>
      <w:r w:rsidRPr="001228C1">
        <w:tab/>
        <w:t>(d)</w:t>
      </w:r>
      <w:r w:rsidRPr="001228C1">
        <w:tab/>
        <w:t>the credit assistance provider:</w:t>
      </w:r>
    </w:p>
    <w:p w14:paraId="11BA1345" w14:textId="77777777" w:rsidR="00920C9F" w:rsidRPr="001228C1" w:rsidRDefault="00920C9F" w:rsidP="001F5A30">
      <w:pPr>
        <w:pStyle w:val="paragraphsub"/>
      </w:pPr>
      <w:r w:rsidRPr="001228C1">
        <w:tab/>
        <w:t>(i)</w:t>
      </w:r>
      <w:r w:rsidRPr="001228C1">
        <w:tab/>
        <w:t xml:space="preserve">provides credit assistance in relation to a credit contract connected with the agreement mentioned in </w:t>
      </w:r>
      <w:r w:rsidR="00777022" w:rsidRPr="001228C1">
        <w:t>paragraph (</w:t>
      </w:r>
      <w:r w:rsidRPr="001228C1">
        <w:t>c) between the credit provider and the provider of credit assistance; and</w:t>
      </w:r>
    </w:p>
    <w:p w14:paraId="2A81FC2F" w14:textId="42845B80" w:rsidR="00920C9F" w:rsidRPr="001228C1" w:rsidRDefault="00920C9F" w:rsidP="001F5A30">
      <w:pPr>
        <w:pStyle w:val="paragraphsub"/>
      </w:pPr>
      <w:r w:rsidRPr="001228C1">
        <w:tab/>
        <w:t>(ii)</w:t>
      </w:r>
      <w:r w:rsidRPr="001228C1">
        <w:tab/>
        <w:t xml:space="preserve">gives to the credit provider the consumer’s details and any other information requested by the credit provider (if it is a reasonable request) in order to enable the credit provider to make an assessment about the credit contract under </w:t>
      </w:r>
      <w:r w:rsidR="00D61F82">
        <w:t>section 1</w:t>
      </w:r>
      <w:r w:rsidRPr="001228C1">
        <w:t>30 of the Act.</w:t>
      </w:r>
    </w:p>
    <w:p w14:paraId="57B460CD" w14:textId="08F0A067" w:rsidR="00920C9F" w:rsidRPr="001228C1" w:rsidRDefault="00920C9F" w:rsidP="001F5A30">
      <w:pPr>
        <w:pStyle w:val="subsection"/>
      </w:pPr>
      <w:r w:rsidRPr="001228C1">
        <w:tab/>
        <w:t>(2)</w:t>
      </w:r>
      <w:r w:rsidRPr="001228C1">
        <w:tab/>
        <w:t xml:space="preserve">The credit assistance provider is exempted from </w:t>
      </w:r>
      <w:r w:rsidR="001D7887" w:rsidRPr="001228C1">
        <w:t>Division 4</w:t>
      </w:r>
      <w:r w:rsidRPr="001228C1">
        <w:t xml:space="preserve"> and Division</w:t>
      </w:r>
      <w:r w:rsidR="00777022" w:rsidRPr="001228C1">
        <w:t> </w:t>
      </w:r>
      <w:r w:rsidRPr="001228C1">
        <w:t xml:space="preserve">6 of </w:t>
      </w:r>
      <w:r w:rsidR="00860ABC" w:rsidRPr="001228C1">
        <w:t>Part 3</w:t>
      </w:r>
      <w:r w:rsidR="00D61F82">
        <w:noBreakHyphen/>
      </w:r>
      <w:r w:rsidRPr="001228C1">
        <w:t>1 of the Act in relation to:</w:t>
      </w:r>
    </w:p>
    <w:p w14:paraId="3DF28E7C" w14:textId="77777777" w:rsidR="00920C9F" w:rsidRPr="001228C1" w:rsidRDefault="00920C9F" w:rsidP="001F5A30">
      <w:pPr>
        <w:pStyle w:val="paragraph"/>
      </w:pPr>
      <w:r w:rsidRPr="001228C1">
        <w:tab/>
        <w:t>(a)</w:t>
      </w:r>
      <w:r w:rsidRPr="001228C1">
        <w:tab/>
        <w:t xml:space="preserve">a credit contract connected with the agreement mentioned in </w:t>
      </w:r>
      <w:r w:rsidR="00777022" w:rsidRPr="001228C1">
        <w:t>paragraph (</w:t>
      </w:r>
      <w:r w:rsidRPr="001228C1">
        <w:t>1</w:t>
      </w:r>
      <w:r w:rsidR="001F5A30" w:rsidRPr="001228C1">
        <w:t>)(</w:t>
      </w:r>
      <w:r w:rsidRPr="001228C1">
        <w:t>c) between the credit provider and the provider of credit assistance; and</w:t>
      </w:r>
    </w:p>
    <w:p w14:paraId="1D51081C" w14:textId="77777777" w:rsidR="00920C9F" w:rsidRPr="001228C1" w:rsidRDefault="00920C9F" w:rsidP="001F5A30">
      <w:pPr>
        <w:pStyle w:val="paragraph"/>
      </w:pPr>
      <w:r w:rsidRPr="001228C1">
        <w:tab/>
        <w:t>(b)</w:t>
      </w:r>
      <w:r w:rsidRPr="001228C1">
        <w:tab/>
        <w:t>an increase in the credit limit of the credit contract.</w:t>
      </w:r>
    </w:p>
    <w:p w14:paraId="48B0E493" w14:textId="77777777" w:rsidR="00920C9F" w:rsidRPr="001228C1" w:rsidRDefault="00920C9F" w:rsidP="001F5A30">
      <w:pPr>
        <w:pStyle w:val="subsection"/>
      </w:pPr>
      <w:r w:rsidRPr="001228C1">
        <w:tab/>
        <w:t>(3)</w:t>
      </w:r>
      <w:r w:rsidRPr="001228C1">
        <w:tab/>
        <w:t>Despite subregulation</w:t>
      </w:r>
      <w:r w:rsidR="008D1351" w:rsidRPr="001228C1">
        <w:t> </w:t>
      </w:r>
      <w:r w:rsidRPr="001228C1">
        <w:t>(2):</w:t>
      </w:r>
    </w:p>
    <w:p w14:paraId="453DC367" w14:textId="0E6BA63F" w:rsidR="00920C9F" w:rsidRPr="001228C1" w:rsidRDefault="00920C9F" w:rsidP="001F5A30">
      <w:pPr>
        <w:pStyle w:val="paragraph"/>
      </w:pPr>
      <w:r w:rsidRPr="001228C1">
        <w:tab/>
        <w:t>(a)</w:t>
      </w:r>
      <w:r w:rsidRPr="001228C1">
        <w:tab/>
        <w:t xml:space="preserve">the credit assistance provider is jointly and severally liable with the credit provider to pay any compensation which the credit provider is ordered to pay to the consumer under </w:t>
      </w:r>
      <w:r w:rsidR="00D61F82">
        <w:t>section 1</w:t>
      </w:r>
      <w:r w:rsidRPr="001228C1">
        <w:t xml:space="preserve">78 of the Act as a consequence of a breach by the credit provider of </w:t>
      </w:r>
      <w:r w:rsidR="001D7887" w:rsidRPr="001228C1">
        <w:t>Division 4</w:t>
      </w:r>
      <w:r w:rsidRPr="001228C1">
        <w:t xml:space="preserve"> of </w:t>
      </w:r>
      <w:r w:rsidR="00860ABC" w:rsidRPr="001228C1">
        <w:t>Part 3</w:t>
      </w:r>
      <w:r w:rsidR="00D61F82">
        <w:noBreakHyphen/>
      </w:r>
      <w:r w:rsidRPr="001228C1">
        <w:t xml:space="preserve">2 of the Act in relation to a credit contract (including an increase in the credit limit of a contract) connected with the agreement mentioned in </w:t>
      </w:r>
      <w:r w:rsidR="00777022" w:rsidRPr="001228C1">
        <w:t>paragraph (</w:t>
      </w:r>
      <w:r w:rsidRPr="001228C1">
        <w:t>1</w:t>
      </w:r>
      <w:r w:rsidR="001F5A30" w:rsidRPr="001228C1">
        <w:t>)(</w:t>
      </w:r>
      <w:r w:rsidRPr="001228C1">
        <w:t>c) between the credit provider and the provider of credit assistance; and</w:t>
      </w:r>
    </w:p>
    <w:p w14:paraId="6D7E24C0" w14:textId="77777777" w:rsidR="00920C9F" w:rsidRPr="001228C1" w:rsidRDefault="00920C9F" w:rsidP="001F5A30">
      <w:pPr>
        <w:pStyle w:val="paragraph"/>
      </w:pPr>
      <w:r w:rsidRPr="001228C1">
        <w:tab/>
        <w:t>(b)</w:t>
      </w:r>
      <w:r w:rsidRPr="001228C1">
        <w:tab/>
        <w:t xml:space="preserve">without prejudice to any other rights or remedies to which a credit provider may be entitled, the credit assistance provider is entitled to be indemnified by the credit provider against any loss or damage suffered by the credit assistance provider through the operation of </w:t>
      </w:r>
      <w:r w:rsidR="00777022" w:rsidRPr="001228C1">
        <w:t>paragraph (</w:t>
      </w:r>
      <w:r w:rsidRPr="001228C1">
        <w:t>a).</w:t>
      </w:r>
    </w:p>
    <w:p w14:paraId="1B54CDE4" w14:textId="77777777" w:rsidR="00920C9F" w:rsidRPr="001228C1" w:rsidRDefault="00920C9F" w:rsidP="001F5A30">
      <w:pPr>
        <w:pStyle w:val="ActHead5"/>
      </w:pPr>
      <w:bookmarkStart w:id="129" w:name="_Toc210298006"/>
      <w:r w:rsidRPr="00D61F82">
        <w:rPr>
          <w:rStyle w:val="CharSectno"/>
        </w:rPr>
        <w:t>28R</w:t>
      </w:r>
      <w:r w:rsidR="001F5A30" w:rsidRPr="001228C1">
        <w:t xml:space="preserve">  </w:t>
      </w:r>
      <w:r w:rsidRPr="001228C1">
        <w:t>Exemption</w:t>
      </w:r>
      <w:r w:rsidR="001F5A30" w:rsidRPr="001228C1">
        <w:t>—</w:t>
      </w:r>
      <w:r w:rsidRPr="001228C1">
        <w:t>intermediary’s requirement to provide proposal disclosure document</w:t>
      </w:r>
      <w:bookmarkEnd w:id="129"/>
    </w:p>
    <w:p w14:paraId="1F6B6C49" w14:textId="5FA88171" w:rsidR="00920C9F" w:rsidRPr="001228C1" w:rsidRDefault="00920C9F" w:rsidP="001F5A30">
      <w:pPr>
        <w:pStyle w:val="subsection"/>
      </w:pPr>
      <w:r w:rsidRPr="001228C1">
        <w:tab/>
        <w:t>(1)</w:t>
      </w:r>
      <w:r w:rsidRPr="001228C1">
        <w:tab/>
        <w:t>For paragraph</w:t>
      </w:r>
      <w:r w:rsidR="00777022" w:rsidRPr="001228C1">
        <w:t> </w:t>
      </w:r>
      <w:r w:rsidRPr="001228C1">
        <w:t xml:space="preserve">164(a) of the Act, a person mentioned in </w:t>
      </w:r>
      <w:r w:rsidR="007D0D34" w:rsidRPr="001228C1">
        <w:t>subregulation 2</w:t>
      </w:r>
      <w:r w:rsidRPr="001228C1">
        <w:t xml:space="preserve">8Q(1) is exempted from a requirement in </w:t>
      </w:r>
      <w:r w:rsidR="00D61F82">
        <w:t>section 1</w:t>
      </w:r>
      <w:r w:rsidRPr="001228C1">
        <w:t>21 and 144 of the Act in the circumstances set out in this regulation.</w:t>
      </w:r>
    </w:p>
    <w:p w14:paraId="7725F8CB" w14:textId="77777777" w:rsidR="00920C9F" w:rsidRPr="001228C1" w:rsidRDefault="00920C9F" w:rsidP="001F5A30">
      <w:pPr>
        <w:pStyle w:val="subsection"/>
      </w:pPr>
      <w:r w:rsidRPr="001228C1">
        <w:tab/>
        <w:t>(2)</w:t>
      </w:r>
      <w:r w:rsidRPr="001228C1">
        <w:tab/>
        <w:t>The exemption applies if:</w:t>
      </w:r>
    </w:p>
    <w:p w14:paraId="06C68081" w14:textId="77777777" w:rsidR="00920C9F" w:rsidRPr="001228C1" w:rsidRDefault="00920C9F" w:rsidP="001F5A30">
      <w:pPr>
        <w:pStyle w:val="paragraph"/>
      </w:pPr>
      <w:r w:rsidRPr="001228C1">
        <w:tab/>
        <w:t>(a)</w:t>
      </w:r>
      <w:r w:rsidRPr="001228C1">
        <w:tab/>
        <w:t>the consumer is not liable to pay to the person any fees or charges in relation to the credit contract or consumer lease; and</w:t>
      </w:r>
    </w:p>
    <w:p w14:paraId="083C98FA" w14:textId="77777777" w:rsidR="00920C9F" w:rsidRPr="001228C1" w:rsidRDefault="00920C9F" w:rsidP="001F5A30">
      <w:pPr>
        <w:pStyle w:val="paragraph"/>
      </w:pPr>
      <w:r w:rsidRPr="001228C1">
        <w:lastRenderedPageBreak/>
        <w:tab/>
        <w:t>(b)</w:t>
      </w:r>
      <w:r w:rsidRPr="001228C1">
        <w:tab/>
        <w:t>at the time, or as soon as practicable after, the person gives credit assistance the person tells the consumer, in writing, that no fees or charges will be payable.</w:t>
      </w:r>
    </w:p>
    <w:p w14:paraId="17C56692" w14:textId="77777777" w:rsidR="00920C9F" w:rsidRPr="001228C1" w:rsidRDefault="00920C9F" w:rsidP="001F5A30">
      <w:pPr>
        <w:pStyle w:val="subsection"/>
      </w:pPr>
      <w:r w:rsidRPr="001228C1">
        <w:tab/>
        <w:t>(3)</w:t>
      </w:r>
      <w:r w:rsidRPr="001228C1">
        <w:tab/>
        <w:t>If the credit contract is a credit card contract, the consumer must be given information about:</w:t>
      </w:r>
    </w:p>
    <w:p w14:paraId="0AFCA7EA" w14:textId="77777777" w:rsidR="00920C9F" w:rsidRPr="001228C1" w:rsidRDefault="00920C9F" w:rsidP="001F5A30">
      <w:pPr>
        <w:pStyle w:val="paragraph"/>
      </w:pPr>
      <w:r w:rsidRPr="001228C1">
        <w:tab/>
        <w:t>(a)</w:t>
      </w:r>
      <w:r w:rsidRPr="001228C1">
        <w:tab/>
        <w:t xml:space="preserve">any </w:t>
      </w:r>
      <w:r w:rsidR="0067015A" w:rsidRPr="001228C1">
        <w:t>indirect remuneration</w:t>
      </w:r>
      <w:r w:rsidRPr="001228C1">
        <w:t xml:space="preserve"> that the person is likely to receive, directly or indirectly, from credit providers in relation to credit contracts for which the person has provided credit assistance; and</w:t>
      </w:r>
    </w:p>
    <w:p w14:paraId="19C26A51" w14:textId="77777777" w:rsidR="00920C9F" w:rsidRPr="001228C1" w:rsidRDefault="00920C9F" w:rsidP="001F5A30">
      <w:pPr>
        <w:pStyle w:val="paragraph"/>
      </w:pPr>
      <w:r w:rsidRPr="001228C1">
        <w:tab/>
        <w:t>(b)</w:t>
      </w:r>
      <w:r w:rsidRPr="001228C1">
        <w:tab/>
        <w:t xml:space="preserve">the maximum amount of </w:t>
      </w:r>
      <w:r w:rsidR="0067015A" w:rsidRPr="001228C1">
        <w:t>indirect remuneration</w:t>
      </w:r>
      <w:r w:rsidRPr="001228C1">
        <w:t xml:space="preserve"> payable by the consumer on entering into the contract; and</w:t>
      </w:r>
    </w:p>
    <w:p w14:paraId="527562A4" w14:textId="77777777" w:rsidR="00920C9F" w:rsidRPr="001228C1" w:rsidRDefault="00920C9F" w:rsidP="001F5A30">
      <w:pPr>
        <w:pStyle w:val="paragraph"/>
      </w:pPr>
      <w:r w:rsidRPr="001228C1">
        <w:tab/>
        <w:t>(c)</w:t>
      </w:r>
      <w:r w:rsidRPr="001228C1">
        <w:tab/>
        <w:t xml:space="preserve">if any additional </w:t>
      </w:r>
      <w:r w:rsidR="0067015A" w:rsidRPr="001228C1">
        <w:t>indirect remuneration</w:t>
      </w:r>
      <w:r w:rsidRPr="001228C1">
        <w:t xml:space="preserve"> is payable during the life of the contract</w:t>
      </w:r>
      <w:r w:rsidR="001F5A30" w:rsidRPr="001228C1">
        <w:t>—</w:t>
      </w:r>
      <w:r w:rsidRPr="001228C1">
        <w:t xml:space="preserve">a statement that additional </w:t>
      </w:r>
      <w:r w:rsidR="0067015A" w:rsidRPr="001228C1">
        <w:t>indirect remuneration</w:t>
      </w:r>
      <w:r w:rsidRPr="001228C1">
        <w:t xml:space="preserve"> is payable, and either:</w:t>
      </w:r>
    </w:p>
    <w:p w14:paraId="7C5616C6" w14:textId="77777777" w:rsidR="00920C9F" w:rsidRPr="001228C1" w:rsidRDefault="00920C9F" w:rsidP="001F5A30">
      <w:pPr>
        <w:pStyle w:val="paragraphsub"/>
      </w:pPr>
      <w:r w:rsidRPr="001228C1">
        <w:tab/>
        <w:t>(i)</w:t>
      </w:r>
      <w:r w:rsidRPr="001228C1">
        <w:tab/>
        <w:t xml:space="preserve">a reasonable estimate of the amount of the additional </w:t>
      </w:r>
      <w:r w:rsidR="0067015A" w:rsidRPr="001228C1">
        <w:t>indirect remuneration</w:t>
      </w:r>
      <w:r w:rsidRPr="001228C1">
        <w:t>; or</w:t>
      </w:r>
    </w:p>
    <w:p w14:paraId="0DB4AB09" w14:textId="77777777" w:rsidR="00920C9F" w:rsidRPr="001228C1" w:rsidRDefault="00920C9F" w:rsidP="001F5A30">
      <w:pPr>
        <w:pStyle w:val="paragraphsub"/>
      </w:pPr>
      <w:r w:rsidRPr="001228C1">
        <w:tab/>
        <w:t>(ii)</w:t>
      </w:r>
      <w:r w:rsidRPr="001228C1">
        <w:tab/>
        <w:t xml:space="preserve">if the amount of additional </w:t>
      </w:r>
      <w:r w:rsidR="0067015A" w:rsidRPr="001228C1">
        <w:t>indirect remuneration</w:t>
      </w:r>
      <w:r w:rsidRPr="001228C1">
        <w:t xml:space="preserve"> depends on the consumer’s use of the credit card</w:t>
      </w:r>
      <w:r w:rsidR="001F5A30" w:rsidRPr="001228C1">
        <w:t>—</w:t>
      </w:r>
      <w:r w:rsidRPr="001228C1">
        <w:t xml:space="preserve">information about how the </w:t>
      </w:r>
      <w:r w:rsidR="0067015A" w:rsidRPr="001228C1">
        <w:t>indirect remuneration</w:t>
      </w:r>
      <w:r w:rsidRPr="001228C1">
        <w:t xml:space="preserve"> is worked out.</w:t>
      </w:r>
    </w:p>
    <w:p w14:paraId="67122A8B" w14:textId="77777777" w:rsidR="00920C9F" w:rsidRPr="001228C1" w:rsidRDefault="00920C9F" w:rsidP="001F5A30">
      <w:pPr>
        <w:pStyle w:val="subsection"/>
      </w:pPr>
      <w:r w:rsidRPr="001228C1">
        <w:tab/>
        <w:t>(4)</w:t>
      </w:r>
      <w:r w:rsidRPr="001228C1">
        <w:tab/>
        <w:t xml:space="preserve">If the contract is not a credit card contract, the consumer must be given a reasonable estimate of the total amount of any </w:t>
      </w:r>
      <w:r w:rsidR="0067015A" w:rsidRPr="001228C1">
        <w:t>indirect remuneration</w:t>
      </w:r>
      <w:r w:rsidRPr="001228C1">
        <w:t xml:space="preserve"> that the person is likely to receive in relation to the credit contract or consumer lease, and the method used for working out that amount.</w:t>
      </w:r>
    </w:p>
    <w:p w14:paraId="3EF71221" w14:textId="77777777" w:rsidR="00920C9F" w:rsidRPr="001228C1" w:rsidRDefault="00920C9F" w:rsidP="001F5A30">
      <w:pPr>
        <w:pStyle w:val="subsection"/>
      </w:pPr>
      <w:r w:rsidRPr="001228C1">
        <w:tab/>
        <w:t>(5)</w:t>
      </w:r>
      <w:r w:rsidRPr="001228C1">
        <w:tab/>
        <w:t>The information mentioned in subregulations (3) and (4) must be given, in writing, no more than 15 business days before the day the person would have been required to provide the consumer with a proposal disclosure document.</w:t>
      </w:r>
    </w:p>
    <w:p w14:paraId="277F4A97" w14:textId="77777777" w:rsidR="005A0056" w:rsidRPr="001228C1" w:rsidRDefault="005A0056" w:rsidP="005A0056">
      <w:pPr>
        <w:pStyle w:val="ActHead5"/>
      </w:pPr>
      <w:bookmarkStart w:id="130" w:name="_Toc210298007"/>
      <w:r w:rsidRPr="00D61F82">
        <w:rPr>
          <w:rStyle w:val="CharSectno"/>
        </w:rPr>
        <w:t>28RB</w:t>
      </w:r>
      <w:r w:rsidRPr="001228C1">
        <w:t xml:space="preserve">  Exemption relating to small businesses</w:t>
      </w:r>
      <w:bookmarkEnd w:id="130"/>
    </w:p>
    <w:p w14:paraId="595D4B16" w14:textId="77777777" w:rsidR="005A0056" w:rsidRPr="001228C1" w:rsidRDefault="005A0056" w:rsidP="005A0056">
      <w:pPr>
        <w:pStyle w:val="SubsectionHead"/>
      </w:pPr>
      <w:r w:rsidRPr="001228C1">
        <w:t>Licensees providing credit assistance in relation to applications for credit contracts, or increases to credit limits</w:t>
      </w:r>
    </w:p>
    <w:p w14:paraId="6B1668BA" w14:textId="23AADCF3" w:rsidR="005A0056" w:rsidRPr="001228C1" w:rsidRDefault="005A0056" w:rsidP="005A0056">
      <w:pPr>
        <w:pStyle w:val="subsection"/>
      </w:pPr>
      <w:r w:rsidRPr="001228C1">
        <w:tab/>
        <w:t>(1)</w:t>
      </w:r>
      <w:r w:rsidRPr="001228C1">
        <w:tab/>
        <w:t xml:space="preserve">For the purposes of paragraph 164(a) of the Act, a person that is a licensee is exempted from Divisions 4 and 6 of </w:t>
      </w:r>
      <w:r w:rsidR="00860ABC" w:rsidRPr="001228C1">
        <w:t>Part 3</w:t>
      </w:r>
      <w:r w:rsidR="00D61F82">
        <w:noBreakHyphen/>
      </w:r>
      <w:r w:rsidRPr="001228C1">
        <w:t>1 of the Act (other than sub</w:t>
      </w:r>
      <w:r w:rsidR="00D61F82">
        <w:t>section 1</w:t>
      </w:r>
      <w:r w:rsidRPr="001228C1">
        <w:t>15(2) and sections 119 and 124 of the Act) in relation to conduct engaged in by the person on a day in relation to a consumer if:</w:t>
      </w:r>
    </w:p>
    <w:p w14:paraId="55BC8A53"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3D137B94" w14:textId="77777777" w:rsidR="005A0056" w:rsidRPr="001228C1" w:rsidRDefault="005A0056" w:rsidP="005A0056">
      <w:pPr>
        <w:pStyle w:val="paragraph"/>
      </w:pPr>
      <w:r w:rsidRPr="001228C1">
        <w:tab/>
        <w:t>(b)</w:t>
      </w:r>
      <w:r w:rsidRPr="001228C1">
        <w:tab/>
        <w:t>the conduct consists of providing credit assistance to the consumer in relation to an application by the consumer to:</w:t>
      </w:r>
    </w:p>
    <w:p w14:paraId="2F78A60C" w14:textId="77777777" w:rsidR="005A0056" w:rsidRPr="001228C1" w:rsidRDefault="005A0056" w:rsidP="005A0056">
      <w:pPr>
        <w:pStyle w:val="paragraphsub"/>
      </w:pPr>
      <w:r w:rsidRPr="001228C1">
        <w:tab/>
        <w:t>(i)</w:t>
      </w:r>
      <w:r w:rsidRPr="001228C1">
        <w:tab/>
        <w:t>enter into a credit contract with a credit provider (see paragraphs 115(1)(a) and 123(1)(a) of the Act); or</w:t>
      </w:r>
    </w:p>
    <w:p w14:paraId="4286E690" w14:textId="77777777" w:rsidR="005A0056" w:rsidRPr="001228C1" w:rsidRDefault="005A0056" w:rsidP="005A0056">
      <w:pPr>
        <w:pStyle w:val="paragraphsub"/>
      </w:pPr>
      <w:r w:rsidRPr="001228C1">
        <w:tab/>
        <w:t>(ii)</w:t>
      </w:r>
      <w:r w:rsidRPr="001228C1">
        <w:tab/>
        <w:t>increase the credit limit of a credit contract between the consumer and a credit provider (see paragraphs 115(1)(b) and 123(1)(b) of the Act); and</w:t>
      </w:r>
    </w:p>
    <w:p w14:paraId="4C47F1BC" w14:textId="77777777" w:rsidR="005A0056" w:rsidRPr="001228C1" w:rsidRDefault="005A0056" w:rsidP="005A0056">
      <w:pPr>
        <w:pStyle w:val="paragraph"/>
      </w:pPr>
      <w:r w:rsidRPr="001228C1">
        <w:tab/>
        <w:t>(c)</w:t>
      </w:r>
      <w:r w:rsidRPr="001228C1">
        <w:tab/>
        <w:t>the credit to be provided, or intended to be provided, under:</w:t>
      </w:r>
    </w:p>
    <w:p w14:paraId="7F11A7D0" w14:textId="77777777" w:rsidR="005A0056" w:rsidRPr="001228C1" w:rsidRDefault="005A0056" w:rsidP="005A0056">
      <w:pPr>
        <w:pStyle w:val="paragraphsub"/>
      </w:pPr>
      <w:r w:rsidRPr="001228C1">
        <w:tab/>
        <w:t>(i)</w:t>
      </w:r>
      <w:r w:rsidRPr="001228C1">
        <w:tab/>
        <w:t>the credit contract; or</w:t>
      </w:r>
    </w:p>
    <w:p w14:paraId="635FD3B1" w14:textId="77777777" w:rsidR="005A0056" w:rsidRPr="001228C1" w:rsidRDefault="005A0056" w:rsidP="005A0056">
      <w:pPr>
        <w:pStyle w:val="paragraphsub"/>
      </w:pPr>
      <w:r w:rsidRPr="001228C1">
        <w:lastRenderedPageBreak/>
        <w:tab/>
        <w:t>(ii)</w:t>
      </w:r>
      <w:r w:rsidRPr="001228C1">
        <w:tab/>
        <w:t>the increase to the credit limit of the credit contract;</w:t>
      </w:r>
    </w:p>
    <w:p w14:paraId="6E491453" w14:textId="77777777" w:rsidR="005A0056" w:rsidRPr="001228C1" w:rsidRDefault="005A0056" w:rsidP="005A0056">
      <w:pPr>
        <w:pStyle w:val="paragraph"/>
      </w:pPr>
      <w:r w:rsidRPr="001228C1">
        <w:tab/>
      </w:r>
      <w:r w:rsidRPr="001228C1">
        <w:tab/>
        <w:t>is genuinely for the purposes of a small business operated by the consumer (whether alone or with others); and</w:t>
      </w:r>
    </w:p>
    <w:p w14:paraId="049DAAFE" w14:textId="77777777" w:rsidR="005A0056" w:rsidRPr="001228C1" w:rsidRDefault="005A0056" w:rsidP="005A0056">
      <w:pPr>
        <w:pStyle w:val="paragraph"/>
      </w:pPr>
      <w:r w:rsidRPr="001228C1">
        <w:tab/>
        <w:t>(d)</w:t>
      </w:r>
      <w:r w:rsidRPr="001228C1">
        <w:tab/>
        <w:t>those purposes are not merely minor or incidental in relation to:</w:t>
      </w:r>
    </w:p>
    <w:p w14:paraId="2FB5890C" w14:textId="77777777" w:rsidR="005A0056" w:rsidRPr="001228C1" w:rsidRDefault="005A0056" w:rsidP="005A0056">
      <w:pPr>
        <w:pStyle w:val="paragraphsub"/>
      </w:pPr>
      <w:r w:rsidRPr="001228C1">
        <w:tab/>
        <w:t>(i)</w:t>
      </w:r>
      <w:r w:rsidRPr="001228C1">
        <w:tab/>
        <w:t>if subparagraph (c)(i) applies—the overall purposes of the credit contract; or</w:t>
      </w:r>
    </w:p>
    <w:p w14:paraId="625762BB" w14:textId="77777777" w:rsidR="005A0056" w:rsidRPr="001228C1" w:rsidRDefault="005A0056" w:rsidP="005A0056">
      <w:pPr>
        <w:pStyle w:val="paragraphsub"/>
      </w:pPr>
      <w:r w:rsidRPr="001228C1">
        <w:tab/>
        <w:t>(ii)</w:t>
      </w:r>
      <w:r w:rsidRPr="001228C1">
        <w:tab/>
        <w:t>if subparagraph (c)(ii) applies—the overall purposes of the increase mentioned in that subparagraph.</w:t>
      </w:r>
    </w:p>
    <w:p w14:paraId="4D7383D0" w14:textId="77777777" w:rsidR="005A0056" w:rsidRPr="001228C1" w:rsidRDefault="005A0056" w:rsidP="005A0056">
      <w:pPr>
        <w:pStyle w:val="SubsectionHead"/>
      </w:pPr>
      <w:r w:rsidRPr="001228C1">
        <w:t>Licensees providing credit assistance in relation to remaining in credit contracts</w:t>
      </w:r>
    </w:p>
    <w:p w14:paraId="6394A145" w14:textId="1140B303" w:rsidR="005A0056" w:rsidRPr="001228C1" w:rsidRDefault="005A0056" w:rsidP="005A0056">
      <w:pPr>
        <w:pStyle w:val="subsection"/>
      </w:pPr>
      <w:r w:rsidRPr="001228C1">
        <w:tab/>
        <w:t>(2)</w:t>
      </w:r>
      <w:r w:rsidRPr="001228C1">
        <w:tab/>
        <w:t>For the purposes of paragraph 164(a) of the Act, a person that is a licensee is exempted from sub</w:t>
      </w:r>
      <w:r w:rsidR="00D61F82">
        <w:t>section 1</w:t>
      </w:r>
      <w:r w:rsidRPr="001228C1">
        <w:t>15(2) and sections 119 and 124 of the Act in relation to conduct engaged in by the person on a day in relation to a consumer if:</w:t>
      </w:r>
    </w:p>
    <w:p w14:paraId="57FBC4AF"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70B547A3" w14:textId="77777777" w:rsidR="005A0056" w:rsidRPr="001228C1" w:rsidRDefault="005A0056" w:rsidP="005A0056">
      <w:pPr>
        <w:pStyle w:val="paragraph"/>
      </w:pPr>
      <w:r w:rsidRPr="001228C1">
        <w:tab/>
        <w:t>(b)</w:t>
      </w:r>
      <w:r w:rsidRPr="001228C1">
        <w:tab/>
        <w:t>the conduct consists of providing credit assistance to the consumer by suggesting that the consumer remain in a credit contract with a credit provider (see subsections 115(2) and 124(1) of the Act); and</w:t>
      </w:r>
    </w:p>
    <w:p w14:paraId="758A1ECA" w14:textId="77777777" w:rsidR="005A0056" w:rsidRPr="001228C1" w:rsidRDefault="005A0056" w:rsidP="005A0056">
      <w:pPr>
        <w:pStyle w:val="paragraph"/>
      </w:pPr>
      <w:r w:rsidRPr="001228C1">
        <w:tab/>
        <w:t>(c)</w:t>
      </w:r>
      <w:r w:rsidRPr="001228C1">
        <w:tab/>
        <w:t>any of the following apply:</w:t>
      </w:r>
    </w:p>
    <w:p w14:paraId="4ECC1ED9" w14:textId="77777777" w:rsidR="005A0056" w:rsidRPr="001228C1" w:rsidRDefault="005A0056" w:rsidP="005A0056">
      <w:pPr>
        <w:pStyle w:val="paragraphsub"/>
      </w:pPr>
      <w:r w:rsidRPr="001228C1">
        <w:tab/>
        <w:t>(i)</w:t>
      </w:r>
      <w:r w:rsidRPr="001228C1">
        <w:tab/>
        <w:t>the credit provided under the credit contract was genuinely for the purposes of a small business operated by the consumer (whether alone or with others);</w:t>
      </w:r>
    </w:p>
    <w:p w14:paraId="07C8413A" w14:textId="77777777" w:rsidR="005A0056" w:rsidRPr="001228C1" w:rsidRDefault="005A0056" w:rsidP="005A0056">
      <w:pPr>
        <w:pStyle w:val="paragraphsub"/>
      </w:pPr>
      <w:r w:rsidRPr="001228C1">
        <w:tab/>
        <w:t>(ii)</w:t>
      </w:r>
      <w:r w:rsidRPr="001228C1">
        <w:tab/>
        <w:t>if the credit limit of the credit contract was increased one or more times—the credit provided under at least one of the increased limits was genuinely for the purposes of a small business operated by the consumer (whether alone or with others);</w:t>
      </w:r>
    </w:p>
    <w:p w14:paraId="287B121B" w14:textId="77777777" w:rsidR="005A0056" w:rsidRPr="001228C1" w:rsidRDefault="005A0056" w:rsidP="005A0056">
      <w:pPr>
        <w:pStyle w:val="paragraphsub"/>
      </w:pPr>
      <w:r w:rsidRPr="001228C1">
        <w:tab/>
        <w:t>(iii)</w:t>
      </w:r>
      <w:r w:rsidRPr="001228C1">
        <w:tab/>
        <w:t>if any remaining credit is available under the credit contract—the consumer intends for all or part of the remaining credit to be applied genuinely for the purposes of a small business operated by the consumer (whether alone or with others); and</w:t>
      </w:r>
    </w:p>
    <w:p w14:paraId="14726CF4" w14:textId="77777777" w:rsidR="005A0056" w:rsidRPr="001228C1" w:rsidRDefault="005A0056" w:rsidP="005A0056">
      <w:pPr>
        <w:pStyle w:val="paragraph"/>
      </w:pPr>
      <w:r w:rsidRPr="001228C1">
        <w:tab/>
        <w:t>(d)</w:t>
      </w:r>
      <w:r w:rsidRPr="001228C1">
        <w:tab/>
        <w:t>those purposes are not merely minor or incidental in relation to:</w:t>
      </w:r>
    </w:p>
    <w:p w14:paraId="04CA89A3" w14:textId="77777777" w:rsidR="005A0056" w:rsidRPr="001228C1" w:rsidRDefault="005A0056" w:rsidP="005A0056">
      <w:pPr>
        <w:pStyle w:val="paragraphsub"/>
      </w:pPr>
      <w:r w:rsidRPr="001228C1">
        <w:tab/>
        <w:t>(i)</w:t>
      </w:r>
      <w:r w:rsidRPr="001228C1">
        <w:tab/>
        <w:t>if subparagraph (c)(i) applies—the overall purposes of the credit contract; or</w:t>
      </w:r>
    </w:p>
    <w:p w14:paraId="690EE025" w14:textId="77777777" w:rsidR="005A0056" w:rsidRPr="001228C1" w:rsidRDefault="005A0056" w:rsidP="005A0056">
      <w:pPr>
        <w:pStyle w:val="paragraphsub"/>
      </w:pPr>
      <w:r w:rsidRPr="001228C1">
        <w:tab/>
        <w:t>(ii)</w:t>
      </w:r>
      <w:r w:rsidRPr="001228C1">
        <w:tab/>
        <w:t>if subparagraph (c)(ii) applies—the overall purposes of the increase mentioned in that subparagraph; or</w:t>
      </w:r>
    </w:p>
    <w:p w14:paraId="7AB9D28A" w14:textId="77777777" w:rsidR="005A0056" w:rsidRPr="001228C1" w:rsidRDefault="005A0056" w:rsidP="005A0056">
      <w:pPr>
        <w:pStyle w:val="paragraphsub"/>
      </w:pPr>
      <w:r w:rsidRPr="001228C1">
        <w:tab/>
        <w:t>(iii)</w:t>
      </w:r>
      <w:r w:rsidRPr="001228C1">
        <w:tab/>
        <w:t>if subparagraph (c)(iii) applies—the overall purposes of the remaining credit mentioned in that subparagraph.</w:t>
      </w:r>
    </w:p>
    <w:p w14:paraId="45CEF5F0" w14:textId="77777777" w:rsidR="005A0056" w:rsidRPr="001228C1" w:rsidRDefault="005A0056" w:rsidP="005A0056">
      <w:pPr>
        <w:pStyle w:val="SubsectionHead"/>
      </w:pPr>
      <w:r w:rsidRPr="001228C1">
        <w:t>Licensees or exempt special purpose funding entities that are credit providers under credit contracts</w:t>
      </w:r>
    </w:p>
    <w:p w14:paraId="2FBDD121" w14:textId="59C0DD6C" w:rsidR="005A0056" w:rsidRPr="001228C1" w:rsidRDefault="005A0056" w:rsidP="005A0056">
      <w:pPr>
        <w:pStyle w:val="subsection"/>
      </w:pPr>
      <w:r w:rsidRPr="001228C1">
        <w:tab/>
        <w:t>(3)</w:t>
      </w:r>
      <w:r w:rsidRPr="001228C1">
        <w:tab/>
        <w:t xml:space="preserve">For the purposes of paragraph 164(a) of the Act, a person that is a licensee or an exempt special purpose funding entity is exempted from Divisions 3 and 4 of </w:t>
      </w:r>
      <w:r w:rsidR="00860ABC" w:rsidRPr="001228C1">
        <w:t>Part 3</w:t>
      </w:r>
      <w:r w:rsidR="00D61F82">
        <w:noBreakHyphen/>
      </w:r>
      <w:r w:rsidRPr="001228C1">
        <w:t>2 of the Act in relation to conduct engaged in by the person on a day in relation to a consumer if:</w:t>
      </w:r>
    </w:p>
    <w:p w14:paraId="200CA9C5"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20D9A8AF" w14:textId="77777777" w:rsidR="005A0056" w:rsidRPr="001228C1" w:rsidRDefault="005A0056" w:rsidP="002F5C53">
      <w:pPr>
        <w:pStyle w:val="paragraph"/>
        <w:keepNext/>
      </w:pPr>
      <w:r w:rsidRPr="001228C1">
        <w:lastRenderedPageBreak/>
        <w:tab/>
        <w:t>(b)</w:t>
      </w:r>
      <w:r w:rsidRPr="001228C1">
        <w:tab/>
        <w:t>the conduct consists of:</w:t>
      </w:r>
    </w:p>
    <w:p w14:paraId="59290B4D" w14:textId="77777777" w:rsidR="005A0056" w:rsidRPr="001228C1" w:rsidRDefault="005A0056" w:rsidP="005A0056">
      <w:pPr>
        <w:pStyle w:val="paragraphsub"/>
      </w:pPr>
      <w:r w:rsidRPr="001228C1">
        <w:tab/>
        <w:t>(i)</w:t>
      </w:r>
      <w:r w:rsidRPr="001228C1">
        <w:tab/>
        <w:t>entering into a credit contract with the consumer (see paragraphs 128(a) and 133(1)(a) of the Act); or</w:t>
      </w:r>
    </w:p>
    <w:p w14:paraId="16A37EFD" w14:textId="77777777" w:rsidR="005A0056" w:rsidRPr="001228C1" w:rsidRDefault="005A0056" w:rsidP="005A0056">
      <w:pPr>
        <w:pStyle w:val="paragraphsub"/>
      </w:pPr>
      <w:r w:rsidRPr="001228C1">
        <w:tab/>
        <w:t>(ii)</w:t>
      </w:r>
      <w:r w:rsidRPr="001228C1">
        <w:tab/>
        <w:t>making representations to the consumer in relation to entering into a credit contract with the consumer (see paragraph 128(aa) of the Act); or</w:t>
      </w:r>
    </w:p>
    <w:p w14:paraId="194B669C" w14:textId="77777777" w:rsidR="005A0056" w:rsidRPr="001228C1" w:rsidRDefault="005A0056" w:rsidP="005A0056">
      <w:pPr>
        <w:pStyle w:val="paragraphsub"/>
      </w:pPr>
      <w:r w:rsidRPr="001228C1">
        <w:tab/>
        <w:t>(iii)</w:t>
      </w:r>
      <w:r w:rsidRPr="001228C1">
        <w:tab/>
        <w:t>increasing the credit limit of a credit contract with the consumer (see paragraphs 128(b) and 133(1)(b) of the Act); or</w:t>
      </w:r>
    </w:p>
    <w:p w14:paraId="7CAC3913" w14:textId="77777777" w:rsidR="005A0056" w:rsidRPr="001228C1" w:rsidRDefault="005A0056" w:rsidP="005A0056">
      <w:pPr>
        <w:pStyle w:val="paragraphsub"/>
      </w:pPr>
      <w:r w:rsidRPr="001228C1">
        <w:tab/>
        <w:t>(iv)</w:t>
      </w:r>
      <w:r w:rsidRPr="001228C1">
        <w:tab/>
        <w:t>making representations to the consumer in relation to increasing the credit limit of a credit contract with the consumer (see paragraph 128(ba) of the Act); and</w:t>
      </w:r>
    </w:p>
    <w:p w14:paraId="761675E6" w14:textId="77777777" w:rsidR="005A0056" w:rsidRPr="001228C1" w:rsidRDefault="005A0056" w:rsidP="005A0056">
      <w:pPr>
        <w:pStyle w:val="paragraph"/>
      </w:pPr>
      <w:r w:rsidRPr="001228C1">
        <w:tab/>
        <w:t>(c)</w:t>
      </w:r>
      <w:r w:rsidRPr="001228C1">
        <w:tab/>
        <w:t>the credit to be provided, or intended to be provided, by the person to the consumer under:</w:t>
      </w:r>
    </w:p>
    <w:p w14:paraId="56B5FD40" w14:textId="77777777" w:rsidR="005A0056" w:rsidRPr="001228C1" w:rsidRDefault="005A0056" w:rsidP="005A0056">
      <w:pPr>
        <w:pStyle w:val="paragraphsub"/>
      </w:pPr>
      <w:r w:rsidRPr="001228C1">
        <w:tab/>
        <w:t>(i)</w:t>
      </w:r>
      <w:r w:rsidRPr="001228C1">
        <w:tab/>
        <w:t>the credit contract; or</w:t>
      </w:r>
    </w:p>
    <w:p w14:paraId="1EC17477" w14:textId="77777777" w:rsidR="005A0056" w:rsidRPr="001228C1" w:rsidRDefault="005A0056" w:rsidP="005A0056">
      <w:pPr>
        <w:pStyle w:val="paragraphsub"/>
      </w:pPr>
      <w:r w:rsidRPr="001228C1">
        <w:tab/>
        <w:t>(ii)</w:t>
      </w:r>
      <w:r w:rsidRPr="001228C1">
        <w:tab/>
        <w:t>the increase to the credit limit of the credit contract;</w:t>
      </w:r>
    </w:p>
    <w:p w14:paraId="7E9DC880" w14:textId="77777777" w:rsidR="005A0056" w:rsidRPr="001228C1" w:rsidRDefault="005A0056" w:rsidP="005A0056">
      <w:pPr>
        <w:pStyle w:val="paragraph"/>
      </w:pPr>
      <w:r w:rsidRPr="001228C1">
        <w:tab/>
      </w:r>
      <w:r w:rsidRPr="001228C1">
        <w:tab/>
        <w:t>is genuinely for the purposes of a small business operated by the consumer (whether alone or with others); and</w:t>
      </w:r>
    </w:p>
    <w:p w14:paraId="0621DD73" w14:textId="77777777" w:rsidR="005A0056" w:rsidRPr="001228C1" w:rsidRDefault="005A0056" w:rsidP="005A0056">
      <w:pPr>
        <w:pStyle w:val="paragraph"/>
      </w:pPr>
      <w:r w:rsidRPr="001228C1">
        <w:tab/>
        <w:t>(d)</w:t>
      </w:r>
      <w:r w:rsidRPr="001228C1">
        <w:tab/>
        <w:t>those purposes are not merely minor or incidental in relation to:</w:t>
      </w:r>
    </w:p>
    <w:p w14:paraId="5C393D7F" w14:textId="77777777" w:rsidR="005A0056" w:rsidRPr="001228C1" w:rsidRDefault="005A0056" w:rsidP="005A0056">
      <w:pPr>
        <w:pStyle w:val="paragraphsub"/>
      </w:pPr>
      <w:r w:rsidRPr="001228C1">
        <w:tab/>
        <w:t>(i)</w:t>
      </w:r>
      <w:r w:rsidRPr="001228C1">
        <w:tab/>
        <w:t>if subparagraph (c)(i) applies—the overall purposes of the credit contract; or</w:t>
      </w:r>
    </w:p>
    <w:p w14:paraId="1AF91E3C" w14:textId="77777777" w:rsidR="005A0056" w:rsidRPr="001228C1" w:rsidRDefault="005A0056" w:rsidP="005A0056">
      <w:pPr>
        <w:pStyle w:val="paragraphsub"/>
      </w:pPr>
      <w:r w:rsidRPr="001228C1">
        <w:tab/>
        <w:t>(ii)</w:t>
      </w:r>
      <w:r w:rsidRPr="001228C1">
        <w:tab/>
        <w:t>if subparagraph (c)(ii) applies—the overall purposes of the increase mentioned in that subparagraph.</w:t>
      </w:r>
    </w:p>
    <w:p w14:paraId="6209A941" w14:textId="77777777" w:rsidR="005A0056" w:rsidRPr="001228C1" w:rsidRDefault="005A0056" w:rsidP="005A0056">
      <w:pPr>
        <w:pStyle w:val="SubsectionHead"/>
      </w:pPr>
      <w:r w:rsidRPr="001228C1">
        <w:t>Licensees providing credit assistance in relation to applications for consumer leases</w:t>
      </w:r>
    </w:p>
    <w:p w14:paraId="27AF0B11" w14:textId="3ED46D1C" w:rsidR="005A0056" w:rsidRPr="001228C1" w:rsidRDefault="005A0056" w:rsidP="005A0056">
      <w:pPr>
        <w:pStyle w:val="subsection"/>
      </w:pPr>
      <w:r w:rsidRPr="001228C1">
        <w:tab/>
        <w:t>(4)</w:t>
      </w:r>
      <w:r w:rsidRPr="001228C1">
        <w:tab/>
        <w:t xml:space="preserve">For the purposes of paragraph 164(a) of the Act, a person that is a licensee is exempted from Divisions 4 and 6 of </w:t>
      </w:r>
      <w:r w:rsidR="00860ABC" w:rsidRPr="001228C1">
        <w:t>Part 3</w:t>
      </w:r>
      <w:r w:rsidR="00D61F82">
        <w:noBreakHyphen/>
      </w:r>
      <w:r w:rsidRPr="001228C1">
        <w:t>3 of the Act (other than sub</w:t>
      </w:r>
      <w:r w:rsidR="00D61F82">
        <w:t>section 1</w:t>
      </w:r>
      <w:r w:rsidRPr="001228C1">
        <w:t>38(2) and sections 142 and 147 of the Act) in relation to conduct engaged in by the person on a day in relation to a consumer if:</w:t>
      </w:r>
    </w:p>
    <w:p w14:paraId="01484699"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4CC910A1" w14:textId="77777777" w:rsidR="005A0056" w:rsidRPr="001228C1" w:rsidRDefault="005A0056" w:rsidP="005A0056">
      <w:pPr>
        <w:pStyle w:val="paragraph"/>
      </w:pPr>
      <w:r w:rsidRPr="001228C1">
        <w:tab/>
        <w:t>(b)</w:t>
      </w:r>
      <w:r w:rsidRPr="001228C1">
        <w:tab/>
        <w:t>the conduct consists of providing credit assistance to the consumer in relation to an application by the consumer to enter into a consumer lease with a lessor (see subsections 138(1) and 146(1) of the Act); and</w:t>
      </w:r>
    </w:p>
    <w:p w14:paraId="588FE168" w14:textId="77777777" w:rsidR="005A0056" w:rsidRPr="001228C1" w:rsidRDefault="005A0056" w:rsidP="005A0056">
      <w:pPr>
        <w:pStyle w:val="paragraph"/>
      </w:pPr>
      <w:r w:rsidRPr="001228C1">
        <w:tab/>
        <w:t>(c)</w:t>
      </w:r>
      <w:r w:rsidRPr="001228C1">
        <w:tab/>
        <w:t>the goods to be hired under the consumer lease are genuinely for the purposes of a small business operated by the consumer (whether alone or with others); and</w:t>
      </w:r>
    </w:p>
    <w:p w14:paraId="22C72DD2" w14:textId="77777777" w:rsidR="005A0056" w:rsidRPr="001228C1" w:rsidRDefault="005A0056" w:rsidP="005A0056">
      <w:pPr>
        <w:pStyle w:val="paragraph"/>
      </w:pPr>
      <w:r w:rsidRPr="001228C1">
        <w:tab/>
        <w:t>(d)</w:t>
      </w:r>
      <w:r w:rsidRPr="001228C1">
        <w:tab/>
        <w:t>those purposes are not merely minor or incidental in relation to the overall purposes of the consumer lease.</w:t>
      </w:r>
    </w:p>
    <w:p w14:paraId="4E359F5D" w14:textId="77777777" w:rsidR="005A0056" w:rsidRPr="001228C1" w:rsidRDefault="005A0056" w:rsidP="005A0056">
      <w:pPr>
        <w:pStyle w:val="SubsectionHead"/>
      </w:pPr>
      <w:r w:rsidRPr="001228C1">
        <w:t>Licensees providing credit assistance in relation to remaining in consumer leases</w:t>
      </w:r>
    </w:p>
    <w:p w14:paraId="7A2F96F6" w14:textId="710D5B01" w:rsidR="005A0056" w:rsidRPr="001228C1" w:rsidRDefault="005A0056" w:rsidP="005A0056">
      <w:pPr>
        <w:pStyle w:val="subsection"/>
      </w:pPr>
      <w:r w:rsidRPr="001228C1">
        <w:tab/>
        <w:t>(5)</w:t>
      </w:r>
      <w:r w:rsidRPr="001228C1">
        <w:tab/>
        <w:t>For the purposes of paragraph 164(a) of the Act, a person that is a licensee is exempted from sub</w:t>
      </w:r>
      <w:r w:rsidR="00D61F82">
        <w:t>section 1</w:t>
      </w:r>
      <w:r w:rsidRPr="001228C1">
        <w:t>38(2) and sections 142 and 147 of the Act in relation to conduct engaged in by the person on a day in relation to a consumer if:</w:t>
      </w:r>
    </w:p>
    <w:p w14:paraId="0EBF55F4"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5D512B69" w14:textId="77777777" w:rsidR="005A0056" w:rsidRPr="001228C1" w:rsidRDefault="005A0056" w:rsidP="005A0056">
      <w:pPr>
        <w:pStyle w:val="paragraph"/>
      </w:pPr>
      <w:r w:rsidRPr="001228C1">
        <w:lastRenderedPageBreak/>
        <w:tab/>
        <w:t>(b)</w:t>
      </w:r>
      <w:r w:rsidRPr="001228C1">
        <w:tab/>
        <w:t>the conduct consists of providing credit assistance to the consumer by suggesting that the consumer remain in a consumer lease with a lessor (see subsections 138(2) and 147(1) of the Act); and</w:t>
      </w:r>
    </w:p>
    <w:p w14:paraId="0DFB36B6" w14:textId="77777777" w:rsidR="005A0056" w:rsidRPr="001228C1" w:rsidRDefault="005A0056" w:rsidP="005A0056">
      <w:pPr>
        <w:pStyle w:val="paragraph"/>
      </w:pPr>
      <w:r w:rsidRPr="001228C1">
        <w:tab/>
        <w:t>(c)</w:t>
      </w:r>
      <w:r w:rsidRPr="001228C1">
        <w:tab/>
        <w:t>either:</w:t>
      </w:r>
    </w:p>
    <w:p w14:paraId="796E963E" w14:textId="77777777" w:rsidR="005A0056" w:rsidRPr="001228C1" w:rsidRDefault="005A0056" w:rsidP="005A0056">
      <w:pPr>
        <w:pStyle w:val="paragraphsub"/>
      </w:pPr>
      <w:r w:rsidRPr="001228C1">
        <w:tab/>
        <w:t>(i)</w:t>
      </w:r>
      <w:r w:rsidRPr="001228C1">
        <w:tab/>
        <w:t>the goods hired under the consumer lease were genuinely for the purposes of a small business operated by the consumer (whether alone or with others); or</w:t>
      </w:r>
    </w:p>
    <w:p w14:paraId="2286B638" w14:textId="77777777" w:rsidR="005A0056" w:rsidRPr="001228C1" w:rsidRDefault="005A0056" w:rsidP="005A0056">
      <w:pPr>
        <w:pStyle w:val="paragraphsub"/>
      </w:pPr>
      <w:r w:rsidRPr="001228C1">
        <w:tab/>
        <w:t>(ii)</w:t>
      </w:r>
      <w:r w:rsidRPr="001228C1">
        <w:tab/>
        <w:t>the consumer intends for all or some of the goods hired under the consumer lease to be used genuinely for the purposes of a small business operated by the consumer (whether alone or with others); and</w:t>
      </w:r>
    </w:p>
    <w:p w14:paraId="25095930" w14:textId="77777777" w:rsidR="005A0056" w:rsidRPr="001228C1" w:rsidRDefault="005A0056" w:rsidP="005A0056">
      <w:pPr>
        <w:pStyle w:val="paragraph"/>
      </w:pPr>
      <w:r w:rsidRPr="001228C1">
        <w:tab/>
        <w:t>(d)</w:t>
      </w:r>
      <w:r w:rsidRPr="001228C1">
        <w:tab/>
        <w:t>those purposes are not merely minor or incidental in relation to the overall purposes of the consumer lease.</w:t>
      </w:r>
    </w:p>
    <w:p w14:paraId="72AF4DEB" w14:textId="77777777" w:rsidR="005A0056" w:rsidRPr="001228C1" w:rsidRDefault="005A0056" w:rsidP="005A0056">
      <w:pPr>
        <w:pStyle w:val="SubsectionHead"/>
      </w:pPr>
      <w:r w:rsidRPr="001228C1">
        <w:t>Licensees or exempt special purpose funding entities that are lessors under consumer leases</w:t>
      </w:r>
    </w:p>
    <w:p w14:paraId="4A4D1526" w14:textId="37CE19CA" w:rsidR="005A0056" w:rsidRPr="001228C1" w:rsidRDefault="005A0056" w:rsidP="005A0056">
      <w:pPr>
        <w:pStyle w:val="subsection"/>
      </w:pPr>
      <w:r w:rsidRPr="001228C1">
        <w:tab/>
        <w:t>(6)</w:t>
      </w:r>
      <w:r w:rsidRPr="001228C1">
        <w:tab/>
        <w:t xml:space="preserve">For the purposes of paragraph 164(a) of the Act, a person that is a licensee or an exempt special purpose funding entity is exempted from Divisions 3 and 4 of </w:t>
      </w:r>
      <w:r w:rsidR="00860ABC" w:rsidRPr="001228C1">
        <w:t>Part 3</w:t>
      </w:r>
      <w:r w:rsidR="00D61F82">
        <w:noBreakHyphen/>
      </w:r>
      <w:r w:rsidRPr="001228C1">
        <w:t>4 of the Act in relation to conduct engaged in by the person on a day in relation to a consumer if:</w:t>
      </w:r>
    </w:p>
    <w:p w14:paraId="0A31387C" w14:textId="77777777" w:rsidR="005A0056" w:rsidRPr="001228C1" w:rsidRDefault="005A0056" w:rsidP="005A0056">
      <w:pPr>
        <w:pStyle w:val="paragraph"/>
      </w:pPr>
      <w:r w:rsidRPr="001228C1">
        <w:tab/>
        <w:t>(a)</w:t>
      </w:r>
      <w:r w:rsidRPr="001228C1">
        <w:tab/>
        <w:t xml:space="preserve">the day occurs in the </w:t>
      </w:r>
      <w:r w:rsidRPr="001228C1">
        <w:rPr>
          <w:noProof/>
        </w:rPr>
        <w:t>exemption</w:t>
      </w:r>
      <w:r w:rsidRPr="001228C1">
        <w:t xml:space="preserve"> period (see subregulation (7)); and</w:t>
      </w:r>
    </w:p>
    <w:p w14:paraId="1D50B32F" w14:textId="77777777" w:rsidR="005A0056" w:rsidRPr="001228C1" w:rsidRDefault="005A0056" w:rsidP="005A0056">
      <w:pPr>
        <w:pStyle w:val="paragraph"/>
      </w:pPr>
      <w:r w:rsidRPr="001228C1">
        <w:tab/>
        <w:t>(b)</w:t>
      </w:r>
      <w:r w:rsidRPr="001228C1">
        <w:tab/>
        <w:t>the conduct consists of:</w:t>
      </w:r>
    </w:p>
    <w:p w14:paraId="3BF6C626" w14:textId="66D15214" w:rsidR="005A0056" w:rsidRPr="001228C1" w:rsidRDefault="005A0056" w:rsidP="005A0056">
      <w:pPr>
        <w:pStyle w:val="paragraphsub"/>
      </w:pPr>
      <w:r w:rsidRPr="001228C1">
        <w:tab/>
        <w:t>(i)</w:t>
      </w:r>
      <w:r w:rsidRPr="001228C1">
        <w:tab/>
        <w:t>entering into a consumer lease with the consumer (see paragraph 151(a) and sub</w:t>
      </w:r>
      <w:r w:rsidR="00D61F82">
        <w:t>section 1</w:t>
      </w:r>
      <w:r w:rsidRPr="001228C1">
        <w:t>56(1) of the Act); or</w:t>
      </w:r>
    </w:p>
    <w:p w14:paraId="051C82DD" w14:textId="77777777" w:rsidR="005A0056" w:rsidRPr="001228C1" w:rsidRDefault="005A0056" w:rsidP="005A0056">
      <w:pPr>
        <w:pStyle w:val="paragraphsub"/>
      </w:pPr>
      <w:r w:rsidRPr="001228C1">
        <w:tab/>
        <w:t>(ii)</w:t>
      </w:r>
      <w:r w:rsidRPr="001228C1">
        <w:tab/>
        <w:t>making representations to the consumer in relation to entering a consumer lease with the consumer (see paragraph 151(b) of the Act); and</w:t>
      </w:r>
    </w:p>
    <w:p w14:paraId="31D510B5" w14:textId="77777777" w:rsidR="005A0056" w:rsidRPr="001228C1" w:rsidRDefault="005A0056" w:rsidP="005A0056">
      <w:pPr>
        <w:pStyle w:val="paragraph"/>
      </w:pPr>
      <w:r w:rsidRPr="001228C1">
        <w:tab/>
        <w:t>(c)</w:t>
      </w:r>
      <w:r w:rsidRPr="001228C1">
        <w:tab/>
        <w:t>the goods to be hired under the consumer lease are genuinely for the purposes of a small business operated by the consumer (whether alone or with others); and</w:t>
      </w:r>
    </w:p>
    <w:p w14:paraId="55EEC0FA" w14:textId="77777777" w:rsidR="005A0056" w:rsidRPr="001228C1" w:rsidRDefault="005A0056" w:rsidP="005A0056">
      <w:pPr>
        <w:pStyle w:val="paragraph"/>
      </w:pPr>
      <w:r w:rsidRPr="001228C1">
        <w:tab/>
        <w:t>(d)</w:t>
      </w:r>
      <w:r w:rsidRPr="001228C1">
        <w:tab/>
        <w:t>those purposes are not merely minor or incidental in relation to the overall purposes of the consumer lease.</w:t>
      </w:r>
    </w:p>
    <w:p w14:paraId="436E0CC3" w14:textId="77777777" w:rsidR="005A0056" w:rsidRPr="001228C1" w:rsidRDefault="005A0056" w:rsidP="005A0056">
      <w:pPr>
        <w:pStyle w:val="SubsectionHead"/>
      </w:pPr>
      <w:r w:rsidRPr="001228C1">
        <w:t>Definitions</w:t>
      </w:r>
    </w:p>
    <w:p w14:paraId="6FEC7BCA" w14:textId="77777777" w:rsidR="005A0056" w:rsidRPr="001228C1" w:rsidRDefault="005A0056" w:rsidP="005A0056">
      <w:pPr>
        <w:pStyle w:val="subsection"/>
      </w:pPr>
      <w:r w:rsidRPr="001228C1">
        <w:tab/>
        <w:t>(7)</w:t>
      </w:r>
      <w:r w:rsidRPr="001228C1">
        <w:tab/>
        <w:t>In this regulation:</w:t>
      </w:r>
    </w:p>
    <w:p w14:paraId="5E55E440" w14:textId="77777777" w:rsidR="005A0056" w:rsidRPr="001228C1" w:rsidRDefault="005A0056" w:rsidP="005A0056">
      <w:pPr>
        <w:pStyle w:val="Definition"/>
      </w:pPr>
      <w:r w:rsidRPr="001228C1">
        <w:rPr>
          <w:b/>
          <w:i/>
          <w:noProof/>
        </w:rPr>
        <w:t>exemption</w:t>
      </w:r>
      <w:r w:rsidRPr="001228C1">
        <w:rPr>
          <w:b/>
          <w:i/>
        </w:rPr>
        <w:t xml:space="preserve"> period</w:t>
      </w:r>
      <w:r w:rsidRPr="001228C1">
        <w:t xml:space="preserve"> means the period that:</w:t>
      </w:r>
    </w:p>
    <w:p w14:paraId="20224C6F" w14:textId="77777777" w:rsidR="005A0056" w:rsidRPr="001228C1" w:rsidRDefault="005A0056" w:rsidP="005A0056">
      <w:pPr>
        <w:pStyle w:val="paragraph"/>
      </w:pPr>
      <w:r w:rsidRPr="001228C1">
        <w:tab/>
        <w:t>(a)</w:t>
      </w:r>
      <w:r w:rsidRPr="001228C1">
        <w:tab/>
        <w:t xml:space="preserve">starts on </w:t>
      </w:r>
      <w:r w:rsidR="00F52DBC" w:rsidRPr="001228C1">
        <w:t>3 October</w:t>
      </w:r>
      <w:r w:rsidRPr="001228C1">
        <w:t xml:space="preserve"> 2021; and</w:t>
      </w:r>
    </w:p>
    <w:p w14:paraId="734F1DED" w14:textId="77777777" w:rsidR="00EB211C" w:rsidRPr="001228C1" w:rsidRDefault="00EB211C" w:rsidP="00EB211C">
      <w:pPr>
        <w:pStyle w:val="paragraph"/>
      </w:pPr>
      <w:r w:rsidRPr="001228C1">
        <w:tab/>
        <w:t>(b)</w:t>
      </w:r>
      <w:r w:rsidRPr="001228C1">
        <w:tab/>
        <w:t>ends at the start of 3 October 2026.</w:t>
      </w:r>
    </w:p>
    <w:p w14:paraId="060D69A4" w14:textId="77777777" w:rsidR="005A0056" w:rsidRPr="001228C1" w:rsidRDefault="005A0056" w:rsidP="005A0056">
      <w:pPr>
        <w:pStyle w:val="Definition"/>
      </w:pPr>
      <w:r w:rsidRPr="001228C1">
        <w:rPr>
          <w:b/>
          <w:i/>
        </w:rPr>
        <w:t>small business</w:t>
      </w:r>
      <w:r w:rsidRPr="001228C1">
        <w:t xml:space="preserve"> has the same meaning as in section 5 of the </w:t>
      </w:r>
      <w:r w:rsidRPr="001228C1">
        <w:rPr>
          <w:i/>
        </w:rPr>
        <w:t>Australian Small Business and Family Enterprise Ombudsman Act 2015</w:t>
      </w:r>
      <w:r w:rsidRPr="001228C1">
        <w:t>.</w:t>
      </w:r>
    </w:p>
    <w:p w14:paraId="12CBB4C7" w14:textId="7E0DFDFE" w:rsidR="004D18B6" w:rsidRPr="001228C1" w:rsidRDefault="00860ABC" w:rsidP="00B35F72">
      <w:pPr>
        <w:pStyle w:val="ActHead2"/>
        <w:pageBreakBefore/>
      </w:pPr>
      <w:bookmarkStart w:id="131" w:name="_Toc210298008"/>
      <w:r w:rsidRPr="00D61F82">
        <w:rPr>
          <w:rStyle w:val="CharPartNo"/>
        </w:rPr>
        <w:lastRenderedPageBreak/>
        <w:t>Part 3</w:t>
      </w:r>
      <w:r w:rsidR="00D61F82" w:rsidRPr="00D61F82">
        <w:rPr>
          <w:rStyle w:val="CharPartNo"/>
        </w:rPr>
        <w:noBreakHyphen/>
      </w:r>
      <w:r w:rsidR="004D18B6" w:rsidRPr="00D61F82">
        <w:rPr>
          <w:rStyle w:val="CharPartNo"/>
        </w:rPr>
        <w:t>8</w:t>
      </w:r>
      <w:r w:rsidR="004D18B6" w:rsidRPr="001228C1">
        <w:t>—</w:t>
      </w:r>
      <w:r w:rsidR="004D18B6" w:rsidRPr="00D61F82">
        <w:rPr>
          <w:rStyle w:val="CharPartText"/>
        </w:rPr>
        <w:t>Licensees supplying credit information to credit reporting bodies etc.</w:t>
      </w:r>
      <w:bookmarkEnd w:id="131"/>
    </w:p>
    <w:p w14:paraId="2A0B909F" w14:textId="77777777" w:rsidR="009356CE" w:rsidRPr="001228C1" w:rsidRDefault="009356CE" w:rsidP="009356CE">
      <w:pPr>
        <w:pStyle w:val="Header"/>
      </w:pPr>
      <w:r w:rsidRPr="00D61F82">
        <w:rPr>
          <w:rStyle w:val="CharDivNo"/>
        </w:rPr>
        <w:t xml:space="preserve"> </w:t>
      </w:r>
      <w:r w:rsidRPr="00D61F82">
        <w:rPr>
          <w:rStyle w:val="CharDivText"/>
        </w:rPr>
        <w:t xml:space="preserve"> </w:t>
      </w:r>
    </w:p>
    <w:p w14:paraId="18B7F00B" w14:textId="77777777" w:rsidR="009356CE" w:rsidRPr="001228C1" w:rsidRDefault="009356CE" w:rsidP="009356CE">
      <w:pPr>
        <w:pStyle w:val="ActHead5"/>
      </w:pPr>
      <w:bookmarkStart w:id="132" w:name="_Toc210298009"/>
      <w:r w:rsidRPr="00D61F82">
        <w:rPr>
          <w:rStyle w:val="CharSectno"/>
        </w:rPr>
        <w:t>28TA</w:t>
      </w:r>
      <w:r w:rsidRPr="001228C1">
        <w:t xml:space="preserve">  Ongoing supplies of mandatory credit information</w:t>
      </w:r>
      <w:bookmarkEnd w:id="132"/>
    </w:p>
    <w:p w14:paraId="63808606" w14:textId="3C22B206" w:rsidR="009356CE" w:rsidRPr="001228C1" w:rsidRDefault="009356CE" w:rsidP="009356CE">
      <w:pPr>
        <w:pStyle w:val="subsection"/>
      </w:pPr>
      <w:r w:rsidRPr="001228C1">
        <w:tab/>
        <w:t>(1)</w:t>
      </w:r>
      <w:r w:rsidRPr="001228C1">
        <w:tab/>
        <w:t>For the purposes of item 6 of the table in sub</w:t>
      </w:r>
      <w:r w:rsidR="00D61F82">
        <w:t>section 1</w:t>
      </w:r>
      <w:r w:rsidRPr="001228C1">
        <w:t>33CU(1) of the Act, an event of the kind specified in column 1 of an item in the following table, and information of the kind specified in column 2 for that kind of event, are prescribed.</w:t>
      </w:r>
    </w:p>
    <w:p w14:paraId="54A27E94" w14:textId="77777777" w:rsidR="009356CE" w:rsidRPr="001228C1" w:rsidRDefault="009356CE" w:rsidP="009356CE">
      <w:pPr>
        <w:pStyle w:val="Tabletext"/>
      </w:pPr>
    </w:p>
    <w:tbl>
      <w:tblPr>
        <w:tblW w:w="0" w:type="auto"/>
        <w:tblInd w:w="-176"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914"/>
        <w:gridCol w:w="4899"/>
        <w:gridCol w:w="2788"/>
      </w:tblGrid>
      <w:tr w:rsidR="009356CE" w:rsidRPr="001228C1" w14:paraId="161B09A4" w14:textId="77777777" w:rsidTr="002F4D1E">
        <w:trPr>
          <w:tblHeader/>
        </w:trPr>
        <w:tc>
          <w:tcPr>
            <w:tcW w:w="8601" w:type="dxa"/>
            <w:gridSpan w:val="3"/>
            <w:tcBorders>
              <w:top w:val="single" w:sz="12" w:space="0" w:color="auto"/>
              <w:bottom w:val="single" w:sz="6" w:space="0" w:color="auto"/>
            </w:tcBorders>
          </w:tcPr>
          <w:p w14:paraId="78DECAE7" w14:textId="77777777" w:rsidR="009356CE" w:rsidRPr="001228C1" w:rsidRDefault="009356CE" w:rsidP="002F4D1E">
            <w:pPr>
              <w:pStyle w:val="TableHeading"/>
            </w:pPr>
            <w:r w:rsidRPr="001228C1">
              <w:t>Prescribed events and information</w:t>
            </w:r>
          </w:p>
        </w:tc>
      </w:tr>
      <w:tr w:rsidR="009356CE" w:rsidRPr="001228C1" w14:paraId="552F5946" w14:textId="77777777" w:rsidTr="002F4D1E">
        <w:trPr>
          <w:tblHeader/>
        </w:trPr>
        <w:tc>
          <w:tcPr>
            <w:tcW w:w="914" w:type="dxa"/>
            <w:tcBorders>
              <w:top w:val="single" w:sz="6" w:space="0" w:color="auto"/>
              <w:bottom w:val="single" w:sz="6" w:space="0" w:color="auto"/>
            </w:tcBorders>
          </w:tcPr>
          <w:p w14:paraId="264D86A9" w14:textId="77777777" w:rsidR="009356CE" w:rsidRPr="001228C1" w:rsidRDefault="009356CE" w:rsidP="002F4D1E">
            <w:pPr>
              <w:pStyle w:val="TableHeading"/>
            </w:pPr>
            <w:r w:rsidRPr="001228C1">
              <w:t>Item</w:t>
            </w:r>
          </w:p>
        </w:tc>
        <w:tc>
          <w:tcPr>
            <w:tcW w:w="4899" w:type="dxa"/>
            <w:tcBorders>
              <w:top w:val="single" w:sz="6" w:space="0" w:color="auto"/>
              <w:bottom w:val="single" w:sz="6" w:space="0" w:color="auto"/>
            </w:tcBorders>
          </w:tcPr>
          <w:p w14:paraId="0733D013" w14:textId="77777777" w:rsidR="009356CE" w:rsidRPr="001228C1" w:rsidRDefault="009356CE" w:rsidP="002F4D1E">
            <w:pPr>
              <w:pStyle w:val="TableHeading"/>
            </w:pPr>
            <w:r w:rsidRPr="001228C1">
              <w:t>Column 1</w:t>
            </w:r>
          </w:p>
        </w:tc>
        <w:tc>
          <w:tcPr>
            <w:tcW w:w="2788" w:type="dxa"/>
            <w:tcBorders>
              <w:top w:val="single" w:sz="6" w:space="0" w:color="auto"/>
              <w:bottom w:val="single" w:sz="6" w:space="0" w:color="auto"/>
            </w:tcBorders>
          </w:tcPr>
          <w:p w14:paraId="69C211BC" w14:textId="77777777" w:rsidR="009356CE" w:rsidRPr="001228C1" w:rsidRDefault="009356CE" w:rsidP="002F4D1E">
            <w:pPr>
              <w:pStyle w:val="TableHeading"/>
            </w:pPr>
            <w:r w:rsidRPr="001228C1">
              <w:t>Column 2</w:t>
            </w:r>
          </w:p>
        </w:tc>
      </w:tr>
      <w:tr w:rsidR="009356CE" w:rsidRPr="001228C1" w14:paraId="151C5A18" w14:textId="77777777" w:rsidTr="002F4D1E">
        <w:trPr>
          <w:tblHeader/>
        </w:trPr>
        <w:tc>
          <w:tcPr>
            <w:tcW w:w="914" w:type="dxa"/>
            <w:tcBorders>
              <w:top w:val="single" w:sz="6" w:space="0" w:color="auto"/>
              <w:bottom w:val="single" w:sz="12" w:space="0" w:color="auto"/>
            </w:tcBorders>
          </w:tcPr>
          <w:p w14:paraId="1480B590" w14:textId="77777777" w:rsidR="009356CE" w:rsidRPr="001228C1" w:rsidRDefault="009356CE" w:rsidP="002F4D1E">
            <w:pPr>
              <w:pStyle w:val="TableHeading"/>
            </w:pPr>
          </w:p>
        </w:tc>
        <w:tc>
          <w:tcPr>
            <w:tcW w:w="4899" w:type="dxa"/>
            <w:tcBorders>
              <w:top w:val="single" w:sz="6" w:space="0" w:color="auto"/>
              <w:bottom w:val="single" w:sz="12" w:space="0" w:color="auto"/>
            </w:tcBorders>
          </w:tcPr>
          <w:p w14:paraId="28C214B4" w14:textId="77777777" w:rsidR="009356CE" w:rsidRPr="001228C1" w:rsidRDefault="009356CE" w:rsidP="002F4D1E">
            <w:pPr>
              <w:pStyle w:val="TableHeading"/>
            </w:pPr>
            <w:r w:rsidRPr="001228C1">
              <w:t>Event</w:t>
            </w:r>
          </w:p>
        </w:tc>
        <w:tc>
          <w:tcPr>
            <w:tcW w:w="2788" w:type="dxa"/>
            <w:tcBorders>
              <w:top w:val="single" w:sz="6" w:space="0" w:color="auto"/>
              <w:bottom w:val="single" w:sz="12" w:space="0" w:color="auto"/>
            </w:tcBorders>
          </w:tcPr>
          <w:p w14:paraId="38A10A7E" w14:textId="77777777" w:rsidR="009356CE" w:rsidRPr="001228C1" w:rsidRDefault="009356CE" w:rsidP="002F4D1E">
            <w:pPr>
              <w:pStyle w:val="TableHeading"/>
            </w:pPr>
            <w:r w:rsidRPr="001228C1">
              <w:t>Information</w:t>
            </w:r>
          </w:p>
        </w:tc>
      </w:tr>
      <w:tr w:rsidR="009356CE" w:rsidRPr="001228C1" w14:paraId="3AEC3418" w14:textId="77777777" w:rsidTr="002F4D1E">
        <w:tc>
          <w:tcPr>
            <w:tcW w:w="914" w:type="dxa"/>
            <w:tcBorders>
              <w:top w:val="single" w:sz="12" w:space="0" w:color="auto"/>
              <w:bottom w:val="single" w:sz="12" w:space="0" w:color="auto"/>
            </w:tcBorders>
          </w:tcPr>
          <w:p w14:paraId="7BB907C8" w14:textId="77777777" w:rsidR="009356CE" w:rsidRPr="001228C1" w:rsidRDefault="009356CE" w:rsidP="002F4D1E">
            <w:pPr>
              <w:pStyle w:val="Tabletext"/>
            </w:pPr>
            <w:r w:rsidRPr="001228C1">
              <w:t>1</w:t>
            </w:r>
          </w:p>
        </w:tc>
        <w:tc>
          <w:tcPr>
            <w:tcW w:w="4899" w:type="dxa"/>
            <w:tcBorders>
              <w:top w:val="single" w:sz="12" w:space="0" w:color="auto"/>
              <w:bottom w:val="single" w:sz="12" w:space="0" w:color="auto"/>
            </w:tcBorders>
          </w:tcPr>
          <w:p w14:paraId="046C8549" w14:textId="77777777" w:rsidR="009356CE" w:rsidRPr="001228C1" w:rsidRDefault="009356CE" w:rsidP="002F4D1E">
            <w:pPr>
              <w:pStyle w:val="Tabletext"/>
            </w:pPr>
            <w:r w:rsidRPr="001228C1">
              <w:t xml:space="preserve">Repayment history information (within the meaning of the </w:t>
            </w:r>
            <w:r w:rsidRPr="001228C1">
              <w:rPr>
                <w:i/>
              </w:rPr>
              <w:t>Privacy Act 1988</w:t>
            </w:r>
            <w:r w:rsidRPr="001228C1">
              <w:t xml:space="preserve">) comes into existence for an eligible credit account at a particular time (the </w:t>
            </w:r>
            <w:r w:rsidRPr="001228C1">
              <w:rPr>
                <w:b/>
                <w:i/>
              </w:rPr>
              <w:t>event time</w:t>
            </w:r>
            <w:r w:rsidRPr="001228C1">
              <w:t>), provided that:</w:t>
            </w:r>
          </w:p>
          <w:p w14:paraId="5241FE49" w14:textId="465FDDAA" w:rsidR="009356CE" w:rsidRPr="001228C1" w:rsidRDefault="009356CE" w:rsidP="002F4D1E">
            <w:pPr>
              <w:pStyle w:val="Tablea"/>
            </w:pPr>
            <w:r w:rsidRPr="001228C1">
              <w:t xml:space="preserve">(a) mandatory credit information for the account has previously been supplied by the licensee to the credit reporting body under </w:t>
            </w:r>
            <w:r w:rsidR="00860ABC" w:rsidRPr="001228C1">
              <w:t>Division 2</w:t>
            </w:r>
            <w:r w:rsidRPr="001228C1">
              <w:t xml:space="preserve"> of </w:t>
            </w:r>
            <w:r w:rsidR="00860ABC" w:rsidRPr="001228C1">
              <w:t>Part 3</w:t>
            </w:r>
            <w:r w:rsidR="00D61F82">
              <w:noBreakHyphen/>
            </w:r>
            <w:r w:rsidRPr="001228C1">
              <w:t>2CA of the Act; and</w:t>
            </w:r>
          </w:p>
          <w:p w14:paraId="48C51C46" w14:textId="77777777" w:rsidR="009356CE" w:rsidRPr="001228C1" w:rsidRDefault="009356CE" w:rsidP="002F4D1E">
            <w:pPr>
              <w:pStyle w:val="Tablea"/>
            </w:pPr>
            <w:r w:rsidRPr="001228C1">
              <w:t>(b) if the event time is during the period:</w:t>
            </w:r>
          </w:p>
          <w:p w14:paraId="4CDA7688" w14:textId="77777777" w:rsidR="009356CE" w:rsidRPr="001228C1" w:rsidRDefault="009356CE" w:rsidP="002F4D1E">
            <w:pPr>
              <w:pStyle w:val="Tablei"/>
            </w:pPr>
            <w:r w:rsidRPr="001228C1">
              <w:t>(i) starting on the day after that supply; and</w:t>
            </w:r>
          </w:p>
          <w:p w14:paraId="740215B9" w14:textId="77777777" w:rsidR="009356CE" w:rsidRPr="001228C1" w:rsidRDefault="009356CE" w:rsidP="002F4D1E">
            <w:pPr>
              <w:pStyle w:val="Tablei"/>
            </w:pPr>
            <w:r w:rsidRPr="001228C1">
              <w:t>(ii) ending on 30 June 2022;</w:t>
            </w:r>
          </w:p>
          <w:p w14:paraId="0F083DA4" w14:textId="77777777" w:rsidR="009356CE" w:rsidRPr="001228C1" w:rsidRDefault="009356CE" w:rsidP="002F4D1E">
            <w:pPr>
              <w:pStyle w:val="Tablea"/>
            </w:pPr>
            <w:r w:rsidRPr="001228C1">
              <w:tab/>
              <w:t>no arrangement of the kind covered by subregulation (2) is, or has been, in place in relation to the account during any part of that period that is before the event time; and</w:t>
            </w:r>
          </w:p>
          <w:p w14:paraId="4A31718D" w14:textId="77777777" w:rsidR="009356CE" w:rsidRPr="001228C1" w:rsidRDefault="009356CE" w:rsidP="002F4D1E">
            <w:pPr>
              <w:pStyle w:val="Tablea"/>
            </w:pPr>
            <w:r w:rsidRPr="001228C1">
              <w:t>(c) if:</w:t>
            </w:r>
          </w:p>
          <w:p w14:paraId="65DE182B" w14:textId="77777777" w:rsidR="009356CE" w:rsidRPr="001228C1" w:rsidRDefault="009356CE" w:rsidP="002F4D1E">
            <w:pPr>
              <w:pStyle w:val="Tablei"/>
            </w:pPr>
            <w:r w:rsidRPr="001228C1">
              <w:t>(i) the event time is after that period; and</w:t>
            </w:r>
          </w:p>
          <w:p w14:paraId="145223AF" w14:textId="77777777" w:rsidR="009356CE" w:rsidRPr="001228C1" w:rsidRDefault="009356CE" w:rsidP="002F4D1E">
            <w:pPr>
              <w:pStyle w:val="Tablei"/>
            </w:pPr>
            <w:r w:rsidRPr="001228C1">
              <w:t>(ii) during any part of that period, one or more arrangements of the kind covered by subregulation (2) were in place in relation to the account;</w:t>
            </w:r>
          </w:p>
          <w:p w14:paraId="2E2F9FEE" w14:textId="77777777" w:rsidR="009356CE" w:rsidRPr="001228C1" w:rsidRDefault="009356CE" w:rsidP="002F4D1E">
            <w:pPr>
              <w:pStyle w:val="Tablea"/>
            </w:pPr>
            <w:r w:rsidRPr="001228C1">
              <w:tab/>
              <w:t>all of those arrangements have ceased to be in place before the event time</w:t>
            </w:r>
          </w:p>
        </w:tc>
        <w:tc>
          <w:tcPr>
            <w:tcW w:w="2788" w:type="dxa"/>
            <w:tcBorders>
              <w:top w:val="single" w:sz="12" w:space="0" w:color="auto"/>
              <w:bottom w:val="single" w:sz="12" w:space="0" w:color="auto"/>
            </w:tcBorders>
          </w:tcPr>
          <w:p w14:paraId="74173F81" w14:textId="77777777" w:rsidR="009356CE" w:rsidRPr="001228C1" w:rsidRDefault="009356CE" w:rsidP="002F4D1E">
            <w:pPr>
              <w:pStyle w:val="Tabletext"/>
            </w:pPr>
            <w:r w:rsidRPr="001228C1">
              <w:t>The repayment history information</w:t>
            </w:r>
          </w:p>
        </w:tc>
      </w:tr>
    </w:tbl>
    <w:p w14:paraId="12975CDB" w14:textId="77777777" w:rsidR="009356CE" w:rsidRPr="001228C1" w:rsidRDefault="009356CE" w:rsidP="009356CE">
      <w:pPr>
        <w:pStyle w:val="subsection"/>
      </w:pPr>
      <w:r w:rsidRPr="001228C1">
        <w:tab/>
        <w:t>(2)</w:t>
      </w:r>
      <w:r w:rsidRPr="001228C1">
        <w:tab/>
        <w:t>This subregulation covers an arrangement, in relation to an eligible credit account, if:</w:t>
      </w:r>
    </w:p>
    <w:p w14:paraId="53D1F2C2" w14:textId="77777777" w:rsidR="009356CE" w:rsidRPr="001228C1" w:rsidRDefault="009356CE" w:rsidP="009356CE">
      <w:pPr>
        <w:pStyle w:val="paragraph"/>
      </w:pPr>
      <w:r w:rsidRPr="001228C1">
        <w:tab/>
        <w:t>(a)</w:t>
      </w:r>
      <w:r w:rsidRPr="001228C1">
        <w:tab/>
        <w:t>the arrangement is an agreement, undertaking or other kind of arrangement, whether formal or informal, whether express or implied and whether or not enforceable, or intended to be enforceable, by legal proceedings; and</w:t>
      </w:r>
    </w:p>
    <w:p w14:paraId="385AD4F8" w14:textId="77777777" w:rsidR="009356CE" w:rsidRPr="001228C1" w:rsidRDefault="009356CE" w:rsidP="009356CE">
      <w:pPr>
        <w:pStyle w:val="paragraph"/>
      </w:pPr>
      <w:r w:rsidRPr="001228C1">
        <w:tab/>
        <w:t>(b)</w:t>
      </w:r>
      <w:r w:rsidRPr="001228C1">
        <w:tab/>
        <w:t>the arrangement is between:</w:t>
      </w:r>
    </w:p>
    <w:p w14:paraId="0FA8F56E" w14:textId="77777777" w:rsidR="009356CE" w:rsidRPr="001228C1" w:rsidRDefault="009356CE" w:rsidP="009356CE">
      <w:pPr>
        <w:pStyle w:val="paragraphsub"/>
      </w:pPr>
      <w:r w:rsidRPr="001228C1">
        <w:tab/>
        <w:t>(i)</w:t>
      </w:r>
      <w:r w:rsidRPr="001228C1">
        <w:tab/>
        <w:t>a holder of the account; and</w:t>
      </w:r>
    </w:p>
    <w:p w14:paraId="5FDC2D70" w14:textId="77777777" w:rsidR="009356CE" w:rsidRPr="001228C1" w:rsidRDefault="009356CE" w:rsidP="009356CE">
      <w:pPr>
        <w:pStyle w:val="paragraphsub"/>
      </w:pPr>
      <w:r w:rsidRPr="001228C1">
        <w:tab/>
        <w:t>(ii)</w:t>
      </w:r>
      <w:r w:rsidRPr="001228C1">
        <w:tab/>
        <w:t>the credit provider with whom the account is held;</w:t>
      </w:r>
    </w:p>
    <w:p w14:paraId="1CC80F89" w14:textId="77777777" w:rsidR="009356CE" w:rsidRPr="001228C1" w:rsidRDefault="009356CE" w:rsidP="009356CE">
      <w:pPr>
        <w:pStyle w:val="paragraph"/>
      </w:pPr>
      <w:r w:rsidRPr="001228C1">
        <w:lastRenderedPageBreak/>
        <w:tab/>
      </w:r>
      <w:r w:rsidRPr="001228C1">
        <w:tab/>
        <w:t xml:space="preserve">in relation to the inability of the holder to meet the holder’s obligations relating to consumer credit (within the meaning of the </w:t>
      </w:r>
      <w:r w:rsidRPr="001228C1">
        <w:rPr>
          <w:i/>
        </w:rPr>
        <w:t>Privacy Act 1988</w:t>
      </w:r>
      <w:r w:rsidRPr="001228C1">
        <w:t>) relating to the account; and</w:t>
      </w:r>
    </w:p>
    <w:p w14:paraId="4208B92F" w14:textId="77777777" w:rsidR="009356CE" w:rsidRPr="001228C1" w:rsidRDefault="009356CE" w:rsidP="009356CE">
      <w:pPr>
        <w:pStyle w:val="paragraph"/>
      </w:pPr>
      <w:r w:rsidRPr="001228C1">
        <w:tab/>
        <w:t>(c)</w:t>
      </w:r>
      <w:r w:rsidRPr="001228C1">
        <w:tab/>
        <w:t>the arrangement affects the monthly payment obligations of the holder and is either:</w:t>
      </w:r>
    </w:p>
    <w:p w14:paraId="63B525AD" w14:textId="77777777" w:rsidR="009356CE" w:rsidRPr="001228C1" w:rsidRDefault="009356CE" w:rsidP="009356CE">
      <w:pPr>
        <w:pStyle w:val="paragraphsub"/>
      </w:pPr>
      <w:r w:rsidRPr="001228C1">
        <w:tab/>
        <w:t>(i)</w:t>
      </w:r>
      <w:r w:rsidRPr="001228C1">
        <w:tab/>
        <w:t>a permanent variation to the terms of the consumer credit; or</w:t>
      </w:r>
    </w:p>
    <w:p w14:paraId="37734360" w14:textId="77777777" w:rsidR="009356CE" w:rsidRPr="001228C1" w:rsidRDefault="009356CE" w:rsidP="009356CE">
      <w:pPr>
        <w:pStyle w:val="paragraphsub"/>
      </w:pPr>
      <w:r w:rsidRPr="001228C1">
        <w:tab/>
        <w:t>(ii)</w:t>
      </w:r>
      <w:r w:rsidRPr="001228C1">
        <w:tab/>
        <w:t>a temporary relief from or deferral of the holder’s obligations in relation to the consumer credit;</w:t>
      </w:r>
    </w:p>
    <w:p w14:paraId="5BEC986F" w14:textId="77777777" w:rsidR="009356CE" w:rsidRPr="001228C1" w:rsidRDefault="009356CE" w:rsidP="009356CE">
      <w:pPr>
        <w:pStyle w:val="subsection2"/>
      </w:pPr>
      <w:r w:rsidRPr="001228C1">
        <w:t>(whether the arrangement was entered into before or after this regulation commences).</w:t>
      </w:r>
    </w:p>
    <w:p w14:paraId="1EA0BD02" w14:textId="11C41749" w:rsidR="009356CE" w:rsidRPr="001228C1" w:rsidRDefault="009356CE" w:rsidP="009356CE">
      <w:pPr>
        <w:pStyle w:val="ActHead5"/>
      </w:pPr>
      <w:bookmarkStart w:id="133" w:name="_Toc210298010"/>
      <w:r w:rsidRPr="00D61F82">
        <w:rPr>
          <w:rStyle w:val="CharSectno"/>
        </w:rPr>
        <w:t>28TB</w:t>
      </w:r>
      <w:r w:rsidRPr="001228C1">
        <w:t xml:space="preserve">  When protected information must not be on</w:t>
      </w:r>
      <w:r w:rsidR="00D61F82">
        <w:noBreakHyphen/>
      </w:r>
      <w:r w:rsidRPr="001228C1">
        <w:t>disclosed</w:t>
      </w:r>
      <w:bookmarkEnd w:id="133"/>
    </w:p>
    <w:p w14:paraId="177FB1AC" w14:textId="1BE676FC" w:rsidR="009356CE" w:rsidRPr="001228C1" w:rsidRDefault="009356CE" w:rsidP="009356CE">
      <w:pPr>
        <w:pStyle w:val="subsection"/>
      </w:pPr>
      <w:r w:rsidRPr="001228C1">
        <w:tab/>
        <w:t>(1)</w:t>
      </w:r>
      <w:r w:rsidRPr="001228C1">
        <w:tab/>
        <w:t>For the purposes of sub</w:t>
      </w:r>
      <w:r w:rsidR="00D61F82">
        <w:t>section 1</w:t>
      </w:r>
      <w:r w:rsidRPr="001228C1">
        <w:t>33CZA(2) of the Act, the following conditions are prescribed for a credit reporting body and a credit provider:</w:t>
      </w:r>
    </w:p>
    <w:p w14:paraId="18CFD2F4" w14:textId="1079C03A" w:rsidR="009356CE" w:rsidRPr="001228C1" w:rsidRDefault="009356CE" w:rsidP="009356CE">
      <w:pPr>
        <w:pStyle w:val="paragraph"/>
      </w:pPr>
      <w:r w:rsidRPr="001228C1">
        <w:tab/>
        <w:t>(a)</w:t>
      </w:r>
      <w:r w:rsidRPr="001228C1">
        <w:tab/>
        <w:t>the protected information (see sub</w:t>
      </w:r>
      <w:r w:rsidR="00D61F82">
        <w:t>section 1</w:t>
      </w:r>
      <w:r w:rsidRPr="001228C1">
        <w:t>33CZA(1) of the Act) was:</w:t>
      </w:r>
    </w:p>
    <w:p w14:paraId="77DC8858" w14:textId="1A0D3B0B" w:rsidR="009356CE" w:rsidRPr="001228C1" w:rsidRDefault="009356CE" w:rsidP="009356CE">
      <w:pPr>
        <w:pStyle w:val="paragraphsub"/>
      </w:pPr>
      <w:r w:rsidRPr="001228C1">
        <w:tab/>
        <w:t>(i)</w:t>
      </w:r>
      <w:r w:rsidRPr="001228C1">
        <w:tab/>
        <w:t xml:space="preserve">supplied under </w:t>
      </w:r>
      <w:r w:rsidR="00860ABC" w:rsidRPr="001228C1">
        <w:t>Division 2</w:t>
      </w:r>
      <w:r w:rsidRPr="001228C1">
        <w:t xml:space="preserve"> of </w:t>
      </w:r>
      <w:r w:rsidR="00860ABC" w:rsidRPr="001228C1">
        <w:t>Part 3</w:t>
      </w:r>
      <w:r w:rsidR="00D61F82">
        <w:noBreakHyphen/>
      </w:r>
      <w:r w:rsidRPr="001228C1">
        <w:t>2CA of the Act to the credit reporting body; or</w:t>
      </w:r>
    </w:p>
    <w:p w14:paraId="62679087" w14:textId="77777777" w:rsidR="009356CE" w:rsidRPr="001228C1" w:rsidRDefault="009356CE" w:rsidP="009356CE">
      <w:pPr>
        <w:pStyle w:val="paragraphsub"/>
      </w:pPr>
      <w:r w:rsidRPr="001228C1">
        <w:tab/>
        <w:t>(ii)</w:t>
      </w:r>
      <w:r w:rsidRPr="001228C1">
        <w:tab/>
        <w:t>derived from information that was supplied under that Division to the credit reporting body;</w:t>
      </w:r>
    </w:p>
    <w:p w14:paraId="3A206EEC" w14:textId="77777777" w:rsidR="009356CE" w:rsidRPr="001228C1" w:rsidRDefault="009356CE" w:rsidP="009356CE">
      <w:pPr>
        <w:pStyle w:val="paragraph"/>
      </w:pPr>
      <w:r w:rsidRPr="001228C1">
        <w:tab/>
      </w:r>
      <w:r w:rsidRPr="001228C1">
        <w:tab/>
        <w:t>by another credit provider that was a signatory to the principles mentioned in subregulation (3) at the time of that supply;</w:t>
      </w:r>
    </w:p>
    <w:p w14:paraId="094C3273" w14:textId="77777777" w:rsidR="009356CE" w:rsidRPr="001228C1" w:rsidRDefault="009356CE" w:rsidP="009356CE">
      <w:pPr>
        <w:pStyle w:val="paragraph"/>
      </w:pPr>
      <w:r w:rsidRPr="001228C1">
        <w:tab/>
        <w:t>(b)</w:t>
      </w:r>
      <w:r w:rsidRPr="001228C1">
        <w:tab/>
        <w:t xml:space="preserve">those principles have the effect of restricting the further disclosure of one or more kinds of information (the </w:t>
      </w:r>
      <w:r w:rsidRPr="001228C1">
        <w:rPr>
          <w:b/>
          <w:i/>
        </w:rPr>
        <w:t>restricted kinds of information</w:t>
      </w:r>
      <w:r w:rsidRPr="001228C1">
        <w:t>) making up the protected information.</w:t>
      </w:r>
    </w:p>
    <w:p w14:paraId="4B3809AB" w14:textId="31BD9908" w:rsidR="009356CE" w:rsidRPr="001228C1" w:rsidRDefault="009356CE" w:rsidP="009356CE">
      <w:pPr>
        <w:pStyle w:val="subsection"/>
      </w:pPr>
      <w:r w:rsidRPr="001228C1">
        <w:tab/>
        <w:t>(2)</w:t>
      </w:r>
      <w:r w:rsidRPr="001228C1">
        <w:tab/>
        <w:t>For the purposes of sub</w:t>
      </w:r>
      <w:r w:rsidR="00D61F82">
        <w:t>section 1</w:t>
      </w:r>
      <w:r w:rsidRPr="001228C1">
        <w:t>33CZA(2) of the Act, the restricted kinds of information (if any) are prescribed (see paragraph (b) of that subsection).</w:t>
      </w:r>
    </w:p>
    <w:p w14:paraId="3FD7BF2F" w14:textId="77777777" w:rsidR="009356CE" w:rsidRPr="001228C1" w:rsidRDefault="009356CE" w:rsidP="009356CE">
      <w:pPr>
        <w:pStyle w:val="subsection"/>
      </w:pPr>
      <w:r w:rsidRPr="001228C1">
        <w:tab/>
        <w:t>(3)</w:t>
      </w:r>
      <w:r w:rsidRPr="001228C1">
        <w:tab/>
        <w:t>For the purposes of paragraph (1)(a), the principles are those titled “Principles of Reciprocity and Data Exchange”, dated 6 January 2021 and published by the Australian Retail Credit Association, as amended from time to time.</w:t>
      </w:r>
    </w:p>
    <w:p w14:paraId="52CE54A6" w14:textId="77777777" w:rsidR="009356CE" w:rsidRPr="001228C1" w:rsidRDefault="009356CE" w:rsidP="009356CE">
      <w:pPr>
        <w:pStyle w:val="notetext"/>
      </w:pPr>
      <w:r w:rsidRPr="001228C1">
        <w:t>Note:</w:t>
      </w:r>
      <w:r w:rsidRPr="001228C1">
        <w:tab/>
        <w:t>The Principles of Reciprocity and Data Exchange could in 2021 be viewed on the Australian Retail Credit Association website (http://www.arca.asn.au).</w:t>
      </w:r>
    </w:p>
    <w:p w14:paraId="509257B2" w14:textId="77777777" w:rsidR="009356CE" w:rsidRPr="001228C1" w:rsidRDefault="009356CE" w:rsidP="009356CE">
      <w:pPr>
        <w:pStyle w:val="subsection"/>
      </w:pPr>
      <w:r w:rsidRPr="001228C1">
        <w:tab/>
        <w:t>(4)</w:t>
      </w:r>
      <w:r w:rsidRPr="001228C1">
        <w:tab/>
        <w:t>For the purposes of paragraph (1)(b), if those principles would only restrict the credit reporting body if that body were a signatory to those principles, treat that body as if it were a signatory to those principles.</w:t>
      </w:r>
    </w:p>
    <w:p w14:paraId="193B1704" w14:textId="77777777" w:rsidR="009356CE" w:rsidRPr="001228C1" w:rsidRDefault="009356CE" w:rsidP="009356CE">
      <w:pPr>
        <w:pStyle w:val="subsection"/>
      </w:pPr>
      <w:r w:rsidRPr="001228C1">
        <w:tab/>
        <w:t>(5)</w:t>
      </w:r>
      <w:r w:rsidRPr="001228C1">
        <w:tab/>
        <w:t>Treat paragraph (1)(b) as ceasing to apply to a restriction if that restriction is subject to conditions and those conditions are met.</w:t>
      </w:r>
    </w:p>
    <w:p w14:paraId="0AEEB5A5" w14:textId="77777777" w:rsidR="009356CE" w:rsidRPr="001228C1" w:rsidRDefault="009356CE" w:rsidP="009356CE">
      <w:pPr>
        <w:pStyle w:val="ActHead5"/>
      </w:pPr>
      <w:bookmarkStart w:id="134" w:name="_Toc210298011"/>
      <w:r w:rsidRPr="00D61F82">
        <w:rPr>
          <w:rStyle w:val="CharSectno"/>
        </w:rPr>
        <w:t>28TC</w:t>
      </w:r>
      <w:r w:rsidRPr="001228C1">
        <w:t xml:space="preserve">  Reports about initial bulk supplies of credit information—information to be given by licensee</w:t>
      </w:r>
      <w:bookmarkEnd w:id="134"/>
    </w:p>
    <w:p w14:paraId="02BB2F78" w14:textId="77777777" w:rsidR="009356CE" w:rsidRPr="001228C1" w:rsidRDefault="009356CE" w:rsidP="009356CE">
      <w:pPr>
        <w:pStyle w:val="SubsectionHead"/>
      </w:pPr>
      <w:r w:rsidRPr="001228C1">
        <w:t>Information to be included in statement given after the first bulk supply</w:t>
      </w:r>
    </w:p>
    <w:p w14:paraId="6218CEBB" w14:textId="32797E19" w:rsidR="009356CE" w:rsidRPr="001228C1" w:rsidRDefault="009356CE" w:rsidP="009356CE">
      <w:pPr>
        <w:pStyle w:val="subsection"/>
      </w:pPr>
      <w:r w:rsidRPr="001228C1">
        <w:tab/>
        <w:t>(1)</w:t>
      </w:r>
      <w:r w:rsidRPr="001228C1">
        <w:tab/>
        <w:t xml:space="preserve">For the purposes of paragraph 133CZC(1)(a) of the Act, the following kinds of information are prescribed in relation to a statement that is required to be given </w:t>
      </w:r>
      <w:r w:rsidRPr="001228C1">
        <w:lastRenderedPageBreak/>
        <w:t>by a licensee within 6 months after the 1 July referred to in sub</w:t>
      </w:r>
      <w:r w:rsidR="00D61F82">
        <w:t>section 1</w:t>
      </w:r>
      <w:r w:rsidRPr="001228C1">
        <w:t>33CR(1) of the Act:</w:t>
      </w:r>
    </w:p>
    <w:p w14:paraId="6CBFC85B" w14:textId="77777777" w:rsidR="009356CE" w:rsidRPr="001228C1" w:rsidRDefault="009356CE" w:rsidP="009356CE">
      <w:pPr>
        <w:pStyle w:val="paragraph"/>
      </w:pPr>
      <w:r w:rsidRPr="001228C1">
        <w:tab/>
        <w:t>(a)</w:t>
      </w:r>
      <w:r w:rsidRPr="001228C1">
        <w:tab/>
        <w:t>for each eligible credit reporting body to which the licensee must supply mandatory credit information under that subsection:</w:t>
      </w:r>
    </w:p>
    <w:p w14:paraId="14763589" w14:textId="77777777" w:rsidR="009356CE" w:rsidRPr="001228C1" w:rsidRDefault="009356CE" w:rsidP="009356CE">
      <w:pPr>
        <w:pStyle w:val="paragraphsub"/>
      </w:pPr>
      <w:r w:rsidRPr="001228C1">
        <w:tab/>
        <w:t>(i)</w:t>
      </w:r>
      <w:r w:rsidRPr="001228C1">
        <w:tab/>
        <w:t>the number of accounts held with the licensee for which mandatory credit information has been supplied to that body under that subsection; and</w:t>
      </w:r>
    </w:p>
    <w:p w14:paraId="15F08098" w14:textId="77777777" w:rsidR="009356CE" w:rsidRPr="001228C1" w:rsidRDefault="009356CE" w:rsidP="009356CE">
      <w:pPr>
        <w:pStyle w:val="paragraphsub"/>
      </w:pPr>
      <w:r w:rsidRPr="001228C1">
        <w:tab/>
        <w:t>(ii)</w:t>
      </w:r>
      <w:r w:rsidRPr="001228C1">
        <w:tab/>
        <w:t>the number of accounts held with each member of a banking group of which the licensee is the head company for which mandatory credit information has been supplied to that body under that subsection; and</w:t>
      </w:r>
    </w:p>
    <w:p w14:paraId="4682070F" w14:textId="77777777" w:rsidR="009356CE" w:rsidRPr="001228C1" w:rsidRDefault="009356CE" w:rsidP="009356CE">
      <w:pPr>
        <w:pStyle w:val="paragraphsub"/>
      </w:pPr>
      <w:r w:rsidRPr="001228C1">
        <w:tab/>
        <w:t>(iii)</w:t>
      </w:r>
      <w:r w:rsidRPr="001228C1">
        <w:tab/>
        <w:t>the number of accounts held with the licensee for which mandatory credit information has not been supplied to that body under that subsection; and</w:t>
      </w:r>
    </w:p>
    <w:p w14:paraId="05559B00" w14:textId="77777777" w:rsidR="009356CE" w:rsidRPr="001228C1" w:rsidRDefault="009356CE" w:rsidP="009356CE">
      <w:pPr>
        <w:pStyle w:val="paragraphsub"/>
      </w:pPr>
      <w:r w:rsidRPr="001228C1">
        <w:tab/>
        <w:t>(iv)</w:t>
      </w:r>
      <w:r w:rsidRPr="001228C1">
        <w:tab/>
        <w:t>the number of accounts held with each member of a banking group of which the licensee is the head company for which mandatory credit information has not been supplied to that body under that subsection;</w:t>
      </w:r>
    </w:p>
    <w:p w14:paraId="40280C97" w14:textId="77777777" w:rsidR="009356CE" w:rsidRPr="001228C1" w:rsidRDefault="009356CE" w:rsidP="009356CE">
      <w:pPr>
        <w:pStyle w:val="paragraph"/>
      </w:pPr>
      <w:r w:rsidRPr="001228C1">
        <w:tab/>
        <w:t>(b)</w:t>
      </w:r>
      <w:r w:rsidRPr="001228C1">
        <w:tab/>
        <w:t>for each account covered by paragraph (a)—the type of that account;</w:t>
      </w:r>
    </w:p>
    <w:p w14:paraId="5B77E288" w14:textId="77777777" w:rsidR="009356CE" w:rsidRPr="001228C1" w:rsidRDefault="009356CE" w:rsidP="009356CE">
      <w:pPr>
        <w:pStyle w:val="paragraph"/>
      </w:pPr>
      <w:r w:rsidRPr="001228C1">
        <w:tab/>
        <w:t>(c)</w:t>
      </w:r>
      <w:r w:rsidRPr="001228C1">
        <w:tab/>
        <w:t>for the accounts covered by subparagraph (a)(i) or (ii):</w:t>
      </w:r>
    </w:p>
    <w:p w14:paraId="213A67E8" w14:textId="191CAFA0" w:rsidR="009356CE" w:rsidRPr="001228C1" w:rsidRDefault="009356CE" w:rsidP="009356CE">
      <w:pPr>
        <w:pStyle w:val="paragraphsub"/>
      </w:pPr>
      <w:r w:rsidRPr="001228C1">
        <w:tab/>
        <w:t>(i)</w:t>
      </w:r>
      <w:r w:rsidRPr="001228C1">
        <w:tab/>
        <w:t xml:space="preserve">the number of those accounts for which a correction under section 21U of the </w:t>
      </w:r>
      <w:r w:rsidRPr="001228C1">
        <w:rPr>
          <w:i/>
        </w:rPr>
        <w:t>Privacy Act 1988</w:t>
      </w:r>
      <w:r w:rsidRPr="001228C1">
        <w:t xml:space="preserve"> has been made during the 4</w:t>
      </w:r>
      <w:r w:rsidR="00D61F82">
        <w:noBreakHyphen/>
      </w:r>
      <w:r w:rsidRPr="001228C1">
        <w:t xml:space="preserve">month period (the </w:t>
      </w:r>
      <w:r w:rsidRPr="001228C1">
        <w:rPr>
          <w:b/>
          <w:i/>
        </w:rPr>
        <w:t>4</w:t>
      </w:r>
      <w:r w:rsidR="00D61F82">
        <w:rPr>
          <w:b/>
          <w:i/>
        </w:rPr>
        <w:noBreakHyphen/>
      </w:r>
      <w:r w:rsidRPr="001228C1">
        <w:rPr>
          <w:b/>
          <w:i/>
        </w:rPr>
        <w:t>month period</w:t>
      </w:r>
      <w:r w:rsidRPr="001228C1">
        <w:t>) starting on that 1 July; and</w:t>
      </w:r>
    </w:p>
    <w:p w14:paraId="58B0E35B" w14:textId="6121CB7E" w:rsidR="009356CE" w:rsidRPr="001228C1" w:rsidRDefault="009356CE" w:rsidP="009356CE">
      <w:pPr>
        <w:pStyle w:val="paragraphsub"/>
      </w:pPr>
      <w:r w:rsidRPr="001228C1">
        <w:tab/>
        <w:t>(ii)</w:t>
      </w:r>
      <w:r w:rsidRPr="001228C1">
        <w:tab/>
        <w:t xml:space="preserve">the number of those accounts for which a request under section 21V of the </w:t>
      </w:r>
      <w:r w:rsidRPr="001228C1">
        <w:rPr>
          <w:i/>
        </w:rPr>
        <w:t xml:space="preserve">Privacy Act 1988 </w:t>
      </w:r>
      <w:r w:rsidRPr="001228C1">
        <w:t>has been made during the 4</w:t>
      </w:r>
      <w:r w:rsidR="00D61F82">
        <w:noBreakHyphen/>
      </w:r>
      <w:r w:rsidRPr="001228C1">
        <w:t>month period; and</w:t>
      </w:r>
    </w:p>
    <w:p w14:paraId="150EFD1E" w14:textId="587E1791" w:rsidR="009356CE" w:rsidRPr="001228C1" w:rsidRDefault="009356CE" w:rsidP="009356CE">
      <w:pPr>
        <w:pStyle w:val="paragraphsub"/>
      </w:pPr>
      <w:r w:rsidRPr="001228C1">
        <w:tab/>
        <w:t>(iii)</w:t>
      </w:r>
      <w:r w:rsidRPr="001228C1">
        <w:tab/>
        <w:t>the number of those accounts for which a correction has been made during the 4</w:t>
      </w:r>
      <w:r w:rsidR="00D61F82">
        <w:noBreakHyphen/>
      </w:r>
      <w:r w:rsidRPr="001228C1">
        <w:t>month period in response to a request covered by subparagraph (ii); and</w:t>
      </w:r>
    </w:p>
    <w:p w14:paraId="7B112051" w14:textId="5427A6AD" w:rsidR="009356CE" w:rsidRPr="001228C1" w:rsidRDefault="009356CE" w:rsidP="009356CE">
      <w:pPr>
        <w:pStyle w:val="paragraphsub"/>
      </w:pPr>
      <w:r w:rsidRPr="001228C1">
        <w:tab/>
        <w:t>(iv)</w:t>
      </w:r>
      <w:r w:rsidRPr="001228C1">
        <w:tab/>
        <w:t xml:space="preserve">the number of those accounts for which a complaint under subsection 23A(2) of the </w:t>
      </w:r>
      <w:r w:rsidRPr="001228C1">
        <w:rPr>
          <w:i/>
        </w:rPr>
        <w:t>Privacy Act 1988</w:t>
      </w:r>
      <w:r w:rsidRPr="001228C1">
        <w:t xml:space="preserve"> has been made during the 4</w:t>
      </w:r>
      <w:r w:rsidR="00D61F82">
        <w:noBreakHyphen/>
      </w:r>
      <w:r w:rsidRPr="001228C1">
        <w:t>month period.</w:t>
      </w:r>
    </w:p>
    <w:p w14:paraId="5B11BB03" w14:textId="77777777" w:rsidR="009356CE" w:rsidRPr="001228C1" w:rsidRDefault="009356CE" w:rsidP="009356CE">
      <w:pPr>
        <w:pStyle w:val="SubsectionHead"/>
      </w:pPr>
      <w:r w:rsidRPr="001228C1">
        <w:t>Information to be included in statement given after the second bulk supply</w:t>
      </w:r>
    </w:p>
    <w:p w14:paraId="52403808" w14:textId="3837C330" w:rsidR="009356CE" w:rsidRPr="001228C1" w:rsidRDefault="009356CE" w:rsidP="009356CE">
      <w:pPr>
        <w:pStyle w:val="subsection"/>
      </w:pPr>
      <w:r w:rsidRPr="001228C1">
        <w:tab/>
        <w:t>(2)</w:t>
      </w:r>
      <w:r w:rsidRPr="001228C1">
        <w:tab/>
        <w:t>For the purposes of paragraph 133CZC(1)(a) of the Act, the following kinds of information are prescribed in relation to a statement that is required to be given by a licensee within 6 months after the 1 July referred to in sub</w:t>
      </w:r>
      <w:r w:rsidR="00D61F82">
        <w:t>section 1</w:t>
      </w:r>
      <w:r w:rsidRPr="001228C1">
        <w:t>33CR(3) of the Act:</w:t>
      </w:r>
    </w:p>
    <w:p w14:paraId="04B271DD" w14:textId="77777777" w:rsidR="009356CE" w:rsidRPr="001228C1" w:rsidRDefault="009356CE" w:rsidP="009356CE">
      <w:pPr>
        <w:pStyle w:val="paragraph"/>
      </w:pPr>
      <w:r w:rsidRPr="001228C1">
        <w:tab/>
        <w:t>(a)</w:t>
      </w:r>
      <w:r w:rsidRPr="001228C1">
        <w:tab/>
        <w:t>for each eligible credit reporting body to which the licensee must supply mandatory credit information under that subsection:</w:t>
      </w:r>
    </w:p>
    <w:p w14:paraId="4CC6CE6D" w14:textId="77777777" w:rsidR="009356CE" w:rsidRPr="001228C1" w:rsidRDefault="009356CE" w:rsidP="009356CE">
      <w:pPr>
        <w:pStyle w:val="paragraphsub"/>
      </w:pPr>
      <w:r w:rsidRPr="001228C1">
        <w:tab/>
        <w:t>(i)</w:t>
      </w:r>
      <w:r w:rsidRPr="001228C1">
        <w:tab/>
        <w:t>the number of accounts held with the licensee for which mandatory credit information has been supplied to that body under that subsection; and</w:t>
      </w:r>
    </w:p>
    <w:p w14:paraId="01EA0CB5" w14:textId="77777777" w:rsidR="009356CE" w:rsidRPr="001228C1" w:rsidRDefault="009356CE" w:rsidP="009356CE">
      <w:pPr>
        <w:pStyle w:val="paragraphsub"/>
      </w:pPr>
      <w:r w:rsidRPr="001228C1">
        <w:tab/>
        <w:t>(ii)</w:t>
      </w:r>
      <w:r w:rsidRPr="001228C1">
        <w:tab/>
        <w:t>the number of accounts held with each member of a banking group of which the licensee is the head company for which mandatory credit information has been supplied to that body under that subsection;</w:t>
      </w:r>
    </w:p>
    <w:p w14:paraId="0AF63ED1" w14:textId="77777777" w:rsidR="009356CE" w:rsidRPr="001228C1" w:rsidRDefault="009356CE" w:rsidP="009356CE">
      <w:pPr>
        <w:pStyle w:val="paragraph"/>
      </w:pPr>
      <w:r w:rsidRPr="001228C1">
        <w:tab/>
        <w:t>(b)</w:t>
      </w:r>
      <w:r w:rsidRPr="001228C1">
        <w:tab/>
        <w:t>for each account covered by paragraph (a)—the type of that account;</w:t>
      </w:r>
    </w:p>
    <w:p w14:paraId="23D4A136" w14:textId="77777777" w:rsidR="009356CE" w:rsidRPr="001228C1" w:rsidRDefault="009356CE" w:rsidP="002F5C53">
      <w:pPr>
        <w:pStyle w:val="paragraph"/>
        <w:keepNext/>
      </w:pPr>
      <w:r w:rsidRPr="001228C1">
        <w:lastRenderedPageBreak/>
        <w:tab/>
        <w:t>(c)</w:t>
      </w:r>
      <w:r w:rsidRPr="001228C1">
        <w:tab/>
        <w:t>for the accounts covered by paragraph (a):</w:t>
      </w:r>
    </w:p>
    <w:p w14:paraId="2F395173" w14:textId="6388A7FA" w:rsidR="009356CE" w:rsidRPr="001228C1" w:rsidRDefault="009356CE" w:rsidP="009356CE">
      <w:pPr>
        <w:pStyle w:val="paragraphsub"/>
      </w:pPr>
      <w:r w:rsidRPr="001228C1">
        <w:tab/>
        <w:t>(i)</w:t>
      </w:r>
      <w:r w:rsidRPr="001228C1">
        <w:tab/>
        <w:t xml:space="preserve">the number of those accounts for which a correction under section 21U of the </w:t>
      </w:r>
      <w:r w:rsidRPr="001228C1">
        <w:rPr>
          <w:i/>
        </w:rPr>
        <w:t>Privacy Act 1988</w:t>
      </w:r>
      <w:r w:rsidRPr="001228C1">
        <w:t xml:space="preserve"> has been made during the 4</w:t>
      </w:r>
      <w:r w:rsidR="00D61F82">
        <w:noBreakHyphen/>
      </w:r>
      <w:r w:rsidRPr="001228C1">
        <w:t xml:space="preserve">month period (the </w:t>
      </w:r>
      <w:r w:rsidRPr="001228C1">
        <w:rPr>
          <w:b/>
          <w:i/>
        </w:rPr>
        <w:t>4</w:t>
      </w:r>
      <w:r w:rsidR="00D61F82">
        <w:rPr>
          <w:b/>
          <w:i/>
        </w:rPr>
        <w:noBreakHyphen/>
      </w:r>
      <w:r w:rsidRPr="001228C1">
        <w:rPr>
          <w:b/>
          <w:i/>
        </w:rPr>
        <w:t>month period</w:t>
      </w:r>
      <w:r w:rsidRPr="001228C1">
        <w:t>) starting on that 1 July; and</w:t>
      </w:r>
    </w:p>
    <w:p w14:paraId="44F68640" w14:textId="1A670B97" w:rsidR="009356CE" w:rsidRPr="001228C1" w:rsidRDefault="009356CE" w:rsidP="009356CE">
      <w:pPr>
        <w:pStyle w:val="paragraphsub"/>
      </w:pPr>
      <w:r w:rsidRPr="001228C1">
        <w:tab/>
        <w:t>(ii)</w:t>
      </w:r>
      <w:r w:rsidRPr="001228C1">
        <w:tab/>
        <w:t xml:space="preserve">the number of those accounts for which a request under section 21V of the </w:t>
      </w:r>
      <w:r w:rsidRPr="001228C1">
        <w:rPr>
          <w:i/>
        </w:rPr>
        <w:t xml:space="preserve">Privacy Act 1988 </w:t>
      </w:r>
      <w:r w:rsidRPr="001228C1">
        <w:t>has been made during the 4</w:t>
      </w:r>
      <w:r w:rsidR="00D61F82">
        <w:noBreakHyphen/>
      </w:r>
      <w:r w:rsidRPr="001228C1">
        <w:t>month period; and</w:t>
      </w:r>
    </w:p>
    <w:p w14:paraId="408922CC" w14:textId="3A873D5E" w:rsidR="009356CE" w:rsidRPr="001228C1" w:rsidRDefault="009356CE" w:rsidP="009356CE">
      <w:pPr>
        <w:pStyle w:val="paragraphsub"/>
      </w:pPr>
      <w:r w:rsidRPr="001228C1">
        <w:tab/>
        <w:t>(iii)</w:t>
      </w:r>
      <w:r w:rsidRPr="001228C1">
        <w:tab/>
        <w:t>the number of those accounts for which a correction has been made during the 4</w:t>
      </w:r>
      <w:r w:rsidR="00D61F82">
        <w:noBreakHyphen/>
      </w:r>
      <w:r w:rsidRPr="001228C1">
        <w:t>month period in response to a request covered by subparagraph (ii); and</w:t>
      </w:r>
    </w:p>
    <w:p w14:paraId="6808D0A9" w14:textId="421DBA0C" w:rsidR="009356CE" w:rsidRPr="001228C1" w:rsidRDefault="009356CE" w:rsidP="009356CE">
      <w:pPr>
        <w:pStyle w:val="paragraphsub"/>
      </w:pPr>
      <w:r w:rsidRPr="001228C1">
        <w:tab/>
        <w:t>(iv)</w:t>
      </w:r>
      <w:r w:rsidRPr="001228C1">
        <w:tab/>
        <w:t xml:space="preserve">the number of those accounts for which a complaint under subsection 23A(2) of the </w:t>
      </w:r>
      <w:r w:rsidRPr="001228C1">
        <w:rPr>
          <w:i/>
        </w:rPr>
        <w:t>Privacy Act 1988</w:t>
      </w:r>
      <w:r w:rsidRPr="001228C1">
        <w:t xml:space="preserve"> has been made during the 4</w:t>
      </w:r>
      <w:r w:rsidR="00D61F82">
        <w:noBreakHyphen/>
      </w:r>
      <w:r w:rsidRPr="001228C1">
        <w:t>month period.</w:t>
      </w:r>
    </w:p>
    <w:p w14:paraId="3539DA75" w14:textId="77777777" w:rsidR="009356CE" w:rsidRPr="001228C1" w:rsidRDefault="009356CE" w:rsidP="009356CE">
      <w:pPr>
        <w:pStyle w:val="ActHead5"/>
      </w:pPr>
      <w:bookmarkStart w:id="135" w:name="_Toc210298012"/>
      <w:r w:rsidRPr="00D61F82">
        <w:rPr>
          <w:rStyle w:val="CharSectno"/>
        </w:rPr>
        <w:t>28TD</w:t>
      </w:r>
      <w:r w:rsidRPr="001228C1">
        <w:t xml:space="preserve">  Reports about initial bulk supplies of credit information—information to be given by credit reporting body</w:t>
      </w:r>
      <w:bookmarkEnd w:id="135"/>
    </w:p>
    <w:p w14:paraId="077E8609" w14:textId="77777777" w:rsidR="009356CE" w:rsidRPr="001228C1" w:rsidRDefault="009356CE" w:rsidP="009356CE">
      <w:pPr>
        <w:pStyle w:val="SubsectionHead"/>
      </w:pPr>
      <w:r w:rsidRPr="001228C1">
        <w:t>Information to be included in statement given after the first bulk supply</w:t>
      </w:r>
    </w:p>
    <w:p w14:paraId="1BE8BE58" w14:textId="36D78E6E" w:rsidR="009356CE" w:rsidRPr="001228C1" w:rsidRDefault="009356CE" w:rsidP="009356CE">
      <w:pPr>
        <w:pStyle w:val="subsection"/>
      </w:pPr>
      <w:r w:rsidRPr="001228C1">
        <w:tab/>
        <w:t>(1)</w:t>
      </w:r>
      <w:r w:rsidRPr="001228C1">
        <w:tab/>
        <w:t>For the purposes of paragraph 133CZC(2)(a) of the Act, the following kinds of information are prescribed in relation to a statement that is required to be given by a credit reporting body within 6 months after the 1 July referred to in sub</w:t>
      </w:r>
      <w:r w:rsidR="00D61F82">
        <w:t>section 1</w:t>
      </w:r>
      <w:r w:rsidRPr="001228C1">
        <w:t>33CR(1) of the Act:</w:t>
      </w:r>
    </w:p>
    <w:p w14:paraId="4ADAFCDA" w14:textId="77777777" w:rsidR="009356CE" w:rsidRPr="001228C1" w:rsidRDefault="009356CE" w:rsidP="009356CE">
      <w:pPr>
        <w:pStyle w:val="paragraph"/>
      </w:pPr>
      <w:r w:rsidRPr="001228C1">
        <w:tab/>
        <w:t>(a)</w:t>
      </w:r>
      <w:r w:rsidRPr="001228C1">
        <w:tab/>
        <w:t>for each licensee required to supply mandatory credit information to the credit reporting body under that subsection—the number of accounts for which such information has been supplied by the licensee to the body under that subsection;</w:t>
      </w:r>
    </w:p>
    <w:p w14:paraId="4E230A97" w14:textId="3E4BD1E8" w:rsidR="009356CE" w:rsidRPr="001228C1" w:rsidRDefault="009356CE" w:rsidP="009356CE">
      <w:pPr>
        <w:pStyle w:val="paragraph"/>
      </w:pPr>
      <w:r w:rsidRPr="001228C1">
        <w:tab/>
        <w:t>(b)</w:t>
      </w:r>
      <w:r w:rsidRPr="001228C1">
        <w:tab/>
        <w:t>the number of disclosures of the body’s protected information made by or on behalf of the body to one or more credit providers during the 4</w:t>
      </w:r>
      <w:r w:rsidR="00D61F82">
        <w:noBreakHyphen/>
      </w:r>
      <w:r w:rsidRPr="001228C1">
        <w:t xml:space="preserve">month period (the </w:t>
      </w:r>
      <w:r w:rsidRPr="001228C1">
        <w:rPr>
          <w:b/>
          <w:i/>
        </w:rPr>
        <w:t>4</w:t>
      </w:r>
      <w:r w:rsidR="00D61F82">
        <w:rPr>
          <w:b/>
          <w:i/>
        </w:rPr>
        <w:noBreakHyphen/>
      </w:r>
      <w:r w:rsidRPr="001228C1">
        <w:rPr>
          <w:b/>
          <w:i/>
        </w:rPr>
        <w:t>month period</w:t>
      </w:r>
      <w:r w:rsidRPr="001228C1">
        <w:t>) starting on that 1 July;</w:t>
      </w:r>
    </w:p>
    <w:p w14:paraId="315A2311" w14:textId="77777777" w:rsidR="009356CE" w:rsidRPr="001228C1" w:rsidRDefault="009356CE" w:rsidP="009356CE">
      <w:pPr>
        <w:pStyle w:val="paragraph"/>
      </w:pPr>
      <w:r w:rsidRPr="001228C1">
        <w:tab/>
        <w:t>(c)</w:t>
      </w:r>
      <w:r w:rsidRPr="001228C1">
        <w:tab/>
        <w:t>for the accounts covered by paragraph (a):</w:t>
      </w:r>
    </w:p>
    <w:p w14:paraId="69FFFF57" w14:textId="5D2A8701" w:rsidR="009356CE" w:rsidRPr="001228C1" w:rsidRDefault="009356CE" w:rsidP="009356CE">
      <w:pPr>
        <w:pStyle w:val="paragraphsub"/>
      </w:pPr>
      <w:r w:rsidRPr="001228C1">
        <w:tab/>
        <w:t>(i)</w:t>
      </w:r>
      <w:r w:rsidRPr="001228C1">
        <w:tab/>
        <w:t xml:space="preserve">the number of those accounts for which a correction under section 20S of the </w:t>
      </w:r>
      <w:r w:rsidRPr="001228C1">
        <w:rPr>
          <w:i/>
        </w:rPr>
        <w:t>Privacy Act 1988</w:t>
      </w:r>
      <w:r w:rsidRPr="001228C1">
        <w:t xml:space="preserve"> has been made during the 4</w:t>
      </w:r>
      <w:r w:rsidR="00D61F82">
        <w:noBreakHyphen/>
      </w:r>
      <w:r w:rsidRPr="001228C1">
        <w:t>month period; and</w:t>
      </w:r>
    </w:p>
    <w:p w14:paraId="1CF3A757" w14:textId="22D9902F" w:rsidR="009356CE" w:rsidRPr="001228C1" w:rsidRDefault="009356CE" w:rsidP="009356CE">
      <w:pPr>
        <w:pStyle w:val="paragraphsub"/>
      </w:pPr>
      <w:r w:rsidRPr="001228C1">
        <w:tab/>
        <w:t>(ii)</w:t>
      </w:r>
      <w:r w:rsidRPr="001228C1">
        <w:tab/>
        <w:t xml:space="preserve">the number of those accounts for which a request under section 20T of the </w:t>
      </w:r>
      <w:r w:rsidRPr="001228C1">
        <w:rPr>
          <w:i/>
        </w:rPr>
        <w:t>Privacy Act 1988</w:t>
      </w:r>
      <w:r w:rsidRPr="001228C1">
        <w:t xml:space="preserve"> has been made during the 4</w:t>
      </w:r>
      <w:r w:rsidR="00D61F82">
        <w:noBreakHyphen/>
      </w:r>
      <w:r w:rsidRPr="001228C1">
        <w:t>month period; and</w:t>
      </w:r>
    </w:p>
    <w:p w14:paraId="4A677C50" w14:textId="4EB7A575" w:rsidR="009356CE" w:rsidRPr="001228C1" w:rsidRDefault="009356CE" w:rsidP="009356CE">
      <w:pPr>
        <w:pStyle w:val="paragraphsub"/>
      </w:pPr>
      <w:r w:rsidRPr="001228C1">
        <w:tab/>
        <w:t>(iii)</w:t>
      </w:r>
      <w:r w:rsidRPr="001228C1">
        <w:tab/>
        <w:t>the number of those accounts for which a correction has been made during the 4</w:t>
      </w:r>
      <w:r w:rsidR="00D61F82">
        <w:noBreakHyphen/>
      </w:r>
      <w:r w:rsidRPr="001228C1">
        <w:t>month period in response to a request covered by subparagraph (ii); and</w:t>
      </w:r>
    </w:p>
    <w:p w14:paraId="7F18DC61" w14:textId="78E183E9" w:rsidR="009356CE" w:rsidRPr="001228C1" w:rsidRDefault="009356CE" w:rsidP="009356CE">
      <w:pPr>
        <w:pStyle w:val="paragraphsub"/>
      </w:pPr>
      <w:r w:rsidRPr="001228C1">
        <w:tab/>
        <w:t>(iv)</w:t>
      </w:r>
      <w:r w:rsidRPr="001228C1">
        <w:tab/>
        <w:t xml:space="preserve">the number of those accounts for which a complaint under subsection 23A(1) of the </w:t>
      </w:r>
      <w:r w:rsidRPr="001228C1">
        <w:rPr>
          <w:i/>
        </w:rPr>
        <w:t>Privacy Act 1988</w:t>
      </w:r>
      <w:r w:rsidRPr="001228C1">
        <w:t xml:space="preserve"> has been made during the 4</w:t>
      </w:r>
      <w:r w:rsidR="00D61F82">
        <w:noBreakHyphen/>
      </w:r>
      <w:r w:rsidRPr="001228C1">
        <w:t>month period.</w:t>
      </w:r>
    </w:p>
    <w:p w14:paraId="77CB74D7" w14:textId="77777777" w:rsidR="009356CE" w:rsidRPr="001228C1" w:rsidRDefault="009356CE" w:rsidP="009356CE">
      <w:pPr>
        <w:pStyle w:val="SubsectionHead"/>
      </w:pPr>
      <w:r w:rsidRPr="001228C1">
        <w:t>Information to be included in statement given after the second bulk supply</w:t>
      </w:r>
    </w:p>
    <w:p w14:paraId="534E42D5" w14:textId="7543A09B" w:rsidR="009356CE" w:rsidRPr="001228C1" w:rsidRDefault="009356CE" w:rsidP="009356CE">
      <w:pPr>
        <w:pStyle w:val="subsection"/>
      </w:pPr>
      <w:r w:rsidRPr="001228C1">
        <w:tab/>
        <w:t>(2)</w:t>
      </w:r>
      <w:r w:rsidRPr="001228C1">
        <w:tab/>
        <w:t xml:space="preserve">For the purposes of paragraph 133CZC(2)(a) of the Act, the following kinds of information are prescribed in relation to a statement that is required to be given </w:t>
      </w:r>
      <w:r w:rsidRPr="001228C1">
        <w:lastRenderedPageBreak/>
        <w:t>by a credit reporting body within 6 months after the 1 July referred to in sub</w:t>
      </w:r>
      <w:r w:rsidR="00D61F82">
        <w:t>section 1</w:t>
      </w:r>
      <w:r w:rsidRPr="001228C1">
        <w:t>33CR(3) of the Act:</w:t>
      </w:r>
    </w:p>
    <w:p w14:paraId="7C66C06A" w14:textId="77777777" w:rsidR="009356CE" w:rsidRPr="001228C1" w:rsidRDefault="009356CE" w:rsidP="009356CE">
      <w:pPr>
        <w:pStyle w:val="paragraph"/>
      </w:pPr>
      <w:r w:rsidRPr="001228C1">
        <w:tab/>
        <w:t>(a)</w:t>
      </w:r>
      <w:r w:rsidRPr="001228C1">
        <w:tab/>
        <w:t>for each licensee required to supply mandatory credit information to the credit reporting body under that subsection—the number of accounts for which such information has been supplied by the licensee to the body under that subsection;</w:t>
      </w:r>
    </w:p>
    <w:p w14:paraId="0CF096F3" w14:textId="5DD8E111" w:rsidR="009356CE" w:rsidRPr="001228C1" w:rsidRDefault="009356CE" w:rsidP="009356CE">
      <w:pPr>
        <w:pStyle w:val="paragraph"/>
      </w:pPr>
      <w:r w:rsidRPr="001228C1">
        <w:tab/>
        <w:t>(b)</w:t>
      </w:r>
      <w:r w:rsidRPr="001228C1">
        <w:tab/>
        <w:t>the number of disclosures of the body’s protected information made by or on behalf of the body to one or more credit providers during the 4</w:t>
      </w:r>
      <w:r w:rsidR="00D61F82">
        <w:noBreakHyphen/>
      </w:r>
      <w:r w:rsidRPr="001228C1">
        <w:t xml:space="preserve">month period (the </w:t>
      </w:r>
      <w:r w:rsidRPr="001228C1">
        <w:rPr>
          <w:b/>
          <w:i/>
        </w:rPr>
        <w:t>4</w:t>
      </w:r>
      <w:r w:rsidR="00D61F82">
        <w:rPr>
          <w:b/>
          <w:i/>
        </w:rPr>
        <w:noBreakHyphen/>
      </w:r>
      <w:r w:rsidRPr="001228C1">
        <w:rPr>
          <w:b/>
          <w:i/>
        </w:rPr>
        <w:t>month period</w:t>
      </w:r>
      <w:r w:rsidRPr="001228C1">
        <w:t>) starting on that 1 July;</w:t>
      </w:r>
    </w:p>
    <w:p w14:paraId="04DBA63F" w14:textId="77777777" w:rsidR="009356CE" w:rsidRPr="001228C1" w:rsidRDefault="009356CE" w:rsidP="009356CE">
      <w:pPr>
        <w:pStyle w:val="paragraph"/>
      </w:pPr>
      <w:r w:rsidRPr="001228C1">
        <w:tab/>
        <w:t>(c)</w:t>
      </w:r>
      <w:r w:rsidRPr="001228C1">
        <w:tab/>
        <w:t>for the accounts covered by paragraph (a):</w:t>
      </w:r>
    </w:p>
    <w:p w14:paraId="79857AAD" w14:textId="699BAF2B" w:rsidR="009356CE" w:rsidRPr="001228C1" w:rsidRDefault="009356CE" w:rsidP="009356CE">
      <w:pPr>
        <w:pStyle w:val="paragraphsub"/>
      </w:pPr>
      <w:r w:rsidRPr="001228C1">
        <w:tab/>
        <w:t>(i)</w:t>
      </w:r>
      <w:r w:rsidRPr="001228C1">
        <w:tab/>
        <w:t xml:space="preserve">the number of those accounts for which a correction under section 20S of the </w:t>
      </w:r>
      <w:r w:rsidRPr="001228C1">
        <w:rPr>
          <w:i/>
        </w:rPr>
        <w:t>Privacy Act 1988</w:t>
      </w:r>
      <w:r w:rsidRPr="001228C1">
        <w:t xml:space="preserve"> has been made during the 4</w:t>
      </w:r>
      <w:r w:rsidR="00D61F82">
        <w:noBreakHyphen/>
      </w:r>
      <w:r w:rsidRPr="001228C1">
        <w:t>month period; and</w:t>
      </w:r>
    </w:p>
    <w:p w14:paraId="10C03D1B" w14:textId="3E837A92" w:rsidR="009356CE" w:rsidRPr="001228C1" w:rsidRDefault="009356CE" w:rsidP="009356CE">
      <w:pPr>
        <w:pStyle w:val="paragraphsub"/>
      </w:pPr>
      <w:r w:rsidRPr="001228C1">
        <w:tab/>
        <w:t>(ii)</w:t>
      </w:r>
      <w:r w:rsidRPr="001228C1">
        <w:tab/>
        <w:t xml:space="preserve">the number of those accounts for which a request under section 20T of the </w:t>
      </w:r>
      <w:r w:rsidRPr="001228C1">
        <w:rPr>
          <w:i/>
        </w:rPr>
        <w:t>Privacy Act 1988</w:t>
      </w:r>
      <w:r w:rsidRPr="001228C1">
        <w:t xml:space="preserve"> has been made during the 4</w:t>
      </w:r>
      <w:r w:rsidR="00D61F82">
        <w:noBreakHyphen/>
      </w:r>
      <w:r w:rsidRPr="001228C1">
        <w:t>month period; and</w:t>
      </w:r>
    </w:p>
    <w:p w14:paraId="39F4EAD5" w14:textId="47A148D8" w:rsidR="009356CE" w:rsidRPr="001228C1" w:rsidRDefault="009356CE" w:rsidP="009356CE">
      <w:pPr>
        <w:pStyle w:val="paragraphsub"/>
      </w:pPr>
      <w:r w:rsidRPr="001228C1">
        <w:tab/>
        <w:t>(iii)</w:t>
      </w:r>
      <w:r w:rsidRPr="001228C1">
        <w:tab/>
        <w:t>the number of those accounts for which a correction has been made during the 4</w:t>
      </w:r>
      <w:r w:rsidR="00D61F82">
        <w:noBreakHyphen/>
      </w:r>
      <w:r w:rsidRPr="001228C1">
        <w:t>month period in response to a request covered by subparagraph (ii); and</w:t>
      </w:r>
    </w:p>
    <w:p w14:paraId="03E1C5CC" w14:textId="3B0C6C70" w:rsidR="009356CE" w:rsidRPr="001228C1" w:rsidRDefault="009356CE" w:rsidP="009356CE">
      <w:pPr>
        <w:pStyle w:val="paragraphsub"/>
      </w:pPr>
      <w:r w:rsidRPr="001228C1">
        <w:tab/>
        <w:t>(iv)</w:t>
      </w:r>
      <w:r w:rsidRPr="001228C1">
        <w:tab/>
        <w:t xml:space="preserve">the number of those accounts for which a complaint under subsection 23A(1) of the </w:t>
      </w:r>
      <w:r w:rsidRPr="001228C1">
        <w:rPr>
          <w:i/>
        </w:rPr>
        <w:t>Privacy Act 1988</w:t>
      </w:r>
      <w:r w:rsidRPr="001228C1">
        <w:t xml:space="preserve"> has been made during the 4</w:t>
      </w:r>
      <w:r w:rsidR="00D61F82">
        <w:noBreakHyphen/>
      </w:r>
      <w:r w:rsidRPr="001228C1">
        <w:t>month period.</w:t>
      </w:r>
    </w:p>
    <w:p w14:paraId="076DE37A" w14:textId="77777777" w:rsidR="009356CE" w:rsidRPr="001228C1" w:rsidRDefault="009356CE" w:rsidP="009356CE">
      <w:pPr>
        <w:pStyle w:val="SubsectionHead"/>
      </w:pPr>
      <w:r w:rsidRPr="001228C1">
        <w:t xml:space="preserve">Meaning of </w:t>
      </w:r>
      <w:r w:rsidRPr="001228C1">
        <w:rPr>
          <w:b/>
        </w:rPr>
        <w:t>protected information</w:t>
      </w:r>
    </w:p>
    <w:p w14:paraId="1DBC73EC" w14:textId="77777777" w:rsidR="009356CE" w:rsidRPr="001228C1" w:rsidRDefault="009356CE" w:rsidP="009356CE">
      <w:pPr>
        <w:pStyle w:val="subsection"/>
      </w:pPr>
      <w:r w:rsidRPr="001228C1">
        <w:tab/>
        <w:t>(3)</w:t>
      </w:r>
      <w:r w:rsidRPr="001228C1">
        <w:tab/>
        <w:t>In this regulation:</w:t>
      </w:r>
    </w:p>
    <w:p w14:paraId="61B7EBD7" w14:textId="77777777" w:rsidR="009356CE" w:rsidRPr="001228C1" w:rsidRDefault="009356CE" w:rsidP="009356CE">
      <w:pPr>
        <w:pStyle w:val="Definition"/>
      </w:pPr>
      <w:r w:rsidRPr="001228C1">
        <w:rPr>
          <w:b/>
          <w:i/>
        </w:rPr>
        <w:t>protected information</w:t>
      </w:r>
      <w:r w:rsidRPr="001228C1">
        <w:t>, of a credit reporting body, means:</w:t>
      </w:r>
    </w:p>
    <w:p w14:paraId="67DF7F67" w14:textId="763180F0" w:rsidR="009356CE" w:rsidRPr="001228C1" w:rsidRDefault="009356CE" w:rsidP="009356CE">
      <w:pPr>
        <w:pStyle w:val="paragraph"/>
      </w:pPr>
      <w:r w:rsidRPr="001228C1">
        <w:tab/>
        <w:t>(a)</w:t>
      </w:r>
      <w:r w:rsidRPr="001228C1">
        <w:tab/>
        <w:t xml:space="preserve">any information that the credit reporting body is supplied under </w:t>
      </w:r>
      <w:r w:rsidR="00860ABC" w:rsidRPr="001228C1">
        <w:t>Division 2</w:t>
      </w:r>
      <w:r w:rsidRPr="001228C1">
        <w:t xml:space="preserve"> of </w:t>
      </w:r>
      <w:r w:rsidR="00860ABC" w:rsidRPr="001228C1">
        <w:t>Part 3</w:t>
      </w:r>
      <w:r w:rsidR="00D61F82">
        <w:noBreakHyphen/>
      </w:r>
      <w:r w:rsidRPr="001228C1">
        <w:t>2CA of the Act; or</w:t>
      </w:r>
    </w:p>
    <w:p w14:paraId="04278CA1" w14:textId="77777777" w:rsidR="009356CE" w:rsidRPr="001228C1" w:rsidRDefault="009356CE" w:rsidP="009356CE">
      <w:pPr>
        <w:pStyle w:val="paragraph"/>
      </w:pPr>
      <w:r w:rsidRPr="001228C1">
        <w:tab/>
        <w:t>(b)</w:t>
      </w:r>
      <w:r w:rsidRPr="001228C1">
        <w:tab/>
        <w:t xml:space="preserve">any CRB derived information (within the meaning of the </w:t>
      </w:r>
      <w:r w:rsidRPr="001228C1">
        <w:rPr>
          <w:i/>
        </w:rPr>
        <w:t>Privacy Act 1988</w:t>
      </w:r>
      <w:r w:rsidRPr="001228C1">
        <w:t>) that is derived from the information referred to in paragraph (a).</w:t>
      </w:r>
    </w:p>
    <w:p w14:paraId="50556BE6" w14:textId="17CD9603" w:rsidR="004D18B6" w:rsidRPr="001228C1" w:rsidRDefault="00860ABC" w:rsidP="00B35F72">
      <w:pPr>
        <w:pStyle w:val="ActHead2"/>
        <w:pageBreakBefore/>
      </w:pPr>
      <w:bookmarkStart w:id="136" w:name="_Toc210298013"/>
      <w:r w:rsidRPr="00D61F82">
        <w:rPr>
          <w:rStyle w:val="CharPartNo"/>
        </w:rPr>
        <w:lastRenderedPageBreak/>
        <w:t>Part 3</w:t>
      </w:r>
      <w:r w:rsidR="00D61F82" w:rsidRPr="00D61F82">
        <w:rPr>
          <w:rStyle w:val="CharPartNo"/>
        </w:rPr>
        <w:noBreakHyphen/>
      </w:r>
      <w:r w:rsidR="004D18B6" w:rsidRPr="00D61F82">
        <w:rPr>
          <w:rStyle w:val="CharPartNo"/>
        </w:rPr>
        <w:t>9</w:t>
      </w:r>
      <w:r w:rsidR="004D18B6" w:rsidRPr="001228C1">
        <w:t>—</w:t>
      </w:r>
      <w:r w:rsidR="004D18B6" w:rsidRPr="00D61F82">
        <w:rPr>
          <w:rStyle w:val="CharPartText"/>
        </w:rPr>
        <w:t>Mortgage brokers and mortgage intermediaries</w:t>
      </w:r>
      <w:bookmarkEnd w:id="136"/>
    </w:p>
    <w:p w14:paraId="59C5F776" w14:textId="51DF5E50" w:rsidR="00E7190A" w:rsidRPr="001228C1" w:rsidRDefault="00860ABC" w:rsidP="00E7190A">
      <w:pPr>
        <w:pStyle w:val="ActHead3"/>
      </w:pPr>
      <w:bookmarkStart w:id="137" w:name="_Toc210298014"/>
      <w:r w:rsidRPr="00D61F82">
        <w:rPr>
          <w:rStyle w:val="CharDivNo"/>
        </w:rPr>
        <w:t>Division 1</w:t>
      </w:r>
      <w:r w:rsidR="00E7190A" w:rsidRPr="001228C1">
        <w:t>—</w:t>
      </w:r>
      <w:r w:rsidR="00E7190A" w:rsidRPr="00D61F82">
        <w:rPr>
          <w:rStyle w:val="CharDivText"/>
        </w:rPr>
        <w:t>Interpretation</w:t>
      </w:r>
      <w:bookmarkEnd w:id="137"/>
    </w:p>
    <w:p w14:paraId="1AB34090" w14:textId="77777777" w:rsidR="00E7190A" w:rsidRPr="001228C1" w:rsidRDefault="00E7190A" w:rsidP="00E7190A">
      <w:pPr>
        <w:pStyle w:val="ActHead5"/>
      </w:pPr>
      <w:bookmarkStart w:id="138" w:name="_Toc210298015"/>
      <w:r w:rsidRPr="00D61F82">
        <w:rPr>
          <w:rStyle w:val="CharSectno"/>
        </w:rPr>
        <w:t>28V</w:t>
      </w:r>
      <w:r w:rsidRPr="001228C1">
        <w:t xml:space="preserve">  References to providing credit services to a consumer</w:t>
      </w:r>
      <w:bookmarkEnd w:id="138"/>
    </w:p>
    <w:p w14:paraId="69C08DDB" w14:textId="77777777" w:rsidR="00E7190A" w:rsidRPr="001228C1" w:rsidRDefault="00E7190A" w:rsidP="00E7190A">
      <w:pPr>
        <w:pStyle w:val="subsection"/>
      </w:pPr>
      <w:r w:rsidRPr="001228C1">
        <w:tab/>
      </w:r>
      <w:r w:rsidRPr="001228C1">
        <w:tab/>
        <w:t>To avoid doubt, a reference in this Part to a licensee, or a representative of a licensee, providing a credit service to a consumer includes both:</w:t>
      </w:r>
    </w:p>
    <w:p w14:paraId="1B0EF795" w14:textId="77777777" w:rsidR="00E7190A" w:rsidRPr="001228C1" w:rsidRDefault="00E7190A" w:rsidP="00E7190A">
      <w:pPr>
        <w:pStyle w:val="paragraph"/>
      </w:pPr>
      <w:r w:rsidRPr="001228C1">
        <w:tab/>
        <w:t>(a)</w:t>
      </w:r>
      <w:r w:rsidRPr="001228C1">
        <w:tab/>
        <w:t>the licensee or representative providing credit assistance to the consumer; and</w:t>
      </w:r>
    </w:p>
    <w:p w14:paraId="283CCD9F" w14:textId="77777777" w:rsidR="00E7190A" w:rsidRPr="001228C1" w:rsidRDefault="00E7190A" w:rsidP="00E7190A">
      <w:pPr>
        <w:pStyle w:val="paragraph"/>
      </w:pPr>
      <w:r w:rsidRPr="001228C1">
        <w:tab/>
        <w:t>(b)</w:t>
      </w:r>
      <w:r w:rsidRPr="001228C1">
        <w:tab/>
        <w:t>the licensee or representative acting as an intermediary between a credit provider and the consumer.</w:t>
      </w:r>
    </w:p>
    <w:p w14:paraId="3FA912F8" w14:textId="77777777" w:rsidR="00E7190A" w:rsidRPr="001228C1" w:rsidRDefault="00E7190A" w:rsidP="00E7190A">
      <w:pPr>
        <w:pStyle w:val="ActHead5"/>
        <w:rPr>
          <w:i/>
        </w:rPr>
      </w:pPr>
      <w:bookmarkStart w:id="139" w:name="_Toc210298016"/>
      <w:r w:rsidRPr="00D61F82">
        <w:rPr>
          <w:rStyle w:val="CharSectno"/>
        </w:rPr>
        <w:t>28VA</w:t>
      </w:r>
      <w:r w:rsidRPr="001228C1">
        <w:t xml:space="preserve">  Meaning of </w:t>
      </w:r>
      <w:r w:rsidRPr="001228C1">
        <w:rPr>
          <w:i/>
        </w:rPr>
        <w:t>amount of credit</w:t>
      </w:r>
      <w:bookmarkEnd w:id="139"/>
    </w:p>
    <w:p w14:paraId="54499580" w14:textId="77777777" w:rsidR="00E7190A" w:rsidRPr="001228C1" w:rsidRDefault="00E7190A" w:rsidP="00E7190A">
      <w:pPr>
        <w:pStyle w:val="subsection"/>
      </w:pPr>
      <w:r w:rsidRPr="001228C1">
        <w:tab/>
      </w:r>
      <w:r w:rsidRPr="001228C1">
        <w:tab/>
        <w:t>In this Part:</w:t>
      </w:r>
    </w:p>
    <w:p w14:paraId="25F92E70" w14:textId="77777777" w:rsidR="00E7190A" w:rsidRPr="001228C1" w:rsidRDefault="00E7190A" w:rsidP="00E7190A">
      <w:pPr>
        <w:pStyle w:val="Definition"/>
      </w:pPr>
      <w:r w:rsidRPr="001228C1">
        <w:rPr>
          <w:b/>
          <w:i/>
        </w:rPr>
        <w:t>amount of credit</w:t>
      </w:r>
      <w:r w:rsidRPr="001228C1">
        <w:t xml:space="preserve"> has the same meaning as in the Code</w:t>
      </w:r>
      <w:r w:rsidRPr="001228C1">
        <w:rPr>
          <w:i/>
        </w:rPr>
        <w:t>.</w:t>
      </w:r>
    </w:p>
    <w:p w14:paraId="6377377B" w14:textId="0329F60E" w:rsidR="00E7190A" w:rsidRPr="001228C1" w:rsidRDefault="00860ABC" w:rsidP="00B62602">
      <w:pPr>
        <w:pStyle w:val="ActHead3"/>
        <w:pageBreakBefore/>
      </w:pPr>
      <w:bookmarkStart w:id="140" w:name="_Toc210298017"/>
      <w:r w:rsidRPr="00D61F82">
        <w:rPr>
          <w:rStyle w:val="CharDivNo"/>
        </w:rPr>
        <w:lastRenderedPageBreak/>
        <w:t>Division 2</w:t>
      </w:r>
      <w:r w:rsidR="00E7190A" w:rsidRPr="001228C1">
        <w:t>—</w:t>
      </w:r>
      <w:r w:rsidR="00E7190A" w:rsidRPr="00D61F82">
        <w:rPr>
          <w:rStyle w:val="CharDivText"/>
        </w:rPr>
        <w:t>What is conflicted remuneration?</w:t>
      </w:r>
      <w:bookmarkEnd w:id="140"/>
    </w:p>
    <w:p w14:paraId="6F985DBF" w14:textId="77777777" w:rsidR="00E7190A" w:rsidRPr="001228C1" w:rsidRDefault="00E7190A" w:rsidP="00E7190A">
      <w:pPr>
        <w:pStyle w:val="ActHead5"/>
      </w:pPr>
      <w:bookmarkStart w:id="141" w:name="_Toc210298018"/>
      <w:r w:rsidRPr="00D61F82">
        <w:rPr>
          <w:rStyle w:val="CharSectno"/>
        </w:rPr>
        <w:t>28VB</w:t>
      </w:r>
      <w:r w:rsidRPr="001228C1">
        <w:t xml:space="preserve">  Monetary benefit given in certain circumstances not conflicted remuneration</w:t>
      </w:r>
      <w:bookmarkEnd w:id="141"/>
    </w:p>
    <w:p w14:paraId="43515016" w14:textId="77777777" w:rsidR="00E7190A" w:rsidRPr="001228C1" w:rsidRDefault="00E7190A" w:rsidP="00E7190A">
      <w:pPr>
        <w:pStyle w:val="subsection"/>
      </w:pPr>
      <w:r w:rsidRPr="001228C1">
        <w:tab/>
        <w:t>(1)</w:t>
      </w:r>
      <w:r w:rsidRPr="001228C1">
        <w:tab/>
        <w:t>This regulation is made for the purposes of paragraph 158NA(b) of the Act.</w:t>
      </w:r>
    </w:p>
    <w:p w14:paraId="217A44D2" w14:textId="77777777" w:rsidR="00E7190A" w:rsidRPr="001228C1" w:rsidRDefault="00E7190A" w:rsidP="00E7190A">
      <w:pPr>
        <w:pStyle w:val="SubsectionHead"/>
      </w:pPr>
      <w:r w:rsidRPr="001228C1">
        <w:t>Benefit given by a consumer</w:t>
      </w:r>
    </w:p>
    <w:p w14:paraId="6AAEE42F" w14:textId="77777777" w:rsidR="00E7190A" w:rsidRPr="001228C1" w:rsidRDefault="00E7190A" w:rsidP="00E7190A">
      <w:pPr>
        <w:pStyle w:val="subsection"/>
      </w:pPr>
      <w:r w:rsidRPr="001228C1">
        <w:tab/>
        <w:t>(2)</w:t>
      </w:r>
      <w:r w:rsidRPr="001228C1">
        <w:tab/>
        <w:t>A monetary benefit given to a licensee, or a representative of a licensee, is not conflicted remuneration if the benefit is given by a consumer in relation to a credit service provided to the consumer by the licensee or representative.</w:t>
      </w:r>
    </w:p>
    <w:p w14:paraId="5274CC3E" w14:textId="77777777" w:rsidR="00E7190A" w:rsidRPr="001228C1" w:rsidRDefault="00E7190A" w:rsidP="00E7190A">
      <w:pPr>
        <w:pStyle w:val="SubsectionHead"/>
      </w:pPr>
      <w:r w:rsidRPr="001228C1">
        <w:t>Other mortgage broker and mortgage intermediary remuneration</w:t>
      </w:r>
    </w:p>
    <w:p w14:paraId="65CC5950" w14:textId="77777777" w:rsidR="00E7190A" w:rsidRPr="001228C1" w:rsidRDefault="00E7190A" w:rsidP="00E7190A">
      <w:pPr>
        <w:pStyle w:val="subsection"/>
      </w:pPr>
      <w:r w:rsidRPr="001228C1">
        <w:tab/>
        <w:t>(3)</w:t>
      </w:r>
      <w:r w:rsidRPr="001228C1">
        <w:tab/>
        <w:t>A monetary benefit given (whether directly or indirectly) to a licensee, or a representative of a licensee, is not conflicted remuneration if:</w:t>
      </w:r>
    </w:p>
    <w:p w14:paraId="6B8B3664" w14:textId="77777777" w:rsidR="00E7190A" w:rsidRPr="001228C1" w:rsidRDefault="00E7190A" w:rsidP="00E7190A">
      <w:pPr>
        <w:pStyle w:val="paragraph"/>
      </w:pPr>
      <w:r w:rsidRPr="001228C1">
        <w:tab/>
        <w:t>(a)</w:t>
      </w:r>
      <w:r w:rsidRPr="001228C1">
        <w:tab/>
        <w:t>the benefit relates to a credit service provided by the licensee or representative to a consumer who is a debtor under a credit contract; and</w:t>
      </w:r>
    </w:p>
    <w:p w14:paraId="56B27C7C" w14:textId="05851244" w:rsidR="00E7190A" w:rsidRPr="001228C1" w:rsidRDefault="00E7190A" w:rsidP="00E7190A">
      <w:pPr>
        <w:pStyle w:val="paragraph"/>
      </w:pPr>
      <w:r w:rsidRPr="001228C1">
        <w:tab/>
        <w:t>(b)</w:t>
      </w:r>
      <w:r w:rsidRPr="001228C1">
        <w:tab/>
        <w:t>the benefit is not a volume</w:t>
      </w:r>
      <w:r w:rsidR="00D61F82">
        <w:noBreakHyphen/>
      </w:r>
      <w:r w:rsidRPr="001228C1">
        <w:t>based benefit; and</w:t>
      </w:r>
    </w:p>
    <w:p w14:paraId="185E7917" w14:textId="5AB6C43C" w:rsidR="00E7190A" w:rsidRPr="001228C1" w:rsidRDefault="00E7190A" w:rsidP="00E7190A">
      <w:pPr>
        <w:pStyle w:val="paragraph"/>
      </w:pPr>
      <w:r w:rsidRPr="001228C1">
        <w:tab/>
        <w:t>(c)</w:t>
      </w:r>
      <w:r w:rsidRPr="001228C1">
        <w:tab/>
        <w:t>the benefit is not a campaign</w:t>
      </w:r>
      <w:r w:rsidR="00D61F82">
        <w:noBreakHyphen/>
      </w:r>
      <w:r w:rsidRPr="001228C1">
        <w:t>based benefit; and</w:t>
      </w:r>
    </w:p>
    <w:p w14:paraId="7B582B3D" w14:textId="7894DFBE" w:rsidR="00E7190A" w:rsidRPr="001228C1" w:rsidRDefault="00E7190A" w:rsidP="00E7190A">
      <w:pPr>
        <w:pStyle w:val="paragraph"/>
      </w:pPr>
      <w:r w:rsidRPr="001228C1">
        <w:tab/>
        <w:t>(d)</w:t>
      </w:r>
      <w:r w:rsidRPr="001228C1">
        <w:tab/>
        <w:t xml:space="preserve">for a benefit to which the drawdown cap applies under </w:t>
      </w:r>
      <w:r w:rsidR="007D0D34" w:rsidRPr="001228C1">
        <w:t>subregulation 2</w:t>
      </w:r>
      <w:r w:rsidRPr="001228C1">
        <w:t>8VC(1)—the benefit is one of the following:</w:t>
      </w:r>
    </w:p>
    <w:p w14:paraId="007FB2BC" w14:textId="77777777" w:rsidR="00E7190A" w:rsidRPr="001228C1" w:rsidRDefault="00E7190A" w:rsidP="00E7190A">
      <w:pPr>
        <w:pStyle w:val="paragraphsub"/>
      </w:pPr>
      <w:r w:rsidRPr="001228C1">
        <w:tab/>
        <w:t>(i)</w:t>
      </w:r>
      <w:r w:rsidRPr="001228C1">
        <w:tab/>
        <w:t>an amount given on the basis of the credit service provided to the consumer under the credit contract, without reference to a particular amount of credit that may be or has been provided to the consumer;</w:t>
      </w:r>
    </w:p>
    <w:p w14:paraId="3DF8753E" w14:textId="77777777" w:rsidR="00E7190A" w:rsidRPr="001228C1" w:rsidRDefault="00E7190A" w:rsidP="00E7190A">
      <w:pPr>
        <w:pStyle w:val="paragraphsub"/>
      </w:pPr>
      <w:r w:rsidRPr="001228C1">
        <w:tab/>
        <w:t>(ii)</w:t>
      </w:r>
      <w:r w:rsidRPr="001228C1">
        <w:tab/>
        <w:t>a benefit that is calculated as a percentage of an amount that is no more than the maximum drawdown net of offset for the credit contract for the year to which the drawdown cap applies in relation to the credit contract (see regulation 28VD);</w:t>
      </w:r>
    </w:p>
    <w:p w14:paraId="7FB6A609" w14:textId="77777777" w:rsidR="00E7190A" w:rsidRPr="001228C1" w:rsidRDefault="00E7190A" w:rsidP="00E7190A">
      <w:pPr>
        <w:pStyle w:val="paragraphsub"/>
      </w:pPr>
      <w:r w:rsidRPr="001228C1">
        <w:tab/>
        <w:t>(iii)</w:t>
      </w:r>
      <w:r w:rsidRPr="001228C1">
        <w:tab/>
        <w:t>a benefit that is a combination of either or both of subparagraphs (i) and (ii); and</w:t>
      </w:r>
    </w:p>
    <w:p w14:paraId="1D0C9CC2" w14:textId="77777777" w:rsidR="00E7190A" w:rsidRPr="001228C1" w:rsidRDefault="00E7190A" w:rsidP="00E7190A">
      <w:pPr>
        <w:pStyle w:val="paragraph"/>
      </w:pPr>
      <w:r w:rsidRPr="001228C1">
        <w:tab/>
        <w:t>(e)</w:t>
      </w:r>
      <w:r w:rsidRPr="001228C1">
        <w:tab/>
        <w:t>the clawback requirements are satisfied in relation to the benefit (if applicable).</w:t>
      </w:r>
    </w:p>
    <w:p w14:paraId="07E69120" w14:textId="77777777" w:rsidR="00E7190A" w:rsidRPr="001228C1" w:rsidRDefault="00E7190A" w:rsidP="00E7190A">
      <w:pPr>
        <w:pStyle w:val="subsection"/>
      </w:pPr>
      <w:r w:rsidRPr="001228C1">
        <w:tab/>
        <w:t>(4)</w:t>
      </w:r>
      <w:r w:rsidRPr="001228C1">
        <w:tab/>
        <w:t>A benefit is taken to be a benefit described in subparagraph (3)(d)(ii) if:</w:t>
      </w:r>
    </w:p>
    <w:p w14:paraId="335A3984" w14:textId="77777777" w:rsidR="00E7190A" w:rsidRPr="001228C1" w:rsidRDefault="00E7190A" w:rsidP="00E7190A">
      <w:pPr>
        <w:pStyle w:val="paragraph"/>
      </w:pPr>
      <w:r w:rsidRPr="001228C1">
        <w:tab/>
        <w:t>(a)</w:t>
      </w:r>
      <w:r w:rsidRPr="001228C1">
        <w:tab/>
        <w:t>the benefit is a monetary benefit given (whether directly or indirectly) to a licensee, or a representative of a licensee; and</w:t>
      </w:r>
    </w:p>
    <w:p w14:paraId="275D3BF8" w14:textId="77777777" w:rsidR="00E7190A" w:rsidRPr="001228C1" w:rsidRDefault="00E7190A" w:rsidP="00E7190A">
      <w:pPr>
        <w:pStyle w:val="paragraph"/>
      </w:pPr>
      <w:r w:rsidRPr="001228C1">
        <w:tab/>
        <w:t>(b)</w:t>
      </w:r>
      <w:r w:rsidRPr="001228C1">
        <w:tab/>
        <w:t>the benefit relates to a credit service provided by the licensee or representative to a consumer who is a debtor under a credit contract; and</w:t>
      </w:r>
    </w:p>
    <w:p w14:paraId="3ED269B8" w14:textId="77777777" w:rsidR="00E7190A" w:rsidRPr="001228C1" w:rsidRDefault="00E7190A" w:rsidP="00E7190A">
      <w:pPr>
        <w:pStyle w:val="paragraph"/>
      </w:pPr>
      <w:r w:rsidRPr="001228C1">
        <w:tab/>
        <w:t>(c)</w:t>
      </w:r>
      <w:r w:rsidRPr="001228C1">
        <w:tab/>
        <w:t>the benefit is calculated as a percentage of an amount that is greater than the maximum drawdown net of offset for the credit contract for the year to which the drawdown cap applies in relation to the credit contract; and</w:t>
      </w:r>
    </w:p>
    <w:p w14:paraId="292E7C68" w14:textId="77777777" w:rsidR="00E7190A" w:rsidRPr="001228C1" w:rsidRDefault="00E7190A" w:rsidP="00E7190A">
      <w:pPr>
        <w:pStyle w:val="paragraph"/>
      </w:pPr>
      <w:r w:rsidRPr="001228C1">
        <w:tab/>
        <w:t>(d)</w:t>
      </w:r>
      <w:r w:rsidRPr="001228C1">
        <w:tab/>
        <w:t>the use of that greater amount is a result of a mistaken but reasonable estimation of what the maximum drawdown net of offset for the credit contract would be for the year to which the drawdown cap applies in relation to the credit contract; and</w:t>
      </w:r>
    </w:p>
    <w:p w14:paraId="77675CF9" w14:textId="77777777" w:rsidR="00E7190A" w:rsidRPr="001228C1" w:rsidRDefault="00E7190A" w:rsidP="00E7190A">
      <w:pPr>
        <w:pStyle w:val="paragraph"/>
      </w:pPr>
      <w:r w:rsidRPr="001228C1">
        <w:lastRenderedPageBreak/>
        <w:tab/>
        <w:t>(e)</w:t>
      </w:r>
      <w:r w:rsidRPr="001228C1">
        <w:tab/>
        <w:t>the difference between the following amounts is refunded by the licensee or representative to the person who paid the benefit within 3 months after the end of the year to which the drawdown cap applies in relation to the credit contract:</w:t>
      </w:r>
    </w:p>
    <w:p w14:paraId="5366A954" w14:textId="77777777" w:rsidR="00E7190A" w:rsidRPr="001228C1" w:rsidRDefault="00E7190A" w:rsidP="00E7190A">
      <w:pPr>
        <w:pStyle w:val="paragraphsub"/>
      </w:pPr>
      <w:r w:rsidRPr="001228C1">
        <w:tab/>
        <w:t>(i)</w:t>
      </w:r>
      <w:r w:rsidRPr="001228C1">
        <w:tab/>
        <w:t>the benefit paid to the licensee or representative;</w:t>
      </w:r>
    </w:p>
    <w:p w14:paraId="247AD282" w14:textId="77777777" w:rsidR="00E7190A" w:rsidRPr="001228C1" w:rsidRDefault="00E7190A" w:rsidP="00E7190A">
      <w:pPr>
        <w:pStyle w:val="paragraphsub"/>
      </w:pPr>
      <w:r w:rsidRPr="001228C1">
        <w:tab/>
        <w:t>(ii)</w:t>
      </w:r>
      <w:r w:rsidRPr="001228C1">
        <w:tab/>
        <w:t>the benefit that would have been paid to the licensee or representative if the correct maximum drawdown net of offset for the credit contract for the year to which the drawdown cap applies in relation to the credit contract had been used.</w:t>
      </w:r>
    </w:p>
    <w:p w14:paraId="16EA9AA6" w14:textId="77777777" w:rsidR="00E7190A" w:rsidRPr="001228C1" w:rsidRDefault="00E7190A" w:rsidP="00E7190A">
      <w:pPr>
        <w:pStyle w:val="ActHead5"/>
      </w:pPr>
      <w:bookmarkStart w:id="142" w:name="_Toc210298019"/>
      <w:r w:rsidRPr="00D61F82">
        <w:rPr>
          <w:rStyle w:val="CharSectno"/>
        </w:rPr>
        <w:t>28VC</w:t>
      </w:r>
      <w:r w:rsidRPr="001228C1">
        <w:t xml:space="preserve">  Benefits to which the drawdown cap applies</w:t>
      </w:r>
      <w:bookmarkEnd w:id="142"/>
    </w:p>
    <w:p w14:paraId="413B887A" w14:textId="77777777" w:rsidR="00E7190A" w:rsidRPr="001228C1" w:rsidRDefault="00E7190A" w:rsidP="00E7190A">
      <w:pPr>
        <w:pStyle w:val="subsection"/>
      </w:pPr>
      <w:r w:rsidRPr="001228C1">
        <w:tab/>
        <w:t>(1)</w:t>
      </w:r>
      <w:r w:rsidRPr="001228C1">
        <w:tab/>
        <w:t xml:space="preserve">The </w:t>
      </w:r>
      <w:r w:rsidRPr="001228C1">
        <w:rPr>
          <w:b/>
          <w:i/>
        </w:rPr>
        <w:t>drawdown cap</w:t>
      </w:r>
      <w:r w:rsidRPr="001228C1">
        <w:t xml:space="preserve"> applies to a monetary benefit given (whether directly or indirectly) to a licensee, or a representative of a licensee, if:</w:t>
      </w:r>
    </w:p>
    <w:p w14:paraId="23EF96AD" w14:textId="77777777" w:rsidR="00E7190A" w:rsidRPr="001228C1" w:rsidRDefault="00E7190A" w:rsidP="00E7190A">
      <w:pPr>
        <w:pStyle w:val="paragraph"/>
      </w:pPr>
      <w:r w:rsidRPr="001228C1">
        <w:tab/>
        <w:t>(a)</w:t>
      </w:r>
      <w:r w:rsidRPr="001228C1">
        <w:tab/>
        <w:t>the benefit relates to a credit contract secured by a mortgage over residential property; and</w:t>
      </w:r>
    </w:p>
    <w:p w14:paraId="397422F8" w14:textId="77777777" w:rsidR="00E7190A" w:rsidRPr="001228C1" w:rsidRDefault="00E7190A" w:rsidP="00E7190A">
      <w:pPr>
        <w:pStyle w:val="paragraph"/>
      </w:pPr>
      <w:r w:rsidRPr="001228C1">
        <w:tab/>
        <w:t>(b)</w:t>
      </w:r>
      <w:r w:rsidRPr="001228C1">
        <w:tab/>
        <w:t>the benefit does not relate to a reverse mortgage; and</w:t>
      </w:r>
    </w:p>
    <w:p w14:paraId="376E5FCF" w14:textId="77777777" w:rsidR="00E7190A" w:rsidRPr="001228C1" w:rsidRDefault="00E7190A" w:rsidP="00E7190A">
      <w:pPr>
        <w:pStyle w:val="paragraph"/>
      </w:pPr>
      <w:r w:rsidRPr="001228C1">
        <w:tab/>
        <w:t>(c)</w:t>
      </w:r>
      <w:r w:rsidRPr="001228C1">
        <w:tab/>
        <w:t>the benefit does not relate to a line of credit facility; and</w:t>
      </w:r>
    </w:p>
    <w:p w14:paraId="205E4844" w14:textId="77777777" w:rsidR="00E7190A" w:rsidRPr="001228C1" w:rsidRDefault="00E7190A" w:rsidP="00E7190A">
      <w:pPr>
        <w:pStyle w:val="paragraph"/>
      </w:pPr>
      <w:r w:rsidRPr="001228C1">
        <w:tab/>
        <w:t>(d)</w:t>
      </w:r>
      <w:r w:rsidRPr="001228C1">
        <w:tab/>
        <w:t>the benefit does not relate to:</w:t>
      </w:r>
    </w:p>
    <w:p w14:paraId="5C0717CB" w14:textId="77777777" w:rsidR="00E7190A" w:rsidRPr="001228C1" w:rsidRDefault="00E7190A" w:rsidP="00E7190A">
      <w:pPr>
        <w:pStyle w:val="paragraphsub"/>
      </w:pPr>
      <w:r w:rsidRPr="001228C1">
        <w:tab/>
        <w:t>(i)</w:t>
      </w:r>
      <w:r w:rsidRPr="001228C1">
        <w:tab/>
        <w:t>the provision of credit under a home renovation or improvement facility; or</w:t>
      </w:r>
    </w:p>
    <w:p w14:paraId="17289E57" w14:textId="77777777" w:rsidR="00E7190A" w:rsidRPr="001228C1" w:rsidRDefault="00E7190A" w:rsidP="00E7190A">
      <w:pPr>
        <w:pStyle w:val="paragraphsub"/>
      </w:pPr>
      <w:r w:rsidRPr="001228C1">
        <w:tab/>
        <w:t>(ii)</w:t>
      </w:r>
      <w:r w:rsidRPr="001228C1">
        <w:tab/>
        <w:t>the provision of credit wholly or partly to refinance credit, where the original or additional credit is provided under a home renovation or improvement facility; and</w:t>
      </w:r>
    </w:p>
    <w:p w14:paraId="0C4F300C" w14:textId="77777777" w:rsidR="00E7190A" w:rsidRPr="001228C1" w:rsidRDefault="00E7190A" w:rsidP="00E7190A">
      <w:pPr>
        <w:pStyle w:val="paragraph"/>
      </w:pPr>
      <w:r w:rsidRPr="001228C1">
        <w:tab/>
        <w:t>(e)</w:t>
      </w:r>
      <w:r w:rsidRPr="001228C1">
        <w:tab/>
        <w:t>the benefit is given within 1 year beginning on:</w:t>
      </w:r>
    </w:p>
    <w:p w14:paraId="54F2F7ED" w14:textId="77777777" w:rsidR="00E7190A" w:rsidRPr="001228C1" w:rsidRDefault="00E7190A" w:rsidP="00E7190A">
      <w:pPr>
        <w:pStyle w:val="paragraphsub"/>
      </w:pPr>
      <w:r w:rsidRPr="001228C1">
        <w:tab/>
        <w:t>(i)</w:t>
      </w:r>
      <w:r w:rsidRPr="001228C1">
        <w:tab/>
        <w:t>for the provision of credit that is not wholly or partly to refinance credit—the first day on which an amount of credit is provided to the consumer under the credit contract; or</w:t>
      </w:r>
    </w:p>
    <w:p w14:paraId="081E2873" w14:textId="77777777" w:rsidR="00E7190A" w:rsidRPr="001228C1" w:rsidRDefault="00E7190A" w:rsidP="00E7190A">
      <w:pPr>
        <w:pStyle w:val="paragraphsub"/>
      </w:pPr>
      <w:r w:rsidRPr="001228C1">
        <w:tab/>
        <w:t>(ii)</w:t>
      </w:r>
      <w:r w:rsidRPr="001228C1">
        <w:tab/>
        <w:t>for the provision of credit that is wholly or partly to refinance credit—the first day on which an amount of credit is provided to the consumer under the credit contract after the refinanced credit is made available.</w:t>
      </w:r>
    </w:p>
    <w:p w14:paraId="08028618" w14:textId="77777777" w:rsidR="00E7190A" w:rsidRPr="001228C1" w:rsidRDefault="00E7190A" w:rsidP="00E7190A">
      <w:pPr>
        <w:pStyle w:val="subsection"/>
      </w:pPr>
      <w:r w:rsidRPr="001228C1">
        <w:tab/>
        <w:t>(2)</w:t>
      </w:r>
      <w:r w:rsidRPr="001228C1">
        <w:tab/>
        <w:t xml:space="preserve">The </w:t>
      </w:r>
      <w:r w:rsidRPr="001228C1">
        <w:rPr>
          <w:b/>
          <w:i/>
        </w:rPr>
        <w:t xml:space="preserve">year to which the drawdown cap applies </w:t>
      </w:r>
      <w:r w:rsidRPr="001228C1">
        <w:t>in relation to a credit contract is the period worked out under paragraph (1)(e).</w:t>
      </w:r>
    </w:p>
    <w:p w14:paraId="63DEF0AD" w14:textId="77777777" w:rsidR="00E7190A" w:rsidRPr="001228C1" w:rsidRDefault="00E7190A" w:rsidP="00E7190A">
      <w:pPr>
        <w:pStyle w:val="subsection"/>
      </w:pPr>
      <w:r w:rsidRPr="001228C1">
        <w:tab/>
        <w:t>(3)</w:t>
      </w:r>
      <w:r w:rsidRPr="001228C1">
        <w:tab/>
        <w:t xml:space="preserve">A </w:t>
      </w:r>
      <w:r w:rsidRPr="001228C1">
        <w:rPr>
          <w:b/>
          <w:i/>
        </w:rPr>
        <w:t>line of credit facility</w:t>
      </w:r>
      <w:r w:rsidRPr="001228C1">
        <w:t xml:space="preserve"> means a facility made available under a continuing credit contract under which the debtor is not obliged to repay any amounts of credit provided under the facility, or otherwise reduce the debtor’s liability under the facility, until:</w:t>
      </w:r>
    </w:p>
    <w:p w14:paraId="7AC41242" w14:textId="77777777" w:rsidR="00E7190A" w:rsidRPr="001228C1" w:rsidRDefault="00E7190A" w:rsidP="00E7190A">
      <w:pPr>
        <w:pStyle w:val="paragraph"/>
      </w:pPr>
      <w:r w:rsidRPr="001228C1">
        <w:tab/>
        <w:t>(a)</w:t>
      </w:r>
      <w:r w:rsidRPr="001228C1">
        <w:tab/>
        <w:t>the debtor’s total liability under the facility (including the amounts of credit provided under the facility, interest charges in relation to the facility and fees and charges payable in relation to the facility) reaches or exceeds the limit specified in the credit contract for the facility; or</w:t>
      </w:r>
    </w:p>
    <w:p w14:paraId="4EFD6004" w14:textId="77777777" w:rsidR="00E7190A" w:rsidRPr="001228C1" w:rsidRDefault="00E7190A" w:rsidP="00E7190A">
      <w:pPr>
        <w:pStyle w:val="paragraph"/>
      </w:pPr>
      <w:r w:rsidRPr="001228C1">
        <w:tab/>
        <w:t>(b)</w:t>
      </w:r>
      <w:r w:rsidRPr="001228C1">
        <w:tab/>
        <w:t>if credit is available to the debtor under the facility only for a specified period—the period has ended.</w:t>
      </w:r>
    </w:p>
    <w:p w14:paraId="695964F9" w14:textId="77777777" w:rsidR="00E7190A" w:rsidRPr="001228C1" w:rsidRDefault="00E7190A" w:rsidP="002862C8">
      <w:pPr>
        <w:pStyle w:val="subsection"/>
        <w:keepNext/>
      </w:pPr>
      <w:r w:rsidRPr="001228C1">
        <w:lastRenderedPageBreak/>
        <w:tab/>
        <w:t>(4)</w:t>
      </w:r>
      <w:r w:rsidRPr="001228C1">
        <w:tab/>
        <w:t xml:space="preserve">A </w:t>
      </w:r>
      <w:r w:rsidRPr="001228C1">
        <w:rPr>
          <w:b/>
          <w:i/>
        </w:rPr>
        <w:t>home</w:t>
      </w:r>
      <w:r w:rsidRPr="001228C1">
        <w:t xml:space="preserve"> </w:t>
      </w:r>
      <w:r w:rsidRPr="001228C1">
        <w:rPr>
          <w:b/>
          <w:i/>
        </w:rPr>
        <w:t>renovation or improvement facility</w:t>
      </w:r>
      <w:r w:rsidRPr="001228C1">
        <w:rPr>
          <w:i/>
        </w:rPr>
        <w:t xml:space="preserve"> </w:t>
      </w:r>
      <w:r w:rsidRPr="001228C1">
        <w:t>is a facility:</w:t>
      </w:r>
    </w:p>
    <w:p w14:paraId="25839766" w14:textId="77777777" w:rsidR="00E7190A" w:rsidRPr="001228C1" w:rsidRDefault="00E7190A" w:rsidP="002862C8">
      <w:pPr>
        <w:pStyle w:val="paragraph"/>
        <w:keepNext/>
      </w:pPr>
      <w:r w:rsidRPr="001228C1">
        <w:tab/>
        <w:t>(a)</w:t>
      </w:r>
      <w:r w:rsidRPr="001228C1">
        <w:tab/>
        <w:t>made available under a credit contract; and</w:t>
      </w:r>
    </w:p>
    <w:p w14:paraId="4453EFF5" w14:textId="77777777" w:rsidR="00E7190A" w:rsidRPr="001228C1" w:rsidRDefault="00E7190A" w:rsidP="00E7190A">
      <w:pPr>
        <w:pStyle w:val="paragraph"/>
      </w:pPr>
      <w:r w:rsidRPr="001228C1">
        <w:tab/>
        <w:t>(b)</w:t>
      </w:r>
      <w:r w:rsidRPr="001228C1">
        <w:tab/>
        <w:t>the whole or predominant purpose of which is to provide credit to renovate or improve residential property.</w:t>
      </w:r>
    </w:p>
    <w:p w14:paraId="632963EB" w14:textId="77777777" w:rsidR="00E7190A" w:rsidRPr="001228C1" w:rsidRDefault="00E7190A" w:rsidP="00E7190A">
      <w:pPr>
        <w:pStyle w:val="ActHead5"/>
      </w:pPr>
      <w:bookmarkStart w:id="143" w:name="_Toc210298020"/>
      <w:r w:rsidRPr="00D61F82">
        <w:rPr>
          <w:rStyle w:val="CharSectno"/>
        </w:rPr>
        <w:t>28VD</w:t>
      </w:r>
      <w:r w:rsidRPr="001228C1">
        <w:t xml:space="preserve">  Working out the maximum drawdown net of offset for a credit contract</w:t>
      </w:r>
      <w:bookmarkEnd w:id="143"/>
    </w:p>
    <w:p w14:paraId="45EB0703" w14:textId="77777777" w:rsidR="00E7190A" w:rsidRPr="001228C1" w:rsidRDefault="00E7190A" w:rsidP="00E7190A">
      <w:pPr>
        <w:pStyle w:val="subsection"/>
      </w:pPr>
      <w:r w:rsidRPr="001228C1">
        <w:tab/>
        <w:t>(1)</w:t>
      </w:r>
      <w:r w:rsidRPr="001228C1">
        <w:tab/>
        <w:t xml:space="preserve">To work out the </w:t>
      </w:r>
      <w:r w:rsidRPr="001228C1">
        <w:rPr>
          <w:b/>
          <w:i/>
        </w:rPr>
        <w:t>maximum drawdown net of offset</w:t>
      </w:r>
      <w:r w:rsidRPr="001228C1">
        <w:t xml:space="preserve"> for a credit contract under which a consumer is a debtor, for the year to which the drawdown cap applies in relation to the credit contract, first work out, for each day during the year, the difference between:</w:t>
      </w:r>
    </w:p>
    <w:p w14:paraId="6478D35B" w14:textId="77777777" w:rsidR="00E7190A" w:rsidRPr="001228C1" w:rsidRDefault="00E7190A" w:rsidP="00E7190A">
      <w:pPr>
        <w:pStyle w:val="paragraph"/>
      </w:pPr>
      <w:r w:rsidRPr="001228C1">
        <w:tab/>
        <w:t>(a)</w:t>
      </w:r>
      <w:r w:rsidRPr="001228C1">
        <w:tab/>
        <w:t>the amount of debt actually deferred under the credit contract, as the amount stands</w:t>
      </w:r>
      <w:r w:rsidRPr="001228C1">
        <w:rPr>
          <w:i/>
        </w:rPr>
        <w:t xml:space="preserve"> </w:t>
      </w:r>
      <w:r w:rsidRPr="001228C1">
        <w:t>on that day, excluding any excluded amounts but including any interest, fees and charges that do not relate to excluded amounts; and</w:t>
      </w:r>
    </w:p>
    <w:p w14:paraId="0A513F06" w14:textId="77777777" w:rsidR="00E7190A" w:rsidRPr="001228C1" w:rsidRDefault="00E7190A" w:rsidP="00E7190A">
      <w:pPr>
        <w:pStyle w:val="paragraph"/>
      </w:pPr>
      <w:r w:rsidRPr="001228C1">
        <w:tab/>
        <w:t>(b)</w:t>
      </w:r>
      <w:r w:rsidRPr="001228C1">
        <w:tab/>
        <w:t>the total of all amounts standing to the credit of the consumer in all offset accounts held by the consumer on that day in relation to the credit contract.</w:t>
      </w:r>
    </w:p>
    <w:p w14:paraId="69EB9169" w14:textId="77777777" w:rsidR="00E7190A" w:rsidRPr="001228C1" w:rsidRDefault="00E7190A" w:rsidP="00E7190A">
      <w:pPr>
        <w:pStyle w:val="subsection"/>
      </w:pPr>
      <w:r w:rsidRPr="001228C1">
        <w:tab/>
        <w:t>(2)</w:t>
      </w:r>
      <w:r w:rsidRPr="001228C1">
        <w:tab/>
        <w:t xml:space="preserve">The </w:t>
      </w:r>
      <w:r w:rsidRPr="001228C1">
        <w:rPr>
          <w:b/>
          <w:i/>
        </w:rPr>
        <w:t>maximum drawdown net of offset</w:t>
      </w:r>
      <w:r w:rsidRPr="001228C1">
        <w:t xml:space="preserve"> for the credit contract, for the year to which the drawdown cap applies in relation to the credit contract, is the greatest amount worked out under subregulation (1) for any day during the year.</w:t>
      </w:r>
    </w:p>
    <w:p w14:paraId="0D3646E2" w14:textId="77777777" w:rsidR="00E7190A" w:rsidRPr="001228C1" w:rsidRDefault="00E7190A" w:rsidP="00E7190A">
      <w:pPr>
        <w:pStyle w:val="subsection"/>
      </w:pPr>
      <w:r w:rsidRPr="001228C1">
        <w:tab/>
        <w:t>(3)</w:t>
      </w:r>
      <w:r w:rsidRPr="001228C1">
        <w:tab/>
        <w:t xml:space="preserve">An </w:t>
      </w:r>
      <w:r w:rsidRPr="001228C1">
        <w:rPr>
          <w:b/>
          <w:i/>
        </w:rPr>
        <w:t>excluded amount</w:t>
      </w:r>
      <w:r w:rsidRPr="001228C1">
        <w:rPr>
          <w:i/>
        </w:rPr>
        <w:t xml:space="preserve"> </w:t>
      </w:r>
      <w:r w:rsidRPr="001228C1">
        <w:t>is an amount of credit that:</w:t>
      </w:r>
    </w:p>
    <w:p w14:paraId="764A087E" w14:textId="77777777" w:rsidR="00E7190A" w:rsidRPr="001228C1" w:rsidRDefault="00E7190A" w:rsidP="00E7190A">
      <w:pPr>
        <w:pStyle w:val="paragraph"/>
      </w:pPr>
      <w:r w:rsidRPr="001228C1">
        <w:tab/>
        <w:t>(a)</w:t>
      </w:r>
      <w:r w:rsidRPr="001228C1">
        <w:tab/>
        <w:t>is provided to a consumer under a credit contract; and</w:t>
      </w:r>
    </w:p>
    <w:p w14:paraId="1134B30D" w14:textId="77777777" w:rsidR="00E7190A" w:rsidRPr="001228C1" w:rsidRDefault="00E7190A" w:rsidP="00E7190A">
      <w:pPr>
        <w:pStyle w:val="paragraph"/>
      </w:pPr>
      <w:r w:rsidRPr="001228C1">
        <w:tab/>
        <w:t>(b)</w:t>
      </w:r>
      <w:r w:rsidRPr="001228C1">
        <w:tab/>
        <w:t>relates to a reverse mortgage, a line of credit facility or a home renovation or improvement facility.</w:t>
      </w:r>
    </w:p>
    <w:p w14:paraId="2DC5B524" w14:textId="77777777" w:rsidR="00E7190A" w:rsidRPr="001228C1" w:rsidRDefault="00E7190A" w:rsidP="00E7190A">
      <w:pPr>
        <w:pStyle w:val="subsection"/>
        <w:rPr>
          <w:i/>
        </w:rPr>
      </w:pPr>
      <w:r w:rsidRPr="001228C1">
        <w:tab/>
        <w:t>(4)</w:t>
      </w:r>
      <w:r w:rsidRPr="001228C1">
        <w:tab/>
        <w:t xml:space="preserve">An </w:t>
      </w:r>
      <w:r w:rsidRPr="001228C1">
        <w:rPr>
          <w:b/>
          <w:i/>
        </w:rPr>
        <w:t>offset account</w:t>
      </w:r>
      <w:r w:rsidRPr="001228C1">
        <w:t>,</w:t>
      </w:r>
      <w:r w:rsidRPr="001228C1">
        <w:rPr>
          <w:i/>
        </w:rPr>
        <w:t xml:space="preserve"> </w:t>
      </w:r>
      <w:r w:rsidRPr="001228C1">
        <w:t>held by a consumer who is a debtor under a credit contract, means a facility held by the consumer in relation to which either of the following applies:</w:t>
      </w:r>
    </w:p>
    <w:p w14:paraId="14C3017E" w14:textId="77777777" w:rsidR="00E7190A" w:rsidRPr="001228C1" w:rsidRDefault="00E7190A" w:rsidP="00E7190A">
      <w:pPr>
        <w:pStyle w:val="paragraph"/>
      </w:pPr>
      <w:r w:rsidRPr="001228C1">
        <w:tab/>
        <w:t>(a)</w:t>
      </w:r>
      <w:r w:rsidRPr="001228C1">
        <w:tab/>
        <w:t>the amount standing to the credit of the facility at a particular time is notionally offset against the amount of credit provided to the consumer under the credit contract that has not been repaid at that time, and interest is calculated by reference to the resulting notionally reduced amount of credit;</w:t>
      </w:r>
    </w:p>
    <w:p w14:paraId="181D0954" w14:textId="77777777" w:rsidR="00E7190A" w:rsidRPr="001228C1" w:rsidRDefault="00E7190A" w:rsidP="00E7190A">
      <w:pPr>
        <w:pStyle w:val="paragraph"/>
      </w:pPr>
      <w:r w:rsidRPr="001228C1">
        <w:tab/>
        <w:t>(b)</w:t>
      </w:r>
      <w:r w:rsidRPr="001228C1">
        <w:tab/>
        <w:t>the interest payable under the credit contract is periodically reduced by an amount that would otherwise accrue as interest or other earnings on the amount standing to the credit of the facility from time to time.</w:t>
      </w:r>
    </w:p>
    <w:p w14:paraId="2CFBAB17" w14:textId="15770F47" w:rsidR="00E7190A" w:rsidRPr="001228C1" w:rsidRDefault="00E7190A" w:rsidP="00E7190A">
      <w:pPr>
        <w:pStyle w:val="ActHead5"/>
      </w:pPr>
      <w:bookmarkStart w:id="144" w:name="_Toc210298021"/>
      <w:r w:rsidRPr="00D61F82">
        <w:rPr>
          <w:rStyle w:val="CharSectno"/>
        </w:rPr>
        <w:t>28VE</w:t>
      </w:r>
      <w:r w:rsidRPr="001228C1">
        <w:t xml:space="preserve">  Volume</w:t>
      </w:r>
      <w:r w:rsidR="00D61F82">
        <w:noBreakHyphen/>
      </w:r>
      <w:r w:rsidRPr="001228C1">
        <w:t>based benefits</w:t>
      </w:r>
      <w:bookmarkEnd w:id="144"/>
    </w:p>
    <w:p w14:paraId="4DDF6773" w14:textId="11665D31" w:rsidR="00E7190A" w:rsidRPr="001228C1" w:rsidRDefault="00E7190A" w:rsidP="00E7190A">
      <w:pPr>
        <w:pStyle w:val="subsection"/>
      </w:pPr>
      <w:r w:rsidRPr="001228C1">
        <w:tab/>
        <w:t>(1)</w:t>
      </w:r>
      <w:r w:rsidRPr="001228C1">
        <w:tab/>
        <w:t xml:space="preserve">A benefit is a </w:t>
      </w:r>
      <w:r w:rsidRPr="001228C1">
        <w:rPr>
          <w:b/>
          <w:i/>
        </w:rPr>
        <w:t>volume</w:t>
      </w:r>
      <w:r w:rsidR="00D61F82">
        <w:rPr>
          <w:b/>
          <w:i/>
        </w:rPr>
        <w:noBreakHyphen/>
      </w:r>
      <w:r w:rsidRPr="001228C1">
        <w:rPr>
          <w:b/>
          <w:i/>
        </w:rPr>
        <w:t>based benefit</w:t>
      </w:r>
      <w:r w:rsidRPr="001228C1">
        <w:t xml:space="preserve"> if:</w:t>
      </w:r>
    </w:p>
    <w:p w14:paraId="0E90754E" w14:textId="77777777" w:rsidR="00E7190A" w:rsidRPr="001228C1" w:rsidRDefault="00E7190A" w:rsidP="00E7190A">
      <w:pPr>
        <w:pStyle w:val="paragraph"/>
      </w:pPr>
      <w:r w:rsidRPr="001228C1">
        <w:tab/>
        <w:t>(a)</w:t>
      </w:r>
      <w:r w:rsidRPr="001228C1">
        <w:tab/>
        <w:t>access to the benefit, or the value of the benefit, is wholly or partly dependent on the total amount of credit available or provided under credit contracts, or credit contracts of a particular class:</w:t>
      </w:r>
    </w:p>
    <w:p w14:paraId="56F0F299" w14:textId="77777777" w:rsidR="00E7190A" w:rsidRPr="001228C1" w:rsidRDefault="00E7190A" w:rsidP="00E7190A">
      <w:pPr>
        <w:pStyle w:val="paragraphsub"/>
      </w:pPr>
      <w:r w:rsidRPr="001228C1">
        <w:tab/>
        <w:t>(i)</w:t>
      </w:r>
      <w:r w:rsidRPr="001228C1">
        <w:tab/>
        <w:t>that have been entered into by consumers, or a class of consumers; and</w:t>
      </w:r>
    </w:p>
    <w:p w14:paraId="7497B96F" w14:textId="77777777" w:rsidR="00E7190A" w:rsidRPr="001228C1" w:rsidRDefault="00E7190A" w:rsidP="00E7190A">
      <w:pPr>
        <w:pStyle w:val="paragraphsub"/>
      </w:pPr>
      <w:r w:rsidRPr="001228C1">
        <w:lastRenderedPageBreak/>
        <w:tab/>
        <w:t>(ii)</w:t>
      </w:r>
      <w:r w:rsidRPr="001228C1">
        <w:tab/>
        <w:t>in relation to which the consumers, or the class of consumers, were provided credit services by a licensee, or a representative of a licensee; or</w:t>
      </w:r>
    </w:p>
    <w:p w14:paraId="7BB1E011" w14:textId="77777777" w:rsidR="00E7190A" w:rsidRPr="001228C1" w:rsidRDefault="00E7190A" w:rsidP="00E7190A">
      <w:pPr>
        <w:pStyle w:val="paragraph"/>
      </w:pPr>
      <w:r w:rsidRPr="001228C1">
        <w:tab/>
        <w:t>(b)</w:t>
      </w:r>
      <w:r w:rsidRPr="001228C1">
        <w:tab/>
        <w:t>access to the benefit, or the value of the benefit, is wholly or partly dependent on the number of credit contracts, or the number of credit contracts of a particular class:</w:t>
      </w:r>
    </w:p>
    <w:p w14:paraId="71EDD90B" w14:textId="77777777" w:rsidR="00E7190A" w:rsidRPr="001228C1" w:rsidRDefault="00E7190A" w:rsidP="00E7190A">
      <w:pPr>
        <w:pStyle w:val="paragraphsub"/>
      </w:pPr>
      <w:r w:rsidRPr="001228C1">
        <w:tab/>
        <w:t>(i)</w:t>
      </w:r>
      <w:r w:rsidRPr="001228C1">
        <w:tab/>
        <w:t>that have been entered into by consumers, or a class of consumers; and</w:t>
      </w:r>
    </w:p>
    <w:p w14:paraId="4CAC785A" w14:textId="77777777" w:rsidR="00E7190A" w:rsidRPr="001228C1" w:rsidRDefault="00E7190A" w:rsidP="00E7190A">
      <w:pPr>
        <w:pStyle w:val="paragraphsub"/>
      </w:pPr>
      <w:r w:rsidRPr="001228C1">
        <w:tab/>
        <w:t>(ii)</w:t>
      </w:r>
      <w:r w:rsidRPr="001228C1">
        <w:tab/>
        <w:t>in relation to which the consumers, or the class of consumers, were provided credit services by a licensee, or a representative of a licensee.</w:t>
      </w:r>
    </w:p>
    <w:p w14:paraId="0F91EA31" w14:textId="0D67D2AC" w:rsidR="00E7190A" w:rsidRPr="001228C1" w:rsidRDefault="00E7190A" w:rsidP="00E7190A">
      <w:pPr>
        <w:pStyle w:val="subsection"/>
      </w:pPr>
      <w:r w:rsidRPr="001228C1">
        <w:tab/>
        <w:t>(2)</w:t>
      </w:r>
      <w:r w:rsidRPr="001228C1">
        <w:tab/>
        <w:t xml:space="preserve">If all or part of the monetary benefit given (whether directly or indirectly) to a licensee, or a representative of a licensee, by another person (the </w:t>
      </w:r>
      <w:r w:rsidRPr="001228C1">
        <w:rPr>
          <w:b/>
          <w:i/>
        </w:rPr>
        <w:t>benefit giver</w:t>
      </w:r>
      <w:r w:rsidRPr="001228C1">
        <w:t xml:space="preserve">) is of a kind specified in one of the following paragraphs, then, to the extent that the benefit is of that kind, it is not a </w:t>
      </w:r>
      <w:r w:rsidRPr="001228C1">
        <w:rPr>
          <w:b/>
          <w:i/>
        </w:rPr>
        <w:t>volume</w:t>
      </w:r>
      <w:r w:rsidR="00D61F82">
        <w:rPr>
          <w:b/>
          <w:i/>
        </w:rPr>
        <w:noBreakHyphen/>
      </w:r>
      <w:r w:rsidRPr="001228C1">
        <w:rPr>
          <w:b/>
          <w:i/>
        </w:rPr>
        <w:t>based benefit</w:t>
      </w:r>
      <w:r w:rsidRPr="001228C1">
        <w:t>:</w:t>
      </w:r>
    </w:p>
    <w:p w14:paraId="6BD216F1" w14:textId="77777777" w:rsidR="00E7190A" w:rsidRPr="001228C1" w:rsidRDefault="00E7190A" w:rsidP="00E7190A">
      <w:pPr>
        <w:pStyle w:val="paragraph"/>
      </w:pPr>
      <w:r w:rsidRPr="001228C1">
        <w:tab/>
        <w:t>(a)</w:t>
      </w:r>
      <w:r w:rsidRPr="001228C1">
        <w:tab/>
        <w:t>a discount on an amount payable to the benefit giver by the licensee or representative that can reasonably be attributed to economies of scale that are gained, or could reasonably be expected to be gained, because of the number or value of credit contracts, or credit contracts of a particular class, in relation to which the licensee or representative provides credit services to consumers;</w:t>
      </w:r>
    </w:p>
    <w:p w14:paraId="75C6FDC7" w14:textId="77777777" w:rsidR="00E7190A" w:rsidRPr="001228C1" w:rsidRDefault="00E7190A" w:rsidP="00E7190A">
      <w:pPr>
        <w:pStyle w:val="paragraph"/>
      </w:pPr>
      <w:r w:rsidRPr="001228C1">
        <w:tab/>
        <w:t>(b)</w:t>
      </w:r>
      <w:r w:rsidRPr="001228C1">
        <w:tab/>
        <w:t>a rebate of an amount paid to the benefit giver by the licensee or representative that can reasonably be attributed to economies of scale that are gained, or could reasonably be expected to be gained, because of the number or value of credit contracts, or credit contracts of a particular class, in relation to which the licensee or representative provides credit services to consumers.</w:t>
      </w:r>
    </w:p>
    <w:p w14:paraId="6E02C097" w14:textId="0750D5D2" w:rsidR="00E7190A" w:rsidRPr="001228C1" w:rsidRDefault="00E7190A" w:rsidP="00E7190A">
      <w:pPr>
        <w:pStyle w:val="ActHead5"/>
      </w:pPr>
      <w:bookmarkStart w:id="145" w:name="_Toc210298022"/>
      <w:r w:rsidRPr="00D61F82">
        <w:rPr>
          <w:rStyle w:val="CharSectno"/>
        </w:rPr>
        <w:t>28VF</w:t>
      </w:r>
      <w:r w:rsidRPr="001228C1">
        <w:t xml:space="preserve">  Campaign</w:t>
      </w:r>
      <w:r w:rsidR="00D61F82">
        <w:noBreakHyphen/>
      </w:r>
      <w:r w:rsidRPr="001228C1">
        <w:t>based benefits</w:t>
      </w:r>
      <w:bookmarkEnd w:id="145"/>
    </w:p>
    <w:p w14:paraId="7AA34016" w14:textId="69956188" w:rsidR="00E7190A" w:rsidRPr="001228C1" w:rsidRDefault="00E7190A" w:rsidP="00E7190A">
      <w:pPr>
        <w:pStyle w:val="subsection"/>
      </w:pPr>
      <w:r w:rsidRPr="001228C1">
        <w:tab/>
      </w:r>
      <w:r w:rsidRPr="001228C1">
        <w:tab/>
        <w:t xml:space="preserve">A benefit is a </w:t>
      </w:r>
      <w:r w:rsidRPr="001228C1">
        <w:rPr>
          <w:b/>
          <w:i/>
        </w:rPr>
        <w:t>campaign</w:t>
      </w:r>
      <w:r w:rsidR="00D61F82">
        <w:rPr>
          <w:b/>
          <w:i/>
        </w:rPr>
        <w:noBreakHyphen/>
      </w:r>
      <w:r w:rsidRPr="001228C1">
        <w:rPr>
          <w:b/>
          <w:i/>
        </w:rPr>
        <w:t>based benefit</w:t>
      </w:r>
      <w:r w:rsidRPr="001228C1">
        <w:t xml:space="preserve"> if:</w:t>
      </w:r>
    </w:p>
    <w:p w14:paraId="63DE8719" w14:textId="77777777" w:rsidR="00E7190A" w:rsidRPr="001228C1" w:rsidRDefault="00E7190A" w:rsidP="00E7190A">
      <w:pPr>
        <w:pStyle w:val="paragraph"/>
      </w:pPr>
      <w:r w:rsidRPr="001228C1">
        <w:tab/>
        <w:t>(a)</w:t>
      </w:r>
      <w:r w:rsidRPr="001228C1">
        <w:tab/>
        <w:t>the benefit is given to a licensee, or a representative of a licensee, in relation to a credit service provided to a consumer in relation to a credit contract; and</w:t>
      </w:r>
    </w:p>
    <w:p w14:paraId="6AF1B4B4" w14:textId="77777777" w:rsidR="00E7190A" w:rsidRPr="001228C1" w:rsidRDefault="00E7190A" w:rsidP="00E7190A">
      <w:pPr>
        <w:pStyle w:val="paragraph"/>
      </w:pPr>
      <w:r w:rsidRPr="001228C1">
        <w:tab/>
        <w:t>(b)</w:t>
      </w:r>
      <w:r w:rsidRPr="001228C1">
        <w:tab/>
        <w:t xml:space="preserve">access to the benefit, or the value of the benefit, is wholly or partly dependent on the credit service being provided, or the consumer entering the credit contract, during a particular limited period (the </w:t>
      </w:r>
      <w:r w:rsidRPr="001228C1">
        <w:rPr>
          <w:b/>
          <w:i/>
        </w:rPr>
        <w:t>campaign period</w:t>
      </w:r>
      <w:r w:rsidRPr="001228C1">
        <w:t>); and</w:t>
      </w:r>
    </w:p>
    <w:p w14:paraId="55AE4970" w14:textId="77777777" w:rsidR="00E7190A" w:rsidRPr="001228C1" w:rsidRDefault="00E7190A" w:rsidP="00E7190A">
      <w:pPr>
        <w:pStyle w:val="paragraph"/>
      </w:pPr>
      <w:r w:rsidRPr="001228C1">
        <w:tab/>
        <w:t>(c)</w:t>
      </w:r>
      <w:r w:rsidRPr="001228C1">
        <w:tab/>
        <w:t>either or both of the following apply:</w:t>
      </w:r>
    </w:p>
    <w:p w14:paraId="1A4424D5" w14:textId="77777777" w:rsidR="00E7190A" w:rsidRPr="001228C1" w:rsidRDefault="00E7190A" w:rsidP="00E7190A">
      <w:pPr>
        <w:pStyle w:val="paragraphsub"/>
      </w:pPr>
      <w:r w:rsidRPr="001228C1">
        <w:tab/>
        <w:t>(i)</w:t>
      </w:r>
      <w:r w:rsidRPr="001228C1">
        <w:tab/>
        <w:t>the same benefit would not ordinarily be accessible in relation to the same provision of the credit service by the licensee or representative before or after the campaign period;</w:t>
      </w:r>
    </w:p>
    <w:p w14:paraId="4345BC5F" w14:textId="77777777" w:rsidR="00E7190A" w:rsidRPr="001228C1" w:rsidRDefault="00E7190A" w:rsidP="00E7190A">
      <w:pPr>
        <w:pStyle w:val="paragraphsub"/>
      </w:pPr>
      <w:r w:rsidRPr="001228C1">
        <w:tab/>
        <w:t>(ii)</w:t>
      </w:r>
      <w:r w:rsidRPr="001228C1">
        <w:tab/>
        <w:t>the value of the benefit is more than the benefit that would ordinarily be given in relation to the same provision of the credit service by the licensee or representative before or after the campaign period.</w:t>
      </w:r>
    </w:p>
    <w:p w14:paraId="65585CCE" w14:textId="77777777" w:rsidR="00E7190A" w:rsidRPr="001228C1" w:rsidRDefault="00E7190A" w:rsidP="00E7190A">
      <w:pPr>
        <w:pStyle w:val="ActHead5"/>
      </w:pPr>
      <w:bookmarkStart w:id="146" w:name="_Toc210298023"/>
      <w:r w:rsidRPr="00D61F82">
        <w:rPr>
          <w:rStyle w:val="CharSectno"/>
        </w:rPr>
        <w:lastRenderedPageBreak/>
        <w:t>28VG</w:t>
      </w:r>
      <w:r w:rsidRPr="001228C1">
        <w:t xml:space="preserve">  Clawback requirements</w:t>
      </w:r>
      <w:bookmarkEnd w:id="146"/>
    </w:p>
    <w:p w14:paraId="09ED31F1" w14:textId="77777777" w:rsidR="00E7190A" w:rsidRPr="001228C1" w:rsidRDefault="00E7190A" w:rsidP="00CB2E08">
      <w:pPr>
        <w:pStyle w:val="subsection"/>
        <w:keepNext/>
      </w:pPr>
      <w:r w:rsidRPr="001228C1">
        <w:tab/>
        <w:t>(1)</w:t>
      </w:r>
      <w:r w:rsidRPr="001228C1">
        <w:tab/>
        <w:t>This regulation applies if:</w:t>
      </w:r>
    </w:p>
    <w:p w14:paraId="6BA19BA0" w14:textId="77777777" w:rsidR="00E7190A" w:rsidRPr="001228C1" w:rsidRDefault="00E7190A" w:rsidP="00E7190A">
      <w:pPr>
        <w:pStyle w:val="paragraph"/>
      </w:pPr>
      <w:r w:rsidRPr="001228C1">
        <w:tab/>
        <w:t>(a)</w:t>
      </w:r>
      <w:r w:rsidRPr="001228C1">
        <w:tab/>
        <w:t>a monetary benefit is, or will be, given to a licensee or a representative of a licensee; and</w:t>
      </w:r>
    </w:p>
    <w:p w14:paraId="31DC485B" w14:textId="77777777" w:rsidR="00E7190A" w:rsidRPr="001228C1" w:rsidRDefault="00E7190A" w:rsidP="00E7190A">
      <w:pPr>
        <w:pStyle w:val="paragraph"/>
      </w:pPr>
      <w:r w:rsidRPr="001228C1">
        <w:tab/>
        <w:t>(b)</w:t>
      </w:r>
      <w:r w:rsidRPr="001228C1">
        <w:tab/>
        <w:t>the benefit is in relation to a credit service provided by the licensee or representative to a consumer in relation to a credit contract; and</w:t>
      </w:r>
    </w:p>
    <w:p w14:paraId="6AD08F04" w14:textId="77777777" w:rsidR="00E7190A" w:rsidRPr="001228C1" w:rsidRDefault="00E7190A" w:rsidP="00E7190A">
      <w:pPr>
        <w:pStyle w:val="paragraph"/>
      </w:pPr>
      <w:r w:rsidRPr="001228C1">
        <w:tab/>
        <w:t>(c)</w:t>
      </w:r>
      <w:r w:rsidRPr="001228C1">
        <w:tab/>
        <w:t xml:space="preserve">the arrangement under which the benefit is payable includes an obligation (the </w:t>
      </w:r>
      <w:r w:rsidRPr="001228C1">
        <w:rPr>
          <w:b/>
          <w:i/>
        </w:rPr>
        <w:t>repayment obligation</w:t>
      </w:r>
      <w:r w:rsidRPr="001228C1">
        <w:t>) to repay all or part of the benefit if the consumer is in default under the credit contract or wholly or partly discharges the credit contract.</w:t>
      </w:r>
    </w:p>
    <w:p w14:paraId="5E0B82FD" w14:textId="77777777" w:rsidR="00E7190A" w:rsidRPr="001228C1" w:rsidRDefault="00E7190A" w:rsidP="00E7190A">
      <w:pPr>
        <w:pStyle w:val="subsection"/>
      </w:pPr>
      <w:r w:rsidRPr="001228C1">
        <w:tab/>
        <w:t>(2)</w:t>
      </w:r>
      <w:r w:rsidRPr="001228C1">
        <w:tab/>
        <w:t xml:space="preserve">The </w:t>
      </w:r>
      <w:r w:rsidRPr="001228C1">
        <w:rPr>
          <w:b/>
          <w:i/>
        </w:rPr>
        <w:t>clawback requirements</w:t>
      </w:r>
      <w:r w:rsidRPr="001228C1">
        <w:t xml:space="preserve"> in relation to the benefit are:</w:t>
      </w:r>
    </w:p>
    <w:p w14:paraId="7AAD0B88" w14:textId="77777777" w:rsidR="00E7190A" w:rsidRPr="001228C1" w:rsidRDefault="00E7190A" w:rsidP="00E7190A">
      <w:pPr>
        <w:pStyle w:val="paragraph"/>
      </w:pPr>
      <w:r w:rsidRPr="001228C1">
        <w:tab/>
        <w:t>(a)</w:t>
      </w:r>
      <w:r w:rsidRPr="001228C1">
        <w:tab/>
        <w:t>the repayment obligation must not apply for more than 2 years after:</w:t>
      </w:r>
    </w:p>
    <w:p w14:paraId="5BA068A0" w14:textId="77777777" w:rsidR="00E7190A" w:rsidRPr="001228C1" w:rsidRDefault="00E7190A" w:rsidP="00E7190A">
      <w:pPr>
        <w:pStyle w:val="paragraphsub"/>
      </w:pPr>
      <w:r w:rsidRPr="001228C1">
        <w:tab/>
        <w:t>(i)</w:t>
      </w:r>
      <w:r w:rsidRPr="001228C1">
        <w:tab/>
        <w:t>for a credit contract under which credit is provided that is not wholly or partly to refinance credit—the first day on which an amount of credit is provided to the consumer under the credit contract; or</w:t>
      </w:r>
    </w:p>
    <w:p w14:paraId="33DAA4A8" w14:textId="77777777" w:rsidR="00E7190A" w:rsidRPr="001228C1" w:rsidRDefault="00E7190A" w:rsidP="00E7190A">
      <w:pPr>
        <w:pStyle w:val="paragraphsub"/>
      </w:pPr>
      <w:r w:rsidRPr="001228C1">
        <w:tab/>
        <w:t>(ii)</w:t>
      </w:r>
      <w:r w:rsidRPr="001228C1">
        <w:tab/>
        <w:t>for a credit contract under which credit is provided that is wholly or partly to refinance credit—the first day on which an amount of credit is provided to the consumer under the credit contract after the refinanced credit is made available; and</w:t>
      </w:r>
    </w:p>
    <w:p w14:paraId="65EB9566" w14:textId="77777777" w:rsidR="00E7190A" w:rsidRPr="001228C1" w:rsidRDefault="00E7190A" w:rsidP="00E7190A">
      <w:pPr>
        <w:pStyle w:val="paragraph"/>
      </w:pPr>
      <w:r w:rsidRPr="001228C1">
        <w:tab/>
        <w:t>(b)</w:t>
      </w:r>
      <w:r w:rsidRPr="001228C1">
        <w:tab/>
        <w:t>the repayment obligation must not require repayment of an amount greater than the benefit given to the licensee or representative; and</w:t>
      </w:r>
    </w:p>
    <w:p w14:paraId="19CF5821" w14:textId="77777777" w:rsidR="00E7190A" w:rsidRPr="001228C1" w:rsidRDefault="00E7190A" w:rsidP="00E7190A">
      <w:pPr>
        <w:pStyle w:val="paragraph"/>
      </w:pPr>
      <w:r w:rsidRPr="001228C1">
        <w:tab/>
        <w:t>(c)</w:t>
      </w:r>
      <w:r w:rsidRPr="001228C1">
        <w:tab/>
        <w:t>the consumer must not be subject to an obligation to pay an amount as a result of an amount being required to be repaid under the repayment obligation.</w:t>
      </w:r>
    </w:p>
    <w:p w14:paraId="427496F2" w14:textId="773D679A" w:rsidR="00E7190A" w:rsidRPr="001228C1" w:rsidRDefault="00E7190A" w:rsidP="00E7190A">
      <w:pPr>
        <w:pStyle w:val="ActHead5"/>
      </w:pPr>
      <w:bookmarkStart w:id="147" w:name="_Toc210298024"/>
      <w:r w:rsidRPr="00D61F82">
        <w:rPr>
          <w:rStyle w:val="CharSectno"/>
        </w:rPr>
        <w:t>28VH</w:t>
      </w:r>
      <w:r w:rsidRPr="001228C1">
        <w:t xml:space="preserve">  Non</w:t>
      </w:r>
      <w:r w:rsidR="00D61F82">
        <w:noBreakHyphen/>
      </w:r>
      <w:r w:rsidRPr="001228C1">
        <w:t>monetary benefit given in certain circumstances not conflicted remuneration</w:t>
      </w:r>
      <w:bookmarkEnd w:id="147"/>
    </w:p>
    <w:p w14:paraId="0DCF9B28" w14:textId="77777777" w:rsidR="00E7190A" w:rsidRPr="001228C1" w:rsidRDefault="00E7190A" w:rsidP="00E7190A">
      <w:pPr>
        <w:pStyle w:val="subsection"/>
      </w:pPr>
      <w:r w:rsidRPr="001228C1">
        <w:tab/>
        <w:t>(1)</w:t>
      </w:r>
      <w:r w:rsidRPr="001228C1">
        <w:tab/>
        <w:t>This regulation is made for the purposes of paragraph 158NA(b) of the Act.</w:t>
      </w:r>
    </w:p>
    <w:p w14:paraId="70800DD1" w14:textId="77777777" w:rsidR="00E7190A" w:rsidRPr="001228C1" w:rsidRDefault="00E7190A" w:rsidP="00E7190A">
      <w:pPr>
        <w:pStyle w:val="SubsectionHead"/>
      </w:pPr>
      <w:r w:rsidRPr="001228C1">
        <w:t>Infrequent benefit valued less than $300</w:t>
      </w:r>
    </w:p>
    <w:p w14:paraId="7B9F0548" w14:textId="072FF25F" w:rsidR="00E7190A" w:rsidRPr="001228C1" w:rsidRDefault="00E7190A" w:rsidP="00E7190A">
      <w:pPr>
        <w:pStyle w:val="subsection"/>
      </w:pPr>
      <w:r w:rsidRPr="001228C1">
        <w:tab/>
        <w:t>(2)</w:t>
      </w:r>
      <w:r w:rsidRPr="001228C1">
        <w:tab/>
        <w:t>A non</w:t>
      </w:r>
      <w:r w:rsidR="00D61F82">
        <w:noBreakHyphen/>
      </w:r>
      <w:r w:rsidRPr="001228C1">
        <w:t>monetary benefit given to a licensee, or representative of a licensee, who provides credit services to consumers is not conflicted remuneration if:</w:t>
      </w:r>
    </w:p>
    <w:p w14:paraId="1E9A8CD3" w14:textId="77777777" w:rsidR="00E7190A" w:rsidRPr="001228C1" w:rsidRDefault="00E7190A" w:rsidP="00E7190A">
      <w:pPr>
        <w:pStyle w:val="paragraph"/>
      </w:pPr>
      <w:r w:rsidRPr="001228C1">
        <w:tab/>
        <w:t>(a)</w:t>
      </w:r>
      <w:r w:rsidRPr="001228C1">
        <w:tab/>
        <w:t>the value of the benefit is less than $300 for each licensee, or each representative of a licensee, who is the final recipient of the benefit; and</w:t>
      </w:r>
    </w:p>
    <w:p w14:paraId="2A194342" w14:textId="77777777" w:rsidR="00E7190A" w:rsidRPr="001228C1" w:rsidRDefault="00E7190A" w:rsidP="00E7190A">
      <w:pPr>
        <w:pStyle w:val="paragraph"/>
      </w:pPr>
      <w:r w:rsidRPr="001228C1">
        <w:tab/>
        <w:t>(b)</w:t>
      </w:r>
      <w:r w:rsidRPr="001228C1">
        <w:tab/>
        <w:t>identical or similar benefits are not given on a frequent or regular basis.</w:t>
      </w:r>
    </w:p>
    <w:p w14:paraId="26361531" w14:textId="77777777" w:rsidR="00E7190A" w:rsidRPr="001228C1" w:rsidRDefault="00E7190A" w:rsidP="00E7190A">
      <w:pPr>
        <w:pStyle w:val="SubsectionHead"/>
      </w:pPr>
      <w:r w:rsidRPr="001228C1">
        <w:t>Education or training</w:t>
      </w:r>
    </w:p>
    <w:p w14:paraId="03D7C6F4" w14:textId="0C8DC788" w:rsidR="00E7190A" w:rsidRPr="001228C1" w:rsidRDefault="00E7190A" w:rsidP="00E7190A">
      <w:pPr>
        <w:pStyle w:val="subsection"/>
      </w:pPr>
      <w:r w:rsidRPr="001228C1">
        <w:tab/>
        <w:t>(3)</w:t>
      </w:r>
      <w:r w:rsidRPr="001228C1">
        <w:tab/>
        <w:t>A non</w:t>
      </w:r>
      <w:r w:rsidR="00D61F82">
        <w:noBreakHyphen/>
      </w:r>
      <w:r w:rsidRPr="001228C1">
        <w:t>monetary benefit given to a licensee, or representative of a licensee, who provides credit services to consumers is not conflicted remuneration if:</w:t>
      </w:r>
    </w:p>
    <w:p w14:paraId="07F8436E" w14:textId="77777777" w:rsidR="00E7190A" w:rsidRPr="001228C1" w:rsidRDefault="00E7190A" w:rsidP="00E7190A">
      <w:pPr>
        <w:pStyle w:val="paragraph"/>
      </w:pPr>
      <w:r w:rsidRPr="001228C1">
        <w:tab/>
        <w:t>(a)</w:t>
      </w:r>
      <w:r w:rsidRPr="001228C1">
        <w:tab/>
        <w:t>the benefit has a genuine education or training purpose; and</w:t>
      </w:r>
    </w:p>
    <w:p w14:paraId="5A3F7CB2" w14:textId="77777777" w:rsidR="00E7190A" w:rsidRPr="001228C1" w:rsidRDefault="00E7190A" w:rsidP="00E7190A">
      <w:pPr>
        <w:pStyle w:val="paragraph"/>
      </w:pPr>
      <w:r w:rsidRPr="001228C1">
        <w:tab/>
        <w:t>(b)</w:t>
      </w:r>
      <w:r w:rsidRPr="001228C1">
        <w:tab/>
        <w:t>the benefit is relevant to the carrying on of a business of providing credit services to consumers; and</w:t>
      </w:r>
    </w:p>
    <w:p w14:paraId="509F992C" w14:textId="77777777" w:rsidR="00E7190A" w:rsidRPr="001228C1" w:rsidRDefault="00E7190A" w:rsidP="00E7190A">
      <w:pPr>
        <w:pStyle w:val="paragraph"/>
      </w:pPr>
      <w:r w:rsidRPr="001228C1">
        <w:lastRenderedPageBreak/>
        <w:tab/>
        <w:t>(c)</w:t>
      </w:r>
      <w:r w:rsidRPr="001228C1">
        <w:tab/>
        <w:t>for a benefit that is the provision of an education or training course—the requirements in subregulation (4) are satisfied in relation to the course; and</w:t>
      </w:r>
    </w:p>
    <w:p w14:paraId="15C40507" w14:textId="77777777" w:rsidR="00E7190A" w:rsidRPr="001228C1" w:rsidRDefault="00E7190A" w:rsidP="00E7190A">
      <w:pPr>
        <w:pStyle w:val="paragraph"/>
      </w:pPr>
      <w:r w:rsidRPr="001228C1">
        <w:tab/>
        <w:t>(d)</w:t>
      </w:r>
      <w:r w:rsidRPr="001228C1">
        <w:tab/>
        <w:t>for a benefit that is not the provision of an education or training course—the dominant purpose of the benefit is education and training.</w:t>
      </w:r>
    </w:p>
    <w:p w14:paraId="1C01A16E" w14:textId="77777777" w:rsidR="00E7190A" w:rsidRPr="001228C1" w:rsidRDefault="00E7190A" w:rsidP="00E7190A">
      <w:pPr>
        <w:pStyle w:val="subsection"/>
      </w:pPr>
      <w:r w:rsidRPr="001228C1">
        <w:tab/>
        <w:t>(4)</w:t>
      </w:r>
      <w:r w:rsidRPr="001228C1">
        <w:tab/>
        <w:t>For the purposes of paragraph (3)(c), the requirements are:</w:t>
      </w:r>
    </w:p>
    <w:p w14:paraId="059AC22B" w14:textId="77777777" w:rsidR="00E7190A" w:rsidRPr="001228C1" w:rsidRDefault="00E7190A" w:rsidP="00E7190A">
      <w:pPr>
        <w:pStyle w:val="paragraph"/>
      </w:pPr>
      <w:r w:rsidRPr="001228C1">
        <w:tab/>
        <w:t>(a)</w:t>
      </w:r>
      <w:r w:rsidRPr="001228C1">
        <w:tab/>
        <w:t>education or training activities for the professional development of the participants in the course must take up at least:</w:t>
      </w:r>
    </w:p>
    <w:p w14:paraId="1D17B0DB" w14:textId="77777777" w:rsidR="00E7190A" w:rsidRPr="001228C1" w:rsidRDefault="00E7190A" w:rsidP="00E7190A">
      <w:pPr>
        <w:pStyle w:val="paragraphsub"/>
      </w:pPr>
      <w:r w:rsidRPr="001228C1">
        <w:tab/>
        <w:t>(i)</w:t>
      </w:r>
      <w:r w:rsidRPr="001228C1">
        <w:tab/>
        <w:t>75% of the time spent on the course; or</w:t>
      </w:r>
    </w:p>
    <w:p w14:paraId="30E8951B" w14:textId="77777777" w:rsidR="00E7190A" w:rsidRPr="001228C1" w:rsidRDefault="00E7190A" w:rsidP="00E7190A">
      <w:pPr>
        <w:pStyle w:val="paragraphsub"/>
      </w:pPr>
      <w:r w:rsidRPr="001228C1">
        <w:tab/>
        <w:t>(ii)</w:t>
      </w:r>
      <w:r w:rsidRPr="001228C1">
        <w:tab/>
        <w:t>6 hours a day;</w:t>
      </w:r>
    </w:p>
    <w:p w14:paraId="65ACF497" w14:textId="77777777" w:rsidR="00E7190A" w:rsidRPr="001228C1" w:rsidRDefault="00E7190A" w:rsidP="00E7190A">
      <w:pPr>
        <w:pStyle w:val="paragraph"/>
      </w:pPr>
      <w:r w:rsidRPr="001228C1">
        <w:tab/>
      </w:r>
      <w:r w:rsidRPr="001228C1">
        <w:tab/>
        <w:t>whichever is the lesser; and</w:t>
      </w:r>
    </w:p>
    <w:p w14:paraId="37301F25" w14:textId="77777777" w:rsidR="00E7190A" w:rsidRPr="001228C1" w:rsidRDefault="00E7190A" w:rsidP="00E7190A">
      <w:pPr>
        <w:pStyle w:val="paragraph"/>
      </w:pPr>
      <w:r w:rsidRPr="001228C1">
        <w:tab/>
        <w:t>(b)</w:t>
      </w:r>
      <w:r w:rsidRPr="001228C1">
        <w:tab/>
        <w:t>the costs of:</w:t>
      </w:r>
    </w:p>
    <w:p w14:paraId="4C27A38F" w14:textId="77777777" w:rsidR="00E7190A" w:rsidRPr="001228C1" w:rsidRDefault="00E7190A" w:rsidP="00E7190A">
      <w:pPr>
        <w:pStyle w:val="paragraphsub"/>
      </w:pPr>
      <w:r w:rsidRPr="001228C1">
        <w:tab/>
        <w:t>(i)</w:t>
      </w:r>
      <w:r w:rsidRPr="001228C1">
        <w:tab/>
        <w:t>the participant’s travel and accommodation relating to the course; and</w:t>
      </w:r>
    </w:p>
    <w:p w14:paraId="27BA8BFA" w14:textId="77777777" w:rsidR="00E7190A" w:rsidRPr="001228C1" w:rsidRDefault="00E7190A" w:rsidP="00E7190A">
      <w:pPr>
        <w:pStyle w:val="paragraphsub"/>
      </w:pPr>
      <w:r w:rsidRPr="001228C1">
        <w:tab/>
        <w:t>(ii)</w:t>
      </w:r>
      <w:r w:rsidRPr="001228C1">
        <w:tab/>
        <w:t>the participant attending events and functions held in conjunction with the course;</w:t>
      </w:r>
    </w:p>
    <w:p w14:paraId="3A98C64B" w14:textId="77777777" w:rsidR="00E7190A" w:rsidRPr="001228C1" w:rsidRDefault="00E7190A" w:rsidP="00E7190A">
      <w:pPr>
        <w:pStyle w:val="paragraph"/>
      </w:pPr>
      <w:r w:rsidRPr="001228C1">
        <w:tab/>
      </w:r>
      <w:r w:rsidRPr="001228C1">
        <w:tab/>
        <w:t>must be paid for by one or more of the following:</w:t>
      </w:r>
    </w:p>
    <w:p w14:paraId="11FC083C" w14:textId="77777777" w:rsidR="00E7190A" w:rsidRPr="001228C1" w:rsidRDefault="00E7190A" w:rsidP="00E7190A">
      <w:pPr>
        <w:pStyle w:val="paragraphsub"/>
      </w:pPr>
      <w:r w:rsidRPr="001228C1">
        <w:tab/>
        <w:t>(iii)</w:t>
      </w:r>
      <w:r w:rsidRPr="001228C1">
        <w:tab/>
        <w:t>the participant;</w:t>
      </w:r>
    </w:p>
    <w:p w14:paraId="0CD4A93C" w14:textId="77777777" w:rsidR="00E7190A" w:rsidRPr="001228C1" w:rsidRDefault="00E7190A" w:rsidP="00E7190A">
      <w:pPr>
        <w:pStyle w:val="paragraphsub"/>
      </w:pPr>
      <w:r w:rsidRPr="001228C1">
        <w:tab/>
        <w:t>(iv)</w:t>
      </w:r>
      <w:r w:rsidRPr="001228C1">
        <w:tab/>
        <w:t>the participant’s employer or licensee;</w:t>
      </w:r>
    </w:p>
    <w:p w14:paraId="556D288E" w14:textId="77777777" w:rsidR="00E7190A" w:rsidRPr="001228C1" w:rsidRDefault="00E7190A" w:rsidP="00E7190A">
      <w:pPr>
        <w:pStyle w:val="paragraphsub"/>
      </w:pPr>
      <w:r w:rsidRPr="001228C1">
        <w:tab/>
        <w:t>(v)</w:t>
      </w:r>
      <w:r w:rsidRPr="001228C1">
        <w:tab/>
        <w:t>if a mortgage intermediary provides services to the participant, or the participant’s employer or licensee, to assist in carrying on a business of providing credit assistance to consumers—the mortgage intermediary.</w:t>
      </w:r>
    </w:p>
    <w:p w14:paraId="57B9AD8B" w14:textId="77777777" w:rsidR="00E7190A" w:rsidRPr="001228C1" w:rsidRDefault="00E7190A" w:rsidP="00E7190A">
      <w:pPr>
        <w:pStyle w:val="notetext"/>
      </w:pPr>
      <w:r w:rsidRPr="001228C1">
        <w:t>Note:</w:t>
      </w:r>
      <w:r w:rsidRPr="001228C1">
        <w:tab/>
        <w:t>An example for subparagraph (b)(ii) is the cost of day trips or dinners.</w:t>
      </w:r>
    </w:p>
    <w:p w14:paraId="0943A529" w14:textId="77777777" w:rsidR="00E7190A" w:rsidRPr="001228C1" w:rsidRDefault="00E7190A" w:rsidP="00E7190A">
      <w:pPr>
        <w:pStyle w:val="subsection"/>
      </w:pPr>
      <w:r w:rsidRPr="001228C1">
        <w:tab/>
        <w:t>(5)</w:t>
      </w:r>
      <w:r w:rsidRPr="001228C1">
        <w:tab/>
        <w:t>In this regulation:</w:t>
      </w:r>
    </w:p>
    <w:p w14:paraId="0323CC72" w14:textId="77777777" w:rsidR="00E7190A" w:rsidRPr="001228C1" w:rsidRDefault="00E7190A" w:rsidP="00E7190A">
      <w:pPr>
        <w:pStyle w:val="Definition"/>
      </w:pPr>
      <w:r w:rsidRPr="001228C1">
        <w:rPr>
          <w:b/>
          <w:i/>
        </w:rPr>
        <w:t>education or training course</w:t>
      </w:r>
      <w:r w:rsidRPr="001228C1">
        <w:t xml:space="preserve"> includes a conference or seminar.</w:t>
      </w:r>
    </w:p>
    <w:p w14:paraId="0F66EDE2" w14:textId="77777777" w:rsidR="00E7190A" w:rsidRPr="001228C1" w:rsidRDefault="00E7190A" w:rsidP="00E7190A">
      <w:pPr>
        <w:pStyle w:val="SubsectionHead"/>
      </w:pPr>
      <w:r w:rsidRPr="001228C1">
        <w:t>IT support</w:t>
      </w:r>
    </w:p>
    <w:p w14:paraId="7AC0C0FB" w14:textId="621913BC" w:rsidR="00E7190A" w:rsidRPr="001228C1" w:rsidRDefault="00E7190A" w:rsidP="00E7190A">
      <w:pPr>
        <w:pStyle w:val="subsection"/>
      </w:pPr>
      <w:r w:rsidRPr="001228C1">
        <w:tab/>
        <w:t>(6)</w:t>
      </w:r>
      <w:r w:rsidRPr="001228C1">
        <w:tab/>
        <w:t>A non</w:t>
      </w:r>
      <w:r w:rsidR="00D61F82">
        <w:noBreakHyphen/>
      </w:r>
      <w:r w:rsidRPr="001228C1">
        <w:t>monetary benefit given to a licensee, or representative of a licensee, who provides credit services to consumers is not conflicted remuneration if:</w:t>
      </w:r>
    </w:p>
    <w:p w14:paraId="4FB851C5" w14:textId="77777777" w:rsidR="00E7190A" w:rsidRPr="001228C1" w:rsidRDefault="00E7190A" w:rsidP="00E7190A">
      <w:pPr>
        <w:pStyle w:val="paragraph"/>
      </w:pPr>
      <w:r w:rsidRPr="001228C1">
        <w:tab/>
        <w:t>(a)</w:t>
      </w:r>
      <w:r w:rsidRPr="001228C1">
        <w:tab/>
        <w:t>the benefit is the provision of information technology software or support; and</w:t>
      </w:r>
    </w:p>
    <w:p w14:paraId="6D25E4AE" w14:textId="77777777" w:rsidR="00E7190A" w:rsidRPr="001228C1" w:rsidRDefault="00E7190A" w:rsidP="00E7190A">
      <w:pPr>
        <w:pStyle w:val="paragraph"/>
      </w:pPr>
      <w:r w:rsidRPr="001228C1">
        <w:tab/>
        <w:t>(b)</w:t>
      </w:r>
      <w:r w:rsidRPr="001228C1">
        <w:tab/>
        <w:t>the benefit is related to the provision of credit services to consumers in relation to credit contracts with the benefit provider.</w:t>
      </w:r>
    </w:p>
    <w:p w14:paraId="61C2D98D" w14:textId="77777777" w:rsidR="00E7190A" w:rsidRPr="001228C1" w:rsidRDefault="00E7190A" w:rsidP="00E7190A">
      <w:pPr>
        <w:pStyle w:val="SubsectionHead"/>
      </w:pPr>
      <w:r w:rsidRPr="001228C1">
        <w:t>Benefit given by a consumer</w:t>
      </w:r>
    </w:p>
    <w:p w14:paraId="0B20D742" w14:textId="46C4DBAE" w:rsidR="00E7190A" w:rsidRPr="001228C1" w:rsidRDefault="00E7190A" w:rsidP="00E7190A">
      <w:pPr>
        <w:pStyle w:val="subsection"/>
      </w:pPr>
      <w:r w:rsidRPr="001228C1">
        <w:tab/>
        <w:t>(7)</w:t>
      </w:r>
      <w:r w:rsidRPr="001228C1">
        <w:tab/>
        <w:t>A non</w:t>
      </w:r>
      <w:r w:rsidR="00D61F82">
        <w:noBreakHyphen/>
      </w:r>
      <w:r w:rsidRPr="001228C1">
        <w:t>monetary benefit given to a licensee, or representative of a licensee, is not conflicted remuneration if the benefit is given:</w:t>
      </w:r>
    </w:p>
    <w:p w14:paraId="05EEBB13" w14:textId="77777777" w:rsidR="00E7190A" w:rsidRPr="001228C1" w:rsidRDefault="00E7190A" w:rsidP="00E7190A">
      <w:pPr>
        <w:pStyle w:val="paragraph"/>
      </w:pPr>
      <w:r w:rsidRPr="001228C1">
        <w:tab/>
        <w:t>(a)</w:t>
      </w:r>
      <w:r w:rsidRPr="001228C1">
        <w:tab/>
        <w:t>by a consumer to the licensee or representative; and</w:t>
      </w:r>
    </w:p>
    <w:p w14:paraId="328B6EF1" w14:textId="77777777" w:rsidR="00E7190A" w:rsidRPr="001228C1" w:rsidRDefault="00E7190A" w:rsidP="00E7190A">
      <w:pPr>
        <w:pStyle w:val="paragraph"/>
      </w:pPr>
      <w:r w:rsidRPr="001228C1">
        <w:tab/>
        <w:t>(b)</w:t>
      </w:r>
      <w:r w:rsidRPr="001228C1">
        <w:tab/>
        <w:t>in relation to a credit service provided by the licensee or representative to the consumer in relation to a credit contract.</w:t>
      </w:r>
    </w:p>
    <w:p w14:paraId="2A2BDF61" w14:textId="0EE996C7" w:rsidR="00E7190A" w:rsidRPr="001228C1" w:rsidRDefault="00860ABC" w:rsidP="00B62602">
      <w:pPr>
        <w:pStyle w:val="ActHead3"/>
        <w:pageBreakBefore/>
      </w:pPr>
      <w:bookmarkStart w:id="148" w:name="_Toc210298025"/>
      <w:r w:rsidRPr="00D61F82">
        <w:rPr>
          <w:rStyle w:val="CharDivNo"/>
        </w:rPr>
        <w:lastRenderedPageBreak/>
        <w:t>Division 3</w:t>
      </w:r>
      <w:r w:rsidR="00E7190A" w:rsidRPr="001228C1">
        <w:t>—</w:t>
      </w:r>
      <w:r w:rsidR="00E7190A" w:rsidRPr="00D61F82">
        <w:rPr>
          <w:rStyle w:val="CharDivText"/>
        </w:rPr>
        <w:t>Circumstances in which conflicted remuneration must not be accepted</w:t>
      </w:r>
      <w:bookmarkEnd w:id="148"/>
    </w:p>
    <w:p w14:paraId="70255F2E" w14:textId="77777777" w:rsidR="00E7190A" w:rsidRPr="001228C1" w:rsidRDefault="00E7190A" w:rsidP="00E7190A">
      <w:pPr>
        <w:pStyle w:val="ActHead5"/>
      </w:pPr>
      <w:bookmarkStart w:id="149" w:name="_Toc210298026"/>
      <w:r w:rsidRPr="00D61F82">
        <w:rPr>
          <w:rStyle w:val="CharSectno"/>
        </w:rPr>
        <w:t>28VI</w:t>
      </w:r>
      <w:r w:rsidRPr="001228C1">
        <w:t xml:space="preserve">  Circumstances in which a licensee must not accept conflicted remuneration</w:t>
      </w:r>
      <w:bookmarkEnd w:id="149"/>
    </w:p>
    <w:p w14:paraId="64C16AD5" w14:textId="3688AC10" w:rsidR="00E7190A" w:rsidRPr="001228C1" w:rsidRDefault="00E7190A" w:rsidP="00E7190A">
      <w:pPr>
        <w:pStyle w:val="subsection"/>
      </w:pPr>
      <w:r w:rsidRPr="001228C1">
        <w:tab/>
        <w:t>(1)</w:t>
      </w:r>
      <w:r w:rsidRPr="001228C1">
        <w:tab/>
        <w:t xml:space="preserve">This regulation is made for the purposes of </w:t>
      </w:r>
      <w:r w:rsidR="00D61F82">
        <w:t>section 1</w:t>
      </w:r>
      <w:r w:rsidRPr="001228C1">
        <w:t>58NB of the Act.</w:t>
      </w:r>
    </w:p>
    <w:p w14:paraId="6B2C68C9" w14:textId="77777777" w:rsidR="00E7190A" w:rsidRPr="001228C1" w:rsidRDefault="00E7190A" w:rsidP="00E7190A">
      <w:pPr>
        <w:pStyle w:val="subsection"/>
      </w:pPr>
      <w:r w:rsidRPr="001228C1">
        <w:tab/>
        <w:t>(2)</w:t>
      </w:r>
      <w:r w:rsidRPr="001228C1">
        <w:tab/>
        <w:t>A licensee must not accept conflicted remuneration if the conflicted remuneration relates to:</w:t>
      </w:r>
    </w:p>
    <w:p w14:paraId="21BCC714" w14:textId="77777777" w:rsidR="00E7190A" w:rsidRPr="001228C1" w:rsidRDefault="00E7190A" w:rsidP="00E7190A">
      <w:pPr>
        <w:pStyle w:val="paragraph"/>
      </w:pPr>
      <w:r w:rsidRPr="001228C1">
        <w:tab/>
        <w:t>(a)</w:t>
      </w:r>
      <w:r w:rsidRPr="001228C1">
        <w:tab/>
        <w:t>credit assistance provided by the licensee to a consumer in relation to a credit contract; or</w:t>
      </w:r>
    </w:p>
    <w:p w14:paraId="622E1F02" w14:textId="77777777" w:rsidR="00E7190A" w:rsidRPr="001228C1" w:rsidRDefault="00E7190A" w:rsidP="00E7190A">
      <w:pPr>
        <w:pStyle w:val="paragraph"/>
      </w:pPr>
      <w:r w:rsidRPr="001228C1">
        <w:tab/>
        <w:t>(b)</w:t>
      </w:r>
      <w:r w:rsidRPr="001228C1">
        <w:tab/>
        <w:t>whether or how the licensee acts as an intermediary between a credit provider and consumer in relation to a credit contract.</w:t>
      </w:r>
    </w:p>
    <w:p w14:paraId="1E687A47" w14:textId="77777777" w:rsidR="00E7190A" w:rsidRPr="001228C1" w:rsidRDefault="00E7190A" w:rsidP="00E7190A">
      <w:pPr>
        <w:pStyle w:val="subsection"/>
      </w:pPr>
      <w:r w:rsidRPr="001228C1">
        <w:tab/>
        <w:t>(3)</w:t>
      </w:r>
      <w:r w:rsidRPr="001228C1">
        <w:tab/>
        <w:t>However, subregulation (2) does not apply in relation to a credit service provided to a consumer in relation to a credit contract by a credit representative acting within the scope of the credit representative’s actual or apparent authority from the licensee.</w:t>
      </w:r>
    </w:p>
    <w:p w14:paraId="2927B482" w14:textId="77777777" w:rsidR="00E7190A" w:rsidRPr="001228C1" w:rsidRDefault="00E7190A" w:rsidP="00E7190A">
      <w:pPr>
        <w:pStyle w:val="ActHead5"/>
      </w:pPr>
      <w:bookmarkStart w:id="150" w:name="_Toc210298027"/>
      <w:r w:rsidRPr="00D61F82">
        <w:rPr>
          <w:rStyle w:val="CharSectno"/>
        </w:rPr>
        <w:t>28VJ</w:t>
      </w:r>
      <w:r w:rsidRPr="001228C1">
        <w:t xml:space="preserve">  Circumstances in which a credit representative must not accept conflicted remuneration</w:t>
      </w:r>
      <w:bookmarkEnd w:id="150"/>
    </w:p>
    <w:p w14:paraId="7344BA56" w14:textId="3DED7782" w:rsidR="00E7190A" w:rsidRPr="001228C1" w:rsidRDefault="00E7190A" w:rsidP="00E7190A">
      <w:pPr>
        <w:pStyle w:val="subsection"/>
      </w:pPr>
      <w:r w:rsidRPr="001228C1">
        <w:tab/>
        <w:t>(1)</w:t>
      </w:r>
      <w:r w:rsidRPr="001228C1">
        <w:tab/>
        <w:t>This regulation is made for the purposes of sub</w:t>
      </w:r>
      <w:r w:rsidR="00D61F82">
        <w:t>section 1</w:t>
      </w:r>
      <w:r w:rsidRPr="001228C1">
        <w:t>58NC(1) of the Act.</w:t>
      </w:r>
    </w:p>
    <w:p w14:paraId="2EAD70A7" w14:textId="77777777" w:rsidR="00E7190A" w:rsidRPr="001228C1" w:rsidRDefault="00E7190A" w:rsidP="00E7190A">
      <w:pPr>
        <w:pStyle w:val="subsection"/>
      </w:pPr>
      <w:r w:rsidRPr="001228C1">
        <w:tab/>
        <w:t>(2)</w:t>
      </w:r>
      <w:r w:rsidRPr="001228C1">
        <w:tab/>
        <w:t>A credit representative of a licensee must not accept conflicted remuneration if the conflicted remuneration relates to:</w:t>
      </w:r>
    </w:p>
    <w:p w14:paraId="4EC77070" w14:textId="77777777" w:rsidR="00E7190A" w:rsidRPr="001228C1" w:rsidRDefault="00E7190A" w:rsidP="00E7190A">
      <w:pPr>
        <w:pStyle w:val="paragraph"/>
      </w:pPr>
      <w:r w:rsidRPr="001228C1">
        <w:tab/>
        <w:t>(a)</w:t>
      </w:r>
      <w:r w:rsidRPr="001228C1">
        <w:tab/>
        <w:t>credit assistance provided to a consumer in relation to a credit contract by the credit representative acting within the scope of the credit representative’s actual or apparent authority from the licensee; or</w:t>
      </w:r>
    </w:p>
    <w:p w14:paraId="54315440" w14:textId="77777777" w:rsidR="00E7190A" w:rsidRPr="001228C1" w:rsidRDefault="00E7190A" w:rsidP="00E7190A">
      <w:pPr>
        <w:pStyle w:val="paragraph"/>
      </w:pPr>
      <w:r w:rsidRPr="001228C1">
        <w:tab/>
        <w:t>(b)</w:t>
      </w:r>
      <w:r w:rsidRPr="001228C1">
        <w:tab/>
        <w:t>whether or how the credit representative acts as an intermediary between a credit provider and consumer in relation to a credit contract while acting within the scope of the credit representative’s actual or apparent authority from the licensee.</w:t>
      </w:r>
    </w:p>
    <w:p w14:paraId="0379F3BF" w14:textId="3EE80E6A" w:rsidR="00E7190A" w:rsidRPr="001228C1" w:rsidRDefault="001D7887" w:rsidP="00B62602">
      <w:pPr>
        <w:pStyle w:val="ActHead3"/>
        <w:pageBreakBefore/>
      </w:pPr>
      <w:bookmarkStart w:id="151" w:name="_Toc210298028"/>
      <w:r w:rsidRPr="00D61F82">
        <w:rPr>
          <w:rStyle w:val="CharDivNo"/>
        </w:rPr>
        <w:lastRenderedPageBreak/>
        <w:t>Division 4</w:t>
      </w:r>
      <w:r w:rsidR="00E7190A" w:rsidRPr="001228C1">
        <w:t>—</w:t>
      </w:r>
      <w:r w:rsidR="00E7190A" w:rsidRPr="00D61F82">
        <w:rPr>
          <w:rStyle w:val="CharDivText"/>
        </w:rPr>
        <w:t>Circumstances in which conflicted remuneration must not be given</w:t>
      </w:r>
      <w:bookmarkEnd w:id="151"/>
    </w:p>
    <w:p w14:paraId="7888875A" w14:textId="77777777" w:rsidR="00E7190A" w:rsidRPr="001228C1" w:rsidRDefault="00E7190A" w:rsidP="00E7190A">
      <w:pPr>
        <w:pStyle w:val="ActHead5"/>
      </w:pPr>
      <w:bookmarkStart w:id="152" w:name="_Toc210298029"/>
      <w:r w:rsidRPr="00D61F82">
        <w:rPr>
          <w:rStyle w:val="CharSectno"/>
        </w:rPr>
        <w:t>28VK</w:t>
      </w:r>
      <w:r w:rsidRPr="001228C1">
        <w:t xml:space="preserve">  Circumstances in which an employer must not give conflicted remuneration</w:t>
      </w:r>
      <w:bookmarkEnd w:id="152"/>
    </w:p>
    <w:p w14:paraId="28BD84E7" w14:textId="77777777" w:rsidR="00E7190A" w:rsidRPr="001228C1" w:rsidRDefault="00E7190A" w:rsidP="00E7190A">
      <w:pPr>
        <w:pStyle w:val="subsection"/>
      </w:pPr>
      <w:r w:rsidRPr="001228C1">
        <w:tab/>
        <w:t>(1)</w:t>
      </w:r>
      <w:r w:rsidRPr="001228C1">
        <w:tab/>
        <w:t>This regulation is made for the purposes of subsections 158ND(1) and (2) of the Act.</w:t>
      </w:r>
    </w:p>
    <w:p w14:paraId="09A0597A" w14:textId="785E3483" w:rsidR="00E7190A" w:rsidRPr="001228C1" w:rsidRDefault="00E7190A" w:rsidP="00E7190A">
      <w:pPr>
        <w:pStyle w:val="subsection"/>
      </w:pPr>
      <w:r w:rsidRPr="001228C1">
        <w:tab/>
        <w:t>(2)</w:t>
      </w:r>
      <w:r w:rsidRPr="001228C1">
        <w:tab/>
        <w:t xml:space="preserve">An employer of a licensee must not give conflicted remuneration to the licensee, or a representative of the licensee (other than a credit representative), if it would be a contravention of </w:t>
      </w:r>
      <w:r w:rsidR="00D61F82">
        <w:t>section 1</w:t>
      </w:r>
      <w:r w:rsidRPr="001228C1">
        <w:t>58NB of the Act for the licensee or representative to accept the conflicted remuneration.</w:t>
      </w:r>
    </w:p>
    <w:p w14:paraId="679562B4" w14:textId="28E4A775" w:rsidR="00E7190A" w:rsidRPr="001228C1" w:rsidRDefault="00E7190A" w:rsidP="00E7190A">
      <w:pPr>
        <w:pStyle w:val="subsection"/>
      </w:pPr>
      <w:r w:rsidRPr="001228C1">
        <w:tab/>
        <w:t>(3)</w:t>
      </w:r>
      <w:r w:rsidRPr="001228C1">
        <w:tab/>
        <w:t>An employer of a credit representative of a licensee must not give conflicted remuneration to the credit representative if it would be a contravention of sub</w:t>
      </w:r>
      <w:r w:rsidR="00D61F82">
        <w:t>section 1</w:t>
      </w:r>
      <w:r w:rsidRPr="001228C1">
        <w:t>58NC(1) of the Act for the credit representative to accept the conflicted remuneration.</w:t>
      </w:r>
    </w:p>
    <w:p w14:paraId="68F874DF" w14:textId="77777777" w:rsidR="00E7190A" w:rsidRPr="001228C1" w:rsidRDefault="00E7190A" w:rsidP="00E7190A">
      <w:pPr>
        <w:pStyle w:val="ActHead5"/>
      </w:pPr>
      <w:bookmarkStart w:id="153" w:name="_Toc210298030"/>
      <w:r w:rsidRPr="00D61F82">
        <w:rPr>
          <w:rStyle w:val="CharSectno"/>
        </w:rPr>
        <w:t>28VL</w:t>
      </w:r>
      <w:r w:rsidRPr="001228C1">
        <w:t xml:space="preserve">  Circumstances in which a credit provider must not give conflicted remuneration</w:t>
      </w:r>
      <w:bookmarkEnd w:id="153"/>
    </w:p>
    <w:p w14:paraId="1EA874EB" w14:textId="77777777" w:rsidR="00E7190A" w:rsidRPr="001228C1" w:rsidRDefault="00E7190A" w:rsidP="00E7190A">
      <w:pPr>
        <w:pStyle w:val="subsection"/>
      </w:pPr>
      <w:r w:rsidRPr="001228C1">
        <w:tab/>
        <w:t>(1)</w:t>
      </w:r>
      <w:r w:rsidRPr="001228C1">
        <w:tab/>
        <w:t>This regulation is made for the purposes of subsections 158NE(1) and (2) of the Act.</w:t>
      </w:r>
    </w:p>
    <w:p w14:paraId="3F9A100C" w14:textId="784E7F7F" w:rsidR="00E7190A" w:rsidRPr="001228C1" w:rsidRDefault="00E7190A" w:rsidP="00E7190A">
      <w:pPr>
        <w:pStyle w:val="subsection"/>
      </w:pPr>
      <w:r w:rsidRPr="001228C1">
        <w:tab/>
        <w:t>(2)</w:t>
      </w:r>
      <w:r w:rsidRPr="001228C1">
        <w:tab/>
        <w:t>A credit provider must not give conflicted remuneration to a licensee, or a representative of the licensee (other than a credit representative), if it would be a contravention of sub</w:t>
      </w:r>
      <w:r w:rsidR="00D61F82">
        <w:t>section 1</w:t>
      </w:r>
      <w:r w:rsidRPr="001228C1">
        <w:t>58NB(1) of the Act for the licensee or representative to accept the conflicted remuneration.</w:t>
      </w:r>
    </w:p>
    <w:p w14:paraId="14666A70" w14:textId="5F09F487" w:rsidR="00E7190A" w:rsidRPr="001228C1" w:rsidRDefault="00E7190A" w:rsidP="00E7190A">
      <w:pPr>
        <w:pStyle w:val="subsection"/>
      </w:pPr>
      <w:r w:rsidRPr="001228C1">
        <w:tab/>
        <w:t>(3)</w:t>
      </w:r>
      <w:r w:rsidRPr="001228C1">
        <w:tab/>
        <w:t>A credit provider must not give conflicted remuneration to a credit representative of a licensee if it would be a contravention of sub</w:t>
      </w:r>
      <w:r w:rsidR="00D61F82">
        <w:t>section 1</w:t>
      </w:r>
      <w:r w:rsidRPr="001228C1">
        <w:t>58NC(1) of the Act for the credit representative to accept the conflicted remuneration.</w:t>
      </w:r>
    </w:p>
    <w:p w14:paraId="380E0881" w14:textId="77777777" w:rsidR="00E7190A" w:rsidRPr="001228C1" w:rsidRDefault="00E7190A" w:rsidP="00E7190A">
      <w:pPr>
        <w:pStyle w:val="ActHead5"/>
      </w:pPr>
      <w:bookmarkStart w:id="154" w:name="_Toc210298031"/>
      <w:r w:rsidRPr="00D61F82">
        <w:rPr>
          <w:rStyle w:val="CharSectno"/>
        </w:rPr>
        <w:t>28VM</w:t>
      </w:r>
      <w:r w:rsidRPr="001228C1">
        <w:t xml:space="preserve">  Circumstances in which a mortgage intermediary must not give conflicted remuneration</w:t>
      </w:r>
      <w:bookmarkEnd w:id="154"/>
    </w:p>
    <w:p w14:paraId="0D691116" w14:textId="77777777" w:rsidR="00E7190A" w:rsidRPr="001228C1" w:rsidRDefault="00E7190A" w:rsidP="00E7190A">
      <w:pPr>
        <w:pStyle w:val="subsection"/>
      </w:pPr>
      <w:r w:rsidRPr="001228C1">
        <w:tab/>
        <w:t>(1)</w:t>
      </w:r>
      <w:r w:rsidRPr="001228C1">
        <w:tab/>
        <w:t>This regulation is made for the purposes of subsections 158NF(1) and (2) of the Act.</w:t>
      </w:r>
    </w:p>
    <w:p w14:paraId="12C132C4" w14:textId="67B45302" w:rsidR="00E7190A" w:rsidRPr="001228C1" w:rsidRDefault="00E7190A" w:rsidP="00E7190A">
      <w:pPr>
        <w:pStyle w:val="subsection"/>
      </w:pPr>
      <w:r w:rsidRPr="001228C1">
        <w:tab/>
        <w:t>(2)</w:t>
      </w:r>
      <w:r w:rsidRPr="001228C1">
        <w:tab/>
        <w:t xml:space="preserve">A mortgage intermediary must not give conflicted remuneration to a licensee, or a representative of the licensee (other than a credit representative), if it would be a contravention of </w:t>
      </w:r>
      <w:r w:rsidR="00D61F82">
        <w:t>section 1</w:t>
      </w:r>
      <w:r w:rsidRPr="001228C1">
        <w:t>58NB of the Act for the licensee or representative to accept the conflicted remuneration.</w:t>
      </w:r>
    </w:p>
    <w:p w14:paraId="18C53E68" w14:textId="5E553ABE" w:rsidR="00E7190A" w:rsidRPr="001228C1" w:rsidRDefault="00E7190A" w:rsidP="00E7190A">
      <w:pPr>
        <w:pStyle w:val="subsection"/>
      </w:pPr>
      <w:r w:rsidRPr="001228C1">
        <w:tab/>
        <w:t>(3)</w:t>
      </w:r>
      <w:r w:rsidRPr="001228C1">
        <w:tab/>
        <w:t>A mortgage intermediary must not give conflicted remuneration to a credit representative of a licensee if it would be a contravention of sub</w:t>
      </w:r>
      <w:r w:rsidR="00D61F82">
        <w:t>section 1</w:t>
      </w:r>
      <w:r w:rsidRPr="001228C1">
        <w:t>58NC(1) of the Act for the credit representative to accept the conflicted remuneration.</w:t>
      </w:r>
    </w:p>
    <w:p w14:paraId="61F7CDE8" w14:textId="77777777" w:rsidR="002F1CCE" w:rsidRPr="001228C1" w:rsidRDefault="001F5A30" w:rsidP="00DA04E6">
      <w:pPr>
        <w:pStyle w:val="ActHead1"/>
        <w:pageBreakBefore/>
        <w:rPr>
          <w:color w:val="000000"/>
        </w:rPr>
      </w:pPr>
      <w:bookmarkStart w:id="155" w:name="_Toc210298032"/>
      <w:r w:rsidRPr="00D61F82">
        <w:rPr>
          <w:rStyle w:val="CharChapNo"/>
        </w:rPr>
        <w:lastRenderedPageBreak/>
        <w:t>Chapter</w:t>
      </w:r>
      <w:r w:rsidR="00777022" w:rsidRPr="00D61F82">
        <w:rPr>
          <w:rStyle w:val="CharChapNo"/>
        </w:rPr>
        <w:t> </w:t>
      </w:r>
      <w:r w:rsidR="002F1CCE" w:rsidRPr="00D61F82">
        <w:rPr>
          <w:rStyle w:val="CharChapNo"/>
        </w:rPr>
        <w:t>4</w:t>
      </w:r>
      <w:r w:rsidRPr="001228C1">
        <w:rPr>
          <w:color w:val="000000"/>
        </w:rPr>
        <w:t>—</w:t>
      </w:r>
      <w:r w:rsidR="002F1CCE" w:rsidRPr="00D61F82">
        <w:rPr>
          <w:rStyle w:val="CharChapText"/>
        </w:rPr>
        <w:t>Administration</w:t>
      </w:r>
      <w:r w:rsidRPr="00D61F82">
        <w:rPr>
          <w:rStyle w:val="CharChapText"/>
        </w:rPr>
        <w:t>—</w:t>
      </w:r>
      <w:r w:rsidR="002F1CCE" w:rsidRPr="00D61F82">
        <w:rPr>
          <w:rStyle w:val="CharChapText"/>
        </w:rPr>
        <w:t>registers relating to credit activities</w:t>
      </w:r>
      <w:bookmarkEnd w:id="155"/>
    </w:p>
    <w:p w14:paraId="7AA32AF9" w14:textId="77777777" w:rsidR="002F1CCE" w:rsidRPr="001228C1" w:rsidRDefault="00DA04E6" w:rsidP="002F1CCE">
      <w:pPr>
        <w:pStyle w:val="Header"/>
      </w:pPr>
      <w:r w:rsidRPr="00D61F82">
        <w:rPr>
          <w:rStyle w:val="CharPartNo"/>
        </w:rPr>
        <w:t xml:space="preserve"> </w:t>
      </w:r>
      <w:r w:rsidRPr="00D61F82">
        <w:rPr>
          <w:rStyle w:val="CharPartText"/>
        </w:rPr>
        <w:t xml:space="preserve"> </w:t>
      </w:r>
    </w:p>
    <w:p w14:paraId="60B48FA9" w14:textId="77777777" w:rsidR="007F0F83" w:rsidRPr="001228C1" w:rsidRDefault="00DA04E6" w:rsidP="007F0F83">
      <w:pPr>
        <w:pStyle w:val="Header"/>
      </w:pPr>
      <w:r w:rsidRPr="00D61F82">
        <w:rPr>
          <w:rStyle w:val="CharDivNo"/>
        </w:rPr>
        <w:t xml:space="preserve"> </w:t>
      </w:r>
      <w:r w:rsidRPr="00D61F82">
        <w:rPr>
          <w:rStyle w:val="CharDivText"/>
        </w:rPr>
        <w:t xml:space="preserve"> </w:t>
      </w:r>
    </w:p>
    <w:p w14:paraId="09F83451" w14:textId="77777777" w:rsidR="002F1CCE" w:rsidRPr="001228C1" w:rsidRDefault="002F1CCE" w:rsidP="001F5A30">
      <w:pPr>
        <w:pStyle w:val="ActHead5"/>
      </w:pPr>
      <w:bookmarkStart w:id="156" w:name="_Toc210298033"/>
      <w:r w:rsidRPr="00D61F82">
        <w:rPr>
          <w:rStyle w:val="CharSectno"/>
        </w:rPr>
        <w:t>29</w:t>
      </w:r>
      <w:r w:rsidR="001F5A30" w:rsidRPr="001228C1">
        <w:t xml:space="preserve">  </w:t>
      </w:r>
      <w:r w:rsidRPr="001228C1">
        <w:t>Credit registers</w:t>
      </w:r>
      <w:r w:rsidR="001F5A30" w:rsidRPr="001228C1">
        <w:t>—</w:t>
      </w:r>
      <w:r w:rsidRPr="001228C1">
        <w:t>licensees, credit representatives and registered persons</w:t>
      </w:r>
      <w:bookmarkEnd w:id="156"/>
    </w:p>
    <w:p w14:paraId="11FBCCD0" w14:textId="77777777" w:rsidR="002F1CCE" w:rsidRPr="001228C1" w:rsidRDefault="002F1CCE" w:rsidP="001F5A30">
      <w:pPr>
        <w:pStyle w:val="subsection"/>
      </w:pPr>
      <w:r w:rsidRPr="001228C1">
        <w:rPr>
          <w:color w:val="000000"/>
        </w:rPr>
        <w:tab/>
        <w:t>(1)</w:t>
      </w:r>
      <w:r w:rsidRPr="001228C1">
        <w:rPr>
          <w:color w:val="000000"/>
        </w:rPr>
        <w:tab/>
        <w:t>For subsection</w:t>
      </w:r>
      <w:r w:rsidR="00777022" w:rsidRPr="001228C1">
        <w:rPr>
          <w:color w:val="000000"/>
        </w:rPr>
        <w:t> </w:t>
      </w:r>
      <w:r w:rsidRPr="001228C1">
        <w:rPr>
          <w:bCs/>
          <w:color w:val="000000"/>
        </w:rPr>
        <w:t>213(2)</w:t>
      </w:r>
      <w:r w:rsidRPr="001228C1">
        <w:rPr>
          <w:color w:val="000000"/>
        </w:rPr>
        <w:t xml:space="preserve"> of the Act, ASIC must include the following details for each licensee included in a credit register of licensees:</w:t>
      </w:r>
    </w:p>
    <w:p w14:paraId="03ED02AF" w14:textId="77777777" w:rsidR="002F1CCE" w:rsidRPr="001228C1" w:rsidRDefault="002F1CCE" w:rsidP="001F5A30">
      <w:pPr>
        <w:pStyle w:val="paragraph"/>
      </w:pPr>
      <w:r w:rsidRPr="001228C1">
        <w:rPr>
          <w:color w:val="000000"/>
        </w:rPr>
        <w:tab/>
        <w:t>(a)</w:t>
      </w:r>
      <w:r w:rsidRPr="001228C1">
        <w:rPr>
          <w:color w:val="000000"/>
        </w:rPr>
        <w:tab/>
        <w:t>the licensee’s name (including the licensee’s principal business name, if any);</w:t>
      </w:r>
    </w:p>
    <w:p w14:paraId="368CB31D" w14:textId="77777777" w:rsidR="002F1CCE" w:rsidRPr="001228C1" w:rsidRDefault="002F1CCE" w:rsidP="001F5A30">
      <w:pPr>
        <w:pStyle w:val="paragraph"/>
      </w:pPr>
      <w:r w:rsidRPr="001228C1">
        <w:tab/>
        <w:t>(b)</w:t>
      </w:r>
      <w:r w:rsidRPr="001228C1">
        <w:tab/>
        <w:t>the principal business address of the licensee;</w:t>
      </w:r>
    </w:p>
    <w:p w14:paraId="4EC03A93" w14:textId="77777777" w:rsidR="002F1CCE" w:rsidRPr="001228C1" w:rsidRDefault="002F1CCE" w:rsidP="001F5A30">
      <w:pPr>
        <w:pStyle w:val="paragraph"/>
      </w:pPr>
      <w:r w:rsidRPr="001228C1">
        <w:tab/>
        <w:t>(c)</w:t>
      </w:r>
      <w:r w:rsidRPr="001228C1">
        <w:tab/>
        <w:t>the date on which the licensee’s Australian credit licence was granted;</w:t>
      </w:r>
    </w:p>
    <w:p w14:paraId="3F93E77A" w14:textId="77777777" w:rsidR="002F1CCE" w:rsidRPr="001228C1" w:rsidRDefault="002F1CCE" w:rsidP="001F5A30">
      <w:pPr>
        <w:pStyle w:val="paragraph"/>
      </w:pPr>
      <w:r w:rsidRPr="001228C1">
        <w:tab/>
        <w:t>(d)</w:t>
      </w:r>
      <w:r w:rsidRPr="001228C1">
        <w:tab/>
        <w:t>the number of the licensee’s Australian credit licence;</w:t>
      </w:r>
    </w:p>
    <w:p w14:paraId="28241780" w14:textId="77777777" w:rsidR="002F1CCE" w:rsidRPr="001228C1" w:rsidRDefault="002F1CCE" w:rsidP="001F5A30">
      <w:pPr>
        <w:pStyle w:val="paragraph"/>
      </w:pPr>
      <w:r w:rsidRPr="001228C1">
        <w:tab/>
        <w:t>(e)</w:t>
      </w:r>
      <w:r w:rsidRPr="001228C1">
        <w:tab/>
        <w:t>if the licensee has an ABN</w:t>
      </w:r>
      <w:r w:rsidR="001F5A30" w:rsidRPr="001228C1">
        <w:t>—</w:t>
      </w:r>
      <w:r w:rsidRPr="001228C1">
        <w:t>the ABN;</w:t>
      </w:r>
    </w:p>
    <w:p w14:paraId="0BA65DB9" w14:textId="77777777" w:rsidR="002F1CCE" w:rsidRPr="001228C1" w:rsidRDefault="002F1CCE" w:rsidP="001F5A30">
      <w:pPr>
        <w:pStyle w:val="paragraph"/>
      </w:pPr>
      <w:r w:rsidRPr="001228C1">
        <w:tab/>
        <w:t>(f)</w:t>
      </w:r>
      <w:r w:rsidRPr="001228C1">
        <w:tab/>
        <w:t>details of any conditions on the licensee’s Australian credit licence, including details of the credit activities or classes of credit activities that the licensee is authorised to engage in;</w:t>
      </w:r>
    </w:p>
    <w:p w14:paraId="08663BFB" w14:textId="77777777" w:rsidR="00A56A2A" w:rsidRPr="001228C1" w:rsidRDefault="00A56A2A" w:rsidP="00A56A2A">
      <w:pPr>
        <w:pStyle w:val="paragraph"/>
      </w:pPr>
      <w:r w:rsidRPr="001228C1">
        <w:tab/>
        <w:t>(ga)</w:t>
      </w:r>
      <w:r w:rsidRPr="001228C1">
        <w:tab/>
        <w:t>whether the licensee is a member of the AFCA scheme;</w:t>
      </w:r>
    </w:p>
    <w:p w14:paraId="5517C162" w14:textId="77777777" w:rsidR="002F1CCE" w:rsidRPr="001228C1" w:rsidRDefault="002F1CCE" w:rsidP="001F5A30">
      <w:pPr>
        <w:pStyle w:val="paragraph"/>
      </w:pPr>
      <w:r w:rsidRPr="001228C1">
        <w:tab/>
        <w:t>(h)</w:t>
      </w:r>
      <w:r w:rsidRPr="001228C1">
        <w:tab/>
        <w:t>any other information that ASIC believes should be included in the register.</w:t>
      </w:r>
    </w:p>
    <w:p w14:paraId="0B62A518" w14:textId="77777777" w:rsidR="002F1CCE" w:rsidRPr="001228C1" w:rsidRDefault="002F1CCE" w:rsidP="001F5A30">
      <w:pPr>
        <w:pStyle w:val="subsection"/>
      </w:pPr>
      <w:r w:rsidRPr="001228C1">
        <w:rPr>
          <w:color w:val="000000"/>
        </w:rPr>
        <w:tab/>
        <w:t>(2)</w:t>
      </w:r>
      <w:r w:rsidRPr="001228C1">
        <w:rPr>
          <w:color w:val="000000"/>
        </w:rPr>
        <w:tab/>
        <w:t>Subregulation (3) applies in relation to:</w:t>
      </w:r>
    </w:p>
    <w:p w14:paraId="6264510C" w14:textId="77777777" w:rsidR="002F1CCE" w:rsidRPr="001228C1" w:rsidRDefault="002F1CCE" w:rsidP="001F5A30">
      <w:pPr>
        <w:pStyle w:val="paragraph"/>
      </w:pPr>
      <w:r w:rsidRPr="001228C1">
        <w:rPr>
          <w:color w:val="000000"/>
        </w:rPr>
        <w:tab/>
        <w:t>(a)</w:t>
      </w:r>
      <w:r w:rsidRPr="001228C1">
        <w:rPr>
          <w:color w:val="000000"/>
        </w:rPr>
        <w:tab/>
        <w:t>credit representatives of licensees; and</w:t>
      </w:r>
    </w:p>
    <w:p w14:paraId="3D863691" w14:textId="77777777" w:rsidR="002F1CCE" w:rsidRPr="001228C1" w:rsidRDefault="002F1CCE" w:rsidP="001F5A30">
      <w:pPr>
        <w:pStyle w:val="paragraph"/>
      </w:pPr>
      <w:r w:rsidRPr="001228C1">
        <w:tab/>
        <w:t>(b)</w:t>
      </w:r>
      <w:r w:rsidRPr="001228C1">
        <w:tab/>
        <w:t>credit representatives of registered persons.</w:t>
      </w:r>
    </w:p>
    <w:p w14:paraId="60E82028" w14:textId="77777777" w:rsidR="002F1CCE" w:rsidRPr="001228C1" w:rsidRDefault="002F1CCE" w:rsidP="001F5A30">
      <w:pPr>
        <w:pStyle w:val="subsection"/>
      </w:pPr>
      <w:r w:rsidRPr="001228C1">
        <w:rPr>
          <w:color w:val="000000"/>
        </w:rPr>
        <w:tab/>
        <w:t>(3)</w:t>
      </w:r>
      <w:r w:rsidRPr="001228C1">
        <w:rPr>
          <w:color w:val="000000"/>
        </w:rPr>
        <w:tab/>
        <w:t>For subsection</w:t>
      </w:r>
      <w:r w:rsidR="00777022" w:rsidRPr="001228C1">
        <w:rPr>
          <w:color w:val="000000"/>
        </w:rPr>
        <w:t> </w:t>
      </w:r>
      <w:r w:rsidRPr="001228C1">
        <w:rPr>
          <w:bCs/>
          <w:color w:val="000000"/>
        </w:rPr>
        <w:t>213(2)</w:t>
      </w:r>
      <w:r w:rsidRPr="001228C1">
        <w:rPr>
          <w:color w:val="000000"/>
        </w:rPr>
        <w:t xml:space="preserve"> of the Act, ASIC must include the following details for each credit representative included in a credit register of credit representatives:</w:t>
      </w:r>
    </w:p>
    <w:p w14:paraId="4426834F" w14:textId="77777777" w:rsidR="002F1CCE" w:rsidRPr="001228C1" w:rsidRDefault="002F1CCE" w:rsidP="001F5A30">
      <w:pPr>
        <w:pStyle w:val="paragraph"/>
      </w:pPr>
      <w:r w:rsidRPr="001228C1">
        <w:rPr>
          <w:color w:val="000000"/>
        </w:rPr>
        <w:tab/>
        <w:t>(a)</w:t>
      </w:r>
      <w:r w:rsidRPr="001228C1">
        <w:rPr>
          <w:color w:val="000000"/>
        </w:rPr>
        <w:tab/>
        <w:t>the credit representative’s name (including the credit representative’s principal business name, if any);</w:t>
      </w:r>
    </w:p>
    <w:p w14:paraId="1488534E" w14:textId="77777777" w:rsidR="002F1CCE" w:rsidRPr="001228C1" w:rsidRDefault="002F1CCE" w:rsidP="001F5A30">
      <w:pPr>
        <w:pStyle w:val="paragraph"/>
      </w:pPr>
      <w:r w:rsidRPr="001228C1">
        <w:tab/>
        <w:t>(b)</w:t>
      </w:r>
      <w:r w:rsidRPr="001228C1">
        <w:tab/>
        <w:t>the credit representative’s principal business address;</w:t>
      </w:r>
    </w:p>
    <w:p w14:paraId="4CF09680" w14:textId="77777777" w:rsidR="002F1CCE" w:rsidRPr="001228C1" w:rsidRDefault="002F1CCE" w:rsidP="001F5A30">
      <w:pPr>
        <w:pStyle w:val="paragraph"/>
      </w:pPr>
      <w:r w:rsidRPr="001228C1">
        <w:tab/>
        <w:t>(c)</w:t>
      </w:r>
      <w:r w:rsidRPr="001228C1">
        <w:tab/>
        <w:t>the number allocated to the credit representative by ASIC;</w:t>
      </w:r>
    </w:p>
    <w:p w14:paraId="44CA8B0F" w14:textId="77777777" w:rsidR="002F1CCE" w:rsidRPr="001228C1" w:rsidRDefault="002F1CCE" w:rsidP="001F5A30">
      <w:pPr>
        <w:pStyle w:val="paragraph"/>
      </w:pPr>
      <w:r w:rsidRPr="001228C1">
        <w:tab/>
        <w:t>(d)</w:t>
      </w:r>
      <w:r w:rsidRPr="001228C1">
        <w:tab/>
        <w:t>the name of each licensee or registered person for which the credit representative is a credit representative;</w:t>
      </w:r>
    </w:p>
    <w:p w14:paraId="2945A122" w14:textId="77777777" w:rsidR="002F1CCE" w:rsidRPr="001228C1" w:rsidRDefault="002F1CCE" w:rsidP="001F5A30">
      <w:pPr>
        <w:pStyle w:val="paragraph"/>
      </w:pPr>
      <w:r w:rsidRPr="001228C1">
        <w:rPr>
          <w:color w:val="000000"/>
        </w:rPr>
        <w:tab/>
        <w:t>(e)</w:t>
      </w:r>
      <w:r w:rsidRPr="001228C1">
        <w:rPr>
          <w:color w:val="000000"/>
        </w:rPr>
        <w:tab/>
        <w:t>the:</w:t>
      </w:r>
    </w:p>
    <w:p w14:paraId="6F43514B" w14:textId="77777777" w:rsidR="002F1CCE" w:rsidRPr="001228C1" w:rsidRDefault="002F1CCE" w:rsidP="001F5A30">
      <w:pPr>
        <w:pStyle w:val="paragraphsub"/>
      </w:pPr>
      <w:r w:rsidRPr="001228C1">
        <w:rPr>
          <w:color w:val="000000"/>
        </w:rPr>
        <w:tab/>
        <w:t>(i)</w:t>
      </w:r>
      <w:r w:rsidRPr="001228C1">
        <w:rPr>
          <w:color w:val="000000"/>
        </w:rPr>
        <w:tab/>
        <w:t>number of the Australian credit licence of each licensee; and</w:t>
      </w:r>
    </w:p>
    <w:p w14:paraId="04929014" w14:textId="77777777" w:rsidR="002F1CCE" w:rsidRPr="001228C1" w:rsidRDefault="002F1CCE" w:rsidP="001F5A30">
      <w:pPr>
        <w:pStyle w:val="paragraphsub"/>
      </w:pPr>
      <w:r w:rsidRPr="001228C1">
        <w:tab/>
        <w:t>(ii)</w:t>
      </w:r>
      <w:r w:rsidRPr="001228C1">
        <w:tab/>
        <w:t>number allocated by ASIC to each registered person;</w:t>
      </w:r>
    </w:p>
    <w:p w14:paraId="05ADFD0D" w14:textId="77777777" w:rsidR="002F1CCE" w:rsidRPr="001228C1" w:rsidRDefault="002F1CCE" w:rsidP="001F5A30">
      <w:pPr>
        <w:pStyle w:val="paragraph"/>
      </w:pPr>
      <w:r w:rsidRPr="001228C1">
        <w:rPr>
          <w:color w:val="000000"/>
        </w:rPr>
        <w:tab/>
      </w:r>
      <w:r w:rsidRPr="001228C1">
        <w:rPr>
          <w:color w:val="000000"/>
        </w:rPr>
        <w:tab/>
        <w:t>for which the credit representative is a credit representative;</w:t>
      </w:r>
    </w:p>
    <w:p w14:paraId="7ED18E85" w14:textId="77777777" w:rsidR="002F1CCE" w:rsidRPr="001228C1" w:rsidRDefault="002F1CCE" w:rsidP="001F5A30">
      <w:pPr>
        <w:pStyle w:val="paragraph"/>
      </w:pPr>
      <w:r w:rsidRPr="001228C1">
        <w:tab/>
        <w:t>(f)</w:t>
      </w:r>
      <w:r w:rsidRPr="001228C1">
        <w:tab/>
        <w:t>if the credit representative has an ABN</w:t>
      </w:r>
      <w:r w:rsidR="001F5A30" w:rsidRPr="001228C1">
        <w:t>—</w:t>
      </w:r>
      <w:r w:rsidRPr="001228C1">
        <w:t>the ABN;</w:t>
      </w:r>
    </w:p>
    <w:p w14:paraId="48558A5D" w14:textId="77777777" w:rsidR="002F1CCE" w:rsidRPr="001228C1" w:rsidRDefault="002F1CCE" w:rsidP="001F5A30">
      <w:pPr>
        <w:pStyle w:val="paragraph"/>
      </w:pPr>
      <w:r w:rsidRPr="001228C1">
        <w:tab/>
        <w:t>(g)</w:t>
      </w:r>
      <w:r w:rsidRPr="001228C1">
        <w:tab/>
        <w:t>the date of the credit representative’s authorisation by the licensee or registered person;</w:t>
      </w:r>
    </w:p>
    <w:p w14:paraId="14A9E9FB" w14:textId="77777777" w:rsidR="00A56A2A" w:rsidRPr="001228C1" w:rsidRDefault="00A56A2A" w:rsidP="00A56A2A">
      <w:pPr>
        <w:pStyle w:val="paragraph"/>
      </w:pPr>
      <w:r w:rsidRPr="001228C1">
        <w:tab/>
        <w:t>(ha)</w:t>
      </w:r>
      <w:r w:rsidRPr="001228C1">
        <w:tab/>
        <w:t>whether the credit representative is a member of the AFCA scheme;</w:t>
      </w:r>
    </w:p>
    <w:p w14:paraId="5581EDA4" w14:textId="77777777" w:rsidR="002F1CCE" w:rsidRPr="001228C1" w:rsidRDefault="002F1CCE" w:rsidP="001F5A30">
      <w:pPr>
        <w:pStyle w:val="paragraph"/>
      </w:pPr>
      <w:r w:rsidRPr="001228C1">
        <w:tab/>
        <w:t>(i)</w:t>
      </w:r>
      <w:r w:rsidRPr="001228C1">
        <w:tab/>
        <w:t>any other information that ASIC believes should be included in the register.</w:t>
      </w:r>
    </w:p>
    <w:p w14:paraId="748693E7" w14:textId="77777777" w:rsidR="002F1CCE" w:rsidRPr="001228C1" w:rsidRDefault="002F1CCE" w:rsidP="001F5A30">
      <w:pPr>
        <w:pStyle w:val="subsection"/>
      </w:pPr>
      <w:r w:rsidRPr="001228C1">
        <w:rPr>
          <w:color w:val="000000"/>
        </w:rPr>
        <w:lastRenderedPageBreak/>
        <w:tab/>
        <w:t>(4)</w:t>
      </w:r>
      <w:r w:rsidRPr="001228C1">
        <w:rPr>
          <w:color w:val="000000"/>
        </w:rPr>
        <w:tab/>
        <w:t>For subsection</w:t>
      </w:r>
      <w:r w:rsidR="00777022" w:rsidRPr="001228C1">
        <w:rPr>
          <w:color w:val="000000"/>
        </w:rPr>
        <w:t> </w:t>
      </w:r>
      <w:r w:rsidRPr="001228C1">
        <w:rPr>
          <w:bCs/>
          <w:color w:val="000000"/>
        </w:rPr>
        <w:t>213(2)</w:t>
      </w:r>
      <w:r w:rsidRPr="001228C1">
        <w:rPr>
          <w:color w:val="000000"/>
        </w:rPr>
        <w:t xml:space="preserve"> of the Act, ASIC must include the following details for each registered person included in a credit register of registered persons:</w:t>
      </w:r>
    </w:p>
    <w:p w14:paraId="69E4F143" w14:textId="77777777" w:rsidR="002F1CCE" w:rsidRPr="001228C1" w:rsidRDefault="002F1CCE" w:rsidP="001F5A30">
      <w:pPr>
        <w:pStyle w:val="paragraph"/>
      </w:pPr>
      <w:r w:rsidRPr="001228C1">
        <w:rPr>
          <w:color w:val="000000"/>
        </w:rPr>
        <w:tab/>
        <w:t>(a)</w:t>
      </w:r>
      <w:r w:rsidRPr="001228C1">
        <w:rPr>
          <w:color w:val="000000"/>
        </w:rPr>
        <w:tab/>
        <w:t>the registered person’s name (including the registered person’s principal business name, if any);</w:t>
      </w:r>
    </w:p>
    <w:p w14:paraId="0F088A5C" w14:textId="77777777" w:rsidR="002F1CCE" w:rsidRPr="001228C1" w:rsidRDefault="002F1CCE" w:rsidP="001F5A30">
      <w:pPr>
        <w:pStyle w:val="paragraph"/>
      </w:pPr>
      <w:r w:rsidRPr="001228C1">
        <w:tab/>
        <w:t>(b)</w:t>
      </w:r>
      <w:r w:rsidRPr="001228C1">
        <w:tab/>
        <w:t>the principal business address of the registered person;</w:t>
      </w:r>
    </w:p>
    <w:p w14:paraId="55B097EE" w14:textId="77777777" w:rsidR="002F1CCE" w:rsidRPr="001228C1" w:rsidRDefault="002F1CCE" w:rsidP="001F5A30">
      <w:pPr>
        <w:pStyle w:val="paragraph"/>
        <w:rPr>
          <w:shd w:val="pct15" w:color="auto" w:fill="FFFFFF"/>
        </w:rPr>
      </w:pPr>
      <w:r w:rsidRPr="001228C1">
        <w:tab/>
        <w:t>(c)</w:t>
      </w:r>
      <w:r w:rsidRPr="001228C1">
        <w:tab/>
        <w:t>the date on which the registered person’s name was entered on the credit register as a registered person;</w:t>
      </w:r>
    </w:p>
    <w:p w14:paraId="72C15B40" w14:textId="77777777" w:rsidR="002F1CCE" w:rsidRPr="001228C1" w:rsidRDefault="002F1CCE" w:rsidP="001F5A30">
      <w:pPr>
        <w:pStyle w:val="paragraph"/>
        <w:rPr>
          <w:shd w:val="pct15" w:color="auto" w:fill="FFFFFF"/>
        </w:rPr>
      </w:pPr>
      <w:r w:rsidRPr="001228C1">
        <w:tab/>
        <w:t>(d)</w:t>
      </w:r>
      <w:r w:rsidRPr="001228C1">
        <w:tab/>
        <w:t>the number allocated to the registered person by ASIC;</w:t>
      </w:r>
    </w:p>
    <w:p w14:paraId="7ED6A5A0" w14:textId="77777777" w:rsidR="002F1CCE" w:rsidRPr="001228C1" w:rsidRDefault="002F1CCE" w:rsidP="001F5A30">
      <w:pPr>
        <w:pStyle w:val="paragraph"/>
      </w:pPr>
      <w:r w:rsidRPr="001228C1">
        <w:tab/>
        <w:t>(e)</w:t>
      </w:r>
      <w:r w:rsidRPr="001228C1">
        <w:tab/>
        <w:t>if the registered person has an ABN</w:t>
      </w:r>
      <w:r w:rsidR="001F5A30" w:rsidRPr="001228C1">
        <w:t>—</w:t>
      </w:r>
      <w:r w:rsidRPr="001228C1">
        <w:t>the ABN;</w:t>
      </w:r>
    </w:p>
    <w:p w14:paraId="0B9CE33D" w14:textId="77777777" w:rsidR="002F1CCE" w:rsidRPr="001228C1" w:rsidRDefault="002F1CCE" w:rsidP="001F5A30">
      <w:pPr>
        <w:pStyle w:val="paragraph"/>
      </w:pPr>
      <w:r w:rsidRPr="001228C1">
        <w:tab/>
        <w:t>(f)</w:t>
      </w:r>
      <w:r w:rsidRPr="001228C1">
        <w:tab/>
        <w:t>details of any conditions on the registered person’s registration, including details of the credit activities or classes of credit activities that the registered person is authorised to engage in;</w:t>
      </w:r>
    </w:p>
    <w:p w14:paraId="1CC6553B" w14:textId="77777777" w:rsidR="00A56A2A" w:rsidRPr="001228C1" w:rsidRDefault="00A56A2A" w:rsidP="00A56A2A">
      <w:pPr>
        <w:pStyle w:val="paragraph"/>
      </w:pPr>
      <w:r w:rsidRPr="001228C1">
        <w:tab/>
        <w:t>(ga)</w:t>
      </w:r>
      <w:r w:rsidRPr="001228C1">
        <w:tab/>
        <w:t>whether the registered person is a member of the AFCA scheme;</w:t>
      </w:r>
    </w:p>
    <w:p w14:paraId="7FC08981" w14:textId="77777777" w:rsidR="002F1CCE" w:rsidRPr="001228C1" w:rsidRDefault="002F1CCE" w:rsidP="001F5A30">
      <w:pPr>
        <w:pStyle w:val="paragraph"/>
      </w:pPr>
      <w:r w:rsidRPr="001228C1">
        <w:tab/>
        <w:t>(h)</w:t>
      </w:r>
      <w:r w:rsidRPr="001228C1">
        <w:tab/>
        <w:t>any other information that ASIC believes should be included in the register.</w:t>
      </w:r>
    </w:p>
    <w:p w14:paraId="1868083C" w14:textId="77777777" w:rsidR="002F1CCE" w:rsidRPr="001228C1" w:rsidRDefault="002F1CCE" w:rsidP="001F5A30">
      <w:pPr>
        <w:pStyle w:val="subsection"/>
      </w:pPr>
      <w:r w:rsidRPr="001228C1">
        <w:rPr>
          <w:color w:val="000000"/>
        </w:rPr>
        <w:tab/>
        <w:t>(5)</w:t>
      </w:r>
      <w:r w:rsidRPr="001228C1">
        <w:rPr>
          <w:color w:val="000000"/>
        </w:rPr>
        <w:tab/>
        <w:t xml:space="preserve">For </w:t>
      </w:r>
      <w:r w:rsidR="00777022" w:rsidRPr="001228C1">
        <w:rPr>
          <w:color w:val="000000"/>
        </w:rPr>
        <w:t>paragraphs (</w:t>
      </w:r>
      <w:r w:rsidRPr="001228C1">
        <w:rPr>
          <w:color w:val="000000"/>
        </w:rPr>
        <w:t>1</w:t>
      </w:r>
      <w:r w:rsidR="001F5A30" w:rsidRPr="001228C1">
        <w:rPr>
          <w:color w:val="000000"/>
        </w:rPr>
        <w:t>)(</w:t>
      </w:r>
      <w:r w:rsidRPr="001228C1">
        <w:rPr>
          <w:color w:val="000000"/>
        </w:rPr>
        <w:t>b), (3</w:t>
      </w:r>
      <w:r w:rsidR="001F5A30" w:rsidRPr="001228C1">
        <w:rPr>
          <w:color w:val="000000"/>
        </w:rPr>
        <w:t>)(</w:t>
      </w:r>
      <w:r w:rsidRPr="001228C1">
        <w:rPr>
          <w:color w:val="000000"/>
        </w:rPr>
        <w:t>b) and (4</w:t>
      </w:r>
      <w:r w:rsidR="001F5A30" w:rsidRPr="001228C1">
        <w:rPr>
          <w:color w:val="000000"/>
        </w:rPr>
        <w:t>)(</w:t>
      </w:r>
      <w:r w:rsidRPr="001228C1">
        <w:rPr>
          <w:color w:val="000000"/>
        </w:rPr>
        <w:t>b), if:</w:t>
      </w:r>
    </w:p>
    <w:p w14:paraId="6A10AEB3" w14:textId="77777777" w:rsidR="002F1CCE" w:rsidRPr="001228C1" w:rsidRDefault="002F1CCE" w:rsidP="001F5A30">
      <w:pPr>
        <w:pStyle w:val="paragraph"/>
      </w:pPr>
      <w:r w:rsidRPr="001228C1">
        <w:rPr>
          <w:color w:val="000000"/>
        </w:rPr>
        <w:tab/>
        <w:t>(a)</w:t>
      </w:r>
      <w:r w:rsidRPr="001228C1">
        <w:rPr>
          <w:color w:val="000000"/>
        </w:rPr>
        <w:tab/>
        <w:t>the person’s principal business address is the person’s residential address; and</w:t>
      </w:r>
    </w:p>
    <w:p w14:paraId="1D0AFF1E" w14:textId="77777777" w:rsidR="002F1CCE" w:rsidRPr="001228C1" w:rsidRDefault="002F1CCE" w:rsidP="001F5A30">
      <w:pPr>
        <w:pStyle w:val="paragraph"/>
      </w:pPr>
      <w:r w:rsidRPr="001228C1">
        <w:tab/>
        <w:t>(b)</w:t>
      </w:r>
      <w:r w:rsidRPr="001228C1">
        <w:tab/>
        <w:t>ASIC determines, in writing, that including the person’s residential address in a register would put at risk the personal safety of the person or members of the person’s family; and</w:t>
      </w:r>
    </w:p>
    <w:p w14:paraId="49E9DF90" w14:textId="77777777" w:rsidR="002F1CCE" w:rsidRPr="001228C1" w:rsidRDefault="002F1CCE" w:rsidP="001F5A30">
      <w:pPr>
        <w:pStyle w:val="paragraph"/>
      </w:pPr>
      <w:r w:rsidRPr="001228C1">
        <w:rPr>
          <w:color w:val="000000"/>
        </w:rPr>
        <w:tab/>
        <w:t>(c)</w:t>
      </w:r>
      <w:r w:rsidRPr="001228C1">
        <w:rPr>
          <w:color w:val="000000"/>
        </w:rPr>
        <w:tab/>
        <w:t>the person provides an alternative address:</w:t>
      </w:r>
    </w:p>
    <w:p w14:paraId="2C3283F6" w14:textId="77777777" w:rsidR="002F1CCE" w:rsidRPr="001228C1" w:rsidRDefault="002F1CCE" w:rsidP="001F5A30">
      <w:pPr>
        <w:pStyle w:val="paragraphsub"/>
      </w:pPr>
      <w:r w:rsidRPr="001228C1">
        <w:rPr>
          <w:color w:val="000000"/>
        </w:rPr>
        <w:tab/>
        <w:t>(i)</w:t>
      </w:r>
      <w:r w:rsidRPr="001228C1">
        <w:rPr>
          <w:color w:val="000000"/>
        </w:rPr>
        <w:tab/>
        <w:t>that is in Australia; and</w:t>
      </w:r>
    </w:p>
    <w:p w14:paraId="28FD3661" w14:textId="77777777" w:rsidR="002F1CCE" w:rsidRPr="001228C1" w:rsidRDefault="002F1CCE" w:rsidP="001F5A30">
      <w:pPr>
        <w:pStyle w:val="paragraphsub"/>
      </w:pPr>
      <w:r w:rsidRPr="001228C1">
        <w:tab/>
        <w:t>(ii)</w:t>
      </w:r>
      <w:r w:rsidRPr="001228C1">
        <w:tab/>
        <w:t>that is not a post office box or an electronic address; and</w:t>
      </w:r>
    </w:p>
    <w:p w14:paraId="151C020E" w14:textId="77777777" w:rsidR="002F1CCE" w:rsidRPr="001228C1" w:rsidRDefault="002F1CCE" w:rsidP="001F5A30">
      <w:pPr>
        <w:pStyle w:val="paragraphsub"/>
      </w:pPr>
      <w:r w:rsidRPr="001228C1">
        <w:tab/>
        <w:t>(iii)</w:t>
      </w:r>
      <w:r w:rsidRPr="001228C1">
        <w:tab/>
        <w:t>that has a connection with the credit activities engaged in by the person; and</w:t>
      </w:r>
    </w:p>
    <w:p w14:paraId="6E878C41" w14:textId="77777777" w:rsidR="002F1CCE" w:rsidRPr="001228C1" w:rsidRDefault="002F1CCE" w:rsidP="001F5A30">
      <w:pPr>
        <w:pStyle w:val="paragraphsub"/>
      </w:pPr>
      <w:r w:rsidRPr="001228C1">
        <w:tab/>
        <w:t>(iv)</w:t>
      </w:r>
      <w:r w:rsidRPr="001228C1">
        <w:tab/>
        <w:t>at which documents can be served on the person;</w:t>
      </w:r>
    </w:p>
    <w:p w14:paraId="611C8A27" w14:textId="77777777" w:rsidR="002F1CCE" w:rsidRPr="001228C1" w:rsidRDefault="002F1CCE" w:rsidP="001F5A30">
      <w:pPr>
        <w:pStyle w:val="subsection2"/>
      </w:pPr>
      <w:r w:rsidRPr="001228C1">
        <w:rPr>
          <w:color w:val="000000"/>
        </w:rPr>
        <w:t>ASIC may include the alter</w:t>
      </w:r>
      <w:r w:rsidR="00F60EF3" w:rsidRPr="001228C1">
        <w:rPr>
          <w:color w:val="000000"/>
        </w:rPr>
        <w:t>native address in the register.</w:t>
      </w:r>
    </w:p>
    <w:p w14:paraId="1EECF3C7" w14:textId="77777777" w:rsidR="002F1CCE" w:rsidRPr="001228C1" w:rsidRDefault="002F1CCE" w:rsidP="001F5A30">
      <w:pPr>
        <w:pStyle w:val="subsection"/>
      </w:pPr>
      <w:r w:rsidRPr="001228C1">
        <w:rPr>
          <w:color w:val="000000"/>
        </w:rPr>
        <w:tab/>
        <w:t>(6)</w:t>
      </w:r>
      <w:r w:rsidRPr="001228C1">
        <w:rPr>
          <w:color w:val="000000"/>
        </w:rPr>
        <w:tab/>
        <w:t>If ASIC includes a person’s alternative address in the register under subregulation</w:t>
      </w:r>
      <w:r w:rsidR="008D1351" w:rsidRPr="001228C1">
        <w:rPr>
          <w:color w:val="000000"/>
        </w:rPr>
        <w:t> </w:t>
      </w:r>
      <w:r w:rsidRPr="001228C1">
        <w:rPr>
          <w:color w:val="000000"/>
        </w:rPr>
        <w:t>(5), the person must, in the approved form:</w:t>
      </w:r>
    </w:p>
    <w:p w14:paraId="0350EB91" w14:textId="77777777" w:rsidR="002F1CCE" w:rsidRPr="001228C1" w:rsidRDefault="002F1CCE" w:rsidP="001F5A30">
      <w:pPr>
        <w:pStyle w:val="paragraph"/>
      </w:pPr>
      <w:r w:rsidRPr="001228C1">
        <w:rPr>
          <w:color w:val="000000"/>
        </w:rPr>
        <w:tab/>
        <w:t>(a)</w:t>
      </w:r>
      <w:r w:rsidRPr="001228C1">
        <w:rPr>
          <w:color w:val="000000"/>
        </w:rPr>
        <w:tab/>
        <w:t>lodge with ASIC notice of the person’s residential address; and</w:t>
      </w:r>
    </w:p>
    <w:p w14:paraId="5269DE16" w14:textId="77777777" w:rsidR="002F1CCE" w:rsidRPr="001228C1" w:rsidRDefault="002F1CCE" w:rsidP="001F5A30">
      <w:pPr>
        <w:pStyle w:val="paragraph"/>
      </w:pPr>
      <w:r w:rsidRPr="001228C1">
        <w:tab/>
        <w:t>(b)</w:t>
      </w:r>
      <w:r w:rsidRPr="001228C1">
        <w:tab/>
        <w:t>lodge with ASIC notice of any change in the person’s residential address within 14 days after the change.</w:t>
      </w:r>
    </w:p>
    <w:p w14:paraId="4279C59D" w14:textId="77777777" w:rsidR="002F1CCE" w:rsidRPr="001228C1" w:rsidRDefault="002F1CCE" w:rsidP="001F5A30">
      <w:pPr>
        <w:pStyle w:val="subsection"/>
      </w:pPr>
      <w:r w:rsidRPr="001228C1">
        <w:rPr>
          <w:color w:val="000000"/>
        </w:rPr>
        <w:tab/>
        <w:t>(7)</w:t>
      </w:r>
      <w:r w:rsidRPr="001228C1">
        <w:rPr>
          <w:color w:val="000000"/>
        </w:rPr>
        <w:tab/>
        <w:t>If:</w:t>
      </w:r>
    </w:p>
    <w:p w14:paraId="549EFDC9" w14:textId="77777777" w:rsidR="002F1CCE" w:rsidRPr="001228C1" w:rsidRDefault="002F1CCE" w:rsidP="001F5A30">
      <w:pPr>
        <w:pStyle w:val="paragraph"/>
      </w:pPr>
      <w:r w:rsidRPr="001228C1">
        <w:rPr>
          <w:color w:val="000000"/>
        </w:rPr>
        <w:tab/>
        <w:t>(a)</w:t>
      </w:r>
      <w:r w:rsidRPr="001228C1">
        <w:rPr>
          <w:color w:val="000000"/>
        </w:rPr>
        <w:tab/>
        <w:t>ASIC includes a person’s alternative address in the register under subregulation</w:t>
      </w:r>
      <w:r w:rsidR="008D1351" w:rsidRPr="001228C1">
        <w:rPr>
          <w:color w:val="000000"/>
        </w:rPr>
        <w:t> </w:t>
      </w:r>
      <w:r w:rsidRPr="001228C1">
        <w:rPr>
          <w:color w:val="000000"/>
        </w:rPr>
        <w:t>(5); and</w:t>
      </w:r>
    </w:p>
    <w:p w14:paraId="727AFB7B" w14:textId="77777777" w:rsidR="002F1CCE" w:rsidRPr="001228C1" w:rsidRDefault="002F1CCE" w:rsidP="001F5A30">
      <w:pPr>
        <w:pStyle w:val="paragraph"/>
      </w:pPr>
      <w:r w:rsidRPr="001228C1">
        <w:tab/>
        <w:t>(b)</w:t>
      </w:r>
      <w:r w:rsidRPr="001228C1">
        <w:tab/>
        <w:t>a court gives a judgment for payment of a sum of money against the person;</w:t>
      </w:r>
    </w:p>
    <w:p w14:paraId="730E9A5D" w14:textId="77777777" w:rsidR="002F1CCE" w:rsidRPr="001228C1" w:rsidRDefault="002F1CCE" w:rsidP="001F5A30">
      <w:pPr>
        <w:pStyle w:val="subsection2"/>
      </w:pPr>
      <w:r w:rsidRPr="001228C1">
        <w:rPr>
          <w:color w:val="000000"/>
        </w:rPr>
        <w:t>ASIC may give details of the person’s residential address to an officer of the court for the purposes of enforcing the judgment debt.</w:t>
      </w:r>
    </w:p>
    <w:p w14:paraId="1244C538" w14:textId="77777777" w:rsidR="002F1CCE" w:rsidRPr="001228C1" w:rsidRDefault="002F1CCE" w:rsidP="001F5A30">
      <w:pPr>
        <w:pStyle w:val="ActHead5"/>
      </w:pPr>
      <w:bookmarkStart w:id="157" w:name="_Toc210298034"/>
      <w:r w:rsidRPr="00D61F82">
        <w:rPr>
          <w:rStyle w:val="CharSectno"/>
        </w:rPr>
        <w:lastRenderedPageBreak/>
        <w:t>30</w:t>
      </w:r>
      <w:r w:rsidR="001F5A30" w:rsidRPr="001228C1">
        <w:t xml:space="preserve">  </w:t>
      </w:r>
      <w:r w:rsidRPr="001228C1">
        <w:t>Credit registers</w:t>
      </w:r>
      <w:r w:rsidR="001F5A30" w:rsidRPr="001228C1">
        <w:t>—</w:t>
      </w:r>
      <w:r w:rsidRPr="001228C1">
        <w:t>persons against whom banning order or disqualification order is made</w:t>
      </w:r>
      <w:bookmarkEnd w:id="157"/>
    </w:p>
    <w:p w14:paraId="734EAA51" w14:textId="08556AC8" w:rsidR="002F1CCE" w:rsidRPr="001228C1" w:rsidRDefault="002F1CCE" w:rsidP="001F5A30">
      <w:pPr>
        <w:pStyle w:val="subsection"/>
      </w:pPr>
      <w:r w:rsidRPr="001228C1">
        <w:rPr>
          <w:color w:val="000000"/>
        </w:rPr>
        <w:tab/>
        <w:t>(1)</w:t>
      </w:r>
      <w:r w:rsidRPr="001228C1">
        <w:rPr>
          <w:color w:val="000000"/>
        </w:rPr>
        <w:tab/>
        <w:t>For subsection</w:t>
      </w:r>
      <w:r w:rsidR="00777022" w:rsidRPr="001228C1">
        <w:rPr>
          <w:color w:val="000000"/>
        </w:rPr>
        <w:t> </w:t>
      </w:r>
      <w:r w:rsidRPr="001228C1">
        <w:rPr>
          <w:color w:val="000000"/>
        </w:rPr>
        <w:t xml:space="preserve">213(2) of the Act, ASIC must include the following details for each person against whom a banning order is made under </w:t>
      </w:r>
      <w:r w:rsidR="00860ABC" w:rsidRPr="001228C1">
        <w:rPr>
          <w:color w:val="000000"/>
        </w:rPr>
        <w:t>Division 2</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2</w:t>
      </w:r>
      <w:r w:rsidR="00D61F82">
        <w:rPr>
          <w:color w:val="000000"/>
        </w:rPr>
        <w:noBreakHyphen/>
      </w:r>
      <w:r w:rsidRPr="001228C1">
        <w:rPr>
          <w:color w:val="000000"/>
        </w:rPr>
        <w:t>4 of the Act in a credit register of persons against whom a banning order is made:</w:t>
      </w:r>
    </w:p>
    <w:p w14:paraId="2BE8CF60" w14:textId="77777777" w:rsidR="002F1CCE" w:rsidRPr="001228C1" w:rsidRDefault="002F1CCE" w:rsidP="001F5A30">
      <w:pPr>
        <w:pStyle w:val="paragraph"/>
      </w:pPr>
      <w:r w:rsidRPr="001228C1">
        <w:rPr>
          <w:color w:val="000000"/>
        </w:rPr>
        <w:tab/>
        <w:t>(a)</w:t>
      </w:r>
      <w:r w:rsidRPr="001228C1">
        <w:rPr>
          <w:color w:val="000000"/>
        </w:rPr>
        <w:tab/>
        <w:t>the person’s name;</w:t>
      </w:r>
    </w:p>
    <w:p w14:paraId="1D6869B9" w14:textId="77777777" w:rsidR="002F1CCE" w:rsidRPr="001228C1" w:rsidRDefault="002F1CCE" w:rsidP="001F5A30">
      <w:pPr>
        <w:pStyle w:val="paragraph"/>
      </w:pPr>
      <w:r w:rsidRPr="001228C1">
        <w:tab/>
        <w:t>(b)</w:t>
      </w:r>
      <w:r w:rsidRPr="001228C1">
        <w:tab/>
        <w:t>the day on which the banning order took effect;</w:t>
      </w:r>
    </w:p>
    <w:p w14:paraId="49AC9B80" w14:textId="77777777" w:rsidR="002F1CCE" w:rsidRPr="001228C1" w:rsidRDefault="002F1CCE" w:rsidP="001F5A30">
      <w:pPr>
        <w:pStyle w:val="paragraph"/>
      </w:pPr>
      <w:r w:rsidRPr="001228C1">
        <w:tab/>
        <w:t>(c)</w:t>
      </w:r>
      <w:r w:rsidRPr="001228C1">
        <w:tab/>
        <w:t>whether the banning order is permanent or for a fixed period;</w:t>
      </w:r>
    </w:p>
    <w:p w14:paraId="7DD6474D" w14:textId="77777777" w:rsidR="002F1CCE" w:rsidRPr="001228C1" w:rsidRDefault="002F1CCE" w:rsidP="001F5A30">
      <w:pPr>
        <w:pStyle w:val="paragraph"/>
      </w:pPr>
      <w:r w:rsidRPr="001228C1">
        <w:tab/>
        <w:t>(d)</w:t>
      </w:r>
      <w:r w:rsidRPr="001228C1">
        <w:tab/>
        <w:t>if the banning order is for a fixed period</w:t>
      </w:r>
      <w:r w:rsidR="001F5A30" w:rsidRPr="001228C1">
        <w:t>—</w:t>
      </w:r>
      <w:r w:rsidRPr="001228C1">
        <w:t>the period;</w:t>
      </w:r>
    </w:p>
    <w:p w14:paraId="207A51F5" w14:textId="77777777" w:rsidR="002F1CCE" w:rsidRPr="001228C1" w:rsidRDefault="002F1CCE" w:rsidP="001F5A30">
      <w:pPr>
        <w:pStyle w:val="paragraph"/>
      </w:pPr>
      <w:r w:rsidRPr="001228C1">
        <w:tab/>
        <w:t>(e)</w:t>
      </w:r>
      <w:r w:rsidRPr="001228C1">
        <w:tab/>
        <w:t>the terms of the banning order;</w:t>
      </w:r>
    </w:p>
    <w:p w14:paraId="0FA6D695" w14:textId="77777777" w:rsidR="002F1CCE" w:rsidRPr="001228C1" w:rsidRDefault="002F1CCE" w:rsidP="001F5A30">
      <w:pPr>
        <w:pStyle w:val="paragraph"/>
      </w:pPr>
      <w:r w:rsidRPr="001228C1">
        <w:tab/>
        <w:t>(f)</w:t>
      </w:r>
      <w:r w:rsidRPr="001228C1">
        <w:tab/>
        <w:t>whether the banning order has been varied or cancelled;</w:t>
      </w:r>
    </w:p>
    <w:p w14:paraId="0E82DCE9" w14:textId="77777777" w:rsidR="002F1CCE" w:rsidRPr="001228C1" w:rsidRDefault="002F1CCE" w:rsidP="001F5A30">
      <w:pPr>
        <w:pStyle w:val="paragraph"/>
      </w:pPr>
      <w:r w:rsidRPr="001228C1">
        <w:rPr>
          <w:color w:val="000000"/>
        </w:rPr>
        <w:tab/>
        <w:t>(g)</w:t>
      </w:r>
      <w:r w:rsidRPr="001228C1">
        <w:rPr>
          <w:color w:val="000000"/>
        </w:rPr>
        <w:tab/>
        <w:t>if the banning order has been varied:</w:t>
      </w:r>
    </w:p>
    <w:p w14:paraId="4D6194C2" w14:textId="77777777" w:rsidR="002F1CCE" w:rsidRPr="001228C1" w:rsidRDefault="002F1CCE" w:rsidP="001F5A30">
      <w:pPr>
        <w:pStyle w:val="paragraphsub"/>
      </w:pPr>
      <w:r w:rsidRPr="001228C1">
        <w:rPr>
          <w:color w:val="000000"/>
        </w:rPr>
        <w:tab/>
        <w:t>(i)</w:t>
      </w:r>
      <w:r w:rsidRPr="001228C1">
        <w:rPr>
          <w:color w:val="000000"/>
        </w:rPr>
        <w:tab/>
        <w:t>the date of the variation; and</w:t>
      </w:r>
    </w:p>
    <w:p w14:paraId="3394C692" w14:textId="77777777" w:rsidR="002F1CCE" w:rsidRPr="001228C1" w:rsidRDefault="002F1CCE" w:rsidP="001F5A30">
      <w:pPr>
        <w:pStyle w:val="paragraphsub"/>
      </w:pPr>
      <w:r w:rsidRPr="001228C1">
        <w:tab/>
        <w:t>(ii)</w:t>
      </w:r>
      <w:r w:rsidRPr="001228C1">
        <w:tab/>
        <w:t>the terms of the variation;</w:t>
      </w:r>
    </w:p>
    <w:p w14:paraId="6D929EAF" w14:textId="77777777" w:rsidR="002F1CCE" w:rsidRPr="001228C1" w:rsidRDefault="002F1CCE" w:rsidP="001F5A30">
      <w:pPr>
        <w:pStyle w:val="paragraph"/>
      </w:pPr>
      <w:r w:rsidRPr="001228C1">
        <w:rPr>
          <w:color w:val="000000"/>
        </w:rPr>
        <w:tab/>
        <w:t>(h)</w:t>
      </w:r>
      <w:r w:rsidRPr="001228C1">
        <w:rPr>
          <w:color w:val="000000"/>
        </w:rPr>
        <w:tab/>
        <w:t>if the banning order has been cancelled</w:t>
      </w:r>
      <w:r w:rsidR="001F5A30" w:rsidRPr="001228C1">
        <w:rPr>
          <w:color w:val="000000"/>
        </w:rPr>
        <w:t>—</w:t>
      </w:r>
      <w:r w:rsidRPr="001228C1">
        <w:rPr>
          <w:color w:val="000000"/>
        </w:rPr>
        <w:t>the date of the cancellation;</w:t>
      </w:r>
    </w:p>
    <w:p w14:paraId="2CDEA300" w14:textId="77777777" w:rsidR="002F1CCE" w:rsidRPr="001228C1" w:rsidRDefault="002F1CCE" w:rsidP="001F5A30">
      <w:pPr>
        <w:pStyle w:val="paragraph"/>
      </w:pPr>
      <w:r w:rsidRPr="001228C1">
        <w:tab/>
        <w:t>(i)</w:t>
      </w:r>
      <w:r w:rsidRPr="001228C1">
        <w:tab/>
        <w:t>any other information that ASIC believes should be included in the register.</w:t>
      </w:r>
    </w:p>
    <w:p w14:paraId="7420018D" w14:textId="7EDCE67C" w:rsidR="002F1CCE" w:rsidRPr="001228C1" w:rsidRDefault="002F1CCE" w:rsidP="001F5A30">
      <w:pPr>
        <w:pStyle w:val="subsection"/>
      </w:pPr>
      <w:r w:rsidRPr="001228C1">
        <w:rPr>
          <w:color w:val="000000"/>
        </w:rPr>
        <w:tab/>
        <w:t>(2)</w:t>
      </w:r>
      <w:r w:rsidRPr="001228C1">
        <w:rPr>
          <w:color w:val="000000"/>
        </w:rPr>
        <w:tab/>
        <w:t>For subsection</w:t>
      </w:r>
      <w:r w:rsidR="00777022" w:rsidRPr="001228C1">
        <w:rPr>
          <w:color w:val="000000"/>
        </w:rPr>
        <w:t> </w:t>
      </w:r>
      <w:r w:rsidRPr="001228C1">
        <w:rPr>
          <w:color w:val="000000"/>
        </w:rPr>
        <w:t xml:space="preserve">213(2) of the Act, ASIC must include the following details for each person against whom a disqualification order is made under </w:t>
      </w:r>
      <w:r w:rsidR="00860ABC" w:rsidRPr="001228C1">
        <w:rPr>
          <w:color w:val="000000"/>
        </w:rPr>
        <w:t>Division 3</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2</w:t>
      </w:r>
      <w:r w:rsidR="00D61F82">
        <w:rPr>
          <w:color w:val="000000"/>
        </w:rPr>
        <w:noBreakHyphen/>
      </w:r>
      <w:r w:rsidRPr="001228C1">
        <w:rPr>
          <w:color w:val="000000"/>
        </w:rPr>
        <w:t>4 of the Act in a credit register of persons against whom a disqualification order is made:</w:t>
      </w:r>
    </w:p>
    <w:p w14:paraId="0AE8742A" w14:textId="77777777" w:rsidR="002F1CCE" w:rsidRPr="001228C1" w:rsidRDefault="002F1CCE" w:rsidP="001F5A30">
      <w:pPr>
        <w:pStyle w:val="paragraph"/>
      </w:pPr>
      <w:r w:rsidRPr="001228C1">
        <w:rPr>
          <w:color w:val="000000"/>
        </w:rPr>
        <w:tab/>
        <w:t>(a)</w:t>
      </w:r>
      <w:r w:rsidRPr="001228C1">
        <w:rPr>
          <w:color w:val="000000"/>
        </w:rPr>
        <w:tab/>
        <w:t>the person’s name;</w:t>
      </w:r>
    </w:p>
    <w:p w14:paraId="12BD1F24" w14:textId="77777777" w:rsidR="002F1CCE" w:rsidRPr="001228C1" w:rsidRDefault="002F1CCE" w:rsidP="001F5A30">
      <w:pPr>
        <w:pStyle w:val="paragraph"/>
      </w:pPr>
      <w:r w:rsidRPr="001228C1">
        <w:tab/>
        <w:t>(b)</w:t>
      </w:r>
      <w:r w:rsidRPr="001228C1">
        <w:tab/>
        <w:t>the day on which the disqualification order took effect;</w:t>
      </w:r>
    </w:p>
    <w:p w14:paraId="7C605E2C" w14:textId="77777777" w:rsidR="002F1CCE" w:rsidRPr="001228C1" w:rsidRDefault="002F1CCE" w:rsidP="001F5A30">
      <w:pPr>
        <w:pStyle w:val="paragraph"/>
      </w:pPr>
      <w:r w:rsidRPr="001228C1">
        <w:tab/>
        <w:t>(c)</w:t>
      </w:r>
      <w:r w:rsidRPr="001228C1">
        <w:tab/>
        <w:t>whether the disqualification order is permanent or for a fixed period;</w:t>
      </w:r>
    </w:p>
    <w:p w14:paraId="1809C3BC" w14:textId="77777777" w:rsidR="002F1CCE" w:rsidRPr="001228C1" w:rsidRDefault="002F1CCE" w:rsidP="001F5A30">
      <w:pPr>
        <w:pStyle w:val="paragraph"/>
      </w:pPr>
      <w:r w:rsidRPr="001228C1">
        <w:tab/>
        <w:t>(d)</w:t>
      </w:r>
      <w:r w:rsidRPr="001228C1">
        <w:tab/>
        <w:t>if the disqualification order is for a fixed period</w:t>
      </w:r>
      <w:r w:rsidR="001F5A30" w:rsidRPr="001228C1">
        <w:t>—</w:t>
      </w:r>
      <w:r w:rsidRPr="001228C1">
        <w:t>the period;</w:t>
      </w:r>
    </w:p>
    <w:p w14:paraId="49A6BF9D" w14:textId="77777777" w:rsidR="002F1CCE" w:rsidRPr="001228C1" w:rsidRDefault="002F1CCE" w:rsidP="001F5A30">
      <w:pPr>
        <w:pStyle w:val="paragraph"/>
      </w:pPr>
      <w:r w:rsidRPr="001228C1">
        <w:tab/>
        <w:t>(e)</w:t>
      </w:r>
      <w:r w:rsidRPr="001228C1">
        <w:tab/>
        <w:t>the terms of the disqualification order;</w:t>
      </w:r>
    </w:p>
    <w:p w14:paraId="1D11CC58" w14:textId="77777777" w:rsidR="002F1CCE" w:rsidRPr="001228C1" w:rsidRDefault="002F1CCE" w:rsidP="001F5A30">
      <w:pPr>
        <w:pStyle w:val="paragraph"/>
      </w:pPr>
      <w:r w:rsidRPr="001228C1">
        <w:tab/>
        <w:t>(f)</w:t>
      </w:r>
      <w:r w:rsidRPr="001228C1">
        <w:tab/>
        <w:t>whether the disqualification order has been varied or revoked;</w:t>
      </w:r>
    </w:p>
    <w:p w14:paraId="4ED90B6F" w14:textId="77777777" w:rsidR="002F1CCE" w:rsidRPr="001228C1" w:rsidRDefault="002F1CCE" w:rsidP="001F5A30">
      <w:pPr>
        <w:pStyle w:val="paragraph"/>
      </w:pPr>
      <w:r w:rsidRPr="001228C1">
        <w:rPr>
          <w:color w:val="000000"/>
        </w:rPr>
        <w:tab/>
        <w:t>(g)</w:t>
      </w:r>
      <w:r w:rsidRPr="001228C1">
        <w:rPr>
          <w:color w:val="000000"/>
        </w:rPr>
        <w:tab/>
        <w:t>if the disqualification order has been varied:</w:t>
      </w:r>
    </w:p>
    <w:p w14:paraId="77987564" w14:textId="77777777" w:rsidR="002F1CCE" w:rsidRPr="001228C1" w:rsidRDefault="002F1CCE" w:rsidP="001F5A30">
      <w:pPr>
        <w:pStyle w:val="paragraphsub"/>
      </w:pPr>
      <w:r w:rsidRPr="001228C1">
        <w:rPr>
          <w:color w:val="000000"/>
        </w:rPr>
        <w:tab/>
        <w:t>(i)</w:t>
      </w:r>
      <w:r w:rsidRPr="001228C1">
        <w:rPr>
          <w:color w:val="000000"/>
        </w:rPr>
        <w:tab/>
        <w:t>the date of the variation; and</w:t>
      </w:r>
    </w:p>
    <w:p w14:paraId="2EDC75E4" w14:textId="77777777" w:rsidR="002F1CCE" w:rsidRPr="001228C1" w:rsidRDefault="002F1CCE" w:rsidP="001F5A30">
      <w:pPr>
        <w:pStyle w:val="paragraphsub"/>
      </w:pPr>
      <w:r w:rsidRPr="001228C1">
        <w:tab/>
        <w:t>(ii)</w:t>
      </w:r>
      <w:r w:rsidRPr="001228C1">
        <w:tab/>
        <w:t>the terms of the variation;</w:t>
      </w:r>
    </w:p>
    <w:p w14:paraId="5AA36958" w14:textId="77777777" w:rsidR="002F1CCE" w:rsidRPr="001228C1" w:rsidRDefault="002F1CCE" w:rsidP="001F5A30">
      <w:pPr>
        <w:pStyle w:val="paragraph"/>
      </w:pPr>
      <w:r w:rsidRPr="001228C1">
        <w:rPr>
          <w:color w:val="000000"/>
        </w:rPr>
        <w:tab/>
        <w:t>(h)</w:t>
      </w:r>
      <w:r w:rsidRPr="001228C1">
        <w:rPr>
          <w:color w:val="000000"/>
        </w:rPr>
        <w:tab/>
        <w:t>if the disqualification order has been revoked</w:t>
      </w:r>
      <w:r w:rsidR="001F5A30" w:rsidRPr="001228C1">
        <w:rPr>
          <w:color w:val="000000"/>
        </w:rPr>
        <w:t>—</w:t>
      </w:r>
      <w:r w:rsidRPr="001228C1">
        <w:rPr>
          <w:color w:val="000000"/>
        </w:rPr>
        <w:t>the date of the revocation;</w:t>
      </w:r>
    </w:p>
    <w:p w14:paraId="4A0D33AE" w14:textId="77777777" w:rsidR="002F1CCE" w:rsidRPr="001228C1" w:rsidRDefault="002F1CCE" w:rsidP="001F5A30">
      <w:pPr>
        <w:pStyle w:val="paragraph"/>
      </w:pPr>
      <w:r w:rsidRPr="001228C1">
        <w:tab/>
        <w:t>(i)</w:t>
      </w:r>
      <w:r w:rsidRPr="001228C1">
        <w:tab/>
        <w:t>any other information that ASIC believes should be included in the register.</w:t>
      </w:r>
    </w:p>
    <w:p w14:paraId="77846476" w14:textId="77777777" w:rsidR="002F1CCE" w:rsidRPr="001228C1" w:rsidRDefault="002F1CCE" w:rsidP="001F5A30">
      <w:pPr>
        <w:pStyle w:val="subsection"/>
      </w:pPr>
      <w:r w:rsidRPr="001228C1">
        <w:rPr>
          <w:color w:val="000000"/>
        </w:rPr>
        <w:tab/>
        <w:t>(3)</w:t>
      </w:r>
      <w:r w:rsidRPr="001228C1">
        <w:rPr>
          <w:color w:val="000000"/>
        </w:rPr>
        <w:tab/>
        <w:t>For subsection</w:t>
      </w:r>
      <w:r w:rsidR="00777022" w:rsidRPr="001228C1">
        <w:rPr>
          <w:color w:val="000000"/>
        </w:rPr>
        <w:t> </w:t>
      </w:r>
      <w:r w:rsidRPr="001228C1">
        <w:rPr>
          <w:color w:val="000000"/>
        </w:rPr>
        <w:t>213(2) of the Act, ASIC must include the following details for each person who is banned from engaging in a credit activity under a law of a State or Territory in a credit register of persons who are banned under a law of a State or Territory:</w:t>
      </w:r>
    </w:p>
    <w:p w14:paraId="2D0F034C" w14:textId="77777777" w:rsidR="002F1CCE" w:rsidRPr="001228C1" w:rsidRDefault="002F1CCE" w:rsidP="001F5A30">
      <w:pPr>
        <w:pStyle w:val="paragraph"/>
      </w:pPr>
      <w:r w:rsidRPr="001228C1">
        <w:rPr>
          <w:color w:val="000000"/>
        </w:rPr>
        <w:tab/>
        <w:t>(a)</w:t>
      </w:r>
      <w:r w:rsidRPr="001228C1">
        <w:rPr>
          <w:color w:val="000000"/>
        </w:rPr>
        <w:tab/>
        <w:t>the person’s name;</w:t>
      </w:r>
    </w:p>
    <w:p w14:paraId="33FE3AF9" w14:textId="77777777" w:rsidR="002F1CCE" w:rsidRPr="001228C1" w:rsidRDefault="002F1CCE" w:rsidP="001F5A30">
      <w:pPr>
        <w:pStyle w:val="paragraph"/>
      </w:pPr>
      <w:r w:rsidRPr="001228C1">
        <w:tab/>
        <w:t>(b)</w:t>
      </w:r>
      <w:r w:rsidRPr="001228C1">
        <w:tab/>
        <w:t>the day on which the ban took effect;</w:t>
      </w:r>
    </w:p>
    <w:p w14:paraId="3B293D6C" w14:textId="77777777" w:rsidR="002F1CCE" w:rsidRPr="001228C1" w:rsidRDefault="002F1CCE" w:rsidP="001F5A30">
      <w:pPr>
        <w:pStyle w:val="paragraph"/>
      </w:pPr>
      <w:r w:rsidRPr="001228C1">
        <w:tab/>
        <w:t>(c)</w:t>
      </w:r>
      <w:r w:rsidRPr="001228C1">
        <w:tab/>
        <w:t>whether the ban is permanent or for a fixed period;</w:t>
      </w:r>
    </w:p>
    <w:p w14:paraId="38261F58" w14:textId="77777777" w:rsidR="002F1CCE" w:rsidRPr="001228C1" w:rsidRDefault="002F1CCE" w:rsidP="001F5A30">
      <w:pPr>
        <w:pStyle w:val="paragraph"/>
      </w:pPr>
      <w:r w:rsidRPr="001228C1">
        <w:tab/>
        <w:t>(d)</w:t>
      </w:r>
      <w:r w:rsidRPr="001228C1">
        <w:tab/>
        <w:t>if the ban is for a fixed period</w:t>
      </w:r>
      <w:r w:rsidR="001F5A30" w:rsidRPr="001228C1">
        <w:t>—</w:t>
      </w:r>
      <w:r w:rsidRPr="001228C1">
        <w:t>the period;</w:t>
      </w:r>
    </w:p>
    <w:p w14:paraId="298D34E8" w14:textId="77777777" w:rsidR="002F1CCE" w:rsidRPr="001228C1" w:rsidRDefault="002F1CCE" w:rsidP="001F5A30">
      <w:pPr>
        <w:pStyle w:val="paragraph"/>
      </w:pPr>
      <w:r w:rsidRPr="001228C1">
        <w:tab/>
        <w:t>(e)</w:t>
      </w:r>
      <w:r w:rsidRPr="001228C1">
        <w:tab/>
        <w:t>the terms of the ban;</w:t>
      </w:r>
    </w:p>
    <w:p w14:paraId="29337C21" w14:textId="77777777" w:rsidR="002F1CCE" w:rsidRPr="001228C1" w:rsidRDefault="002F1CCE" w:rsidP="001F5A30">
      <w:pPr>
        <w:pStyle w:val="paragraph"/>
      </w:pPr>
      <w:r w:rsidRPr="001228C1">
        <w:lastRenderedPageBreak/>
        <w:tab/>
        <w:t>(f)</w:t>
      </w:r>
      <w:r w:rsidRPr="001228C1">
        <w:tab/>
        <w:t>whether the ban has been varied or cancelled;</w:t>
      </w:r>
    </w:p>
    <w:p w14:paraId="372DBB48" w14:textId="77777777" w:rsidR="002F1CCE" w:rsidRPr="001228C1" w:rsidRDefault="002F1CCE" w:rsidP="001F5A30">
      <w:pPr>
        <w:pStyle w:val="paragraph"/>
      </w:pPr>
      <w:r w:rsidRPr="001228C1">
        <w:rPr>
          <w:color w:val="000000"/>
        </w:rPr>
        <w:tab/>
        <w:t>(g)</w:t>
      </w:r>
      <w:r w:rsidRPr="001228C1">
        <w:rPr>
          <w:color w:val="000000"/>
        </w:rPr>
        <w:tab/>
        <w:t>if the ban has been varied:</w:t>
      </w:r>
    </w:p>
    <w:p w14:paraId="707682F5" w14:textId="77777777" w:rsidR="002F1CCE" w:rsidRPr="001228C1" w:rsidRDefault="002F1CCE" w:rsidP="001F5A30">
      <w:pPr>
        <w:pStyle w:val="paragraphsub"/>
      </w:pPr>
      <w:r w:rsidRPr="001228C1">
        <w:rPr>
          <w:color w:val="000000"/>
        </w:rPr>
        <w:tab/>
        <w:t>(i)</w:t>
      </w:r>
      <w:r w:rsidRPr="001228C1">
        <w:rPr>
          <w:color w:val="000000"/>
        </w:rPr>
        <w:tab/>
        <w:t>the date of the variation; and</w:t>
      </w:r>
    </w:p>
    <w:p w14:paraId="0D8AEDFD" w14:textId="77777777" w:rsidR="002F1CCE" w:rsidRPr="001228C1" w:rsidRDefault="002F1CCE" w:rsidP="001F5A30">
      <w:pPr>
        <w:pStyle w:val="paragraphsub"/>
      </w:pPr>
      <w:r w:rsidRPr="001228C1">
        <w:tab/>
        <w:t>(ii)</w:t>
      </w:r>
      <w:r w:rsidRPr="001228C1">
        <w:tab/>
        <w:t>the terms of the variation;</w:t>
      </w:r>
    </w:p>
    <w:p w14:paraId="25D8B57D" w14:textId="77777777" w:rsidR="002F1CCE" w:rsidRPr="001228C1" w:rsidRDefault="002F1CCE" w:rsidP="001F5A30">
      <w:pPr>
        <w:pStyle w:val="paragraph"/>
      </w:pPr>
      <w:r w:rsidRPr="001228C1">
        <w:rPr>
          <w:color w:val="000000"/>
        </w:rPr>
        <w:tab/>
        <w:t>(h)</w:t>
      </w:r>
      <w:r w:rsidRPr="001228C1">
        <w:rPr>
          <w:color w:val="000000"/>
        </w:rPr>
        <w:tab/>
        <w:t>if the ban has been cancelled</w:t>
      </w:r>
      <w:r w:rsidR="001F5A30" w:rsidRPr="001228C1">
        <w:rPr>
          <w:color w:val="000000"/>
        </w:rPr>
        <w:t>—</w:t>
      </w:r>
      <w:r w:rsidRPr="001228C1">
        <w:rPr>
          <w:color w:val="000000"/>
        </w:rPr>
        <w:t>the date of the cancellation;</w:t>
      </w:r>
    </w:p>
    <w:p w14:paraId="05B74731" w14:textId="77777777" w:rsidR="002F1CCE" w:rsidRPr="001228C1" w:rsidRDefault="002F1CCE" w:rsidP="001F5A30">
      <w:pPr>
        <w:pStyle w:val="paragraph"/>
      </w:pPr>
      <w:r w:rsidRPr="001228C1">
        <w:tab/>
        <w:t>(i)</w:t>
      </w:r>
      <w:r w:rsidRPr="001228C1">
        <w:tab/>
        <w:t>any other information that ASIC believes should be included in the register.</w:t>
      </w:r>
    </w:p>
    <w:p w14:paraId="6332E0EA" w14:textId="77777777" w:rsidR="00975C59" w:rsidRPr="001228C1" w:rsidRDefault="00975C59" w:rsidP="001F5A30">
      <w:pPr>
        <w:pStyle w:val="ActHead5"/>
      </w:pPr>
      <w:bookmarkStart w:id="158" w:name="_Toc210298035"/>
      <w:r w:rsidRPr="00D61F82">
        <w:rPr>
          <w:rStyle w:val="CharSectno"/>
        </w:rPr>
        <w:t>30A</w:t>
      </w:r>
      <w:r w:rsidR="001F5A30" w:rsidRPr="001228C1">
        <w:t xml:space="preserve">  </w:t>
      </w:r>
      <w:r w:rsidRPr="001228C1">
        <w:t>Credit register</w:t>
      </w:r>
      <w:r w:rsidR="001F5A30" w:rsidRPr="001228C1">
        <w:t>—</w:t>
      </w:r>
      <w:r w:rsidRPr="001228C1">
        <w:t>unlicensed carried over instrument lender</w:t>
      </w:r>
      <w:bookmarkEnd w:id="158"/>
    </w:p>
    <w:p w14:paraId="31EB611A" w14:textId="77777777" w:rsidR="00975C59" w:rsidRPr="001228C1" w:rsidRDefault="00975C59" w:rsidP="001F5A30">
      <w:pPr>
        <w:pStyle w:val="subsection"/>
      </w:pPr>
      <w:r w:rsidRPr="001228C1">
        <w:tab/>
        <w:t>(1)</w:t>
      </w:r>
      <w:r w:rsidRPr="001228C1">
        <w:tab/>
        <w:t>For subsection</w:t>
      </w:r>
      <w:r w:rsidR="00777022" w:rsidRPr="001228C1">
        <w:t> </w:t>
      </w:r>
      <w:r w:rsidRPr="001228C1">
        <w:t>213(2) of the Act, ASIC must include the following details for each unlicensed carried over instrument lender in a credit register for unlicensed carried over instrument lenders:</w:t>
      </w:r>
    </w:p>
    <w:p w14:paraId="2DF8F218" w14:textId="77777777" w:rsidR="00975C59" w:rsidRPr="001228C1" w:rsidRDefault="00975C59" w:rsidP="001F5A30">
      <w:pPr>
        <w:pStyle w:val="paragraph"/>
      </w:pPr>
      <w:r w:rsidRPr="001228C1">
        <w:rPr>
          <w:color w:val="000000"/>
        </w:rPr>
        <w:tab/>
        <w:t>(a)</w:t>
      </w:r>
      <w:r w:rsidRPr="001228C1">
        <w:rPr>
          <w:color w:val="000000"/>
        </w:rPr>
        <w:tab/>
        <w:t>the lender’s name (including the lender’s principal business name, if any);</w:t>
      </w:r>
    </w:p>
    <w:p w14:paraId="426C5FC8" w14:textId="77777777" w:rsidR="00975C59" w:rsidRPr="001228C1" w:rsidRDefault="00975C59" w:rsidP="001F5A30">
      <w:pPr>
        <w:pStyle w:val="paragraph"/>
      </w:pPr>
      <w:r w:rsidRPr="001228C1">
        <w:tab/>
        <w:t>(b)</w:t>
      </w:r>
      <w:r w:rsidRPr="001228C1">
        <w:tab/>
        <w:t>the postal address of the lender;</w:t>
      </w:r>
    </w:p>
    <w:p w14:paraId="52A3460F" w14:textId="77777777" w:rsidR="00975C59" w:rsidRPr="001228C1" w:rsidRDefault="00975C59" w:rsidP="001F5A30">
      <w:pPr>
        <w:pStyle w:val="paragraph"/>
      </w:pPr>
      <w:r w:rsidRPr="001228C1">
        <w:tab/>
        <w:t>(c)</w:t>
      </w:r>
      <w:r w:rsidRPr="001228C1">
        <w:tab/>
        <w:t>if the principal business address of the lender is different from the postal address</w:t>
      </w:r>
      <w:r w:rsidR="001F5A30" w:rsidRPr="001228C1">
        <w:t>—</w:t>
      </w:r>
      <w:r w:rsidRPr="001228C1">
        <w:t>the principal business address;</w:t>
      </w:r>
    </w:p>
    <w:p w14:paraId="5CC39573" w14:textId="77777777" w:rsidR="00975C59" w:rsidRPr="001228C1" w:rsidRDefault="00975C59" w:rsidP="001F5A30">
      <w:pPr>
        <w:pStyle w:val="paragraph"/>
      </w:pPr>
      <w:r w:rsidRPr="001228C1">
        <w:tab/>
        <w:t>(d)</w:t>
      </w:r>
      <w:r w:rsidRPr="001228C1">
        <w:tab/>
        <w:t>if the lender has an ABN</w:t>
      </w:r>
      <w:r w:rsidR="001F5A30" w:rsidRPr="001228C1">
        <w:t>—</w:t>
      </w:r>
      <w:r w:rsidRPr="001228C1">
        <w:t>the ABN;</w:t>
      </w:r>
    </w:p>
    <w:p w14:paraId="56493B1C" w14:textId="77777777" w:rsidR="00975C59" w:rsidRPr="001228C1" w:rsidRDefault="00975C59" w:rsidP="001F5A30">
      <w:pPr>
        <w:pStyle w:val="paragraph"/>
      </w:pPr>
      <w:r w:rsidRPr="001228C1">
        <w:tab/>
        <w:t>(e)</w:t>
      </w:r>
      <w:r w:rsidRPr="001228C1">
        <w:tab/>
        <w:t>if the lender is required to engage in credit activities through a registered person or licensee under section</w:t>
      </w:r>
      <w:r w:rsidR="00777022" w:rsidRPr="001228C1">
        <w:t> </w:t>
      </w:r>
      <w:r w:rsidRPr="001228C1">
        <w:t>74 of the Act:</w:t>
      </w:r>
    </w:p>
    <w:p w14:paraId="526D954F" w14:textId="77777777" w:rsidR="00975C59" w:rsidRPr="001228C1" w:rsidRDefault="00975C59" w:rsidP="001F5A30">
      <w:pPr>
        <w:pStyle w:val="paragraphsub"/>
      </w:pPr>
      <w:r w:rsidRPr="001228C1">
        <w:rPr>
          <w:color w:val="000000"/>
        </w:rPr>
        <w:tab/>
        <w:t>(i)</w:t>
      </w:r>
      <w:r w:rsidRPr="001228C1">
        <w:rPr>
          <w:color w:val="000000"/>
        </w:rPr>
        <w:tab/>
        <w:t>the reason why the lender is required to engage in the credit activities through the registered person or licensee; and</w:t>
      </w:r>
    </w:p>
    <w:p w14:paraId="5105E65E" w14:textId="77777777" w:rsidR="00975C59" w:rsidRPr="001228C1" w:rsidRDefault="00975C59" w:rsidP="001F5A30">
      <w:pPr>
        <w:pStyle w:val="paragraphsub"/>
      </w:pPr>
      <w:r w:rsidRPr="001228C1">
        <w:tab/>
        <w:t>(ii)</w:t>
      </w:r>
      <w:r w:rsidRPr="001228C1">
        <w:tab/>
        <w:t>the name of the registered person or licensee;</w:t>
      </w:r>
    </w:p>
    <w:p w14:paraId="6A6388DA" w14:textId="77777777" w:rsidR="00A56A2A" w:rsidRPr="001228C1" w:rsidRDefault="00A56A2A" w:rsidP="00A56A2A">
      <w:pPr>
        <w:pStyle w:val="paragraph"/>
      </w:pPr>
      <w:r w:rsidRPr="001228C1">
        <w:tab/>
        <w:t>(g)</w:t>
      </w:r>
      <w:r w:rsidRPr="001228C1">
        <w:tab/>
        <w:t>whether the lender is a member of the AFCA scheme.</w:t>
      </w:r>
    </w:p>
    <w:p w14:paraId="0785F1D5" w14:textId="77777777" w:rsidR="00975C59" w:rsidRPr="001228C1" w:rsidRDefault="00975C59" w:rsidP="001F5A30">
      <w:pPr>
        <w:pStyle w:val="subsection"/>
      </w:pPr>
      <w:r w:rsidRPr="001228C1">
        <w:tab/>
        <w:t>(2)</w:t>
      </w:r>
      <w:r w:rsidRPr="001228C1">
        <w:tab/>
        <w:t xml:space="preserve">For </w:t>
      </w:r>
      <w:r w:rsidR="00777022" w:rsidRPr="001228C1">
        <w:t>paragraph (</w:t>
      </w:r>
      <w:r w:rsidRPr="001228C1">
        <w:t>1</w:t>
      </w:r>
      <w:r w:rsidR="001F5A30" w:rsidRPr="001228C1">
        <w:t>)(</w:t>
      </w:r>
      <w:r w:rsidRPr="001228C1">
        <w:t>d), ASIC may include in the credit register an alternative address to the lender’s principal business address if:</w:t>
      </w:r>
    </w:p>
    <w:p w14:paraId="389B3BAA" w14:textId="77777777" w:rsidR="00975C59" w:rsidRPr="001228C1" w:rsidRDefault="00975C59" w:rsidP="001F5A30">
      <w:pPr>
        <w:pStyle w:val="paragraph"/>
      </w:pPr>
      <w:r w:rsidRPr="001228C1">
        <w:rPr>
          <w:color w:val="000000"/>
        </w:rPr>
        <w:tab/>
        <w:t>(a)</w:t>
      </w:r>
      <w:r w:rsidRPr="001228C1">
        <w:rPr>
          <w:color w:val="000000"/>
        </w:rPr>
        <w:tab/>
        <w:t>the lender’s principal business address is the lender’s residential address; and</w:t>
      </w:r>
    </w:p>
    <w:p w14:paraId="364CC6F2" w14:textId="77777777" w:rsidR="00975C59" w:rsidRPr="001228C1" w:rsidRDefault="00975C59" w:rsidP="001F5A30">
      <w:pPr>
        <w:pStyle w:val="paragraph"/>
      </w:pPr>
      <w:r w:rsidRPr="001228C1">
        <w:tab/>
        <w:t>(b)</w:t>
      </w:r>
      <w:r w:rsidRPr="001228C1">
        <w:tab/>
        <w:t>ASIC determines, in writing, that including the lender’s residential address in the register would put at risk the personal safety of the lender or members of the lender’s family; and</w:t>
      </w:r>
    </w:p>
    <w:p w14:paraId="3A78F1C1" w14:textId="77777777" w:rsidR="00975C59" w:rsidRPr="001228C1" w:rsidRDefault="00975C59" w:rsidP="001F5A30">
      <w:pPr>
        <w:pStyle w:val="paragraph"/>
      </w:pPr>
      <w:r w:rsidRPr="001228C1">
        <w:tab/>
        <w:t>(c)</w:t>
      </w:r>
      <w:r w:rsidRPr="001228C1">
        <w:tab/>
        <w:t>the lender provides an alternative address:</w:t>
      </w:r>
    </w:p>
    <w:p w14:paraId="4CDF49A9" w14:textId="77777777" w:rsidR="00975C59" w:rsidRPr="001228C1" w:rsidRDefault="00975C59" w:rsidP="001F5A30">
      <w:pPr>
        <w:pStyle w:val="paragraphsub"/>
      </w:pPr>
      <w:r w:rsidRPr="001228C1">
        <w:rPr>
          <w:color w:val="000000"/>
        </w:rPr>
        <w:tab/>
        <w:t>(i)</w:t>
      </w:r>
      <w:r w:rsidRPr="001228C1">
        <w:rPr>
          <w:color w:val="000000"/>
        </w:rPr>
        <w:tab/>
        <w:t>that is in Australia; and</w:t>
      </w:r>
    </w:p>
    <w:p w14:paraId="2D19BC5A" w14:textId="77777777" w:rsidR="00975C59" w:rsidRPr="001228C1" w:rsidRDefault="00975C59" w:rsidP="001F5A30">
      <w:pPr>
        <w:pStyle w:val="paragraphsub"/>
      </w:pPr>
      <w:r w:rsidRPr="001228C1">
        <w:tab/>
        <w:t>(ii)</w:t>
      </w:r>
      <w:r w:rsidRPr="001228C1">
        <w:tab/>
        <w:t>that is not a post office box or an electronic address; and</w:t>
      </w:r>
    </w:p>
    <w:p w14:paraId="4F5B8802" w14:textId="77777777" w:rsidR="00975C59" w:rsidRPr="001228C1" w:rsidRDefault="00975C59" w:rsidP="001F5A30">
      <w:pPr>
        <w:pStyle w:val="paragraphsub"/>
      </w:pPr>
      <w:r w:rsidRPr="001228C1">
        <w:tab/>
        <w:t>(iii)</w:t>
      </w:r>
      <w:r w:rsidRPr="001228C1">
        <w:tab/>
        <w:t>that has a connection with the credit activities engaged in by the lender.</w:t>
      </w:r>
    </w:p>
    <w:p w14:paraId="057DA13A" w14:textId="77777777" w:rsidR="00975C59" w:rsidRPr="001228C1" w:rsidRDefault="00975C59" w:rsidP="001F5A30">
      <w:pPr>
        <w:pStyle w:val="subsection"/>
      </w:pPr>
      <w:r w:rsidRPr="001228C1">
        <w:tab/>
        <w:t>(3)</w:t>
      </w:r>
      <w:r w:rsidRPr="001228C1">
        <w:tab/>
        <w:t>If ASIC includes a lender’s alternative address in the register, the lender must, in the approved form, lodge with ASIC notice of:</w:t>
      </w:r>
    </w:p>
    <w:p w14:paraId="3F9EE225" w14:textId="77777777" w:rsidR="00975C59" w:rsidRPr="001228C1" w:rsidRDefault="00975C59" w:rsidP="001F5A30">
      <w:pPr>
        <w:pStyle w:val="paragraph"/>
      </w:pPr>
      <w:r w:rsidRPr="001228C1">
        <w:rPr>
          <w:color w:val="000000"/>
        </w:rPr>
        <w:tab/>
        <w:t>(a)</w:t>
      </w:r>
      <w:r w:rsidRPr="001228C1">
        <w:rPr>
          <w:color w:val="000000"/>
        </w:rPr>
        <w:tab/>
        <w:t>the lender’s residential address; and</w:t>
      </w:r>
    </w:p>
    <w:p w14:paraId="4D56887F" w14:textId="77777777" w:rsidR="00975C59" w:rsidRPr="001228C1" w:rsidRDefault="00975C59" w:rsidP="001F5A30">
      <w:pPr>
        <w:pStyle w:val="paragraph"/>
      </w:pPr>
      <w:r w:rsidRPr="001228C1">
        <w:tab/>
        <w:t>(b)</w:t>
      </w:r>
      <w:r w:rsidRPr="001228C1">
        <w:tab/>
        <w:t>any change of the lender’s address no later than 14 days after the change.</w:t>
      </w:r>
    </w:p>
    <w:p w14:paraId="0BBF4EED" w14:textId="77777777" w:rsidR="00975C59" w:rsidRPr="001228C1" w:rsidRDefault="00975C59" w:rsidP="00CB2E08">
      <w:pPr>
        <w:pStyle w:val="subsection"/>
        <w:keepNext/>
      </w:pPr>
      <w:r w:rsidRPr="001228C1">
        <w:lastRenderedPageBreak/>
        <w:tab/>
        <w:t>(4)</w:t>
      </w:r>
      <w:r w:rsidRPr="001228C1">
        <w:tab/>
        <w:t>ASIC may give details of the lender’s residential address to an officer of a court for the purposes of enforcing a judgement debt if:</w:t>
      </w:r>
    </w:p>
    <w:p w14:paraId="454384F5" w14:textId="77777777" w:rsidR="00975C59" w:rsidRPr="001228C1" w:rsidRDefault="00975C59" w:rsidP="00CB2E08">
      <w:pPr>
        <w:pStyle w:val="paragraph"/>
        <w:keepNext/>
      </w:pPr>
      <w:r w:rsidRPr="001228C1">
        <w:rPr>
          <w:color w:val="000000"/>
        </w:rPr>
        <w:tab/>
        <w:t>(a)</w:t>
      </w:r>
      <w:r w:rsidRPr="001228C1">
        <w:rPr>
          <w:color w:val="000000"/>
        </w:rPr>
        <w:tab/>
        <w:t>ASIC includes the lender’s alternative address in the register; and</w:t>
      </w:r>
    </w:p>
    <w:p w14:paraId="4A5080F2" w14:textId="77777777" w:rsidR="00975C59" w:rsidRPr="001228C1" w:rsidRDefault="00975C59" w:rsidP="001F5A30">
      <w:pPr>
        <w:pStyle w:val="paragraph"/>
      </w:pPr>
      <w:r w:rsidRPr="001228C1">
        <w:tab/>
        <w:t>(b)</w:t>
      </w:r>
      <w:r w:rsidRPr="001228C1">
        <w:tab/>
        <w:t>the court gives a judgement for payment of a sum of money against the person.</w:t>
      </w:r>
    </w:p>
    <w:p w14:paraId="0D6FAADE" w14:textId="77777777" w:rsidR="002F1CCE" w:rsidRPr="001228C1" w:rsidRDefault="001F5A30" w:rsidP="00DA04E6">
      <w:pPr>
        <w:pStyle w:val="ActHead1"/>
        <w:pageBreakBefore/>
        <w:rPr>
          <w:color w:val="000000"/>
        </w:rPr>
      </w:pPr>
      <w:bookmarkStart w:id="159" w:name="_Toc210298036"/>
      <w:r w:rsidRPr="00D61F82">
        <w:rPr>
          <w:rStyle w:val="CharChapNo"/>
        </w:rPr>
        <w:lastRenderedPageBreak/>
        <w:t>Chapter</w:t>
      </w:r>
      <w:r w:rsidR="00777022" w:rsidRPr="00D61F82">
        <w:rPr>
          <w:rStyle w:val="CharChapNo"/>
        </w:rPr>
        <w:t> </w:t>
      </w:r>
      <w:r w:rsidR="002F1CCE" w:rsidRPr="00D61F82">
        <w:rPr>
          <w:rStyle w:val="CharChapNo"/>
        </w:rPr>
        <w:t>5</w:t>
      </w:r>
      <w:r w:rsidRPr="001228C1">
        <w:rPr>
          <w:color w:val="000000"/>
        </w:rPr>
        <w:t>—</w:t>
      </w:r>
      <w:r w:rsidR="002F1CCE" w:rsidRPr="00D61F82">
        <w:rPr>
          <w:rStyle w:val="CharChapText"/>
        </w:rPr>
        <w:t>Compliance and enforcement</w:t>
      </w:r>
      <w:bookmarkEnd w:id="159"/>
    </w:p>
    <w:p w14:paraId="0FFAD028" w14:textId="77777777" w:rsidR="002F1CCE" w:rsidRPr="001228C1" w:rsidRDefault="00DA04E6" w:rsidP="002F1CCE">
      <w:pPr>
        <w:pStyle w:val="Header"/>
      </w:pPr>
      <w:r w:rsidRPr="00D61F82">
        <w:rPr>
          <w:rStyle w:val="CharPartNo"/>
        </w:rPr>
        <w:t xml:space="preserve"> </w:t>
      </w:r>
      <w:r w:rsidRPr="00D61F82">
        <w:rPr>
          <w:rStyle w:val="CharPartText"/>
        </w:rPr>
        <w:t xml:space="preserve"> </w:t>
      </w:r>
    </w:p>
    <w:p w14:paraId="24104947" w14:textId="77777777" w:rsidR="007F0F83" w:rsidRPr="001228C1" w:rsidRDefault="00DA04E6" w:rsidP="007F0F83">
      <w:pPr>
        <w:pStyle w:val="Header"/>
      </w:pPr>
      <w:r w:rsidRPr="00D61F82">
        <w:rPr>
          <w:rStyle w:val="CharDivNo"/>
        </w:rPr>
        <w:t xml:space="preserve"> </w:t>
      </w:r>
      <w:r w:rsidRPr="00D61F82">
        <w:rPr>
          <w:rStyle w:val="CharDivText"/>
        </w:rPr>
        <w:t xml:space="preserve"> </w:t>
      </w:r>
    </w:p>
    <w:p w14:paraId="1FD7EBDB" w14:textId="77777777" w:rsidR="002F1CCE" w:rsidRPr="001228C1" w:rsidRDefault="002F1CCE" w:rsidP="001F5A30">
      <w:pPr>
        <w:pStyle w:val="ActHead5"/>
      </w:pPr>
      <w:bookmarkStart w:id="160" w:name="_Toc210298037"/>
      <w:r w:rsidRPr="00D61F82">
        <w:rPr>
          <w:rStyle w:val="CharSectno"/>
        </w:rPr>
        <w:t>31</w:t>
      </w:r>
      <w:r w:rsidR="001F5A30" w:rsidRPr="001228C1">
        <w:t xml:space="preserve">  </w:t>
      </w:r>
      <w:r w:rsidRPr="001228C1">
        <w:t>Investigations</w:t>
      </w:r>
      <w:r w:rsidR="001F5A30" w:rsidRPr="001228C1">
        <w:t>—</w:t>
      </w:r>
      <w:r w:rsidRPr="001228C1">
        <w:t>distribution of report</w:t>
      </w:r>
      <w:bookmarkEnd w:id="160"/>
    </w:p>
    <w:p w14:paraId="397FF9D7"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251(2</w:t>
      </w:r>
      <w:r w:rsidR="001F5A30" w:rsidRPr="001228C1">
        <w:rPr>
          <w:color w:val="000000"/>
        </w:rPr>
        <w:t>)(</w:t>
      </w:r>
      <w:r w:rsidRPr="001228C1">
        <w:rPr>
          <w:color w:val="000000"/>
        </w:rPr>
        <w:t>d) of the Act, the following are prescribed:</w:t>
      </w:r>
    </w:p>
    <w:p w14:paraId="7DA0794E" w14:textId="77777777" w:rsidR="002F1CCE" w:rsidRPr="001228C1" w:rsidRDefault="002F1CCE" w:rsidP="001F5A30">
      <w:pPr>
        <w:pStyle w:val="paragraph"/>
      </w:pPr>
      <w:r w:rsidRPr="001228C1">
        <w:rPr>
          <w:color w:val="000000"/>
        </w:rPr>
        <w:tab/>
        <w:t>(a)</w:t>
      </w:r>
      <w:r w:rsidRPr="001228C1">
        <w:rPr>
          <w:color w:val="000000"/>
        </w:rPr>
        <w:tab/>
        <w:t>the Australian Competition and Consumer Commission;</w:t>
      </w:r>
    </w:p>
    <w:p w14:paraId="105A9B20" w14:textId="77777777" w:rsidR="002F1CCE" w:rsidRPr="001228C1" w:rsidRDefault="002F1CCE" w:rsidP="001F5A30">
      <w:pPr>
        <w:pStyle w:val="paragraph"/>
      </w:pPr>
      <w:r w:rsidRPr="001228C1">
        <w:tab/>
        <w:t>(b)</w:t>
      </w:r>
      <w:r w:rsidRPr="001228C1">
        <w:tab/>
        <w:t>APRA;</w:t>
      </w:r>
    </w:p>
    <w:p w14:paraId="7EFDE2C7" w14:textId="77777777" w:rsidR="002F1CCE" w:rsidRPr="001228C1" w:rsidRDefault="002F1CCE" w:rsidP="001F5A30">
      <w:pPr>
        <w:pStyle w:val="paragraph"/>
      </w:pPr>
      <w:r w:rsidRPr="001228C1">
        <w:tab/>
        <w:t>(c)</w:t>
      </w:r>
      <w:r w:rsidRPr="001228C1">
        <w:tab/>
        <w:t>the Australian Taxation Office;</w:t>
      </w:r>
    </w:p>
    <w:p w14:paraId="6CF1E96C" w14:textId="77777777" w:rsidR="002F1CCE" w:rsidRPr="001228C1" w:rsidRDefault="002F1CCE" w:rsidP="001F5A30">
      <w:pPr>
        <w:pStyle w:val="paragraph"/>
      </w:pPr>
      <w:r w:rsidRPr="001228C1">
        <w:tab/>
        <w:t>(d)</w:t>
      </w:r>
      <w:r w:rsidRPr="001228C1">
        <w:tab/>
        <w:t>the CEO of the Australian Transaction Reports and Analysis Centre;</w:t>
      </w:r>
    </w:p>
    <w:p w14:paraId="1794BB43" w14:textId="77777777" w:rsidR="002F1CCE" w:rsidRPr="001228C1" w:rsidRDefault="002F1CCE" w:rsidP="001F5A30">
      <w:pPr>
        <w:pStyle w:val="paragraph"/>
      </w:pPr>
      <w:r w:rsidRPr="001228C1">
        <w:tab/>
        <w:t>(e)</w:t>
      </w:r>
      <w:r w:rsidRPr="001228C1">
        <w:tab/>
        <w:t>an authority of a State or Territory having functions and powers similar to those of the Director of Public Prosecutions;</w:t>
      </w:r>
    </w:p>
    <w:p w14:paraId="3FE0C9E3" w14:textId="77777777" w:rsidR="002F1CCE" w:rsidRPr="001228C1" w:rsidRDefault="002F1CCE" w:rsidP="001F5A30">
      <w:pPr>
        <w:pStyle w:val="paragraph"/>
      </w:pPr>
      <w:r w:rsidRPr="001228C1">
        <w:tab/>
        <w:t>(f)</w:t>
      </w:r>
      <w:r w:rsidRPr="001228C1">
        <w:tab/>
        <w:t>the police force or service of each State and the Northern Territory;</w:t>
      </w:r>
    </w:p>
    <w:p w14:paraId="2DADED6C" w14:textId="77777777" w:rsidR="002F1CCE" w:rsidRPr="001228C1" w:rsidRDefault="002F1CCE" w:rsidP="001F5A30">
      <w:pPr>
        <w:pStyle w:val="paragraph"/>
      </w:pPr>
      <w:r w:rsidRPr="001228C1">
        <w:tab/>
        <w:t>(g)</w:t>
      </w:r>
      <w:r w:rsidRPr="001228C1">
        <w:tab/>
        <w:t>the Department of Commerce (Office of Fair Trading) of New South Wales;</w:t>
      </w:r>
    </w:p>
    <w:p w14:paraId="047A078E" w14:textId="77777777" w:rsidR="002F1CCE" w:rsidRPr="001228C1" w:rsidRDefault="002F1CCE" w:rsidP="001F5A30">
      <w:pPr>
        <w:pStyle w:val="paragraph"/>
      </w:pPr>
      <w:r w:rsidRPr="001228C1">
        <w:tab/>
        <w:t>(h)</w:t>
      </w:r>
      <w:r w:rsidRPr="001228C1">
        <w:tab/>
        <w:t>the Department of Justice (Consumer Affairs Victoria) of Victoria;</w:t>
      </w:r>
    </w:p>
    <w:p w14:paraId="5880725B" w14:textId="77777777" w:rsidR="002F1CCE" w:rsidRPr="001228C1" w:rsidRDefault="002F1CCE" w:rsidP="001F5A30">
      <w:pPr>
        <w:pStyle w:val="paragraph"/>
      </w:pPr>
      <w:r w:rsidRPr="001228C1">
        <w:tab/>
        <w:t>(i)</w:t>
      </w:r>
      <w:r w:rsidRPr="001228C1">
        <w:tab/>
        <w:t>the Department of Employment, Economic Development and Innovation of Queensland;</w:t>
      </w:r>
    </w:p>
    <w:p w14:paraId="52AFE77F" w14:textId="77777777" w:rsidR="002F1CCE" w:rsidRPr="001228C1" w:rsidRDefault="002F1CCE" w:rsidP="001F5A30">
      <w:pPr>
        <w:pStyle w:val="paragraph"/>
      </w:pPr>
      <w:r w:rsidRPr="001228C1">
        <w:tab/>
        <w:t>(j)</w:t>
      </w:r>
      <w:r w:rsidRPr="001228C1">
        <w:tab/>
        <w:t>the Department of Commerce of Western Australia;</w:t>
      </w:r>
    </w:p>
    <w:p w14:paraId="4150D631" w14:textId="77777777" w:rsidR="002F1CCE" w:rsidRPr="001228C1" w:rsidRDefault="002F1CCE" w:rsidP="001F5A30">
      <w:pPr>
        <w:pStyle w:val="paragraph"/>
      </w:pPr>
      <w:r w:rsidRPr="001228C1">
        <w:tab/>
        <w:t>(k)</w:t>
      </w:r>
      <w:r w:rsidRPr="001228C1">
        <w:tab/>
        <w:t>the Office of Consumer and Business Affairs of South Australia;</w:t>
      </w:r>
    </w:p>
    <w:p w14:paraId="5535F496" w14:textId="77777777" w:rsidR="002F1CCE" w:rsidRPr="001228C1" w:rsidRDefault="002F1CCE" w:rsidP="001F5A30">
      <w:pPr>
        <w:pStyle w:val="paragraph"/>
      </w:pPr>
      <w:r w:rsidRPr="001228C1">
        <w:tab/>
        <w:t>(l)</w:t>
      </w:r>
      <w:r w:rsidRPr="001228C1">
        <w:tab/>
        <w:t>the Office of Consumer Affairs and Fair Trading of Tasmania;</w:t>
      </w:r>
    </w:p>
    <w:p w14:paraId="11F4EFB8" w14:textId="77777777" w:rsidR="002F1CCE" w:rsidRPr="001228C1" w:rsidRDefault="002F1CCE" w:rsidP="001F5A30">
      <w:pPr>
        <w:pStyle w:val="paragraph"/>
      </w:pPr>
      <w:r w:rsidRPr="001228C1">
        <w:tab/>
        <w:t>(m)</w:t>
      </w:r>
      <w:r w:rsidRPr="001228C1">
        <w:tab/>
        <w:t>the Department of Justice and Community Safety (Office of Regulatory Services) of the Australian Capital Territory;</w:t>
      </w:r>
    </w:p>
    <w:p w14:paraId="7C9D156B" w14:textId="77777777" w:rsidR="002F1CCE" w:rsidRPr="001228C1" w:rsidRDefault="002F1CCE" w:rsidP="001F5A30">
      <w:pPr>
        <w:pStyle w:val="paragraph"/>
      </w:pPr>
      <w:r w:rsidRPr="001228C1">
        <w:tab/>
        <w:t>(n)</w:t>
      </w:r>
      <w:r w:rsidRPr="001228C1">
        <w:tab/>
        <w:t>the Department of Justice of the Northern Territory;</w:t>
      </w:r>
    </w:p>
    <w:p w14:paraId="314BB730" w14:textId="77777777" w:rsidR="002F1CCE" w:rsidRPr="001228C1" w:rsidRDefault="002F1CCE" w:rsidP="001F5A30">
      <w:pPr>
        <w:pStyle w:val="paragraph"/>
      </w:pPr>
      <w:r w:rsidRPr="001228C1">
        <w:tab/>
        <w:t>(o)</w:t>
      </w:r>
      <w:r w:rsidRPr="001228C1">
        <w:tab/>
        <w:t>the Australian Federal Police.</w:t>
      </w:r>
    </w:p>
    <w:p w14:paraId="40BF7618" w14:textId="77777777" w:rsidR="002F1CCE" w:rsidRPr="001228C1" w:rsidRDefault="002F1CCE" w:rsidP="001F5A30">
      <w:pPr>
        <w:pStyle w:val="ActHead5"/>
      </w:pPr>
      <w:bookmarkStart w:id="161" w:name="_Toc210298038"/>
      <w:r w:rsidRPr="00D61F82">
        <w:rPr>
          <w:rStyle w:val="CharSectno"/>
        </w:rPr>
        <w:t>32</w:t>
      </w:r>
      <w:r w:rsidR="001F5A30" w:rsidRPr="001228C1">
        <w:t xml:space="preserve">  </w:t>
      </w:r>
      <w:r w:rsidRPr="001228C1">
        <w:t>Examination of person</w:t>
      </w:r>
      <w:r w:rsidR="001F5A30" w:rsidRPr="001228C1">
        <w:t>—</w:t>
      </w:r>
      <w:r w:rsidRPr="001228C1">
        <w:t>form of notice requiring assistance and appearance for examination</w:t>
      </w:r>
      <w:bookmarkEnd w:id="161"/>
    </w:p>
    <w:p w14:paraId="0C223F67" w14:textId="77777777" w:rsidR="002F1CCE" w:rsidRPr="001228C1" w:rsidRDefault="002F1CCE" w:rsidP="001F5A30">
      <w:pPr>
        <w:pStyle w:val="subsection"/>
      </w:pPr>
      <w:r w:rsidRPr="001228C1">
        <w:rPr>
          <w:color w:val="000000"/>
        </w:rPr>
        <w:tab/>
      </w:r>
      <w:r w:rsidRPr="001228C1">
        <w:rPr>
          <w:color w:val="000000"/>
        </w:rPr>
        <w:tab/>
        <w:t>For subsection</w:t>
      </w:r>
      <w:r w:rsidR="00777022" w:rsidRPr="001228C1">
        <w:rPr>
          <w:color w:val="000000"/>
        </w:rPr>
        <w:t> </w:t>
      </w:r>
      <w:r w:rsidRPr="001228C1">
        <w:rPr>
          <w:color w:val="000000"/>
        </w:rPr>
        <w:t xml:space="preserve">253(2) of the Act, </w:t>
      </w:r>
      <w:r w:rsidR="001F5A30" w:rsidRPr="001228C1">
        <w:rPr>
          <w:color w:val="000000"/>
        </w:rPr>
        <w:t>Form</w:t>
      </w:r>
      <w:r w:rsidR="00616E77" w:rsidRPr="001228C1">
        <w:rPr>
          <w:color w:val="000000"/>
        </w:rPr>
        <w:t xml:space="preserve"> </w:t>
      </w:r>
      <w:r w:rsidRPr="001228C1">
        <w:rPr>
          <w:color w:val="000000"/>
        </w:rPr>
        <w:t>1 is prescribed.</w:t>
      </w:r>
    </w:p>
    <w:p w14:paraId="18E70D3D" w14:textId="72FD0833" w:rsidR="002F1CCE" w:rsidRPr="001228C1" w:rsidRDefault="002F1CCE" w:rsidP="001F5A30">
      <w:pPr>
        <w:pStyle w:val="ActHead5"/>
      </w:pPr>
      <w:bookmarkStart w:id="162" w:name="_Toc210298039"/>
      <w:r w:rsidRPr="00D61F82">
        <w:rPr>
          <w:rStyle w:val="CharSectno"/>
        </w:rPr>
        <w:t>33</w:t>
      </w:r>
      <w:r w:rsidR="001F5A30" w:rsidRPr="001228C1">
        <w:t xml:space="preserve">  </w:t>
      </w:r>
      <w:r w:rsidRPr="001228C1">
        <w:t>Inspection of books and audit information</w:t>
      </w:r>
      <w:r w:rsidR="00D61F82">
        <w:noBreakHyphen/>
      </w:r>
      <w:r w:rsidRPr="001228C1">
        <w:t>gathering powers</w:t>
      </w:r>
      <w:r w:rsidR="001F5A30" w:rsidRPr="001228C1">
        <w:t>—</w:t>
      </w:r>
      <w:r w:rsidRPr="001228C1">
        <w:t>evidence of authority</w:t>
      </w:r>
      <w:bookmarkEnd w:id="162"/>
    </w:p>
    <w:p w14:paraId="72F3A730" w14:textId="77777777" w:rsidR="002F1CCE" w:rsidRPr="001228C1" w:rsidRDefault="002F1CCE" w:rsidP="001F5A30">
      <w:pPr>
        <w:pStyle w:val="subsection"/>
      </w:pPr>
      <w:r w:rsidRPr="001228C1">
        <w:rPr>
          <w:color w:val="000000"/>
        </w:rPr>
        <w:tab/>
      </w:r>
      <w:r w:rsidRPr="001228C1">
        <w:rPr>
          <w:color w:val="000000"/>
        </w:rPr>
        <w:tab/>
        <w:t>If:</w:t>
      </w:r>
    </w:p>
    <w:p w14:paraId="0861C7F7" w14:textId="77777777" w:rsidR="002F1CCE" w:rsidRPr="001228C1" w:rsidRDefault="002F1CCE" w:rsidP="001F5A30">
      <w:pPr>
        <w:pStyle w:val="paragraph"/>
      </w:pPr>
      <w:r w:rsidRPr="001228C1">
        <w:rPr>
          <w:color w:val="000000"/>
        </w:rPr>
        <w:tab/>
        <w:t>(a)</w:t>
      </w:r>
      <w:r w:rsidRPr="001228C1">
        <w:rPr>
          <w:color w:val="000000"/>
        </w:rPr>
        <w:tab/>
        <w:t>an ASIC member or ASIC staff member produces a document issued by ASIC; and</w:t>
      </w:r>
    </w:p>
    <w:p w14:paraId="2A40F505" w14:textId="77777777" w:rsidR="002F1CCE" w:rsidRPr="001228C1" w:rsidRDefault="002F1CCE" w:rsidP="001F5A30">
      <w:pPr>
        <w:pStyle w:val="paragraph"/>
      </w:pPr>
      <w:r w:rsidRPr="001228C1">
        <w:tab/>
        <w:t>(b)</w:t>
      </w:r>
      <w:r w:rsidRPr="001228C1">
        <w:tab/>
        <w:t>the document states that the person is authorised by ASIC under section</w:t>
      </w:r>
      <w:r w:rsidR="00777022" w:rsidRPr="001228C1">
        <w:t> </w:t>
      </w:r>
      <w:r w:rsidRPr="001228C1">
        <w:t>268 of the Act;</w:t>
      </w:r>
    </w:p>
    <w:p w14:paraId="190493B1" w14:textId="77777777" w:rsidR="002F1CCE" w:rsidRPr="001228C1" w:rsidRDefault="002F1CCE" w:rsidP="001F5A30">
      <w:pPr>
        <w:pStyle w:val="subsection2"/>
      </w:pPr>
      <w:r w:rsidRPr="001228C1">
        <w:rPr>
          <w:color w:val="000000"/>
        </w:rPr>
        <w:t>the document is evidence of:</w:t>
      </w:r>
    </w:p>
    <w:p w14:paraId="5FA29CBB" w14:textId="77777777" w:rsidR="002F1CCE" w:rsidRPr="001228C1" w:rsidRDefault="002F1CCE" w:rsidP="001F5A30">
      <w:pPr>
        <w:pStyle w:val="paragraph"/>
      </w:pPr>
      <w:r w:rsidRPr="001228C1">
        <w:rPr>
          <w:color w:val="000000"/>
        </w:rPr>
        <w:tab/>
        <w:t>(c)</w:t>
      </w:r>
      <w:r w:rsidRPr="001228C1">
        <w:rPr>
          <w:color w:val="000000"/>
        </w:rPr>
        <w:tab/>
        <w:t>the authority of the person to require other persons to produce books or give information under subsection</w:t>
      </w:r>
      <w:r w:rsidR="00777022" w:rsidRPr="001228C1">
        <w:rPr>
          <w:color w:val="000000"/>
        </w:rPr>
        <w:t> </w:t>
      </w:r>
      <w:r w:rsidRPr="001228C1">
        <w:rPr>
          <w:color w:val="000000"/>
        </w:rPr>
        <w:t>268(1); and</w:t>
      </w:r>
    </w:p>
    <w:p w14:paraId="7C638AF2" w14:textId="77777777" w:rsidR="002F1CCE" w:rsidRPr="001228C1" w:rsidRDefault="002F1CCE" w:rsidP="001F5A30">
      <w:pPr>
        <w:pStyle w:val="paragraph"/>
      </w:pPr>
      <w:r w:rsidRPr="001228C1">
        <w:tab/>
        <w:t>(d)</w:t>
      </w:r>
      <w:r w:rsidRPr="001228C1">
        <w:tab/>
        <w:t>any limitation on that authority that is specified in the document under that subsection.</w:t>
      </w:r>
    </w:p>
    <w:p w14:paraId="11D65E07" w14:textId="77777777" w:rsidR="002F1CCE" w:rsidRPr="001228C1" w:rsidRDefault="002F1CCE" w:rsidP="001F5A30">
      <w:pPr>
        <w:pStyle w:val="ActHead5"/>
      </w:pPr>
      <w:bookmarkStart w:id="163" w:name="_Toc210298040"/>
      <w:r w:rsidRPr="00D61F82">
        <w:rPr>
          <w:rStyle w:val="CharSectno"/>
        </w:rPr>
        <w:lastRenderedPageBreak/>
        <w:t>34</w:t>
      </w:r>
      <w:r w:rsidR="001F5A30" w:rsidRPr="001228C1">
        <w:t xml:space="preserve">  </w:t>
      </w:r>
      <w:r w:rsidRPr="001228C1">
        <w:t>Hearings</w:t>
      </w:r>
      <w:r w:rsidR="001F5A30" w:rsidRPr="001228C1">
        <w:t>—</w:t>
      </w:r>
      <w:r w:rsidRPr="001228C1">
        <w:t>form of summons to appear before ASIC</w:t>
      </w:r>
      <w:bookmarkEnd w:id="163"/>
    </w:p>
    <w:p w14:paraId="67E1EC9C" w14:textId="77777777" w:rsidR="002F1CCE" w:rsidRPr="001228C1" w:rsidRDefault="002F1CCE" w:rsidP="001F5A30">
      <w:pPr>
        <w:pStyle w:val="subsection"/>
      </w:pPr>
      <w:r w:rsidRPr="001228C1">
        <w:rPr>
          <w:color w:val="000000"/>
        </w:rPr>
        <w:tab/>
      </w:r>
      <w:r w:rsidRPr="001228C1">
        <w:rPr>
          <w:color w:val="000000"/>
        </w:rPr>
        <w:tab/>
        <w:t>For subsection</w:t>
      </w:r>
      <w:r w:rsidR="00777022" w:rsidRPr="001228C1">
        <w:rPr>
          <w:color w:val="000000"/>
        </w:rPr>
        <w:t> </w:t>
      </w:r>
      <w:r w:rsidRPr="001228C1">
        <w:rPr>
          <w:color w:val="000000"/>
        </w:rPr>
        <w:t xml:space="preserve">284(1) of the Act, </w:t>
      </w:r>
      <w:r w:rsidR="001F5A30" w:rsidRPr="001228C1">
        <w:rPr>
          <w:color w:val="000000"/>
        </w:rPr>
        <w:t>Form</w:t>
      </w:r>
      <w:r w:rsidR="00616E77" w:rsidRPr="001228C1">
        <w:rPr>
          <w:color w:val="000000"/>
        </w:rPr>
        <w:t xml:space="preserve"> </w:t>
      </w:r>
      <w:r w:rsidRPr="001228C1">
        <w:rPr>
          <w:color w:val="000000"/>
        </w:rPr>
        <w:t>2 is prescribed.</w:t>
      </w:r>
    </w:p>
    <w:p w14:paraId="613F141B" w14:textId="77777777" w:rsidR="002F1CCE" w:rsidRPr="001228C1" w:rsidRDefault="002F1CCE" w:rsidP="001F5A30">
      <w:pPr>
        <w:pStyle w:val="ActHead5"/>
      </w:pPr>
      <w:bookmarkStart w:id="164" w:name="_Toc210298041"/>
      <w:r w:rsidRPr="00D61F82">
        <w:rPr>
          <w:rStyle w:val="CharSectno"/>
        </w:rPr>
        <w:t>35</w:t>
      </w:r>
      <w:r w:rsidR="001F5A30" w:rsidRPr="001228C1">
        <w:t xml:space="preserve">  </w:t>
      </w:r>
      <w:r w:rsidRPr="001228C1">
        <w:t>Miscellaneous provisions</w:t>
      </w:r>
      <w:r w:rsidR="001F5A30" w:rsidRPr="001228C1">
        <w:t>—</w:t>
      </w:r>
      <w:r w:rsidRPr="001228C1">
        <w:t>allowances and expenses</w:t>
      </w:r>
      <w:bookmarkEnd w:id="164"/>
    </w:p>
    <w:p w14:paraId="4BF33E2D" w14:textId="77777777" w:rsidR="002F1CCE" w:rsidRPr="001228C1" w:rsidRDefault="002F1CCE" w:rsidP="001F5A30">
      <w:pPr>
        <w:pStyle w:val="subsection"/>
      </w:pPr>
      <w:r w:rsidRPr="001228C1">
        <w:rPr>
          <w:color w:val="000000"/>
        </w:rPr>
        <w:tab/>
        <w:t>(1)</w:t>
      </w:r>
      <w:r w:rsidRPr="001228C1">
        <w:rPr>
          <w:color w:val="000000"/>
        </w:rPr>
        <w:tab/>
        <w:t>For subsections</w:t>
      </w:r>
      <w:r w:rsidR="00777022" w:rsidRPr="001228C1">
        <w:rPr>
          <w:color w:val="000000"/>
        </w:rPr>
        <w:t> </w:t>
      </w:r>
      <w:r w:rsidRPr="001228C1">
        <w:rPr>
          <w:color w:val="000000"/>
        </w:rPr>
        <w:t>317(1) and (2) of the Act, a person who:</w:t>
      </w:r>
    </w:p>
    <w:p w14:paraId="4DA5338A" w14:textId="77777777" w:rsidR="002F1CCE" w:rsidRPr="001228C1" w:rsidRDefault="002F1CCE" w:rsidP="001F5A30">
      <w:pPr>
        <w:pStyle w:val="paragraph"/>
      </w:pPr>
      <w:r w:rsidRPr="001228C1">
        <w:rPr>
          <w:color w:val="000000"/>
        </w:rPr>
        <w:tab/>
        <w:t>(a)</w:t>
      </w:r>
      <w:r w:rsidRPr="001228C1">
        <w:rPr>
          <w:color w:val="000000"/>
        </w:rPr>
        <w:tab/>
        <w:t>appears for examination under section</w:t>
      </w:r>
      <w:r w:rsidR="00777022" w:rsidRPr="001228C1">
        <w:rPr>
          <w:color w:val="000000"/>
        </w:rPr>
        <w:t> </w:t>
      </w:r>
      <w:r w:rsidRPr="001228C1">
        <w:rPr>
          <w:color w:val="000000"/>
        </w:rPr>
        <w:t>253 of the Act; or</w:t>
      </w:r>
    </w:p>
    <w:p w14:paraId="55B72440" w14:textId="77777777" w:rsidR="002F1CCE" w:rsidRPr="001228C1" w:rsidRDefault="002F1CCE" w:rsidP="001F5A30">
      <w:pPr>
        <w:pStyle w:val="paragraph"/>
      </w:pPr>
      <w:r w:rsidRPr="001228C1">
        <w:tab/>
        <w:t>(b)</w:t>
      </w:r>
      <w:r w:rsidRPr="001228C1">
        <w:tab/>
        <w:t>appears pursuant to a summons issued under section</w:t>
      </w:r>
      <w:r w:rsidR="00777022" w:rsidRPr="001228C1">
        <w:t> </w:t>
      </w:r>
      <w:r w:rsidRPr="001228C1">
        <w:t>284 of the Act;</w:t>
      </w:r>
    </w:p>
    <w:p w14:paraId="6DF69366" w14:textId="77777777" w:rsidR="002F1CCE" w:rsidRPr="001228C1" w:rsidRDefault="002F1CCE" w:rsidP="001F5A30">
      <w:pPr>
        <w:pStyle w:val="subsection2"/>
      </w:pPr>
      <w:r w:rsidRPr="001228C1">
        <w:rPr>
          <w:color w:val="000000"/>
        </w:rPr>
        <w:t>is entitled to be paid the allowances and expenses set out in this regulation.</w:t>
      </w:r>
    </w:p>
    <w:p w14:paraId="27819C54" w14:textId="77777777" w:rsidR="002F1CCE" w:rsidRPr="001228C1" w:rsidRDefault="002F1CCE" w:rsidP="001F5A30">
      <w:pPr>
        <w:pStyle w:val="subsection"/>
      </w:pPr>
      <w:r w:rsidRPr="001228C1">
        <w:rPr>
          <w:color w:val="000000"/>
        </w:rPr>
        <w:tab/>
        <w:t>(2)</w:t>
      </w:r>
      <w:r w:rsidRPr="001228C1">
        <w:rPr>
          <w:color w:val="000000"/>
        </w:rPr>
        <w:tab/>
        <w:t>A person summoned to appear as a witness before ASIC because of his or her professional, scientific or other special skill or knowledge must be paid:</w:t>
      </w:r>
    </w:p>
    <w:p w14:paraId="32570820" w14:textId="77777777" w:rsidR="002F1CCE" w:rsidRPr="001228C1" w:rsidRDefault="002F1CCE" w:rsidP="001F5A30">
      <w:pPr>
        <w:pStyle w:val="paragraph"/>
      </w:pPr>
      <w:r w:rsidRPr="001228C1">
        <w:rPr>
          <w:color w:val="000000"/>
        </w:rPr>
        <w:tab/>
        <w:t>(a)</w:t>
      </w:r>
      <w:r w:rsidRPr="001228C1">
        <w:rPr>
          <w:color w:val="000000"/>
        </w:rPr>
        <w:tab/>
        <w:t>if the person is remunerated in his or her occupation by wages, salary or fees</w:t>
      </w:r>
      <w:r w:rsidR="001F5A30" w:rsidRPr="001228C1">
        <w:rPr>
          <w:color w:val="000000"/>
        </w:rPr>
        <w:t>—</w:t>
      </w:r>
      <w:r w:rsidRPr="001228C1">
        <w:rPr>
          <w:color w:val="000000"/>
        </w:rPr>
        <w:t>an amount equal to the amount of wages, salary or fees not paid to the person because of his or her attendance for the appearance; and</w:t>
      </w:r>
    </w:p>
    <w:p w14:paraId="4FDF83A6" w14:textId="77777777" w:rsidR="002F1CCE" w:rsidRPr="001228C1" w:rsidRDefault="002F1CCE" w:rsidP="001F5A30">
      <w:pPr>
        <w:pStyle w:val="paragraph"/>
      </w:pPr>
      <w:r w:rsidRPr="001228C1">
        <w:tab/>
        <w:t>(b)</w:t>
      </w:r>
      <w:r w:rsidRPr="001228C1">
        <w:tab/>
        <w:t>in any other case</w:t>
      </w:r>
      <w:r w:rsidR="001F5A30" w:rsidRPr="001228C1">
        <w:t>—</w:t>
      </w:r>
      <w:r w:rsidRPr="001228C1">
        <w:t>an amount of not less than $81, or more than $407, for each day on which he or she so attends.</w:t>
      </w:r>
    </w:p>
    <w:p w14:paraId="4CCA50D8" w14:textId="77777777" w:rsidR="002F1CCE" w:rsidRPr="001228C1" w:rsidRDefault="002F1CCE" w:rsidP="001F5A30">
      <w:pPr>
        <w:pStyle w:val="subsection"/>
      </w:pPr>
      <w:r w:rsidRPr="001228C1">
        <w:rPr>
          <w:color w:val="000000"/>
        </w:rPr>
        <w:tab/>
        <w:t>(3)</w:t>
      </w:r>
      <w:r w:rsidRPr="001228C1">
        <w:rPr>
          <w:color w:val="000000"/>
        </w:rPr>
        <w:tab/>
        <w:t>A person summoned to appear as a witness before ASIC, other than a witness mentioned in subregulation</w:t>
      </w:r>
      <w:r w:rsidR="008D1351" w:rsidRPr="001228C1">
        <w:rPr>
          <w:color w:val="000000"/>
        </w:rPr>
        <w:t> </w:t>
      </w:r>
      <w:r w:rsidRPr="001228C1">
        <w:rPr>
          <w:color w:val="000000"/>
        </w:rPr>
        <w:t>(2), must be paid:</w:t>
      </w:r>
    </w:p>
    <w:p w14:paraId="088C4AA2" w14:textId="77777777" w:rsidR="002F1CCE" w:rsidRPr="001228C1" w:rsidRDefault="002F1CCE" w:rsidP="001F5A30">
      <w:pPr>
        <w:pStyle w:val="paragraph"/>
      </w:pPr>
      <w:r w:rsidRPr="001228C1">
        <w:rPr>
          <w:color w:val="000000"/>
        </w:rPr>
        <w:tab/>
        <w:t>(a)</w:t>
      </w:r>
      <w:r w:rsidRPr="001228C1">
        <w:rPr>
          <w:color w:val="000000"/>
        </w:rPr>
        <w:tab/>
        <w:t>if the person is remunerated in his or her occupation by wages, salary or fees</w:t>
      </w:r>
      <w:r w:rsidR="001F5A30" w:rsidRPr="001228C1">
        <w:rPr>
          <w:color w:val="000000"/>
        </w:rPr>
        <w:t>—</w:t>
      </w:r>
      <w:r w:rsidRPr="001228C1">
        <w:rPr>
          <w:color w:val="000000"/>
        </w:rPr>
        <w:t>an amount equal to the amount of wages, salary or fees not paid to the person because of his or her attendance for the appearance; and</w:t>
      </w:r>
    </w:p>
    <w:p w14:paraId="0917EC5E" w14:textId="77777777" w:rsidR="002F1CCE" w:rsidRPr="001228C1" w:rsidRDefault="002F1CCE" w:rsidP="001F5A30">
      <w:pPr>
        <w:pStyle w:val="paragraph"/>
      </w:pPr>
      <w:r w:rsidRPr="001228C1">
        <w:tab/>
        <w:t>(b)</w:t>
      </w:r>
      <w:r w:rsidRPr="001228C1">
        <w:tab/>
        <w:t>in any other case</w:t>
      </w:r>
      <w:r w:rsidR="001F5A30" w:rsidRPr="001228C1">
        <w:t>—</w:t>
      </w:r>
      <w:r w:rsidRPr="001228C1">
        <w:t>an amount of not less than $46, or more than $76, for each day on which he or she so attends.</w:t>
      </w:r>
    </w:p>
    <w:p w14:paraId="75D37882" w14:textId="77777777" w:rsidR="002F1CCE" w:rsidRPr="001228C1" w:rsidRDefault="002F1CCE" w:rsidP="001F5A30">
      <w:pPr>
        <w:pStyle w:val="subsection"/>
      </w:pPr>
      <w:r w:rsidRPr="001228C1">
        <w:rPr>
          <w:color w:val="000000"/>
        </w:rPr>
        <w:tab/>
        <w:t>(4)</w:t>
      </w:r>
      <w:r w:rsidRPr="001228C1">
        <w:rPr>
          <w:color w:val="000000"/>
        </w:rPr>
        <w:tab/>
        <w:t>A person summoned to appear as a witness before ASIC must be paid a reasonable amount for allowances for:</w:t>
      </w:r>
    </w:p>
    <w:p w14:paraId="4CC3136E" w14:textId="77777777" w:rsidR="002F1CCE" w:rsidRPr="001228C1" w:rsidRDefault="002F1CCE" w:rsidP="001F5A30">
      <w:pPr>
        <w:pStyle w:val="paragraph"/>
      </w:pPr>
      <w:r w:rsidRPr="001228C1">
        <w:rPr>
          <w:color w:val="000000"/>
        </w:rPr>
        <w:tab/>
        <w:t>(a)</w:t>
      </w:r>
      <w:r w:rsidRPr="001228C1">
        <w:rPr>
          <w:color w:val="000000"/>
        </w:rPr>
        <w:tab/>
        <w:t>transport between the usual place of residence of the person and the place that he or she attends for the appearance; and</w:t>
      </w:r>
    </w:p>
    <w:p w14:paraId="72CD34B4" w14:textId="77777777" w:rsidR="002F1CCE" w:rsidRPr="001228C1" w:rsidRDefault="002F1CCE" w:rsidP="001F5A30">
      <w:pPr>
        <w:pStyle w:val="paragraph"/>
      </w:pPr>
      <w:r w:rsidRPr="001228C1">
        <w:tab/>
        <w:t>(b)</w:t>
      </w:r>
      <w:r w:rsidRPr="001228C1">
        <w:tab/>
        <w:t>if he or she is required to be absent overnight from his or her usual place of residence</w:t>
      </w:r>
      <w:r w:rsidR="001F5A30" w:rsidRPr="001228C1">
        <w:t>—</w:t>
      </w:r>
      <w:r w:rsidRPr="001228C1">
        <w:t>meals and accommodation during the absence.</w:t>
      </w:r>
    </w:p>
    <w:p w14:paraId="456BE41D" w14:textId="77777777" w:rsidR="00761278" w:rsidRPr="001228C1" w:rsidRDefault="001F5A30" w:rsidP="00DA04E6">
      <w:pPr>
        <w:pStyle w:val="ActHead1"/>
        <w:pageBreakBefore/>
      </w:pPr>
      <w:bookmarkStart w:id="165" w:name="_Toc210298042"/>
      <w:r w:rsidRPr="00D61F82">
        <w:rPr>
          <w:rStyle w:val="CharChapNo"/>
        </w:rPr>
        <w:lastRenderedPageBreak/>
        <w:t>Chapter</w:t>
      </w:r>
      <w:r w:rsidR="00777022" w:rsidRPr="00D61F82">
        <w:rPr>
          <w:rStyle w:val="CharChapNo"/>
        </w:rPr>
        <w:t> </w:t>
      </w:r>
      <w:r w:rsidR="002F1CCE" w:rsidRPr="00D61F82">
        <w:rPr>
          <w:rStyle w:val="CharChapNo"/>
        </w:rPr>
        <w:t>6</w:t>
      </w:r>
      <w:r w:rsidRPr="001228C1">
        <w:rPr>
          <w:color w:val="000000"/>
        </w:rPr>
        <w:t>—</w:t>
      </w:r>
      <w:r w:rsidR="002F1CCE" w:rsidRPr="00D61F82">
        <w:rPr>
          <w:rStyle w:val="CharChapText"/>
        </w:rPr>
        <w:t>Miscellaneous</w:t>
      </w:r>
      <w:bookmarkEnd w:id="165"/>
    </w:p>
    <w:p w14:paraId="571AF6CA" w14:textId="014FB898" w:rsidR="002F1CCE" w:rsidRPr="001228C1" w:rsidRDefault="007D0D34" w:rsidP="001F5A30">
      <w:pPr>
        <w:pStyle w:val="ActHead2"/>
        <w:rPr>
          <w:color w:val="000000"/>
        </w:rPr>
      </w:pPr>
      <w:bookmarkStart w:id="166" w:name="_Toc210298043"/>
      <w:r w:rsidRPr="00D61F82">
        <w:rPr>
          <w:rStyle w:val="CharPartNo"/>
        </w:rPr>
        <w:t>Part 6</w:t>
      </w:r>
      <w:r w:rsidR="00D61F82" w:rsidRPr="00D61F82">
        <w:rPr>
          <w:rStyle w:val="CharPartNo"/>
        </w:rPr>
        <w:noBreakHyphen/>
      </w:r>
      <w:r w:rsidR="002F1CCE" w:rsidRPr="00D61F82">
        <w:rPr>
          <w:rStyle w:val="CharPartNo"/>
        </w:rPr>
        <w:t>1</w:t>
      </w:r>
      <w:r w:rsidR="001F5A30" w:rsidRPr="001228C1">
        <w:rPr>
          <w:color w:val="000000"/>
        </w:rPr>
        <w:t>—</w:t>
      </w:r>
      <w:r w:rsidR="002F1CCE" w:rsidRPr="00D61F82">
        <w:rPr>
          <w:rStyle w:val="CharPartText"/>
        </w:rPr>
        <w:t>Court proceedings</w:t>
      </w:r>
      <w:bookmarkEnd w:id="166"/>
    </w:p>
    <w:p w14:paraId="407A7D72"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362B64FE" w14:textId="77777777" w:rsidR="002F1CCE" w:rsidRPr="001228C1" w:rsidRDefault="002F1CCE" w:rsidP="001F5A30">
      <w:pPr>
        <w:pStyle w:val="ActHead5"/>
      </w:pPr>
      <w:bookmarkStart w:id="167" w:name="_Toc210298044"/>
      <w:r w:rsidRPr="00D61F82">
        <w:rPr>
          <w:rStyle w:val="CharSectno"/>
        </w:rPr>
        <w:t>36</w:t>
      </w:r>
      <w:r w:rsidR="001F5A30" w:rsidRPr="001228C1">
        <w:t xml:space="preserve">  </w:t>
      </w:r>
      <w:r w:rsidRPr="001228C1">
        <w:t>Where proceedings may be brought</w:t>
      </w:r>
      <w:bookmarkEnd w:id="167"/>
    </w:p>
    <w:p w14:paraId="39CE314D" w14:textId="77777777" w:rsidR="002F1CCE" w:rsidRPr="001228C1" w:rsidRDefault="002F1CCE" w:rsidP="001F5A30">
      <w:pPr>
        <w:pStyle w:val="subsection"/>
      </w:pPr>
      <w:r w:rsidRPr="001228C1">
        <w:rPr>
          <w:color w:val="000000"/>
        </w:rPr>
        <w:tab/>
        <w:t>(1)</w:t>
      </w:r>
      <w:r w:rsidRPr="001228C1">
        <w:rPr>
          <w:color w:val="000000"/>
        </w:rPr>
        <w:tab/>
        <w:t>For section</w:t>
      </w:r>
      <w:r w:rsidR="00777022" w:rsidRPr="001228C1">
        <w:rPr>
          <w:color w:val="000000"/>
        </w:rPr>
        <w:t> </w:t>
      </w:r>
      <w:r w:rsidRPr="001228C1">
        <w:rPr>
          <w:color w:val="000000"/>
        </w:rPr>
        <w:t>330 of the Act, this regulation sets out where court proceedings may be brought.</w:t>
      </w:r>
    </w:p>
    <w:p w14:paraId="36462653" w14:textId="77777777" w:rsidR="002F1CCE" w:rsidRPr="001228C1" w:rsidRDefault="002F1CCE" w:rsidP="001F5A30">
      <w:pPr>
        <w:pStyle w:val="subsection"/>
      </w:pPr>
      <w:r w:rsidRPr="001228C1">
        <w:rPr>
          <w:color w:val="000000"/>
        </w:rPr>
        <w:tab/>
        <w:t>(2)</w:t>
      </w:r>
      <w:r w:rsidRPr="001228C1">
        <w:rPr>
          <w:color w:val="000000"/>
        </w:rPr>
        <w:tab/>
        <w:t>This regulation does not apply to a court proceeding if the court proceeding is:</w:t>
      </w:r>
    </w:p>
    <w:p w14:paraId="3C38FF57" w14:textId="77777777" w:rsidR="002F1CCE" w:rsidRPr="001228C1" w:rsidRDefault="002F1CCE" w:rsidP="001F5A30">
      <w:pPr>
        <w:pStyle w:val="paragraph"/>
      </w:pPr>
      <w:r w:rsidRPr="001228C1">
        <w:rPr>
          <w:color w:val="000000"/>
        </w:rPr>
        <w:tab/>
        <w:t>(a)</w:t>
      </w:r>
      <w:r w:rsidRPr="001228C1">
        <w:rPr>
          <w:color w:val="000000"/>
        </w:rPr>
        <w:tab/>
        <w:t>commenced by ASIC; or</w:t>
      </w:r>
    </w:p>
    <w:p w14:paraId="71A8877E" w14:textId="77777777" w:rsidR="002F1CCE" w:rsidRPr="001228C1" w:rsidRDefault="002F1CCE" w:rsidP="001F5A30">
      <w:pPr>
        <w:pStyle w:val="paragraph"/>
      </w:pPr>
      <w:r w:rsidRPr="001228C1">
        <w:tab/>
        <w:t>(b)</w:t>
      </w:r>
      <w:r w:rsidRPr="001228C1">
        <w:tab/>
        <w:t>a class action or representative action on behalf of consumers from more than 1 State or Territory; or</w:t>
      </w:r>
    </w:p>
    <w:p w14:paraId="6962D346" w14:textId="0C36AE93" w:rsidR="002F1CCE" w:rsidRPr="001228C1" w:rsidRDefault="002F1CCE" w:rsidP="001F5A30">
      <w:pPr>
        <w:pStyle w:val="paragraph"/>
      </w:pPr>
      <w:r w:rsidRPr="001228C1">
        <w:tab/>
        <w:t>(c)</w:t>
      </w:r>
      <w:r w:rsidRPr="001228C1">
        <w:tab/>
        <w:t xml:space="preserve">commenced by a credit provider under </w:t>
      </w:r>
      <w:r w:rsidR="00D61F82">
        <w:t>section 1</w:t>
      </w:r>
      <w:r w:rsidRPr="001228C1">
        <w:t xml:space="preserve">12 of the Code for an order under </w:t>
      </w:r>
      <w:r w:rsidR="00D61F82">
        <w:t>section 1</w:t>
      </w:r>
      <w:r w:rsidRPr="001228C1">
        <w:t>13 of the Code.</w:t>
      </w:r>
    </w:p>
    <w:p w14:paraId="0F5010DB" w14:textId="77777777" w:rsidR="002F1CCE" w:rsidRPr="001228C1" w:rsidRDefault="002F1CCE" w:rsidP="001F5A30">
      <w:pPr>
        <w:pStyle w:val="subsection"/>
      </w:pPr>
      <w:r w:rsidRPr="001228C1">
        <w:rPr>
          <w:color w:val="000000"/>
        </w:rPr>
        <w:tab/>
        <w:t>(3)</w:t>
      </w:r>
      <w:r w:rsidRPr="001228C1">
        <w:rPr>
          <w:color w:val="000000"/>
        </w:rPr>
        <w:tab/>
        <w:t>Subject to subregulation</w:t>
      </w:r>
      <w:r w:rsidR="008D1351" w:rsidRPr="001228C1">
        <w:rPr>
          <w:color w:val="000000"/>
        </w:rPr>
        <w:t> </w:t>
      </w:r>
      <w:r w:rsidRPr="001228C1">
        <w:rPr>
          <w:color w:val="000000"/>
        </w:rPr>
        <w:t>(4), a court proceeding must be brought in a court of the State or Territory where the debtor, mortgagor or guarantor ordinarily resides, if the court proceeding:</w:t>
      </w:r>
    </w:p>
    <w:p w14:paraId="0DA34EAB" w14:textId="77777777" w:rsidR="002F1CCE" w:rsidRPr="001228C1" w:rsidRDefault="002F1CCE" w:rsidP="001F5A30">
      <w:pPr>
        <w:pStyle w:val="paragraph"/>
      </w:pPr>
      <w:r w:rsidRPr="001228C1">
        <w:rPr>
          <w:color w:val="000000"/>
        </w:rPr>
        <w:tab/>
        <w:t>(a)</w:t>
      </w:r>
      <w:r w:rsidRPr="001228C1">
        <w:rPr>
          <w:color w:val="000000"/>
        </w:rPr>
        <w:tab/>
        <w:t>is in relation to:</w:t>
      </w:r>
    </w:p>
    <w:p w14:paraId="4D0DB6EF" w14:textId="77777777" w:rsidR="002F1CCE" w:rsidRPr="001228C1" w:rsidRDefault="002F1CCE" w:rsidP="001F5A30">
      <w:pPr>
        <w:pStyle w:val="paragraphsub"/>
      </w:pPr>
      <w:r w:rsidRPr="001228C1">
        <w:rPr>
          <w:color w:val="000000"/>
        </w:rPr>
        <w:tab/>
        <w:t>(i)</w:t>
      </w:r>
      <w:r w:rsidRPr="001228C1">
        <w:rPr>
          <w:color w:val="000000"/>
        </w:rPr>
        <w:tab/>
        <w:t>a credit contract; or</w:t>
      </w:r>
    </w:p>
    <w:p w14:paraId="222FCD3C" w14:textId="77777777" w:rsidR="002F1CCE" w:rsidRPr="001228C1" w:rsidRDefault="002F1CCE" w:rsidP="001F5A30">
      <w:pPr>
        <w:pStyle w:val="paragraphsub"/>
      </w:pPr>
      <w:r w:rsidRPr="001228C1">
        <w:tab/>
        <w:t>(ii)</w:t>
      </w:r>
      <w:r w:rsidRPr="001228C1">
        <w:tab/>
        <w:t>a consumer lease; or</w:t>
      </w:r>
    </w:p>
    <w:p w14:paraId="1EE14B8B" w14:textId="77777777" w:rsidR="002F1CCE" w:rsidRPr="001228C1" w:rsidRDefault="002F1CCE" w:rsidP="001F5A30">
      <w:pPr>
        <w:pStyle w:val="paragraphsub"/>
      </w:pPr>
      <w:r w:rsidRPr="001228C1">
        <w:tab/>
        <w:t>(iii)</w:t>
      </w:r>
      <w:r w:rsidRPr="001228C1">
        <w:tab/>
        <w:t>a mortgage; or</w:t>
      </w:r>
    </w:p>
    <w:p w14:paraId="441BD7AE" w14:textId="77777777" w:rsidR="002F1CCE" w:rsidRPr="001228C1" w:rsidRDefault="002F1CCE" w:rsidP="001F5A30">
      <w:pPr>
        <w:pStyle w:val="paragraphsub"/>
      </w:pPr>
      <w:r w:rsidRPr="001228C1">
        <w:tab/>
        <w:t>(iv)</w:t>
      </w:r>
      <w:r w:rsidRPr="001228C1">
        <w:tab/>
        <w:t>a guarantee;</w:t>
      </w:r>
    </w:p>
    <w:p w14:paraId="7B2E1349" w14:textId="77777777" w:rsidR="002F1CCE" w:rsidRPr="001228C1" w:rsidRDefault="002F1CCE" w:rsidP="001F5A30">
      <w:pPr>
        <w:pStyle w:val="paragraph"/>
      </w:pPr>
      <w:r w:rsidRPr="001228C1">
        <w:rPr>
          <w:color w:val="000000"/>
        </w:rPr>
        <w:tab/>
      </w:r>
      <w:r w:rsidRPr="001228C1">
        <w:rPr>
          <w:color w:val="000000"/>
        </w:rPr>
        <w:tab/>
        <w:t>regulated under the Act; and</w:t>
      </w:r>
    </w:p>
    <w:p w14:paraId="31A6D8FF" w14:textId="77777777" w:rsidR="002F1CCE" w:rsidRPr="001228C1" w:rsidRDefault="002F1CCE" w:rsidP="001F5A30">
      <w:pPr>
        <w:pStyle w:val="paragraph"/>
      </w:pPr>
      <w:r w:rsidRPr="001228C1">
        <w:tab/>
        <w:t>(b)</w:t>
      </w:r>
      <w:r w:rsidRPr="001228C1">
        <w:tab/>
        <w:t>involves a debtor, mortgagor or guarantor.</w:t>
      </w:r>
    </w:p>
    <w:p w14:paraId="68DF83AE" w14:textId="77777777" w:rsidR="002F1CCE" w:rsidRPr="001228C1" w:rsidRDefault="002F1CCE" w:rsidP="001F5A30">
      <w:pPr>
        <w:pStyle w:val="subsection"/>
      </w:pPr>
      <w:r w:rsidRPr="001228C1">
        <w:rPr>
          <w:color w:val="000000"/>
        </w:rPr>
        <w:tab/>
        <w:t>(4)</w:t>
      </w:r>
      <w:r w:rsidRPr="001228C1">
        <w:rPr>
          <w:color w:val="000000"/>
        </w:rPr>
        <w:tab/>
        <w:t>For subregulation</w:t>
      </w:r>
      <w:r w:rsidR="008D1351" w:rsidRPr="001228C1">
        <w:rPr>
          <w:color w:val="000000"/>
        </w:rPr>
        <w:t> </w:t>
      </w:r>
      <w:r w:rsidRPr="001228C1">
        <w:rPr>
          <w:color w:val="000000"/>
        </w:rPr>
        <w:t>(3), if it is not known where the debtor, mortgagor or guarantor ordinarily resides, the court proceeding must be brought in a court of the State or Territory where the debtor, mortgagor or guarantor ordinarily resided at the time the credit contract, consumer lease, mortgage or guarantee was made.</w:t>
      </w:r>
    </w:p>
    <w:p w14:paraId="61CB8A44" w14:textId="77777777" w:rsidR="002F1CCE" w:rsidRPr="001228C1" w:rsidRDefault="002F1CCE" w:rsidP="001F5A30">
      <w:pPr>
        <w:pStyle w:val="subsection"/>
      </w:pPr>
      <w:r w:rsidRPr="001228C1">
        <w:rPr>
          <w:color w:val="000000"/>
        </w:rPr>
        <w:tab/>
        <w:t>(5)</w:t>
      </w:r>
      <w:r w:rsidRPr="001228C1">
        <w:rPr>
          <w:color w:val="000000"/>
        </w:rPr>
        <w:tab/>
        <w:t>Subject to subregulation</w:t>
      </w:r>
      <w:r w:rsidR="008D1351" w:rsidRPr="001228C1">
        <w:rPr>
          <w:color w:val="000000"/>
        </w:rPr>
        <w:t> </w:t>
      </w:r>
      <w:r w:rsidRPr="001228C1">
        <w:rPr>
          <w:color w:val="000000"/>
        </w:rPr>
        <w:t>(6), a court proceeding should be filed in the registry of a court of the State or Territory where the debtor, mortgagor or guarantor ordinarily resides, if the court proceeding:</w:t>
      </w:r>
    </w:p>
    <w:p w14:paraId="58844DA9" w14:textId="77777777" w:rsidR="002F1CCE" w:rsidRPr="001228C1" w:rsidRDefault="002F1CCE" w:rsidP="001F5A30">
      <w:pPr>
        <w:pStyle w:val="paragraph"/>
      </w:pPr>
      <w:r w:rsidRPr="001228C1">
        <w:rPr>
          <w:color w:val="000000"/>
        </w:rPr>
        <w:tab/>
        <w:t>(a)</w:t>
      </w:r>
      <w:r w:rsidRPr="001228C1">
        <w:rPr>
          <w:color w:val="000000"/>
        </w:rPr>
        <w:tab/>
        <w:t>is in relation to:</w:t>
      </w:r>
    </w:p>
    <w:p w14:paraId="66A42901" w14:textId="77777777" w:rsidR="002F1CCE" w:rsidRPr="001228C1" w:rsidRDefault="002F1CCE" w:rsidP="001F5A30">
      <w:pPr>
        <w:pStyle w:val="paragraphsub"/>
      </w:pPr>
      <w:r w:rsidRPr="001228C1">
        <w:rPr>
          <w:color w:val="000000"/>
        </w:rPr>
        <w:tab/>
        <w:t>(i)</w:t>
      </w:r>
      <w:r w:rsidRPr="001228C1">
        <w:rPr>
          <w:color w:val="000000"/>
        </w:rPr>
        <w:tab/>
        <w:t>a credit contract; or</w:t>
      </w:r>
    </w:p>
    <w:p w14:paraId="42C5F8AF" w14:textId="77777777" w:rsidR="002F1CCE" w:rsidRPr="001228C1" w:rsidRDefault="002F1CCE" w:rsidP="001F5A30">
      <w:pPr>
        <w:pStyle w:val="paragraphsub"/>
      </w:pPr>
      <w:r w:rsidRPr="001228C1">
        <w:tab/>
        <w:t>(ii)</w:t>
      </w:r>
      <w:r w:rsidRPr="001228C1">
        <w:tab/>
        <w:t>a consumer lease; or</w:t>
      </w:r>
    </w:p>
    <w:p w14:paraId="3FE22BF0" w14:textId="77777777" w:rsidR="002F1CCE" w:rsidRPr="001228C1" w:rsidRDefault="002F1CCE" w:rsidP="001F5A30">
      <w:pPr>
        <w:pStyle w:val="paragraphsub"/>
      </w:pPr>
      <w:r w:rsidRPr="001228C1">
        <w:tab/>
        <w:t>(iii)</w:t>
      </w:r>
      <w:r w:rsidRPr="001228C1">
        <w:tab/>
        <w:t>a mortgage; or</w:t>
      </w:r>
    </w:p>
    <w:p w14:paraId="62BC7246" w14:textId="77777777" w:rsidR="002F1CCE" w:rsidRPr="001228C1" w:rsidRDefault="002F1CCE" w:rsidP="001F5A30">
      <w:pPr>
        <w:pStyle w:val="paragraphsub"/>
      </w:pPr>
      <w:r w:rsidRPr="001228C1">
        <w:tab/>
        <w:t>(iv)</w:t>
      </w:r>
      <w:r w:rsidRPr="001228C1">
        <w:tab/>
        <w:t>a guarantee;</w:t>
      </w:r>
    </w:p>
    <w:p w14:paraId="7278CA55" w14:textId="77777777" w:rsidR="002F1CCE" w:rsidRPr="001228C1" w:rsidRDefault="002F1CCE" w:rsidP="001F5A30">
      <w:pPr>
        <w:pStyle w:val="paragraph"/>
      </w:pPr>
      <w:r w:rsidRPr="001228C1">
        <w:rPr>
          <w:color w:val="000000"/>
        </w:rPr>
        <w:tab/>
      </w:r>
      <w:r w:rsidRPr="001228C1">
        <w:rPr>
          <w:color w:val="000000"/>
        </w:rPr>
        <w:tab/>
        <w:t>regulated under the Act; and</w:t>
      </w:r>
    </w:p>
    <w:p w14:paraId="1EF71618" w14:textId="77777777" w:rsidR="002F1CCE" w:rsidRPr="001228C1" w:rsidRDefault="002F1CCE" w:rsidP="001F5A30">
      <w:pPr>
        <w:pStyle w:val="paragraph"/>
      </w:pPr>
      <w:r w:rsidRPr="001228C1">
        <w:tab/>
        <w:t>(b)</w:t>
      </w:r>
      <w:r w:rsidRPr="001228C1">
        <w:tab/>
        <w:t>involves a debtor, mortgagor or guarantor; and</w:t>
      </w:r>
    </w:p>
    <w:p w14:paraId="081749E6" w14:textId="143406B7" w:rsidR="002F1CCE" w:rsidRPr="001228C1" w:rsidRDefault="002F1CCE" w:rsidP="001F5A30">
      <w:pPr>
        <w:pStyle w:val="paragraph"/>
      </w:pPr>
      <w:r w:rsidRPr="001228C1">
        <w:tab/>
        <w:t>(c)</w:t>
      </w:r>
      <w:r w:rsidRPr="001228C1">
        <w:tab/>
        <w:t xml:space="preserve">is brought in the Federal Court or the </w:t>
      </w:r>
      <w:r w:rsidR="00B32854" w:rsidRPr="001228C1">
        <w:t>Federal Circuit and Family Court of Australia (</w:t>
      </w:r>
      <w:r w:rsidR="00860ABC" w:rsidRPr="001228C1">
        <w:t>Division 2</w:t>
      </w:r>
      <w:r w:rsidR="00B32854" w:rsidRPr="001228C1">
        <w:t>)</w:t>
      </w:r>
      <w:r w:rsidR="00E110D3" w:rsidRPr="001228C1">
        <w:t>.</w:t>
      </w:r>
    </w:p>
    <w:p w14:paraId="007AB25B" w14:textId="77777777" w:rsidR="002F1CCE" w:rsidRPr="001228C1" w:rsidRDefault="002F1CCE" w:rsidP="001F5A30">
      <w:pPr>
        <w:pStyle w:val="subsection"/>
      </w:pPr>
      <w:r w:rsidRPr="001228C1">
        <w:rPr>
          <w:color w:val="000000"/>
        </w:rPr>
        <w:lastRenderedPageBreak/>
        <w:tab/>
        <w:t>(6)</w:t>
      </w:r>
      <w:r w:rsidRPr="001228C1">
        <w:rPr>
          <w:color w:val="000000"/>
        </w:rPr>
        <w:tab/>
        <w:t>For subregulation</w:t>
      </w:r>
      <w:r w:rsidR="008D1351" w:rsidRPr="001228C1">
        <w:rPr>
          <w:color w:val="000000"/>
        </w:rPr>
        <w:t> </w:t>
      </w:r>
      <w:r w:rsidRPr="001228C1">
        <w:rPr>
          <w:color w:val="000000"/>
        </w:rPr>
        <w:t>(5), if it is not known where the debtor, mortgagor or guarantor ordinarily resides, the court proceeding must be filed in the registry of a court of the State or Territory where the debtor, mortgagor or guarantor ordinarily resided at the time the credit contract, consumer lease, mortgage or guarantee was made.</w:t>
      </w:r>
    </w:p>
    <w:p w14:paraId="7E191091" w14:textId="77777777" w:rsidR="002F1CCE" w:rsidRPr="001228C1" w:rsidRDefault="002F1CCE" w:rsidP="001F5A30">
      <w:pPr>
        <w:pStyle w:val="subsection"/>
      </w:pPr>
      <w:r w:rsidRPr="001228C1">
        <w:rPr>
          <w:color w:val="000000"/>
        </w:rPr>
        <w:tab/>
        <w:t>(7)</w:t>
      </w:r>
      <w:r w:rsidRPr="001228C1">
        <w:rPr>
          <w:color w:val="000000"/>
        </w:rPr>
        <w:tab/>
        <w:t>Subregulation (8) applies if a court proceeding is in relation to a credit contract:</w:t>
      </w:r>
    </w:p>
    <w:p w14:paraId="229D7DC5" w14:textId="66E0ACFE" w:rsidR="002F1CCE" w:rsidRPr="001228C1" w:rsidRDefault="002F1CCE" w:rsidP="001F5A30">
      <w:pPr>
        <w:pStyle w:val="paragraph"/>
      </w:pPr>
      <w:r w:rsidRPr="001228C1">
        <w:rPr>
          <w:color w:val="000000"/>
        </w:rPr>
        <w:tab/>
        <w:t>(a)</w:t>
      </w:r>
      <w:r w:rsidRPr="001228C1">
        <w:rPr>
          <w:color w:val="000000"/>
        </w:rPr>
        <w:tab/>
        <w:t xml:space="preserve">that is not a standard form contract (within the meaning of </w:t>
      </w:r>
      <w:r w:rsidR="00D61F82">
        <w:rPr>
          <w:color w:val="000000"/>
        </w:rPr>
        <w:t>section 1</w:t>
      </w:r>
      <w:r w:rsidRPr="001228C1">
        <w:rPr>
          <w:color w:val="000000"/>
        </w:rPr>
        <w:t xml:space="preserve">2BK of the </w:t>
      </w:r>
      <w:r w:rsidRPr="001228C1">
        <w:rPr>
          <w:i/>
          <w:color w:val="000000"/>
        </w:rPr>
        <w:t>Australian Securities and Investments Commission Act 2001</w:t>
      </w:r>
      <w:r w:rsidRPr="001228C1">
        <w:rPr>
          <w:color w:val="000000"/>
        </w:rPr>
        <w:t>); and</w:t>
      </w:r>
    </w:p>
    <w:p w14:paraId="0EEEAD96" w14:textId="77777777" w:rsidR="002F1CCE" w:rsidRPr="001228C1" w:rsidRDefault="002F1CCE" w:rsidP="001F5A30">
      <w:pPr>
        <w:pStyle w:val="paragraph"/>
      </w:pPr>
      <w:r w:rsidRPr="001228C1">
        <w:tab/>
        <w:t>(b)</w:t>
      </w:r>
      <w:r w:rsidRPr="001228C1">
        <w:tab/>
        <w:t>that states that a court proceeding in relation to the credit contract must be brought in a court of a particular State or Territory.</w:t>
      </w:r>
    </w:p>
    <w:p w14:paraId="7585FDC0" w14:textId="77777777" w:rsidR="002F1CCE" w:rsidRPr="001228C1" w:rsidRDefault="002F1CCE" w:rsidP="001F5A30">
      <w:pPr>
        <w:pStyle w:val="subsection"/>
      </w:pPr>
      <w:r w:rsidRPr="001228C1">
        <w:rPr>
          <w:color w:val="000000"/>
        </w:rPr>
        <w:tab/>
        <w:t>(8)</w:t>
      </w:r>
      <w:r w:rsidRPr="001228C1">
        <w:rPr>
          <w:color w:val="000000"/>
        </w:rPr>
        <w:tab/>
        <w:t>For subregulation</w:t>
      </w:r>
      <w:r w:rsidR="008D1351" w:rsidRPr="001228C1">
        <w:rPr>
          <w:color w:val="000000"/>
        </w:rPr>
        <w:t> </w:t>
      </w:r>
      <w:r w:rsidRPr="001228C1">
        <w:rPr>
          <w:color w:val="000000"/>
        </w:rPr>
        <w:t>(7):</w:t>
      </w:r>
    </w:p>
    <w:p w14:paraId="306499AD" w14:textId="77777777" w:rsidR="002F1CCE" w:rsidRPr="001228C1" w:rsidRDefault="002F1CCE" w:rsidP="001F5A30">
      <w:pPr>
        <w:pStyle w:val="paragraph"/>
      </w:pPr>
      <w:r w:rsidRPr="001228C1">
        <w:rPr>
          <w:color w:val="000000"/>
        </w:rPr>
        <w:tab/>
        <w:t>(a)</w:t>
      </w:r>
      <w:r w:rsidRPr="001228C1">
        <w:rPr>
          <w:color w:val="000000"/>
        </w:rPr>
        <w:tab/>
        <w:t>subregulations (3) to (6) do not apply to the court proceedings; and</w:t>
      </w:r>
    </w:p>
    <w:p w14:paraId="1E683D1E" w14:textId="77777777" w:rsidR="002F1CCE" w:rsidRPr="001228C1" w:rsidRDefault="002F1CCE" w:rsidP="001F5A30">
      <w:pPr>
        <w:pStyle w:val="paragraph"/>
      </w:pPr>
      <w:r w:rsidRPr="001228C1">
        <w:tab/>
        <w:t>(b)</w:t>
      </w:r>
      <w:r w:rsidRPr="001228C1">
        <w:tab/>
        <w:t>the court proceeding must be brought in a court of the State or Territory stated in the credit contract.</w:t>
      </w:r>
    </w:p>
    <w:p w14:paraId="1FFD7560" w14:textId="23E83462" w:rsidR="002F1CCE" w:rsidRPr="001228C1" w:rsidRDefault="002F1CCE" w:rsidP="001F5A30">
      <w:pPr>
        <w:pStyle w:val="subsection"/>
      </w:pPr>
      <w:r w:rsidRPr="001228C1">
        <w:rPr>
          <w:color w:val="000000"/>
        </w:rPr>
        <w:tab/>
        <w:t>(9)</w:t>
      </w:r>
      <w:r w:rsidRPr="001228C1">
        <w:rPr>
          <w:color w:val="000000"/>
        </w:rPr>
        <w:tab/>
        <w:t>The court proceedings mentioned in subregulations (3), (4) and (8) may be transferred to a court of another State or Territory under Part</w:t>
      </w:r>
      <w:r w:rsidR="00777022" w:rsidRPr="001228C1">
        <w:rPr>
          <w:color w:val="000000"/>
        </w:rPr>
        <w:t> </w:t>
      </w:r>
      <w:r w:rsidRPr="001228C1">
        <w:rPr>
          <w:color w:val="000000"/>
        </w:rPr>
        <w:t>4</w:t>
      </w:r>
      <w:r w:rsidR="00D61F82">
        <w:rPr>
          <w:color w:val="000000"/>
        </w:rPr>
        <w:noBreakHyphen/>
      </w:r>
      <w:r w:rsidRPr="001228C1">
        <w:rPr>
          <w:color w:val="000000"/>
        </w:rPr>
        <w:t xml:space="preserve">3, </w:t>
      </w:r>
      <w:r w:rsidR="00860ABC" w:rsidRPr="001228C1">
        <w:rPr>
          <w:color w:val="000000"/>
        </w:rPr>
        <w:t>Division 2</w:t>
      </w:r>
      <w:r w:rsidRPr="001228C1">
        <w:rPr>
          <w:color w:val="000000"/>
        </w:rPr>
        <w:t xml:space="preserve">, </w:t>
      </w:r>
      <w:r w:rsidR="001F5A30" w:rsidRPr="001228C1">
        <w:rPr>
          <w:color w:val="000000"/>
        </w:rPr>
        <w:t>Subdivision</w:t>
      </w:r>
      <w:r w:rsidR="00616E77" w:rsidRPr="001228C1">
        <w:rPr>
          <w:color w:val="000000"/>
        </w:rPr>
        <w:t xml:space="preserve"> </w:t>
      </w:r>
      <w:r w:rsidRPr="001228C1">
        <w:rPr>
          <w:color w:val="000000"/>
        </w:rPr>
        <w:t>C of the Act.</w:t>
      </w:r>
    </w:p>
    <w:p w14:paraId="598CB6AB" w14:textId="73A8568F" w:rsidR="00D80E3C" w:rsidRPr="001228C1" w:rsidRDefault="007D0D34" w:rsidP="00D80E3C">
      <w:pPr>
        <w:pStyle w:val="ActHead2"/>
        <w:pageBreakBefore/>
      </w:pPr>
      <w:bookmarkStart w:id="168" w:name="_Toc210298045"/>
      <w:r w:rsidRPr="00D61F82">
        <w:rPr>
          <w:rStyle w:val="CharPartNo"/>
        </w:rPr>
        <w:lastRenderedPageBreak/>
        <w:t>Part 6</w:t>
      </w:r>
      <w:r w:rsidR="00D61F82" w:rsidRPr="00D61F82">
        <w:rPr>
          <w:rStyle w:val="CharPartNo"/>
        </w:rPr>
        <w:noBreakHyphen/>
      </w:r>
      <w:r w:rsidR="00D80E3C" w:rsidRPr="00D61F82">
        <w:rPr>
          <w:rStyle w:val="CharPartNo"/>
        </w:rPr>
        <w:t>2</w:t>
      </w:r>
      <w:r w:rsidR="00D80E3C" w:rsidRPr="001228C1">
        <w:rPr>
          <w:color w:val="000000"/>
        </w:rPr>
        <w:t>—</w:t>
      </w:r>
      <w:r w:rsidR="00D80E3C" w:rsidRPr="00D61F82">
        <w:rPr>
          <w:rStyle w:val="CharPartText"/>
        </w:rPr>
        <w:t>Infringement notices</w:t>
      </w:r>
      <w:bookmarkEnd w:id="168"/>
    </w:p>
    <w:p w14:paraId="0648B350" w14:textId="77777777" w:rsidR="00D80E3C" w:rsidRPr="001228C1" w:rsidRDefault="00D80E3C" w:rsidP="00D80E3C">
      <w:pPr>
        <w:pStyle w:val="Header"/>
      </w:pPr>
      <w:r w:rsidRPr="00D61F82">
        <w:rPr>
          <w:rStyle w:val="CharDivNo"/>
        </w:rPr>
        <w:t xml:space="preserve"> </w:t>
      </w:r>
      <w:r w:rsidRPr="00D61F82">
        <w:rPr>
          <w:rStyle w:val="CharDivText"/>
        </w:rPr>
        <w:t xml:space="preserve"> </w:t>
      </w:r>
    </w:p>
    <w:p w14:paraId="2E13BAD6" w14:textId="77777777" w:rsidR="00D80E3C" w:rsidRPr="001228C1" w:rsidRDefault="00D80E3C" w:rsidP="00D80E3C">
      <w:pPr>
        <w:pStyle w:val="ActHead5"/>
      </w:pPr>
      <w:bookmarkStart w:id="169" w:name="_Toc210298046"/>
      <w:r w:rsidRPr="00D61F82">
        <w:rPr>
          <w:rStyle w:val="CharSectno"/>
        </w:rPr>
        <w:t>37</w:t>
      </w:r>
      <w:r w:rsidRPr="001228C1">
        <w:t xml:space="preserve">  Prescribed offences</w:t>
      </w:r>
      <w:bookmarkEnd w:id="169"/>
    </w:p>
    <w:p w14:paraId="45F3751D" w14:textId="77777777" w:rsidR="00D80E3C" w:rsidRPr="001228C1" w:rsidRDefault="00D80E3C" w:rsidP="00D80E3C">
      <w:pPr>
        <w:pStyle w:val="subsection"/>
      </w:pPr>
      <w:r w:rsidRPr="001228C1">
        <w:tab/>
        <w:t>(1)</w:t>
      </w:r>
      <w:r w:rsidRPr="001228C1">
        <w:tab/>
        <w:t>This regulation is made for the purposes of paragraph</w:t>
      </w:r>
      <w:r w:rsidR="00777022" w:rsidRPr="001228C1">
        <w:t> </w:t>
      </w:r>
      <w:r w:rsidRPr="001228C1">
        <w:t>288K(1)(b) of the Act.</w:t>
      </w:r>
    </w:p>
    <w:p w14:paraId="27E0BD6B" w14:textId="77777777" w:rsidR="00D80E3C" w:rsidRPr="001228C1" w:rsidRDefault="00D80E3C" w:rsidP="00D80E3C">
      <w:pPr>
        <w:pStyle w:val="subsection"/>
      </w:pPr>
      <w:r w:rsidRPr="001228C1">
        <w:tab/>
        <w:t>(2)</w:t>
      </w:r>
      <w:r w:rsidRPr="001228C1">
        <w:tab/>
        <w:t>The following provisions of the Act are subject to an infringement notice:</w:t>
      </w:r>
    </w:p>
    <w:p w14:paraId="73CF6A37" w14:textId="77777777" w:rsidR="00D80E3C" w:rsidRPr="001228C1" w:rsidRDefault="00D80E3C" w:rsidP="00D80E3C">
      <w:pPr>
        <w:pStyle w:val="paragraph"/>
      </w:pPr>
      <w:r w:rsidRPr="001228C1">
        <w:tab/>
        <w:t>(a)</w:t>
      </w:r>
      <w:r w:rsidRPr="001228C1">
        <w:tab/>
        <w:t>subsection</w:t>
      </w:r>
      <w:r w:rsidR="00777022" w:rsidRPr="001228C1">
        <w:t> </w:t>
      </w:r>
      <w:r w:rsidRPr="001228C1">
        <w:t>30(3);</w:t>
      </w:r>
    </w:p>
    <w:p w14:paraId="772AB098" w14:textId="77777777" w:rsidR="00D80E3C" w:rsidRPr="001228C1" w:rsidRDefault="00D80E3C" w:rsidP="00D80E3C">
      <w:pPr>
        <w:pStyle w:val="paragraph"/>
      </w:pPr>
      <w:r w:rsidRPr="001228C1">
        <w:tab/>
        <w:t>(b)</w:t>
      </w:r>
      <w:r w:rsidRPr="001228C1">
        <w:tab/>
        <w:t>subsection</w:t>
      </w:r>
      <w:r w:rsidR="00777022" w:rsidRPr="001228C1">
        <w:t> </w:t>
      </w:r>
      <w:r w:rsidRPr="001228C1">
        <w:t>31(2);</w:t>
      </w:r>
    </w:p>
    <w:p w14:paraId="3BC5B7B9" w14:textId="77777777" w:rsidR="00D80E3C" w:rsidRPr="001228C1" w:rsidRDefault="00D80E3C" w:rsidP="00D80E3C">
      <w:pPr>
        <w:pStyle w:val="paragraph"/>
      </w:pPr>
      <w:r w:rsidRPr="001228C1">
        <w:tab/>
        <w:t>(c)</w:t>
      </w:r>
      <w:r w:rsidRPr="001228C1">
        <w:tab/>
        <w:t>subsection</w:t>
      </w:r>
      <w:r w:rsidR="00777022" w:rsidRPr="001228C1">
        <w:t> </w:t>
      </w:r>
      <w:r w:rsidRPr="001228C1">
        <w:t>32(2);</w:t>
      </w:r>
    </w:p>
    <w:p w14:paraId="2B25FB77" w14:textId="77777777" w:rsidR="008C0BE6" w:rsidRPr="001228C1" w:rsidRDefault="008C0BE6" w:rsidP="008C0BE6">
      <w:pPr>
        <w:pStyle w:val="paragraph"/>
      </w:pPr>
      <w:r w:rsidRPr="001228C1">
        <w:tab/>
        <w:t>(ca)</w:t>
      </w:r>
      <w:r w:rsidRPr="001228C1">
        <w:tab/>
        <w:t>subsection 50B(2);</w:t>
      </w:r>
    </w:p>
    <w:p w14:paraId="6B2CD41A" w14:textId="77777777" w:rsidR="00D80E3C" w:rsidRPr="001228C1" w:rsidRDefault="00D80E3C" w:rsidP="00D80E3C">
      <w:pPr>
        <w:pStyle w:val="paragraph"/>
      </w:pPr>
      <w:r w:rsidRPr="001228C1">
        <w:tab/>
        <w:t>(d)</w:t>
      </w:r>
      <w:r w:rsidRPr="001228C1">
        <w:tab/>
        <w:t>subsection</w:t>
      </w:r>
      <w:r w:rsidR="00777022" w:rsidRPr="001228C1">
        <w:t> </w:t>
      </w:r>
      <w:r w:rsidRPr="001228C1">
        <w:t>51(3);</w:t>
      </w:r>
    </w:p>
    <w:p w14:paraId="31D1DB6A" w14:textId="77777777" w:rsidR="00D80E3C" w:rsidRPr="001228C1" w:rsidRDefault="00D80E3C" w:rsidP="00D80E3C">
      <w:pPr>
        <w:pStyle w:val="paragraph"/>
      </w:pPr>
      <w:r w:rsidRPr="001228C1">
        <w:tab/>
        <w:t>(e)</w:t>
      </w:r>
      <w:r w:rsidRPr="001228C1">
        <w:tab/>
        <w:t>subsection</w:t>
      </w:r>
      <w:r w:rsidR="00777022" w:rsidRPr="001228C1">
        <w:t> </w:t>
      </w:r>
      <w:r w:rsidRPr="001228C1">
        <w:t>70(2);</w:t>
      </w:r>
    </w:p>
    <w:p w14:paraId="5ADB2F9F" w14:textId="77777777" w:rsidR="00D80E3C" w:rsidRPr="001228C1" w:rsidRDefault="00D80E3C" w:rsidP="00D80E3C">
      <w:pPr>
        <w:pStyle w:val="paragraph"/>
      </w:pPr>
      <w:r w:rsidRPr="001228C1">
        <w:tab/>
        <w:t>(f)</w:t>
      </w:r>
      <w:r w:rsidRPr="001228C1">
        <w:tab/>
        <w:t>subsection</w:t>
      </w:r>
      <w:r w:rsidR="00777022" w:rsidRPr="001228C1">
        <w:t> </w:t>
      </w:r>
      <w:r w:rsidRPr="001228C1">
        <w:t>73(6);</w:t>
      </w:r>
    </w:p>
    <w:p w14:paraId="25BED6DB" w14:textId="77777777" w:rsidR="00D80E3C" w:rsidRPr="001228C1" w:rsidRDefault="00D80E3C" w:rsidP="00D80E3C">
      <w:pPr>
        <w:pStyle w:val="paragraph"/>
      </w:pPr>
      <w:r w:rsidRPr="001228C1">
        <w:tab/>
        <w:t>(g)</w:t>
      </w:r>
      <w:r w:rsidRPr="001228C1">
        <w:tab/>
        <w:t>subsection</w:t>
      </w:r>
      <w:r w:rsidR="00777022" w:rsidRPr="001228C1">
        <w:t> </w:t>
      </w:r>
      <w:r w:rsidRPr="001228C1">
        <w:t>88(3);</w:t>
      </w:r>
    </w:p>
    <w:p w14:paraId="25455F36" w14:textId="77777777" w:rsidR="00D80E3C" w:rsidRPr="001228C1" w:rsidRDefault="00D80E3C" w:rsidP="00D80E3C">
      <w:pPr>
        <w:pStyle w:val="paragraph"/>
      </w:pPr>
      <w:r w:rsidRPr="001228C1">
        <w:tab/>
        <w:t>(h)</w:t>
      </w:r>
      <w:r w:rsidRPr="001228C1">
        <w:tab/>
        <w:t>subsection</w:t>
      </w:r>
      <w:r w:rsidR="00777022" w:rsidRPr="001228C1">
        <w:t> </w:t>
      </w:r>
      <w:r w:rsidRPr="001228C1">
        <w:t>95(4);</w:t>
      </w:r>
    </w:p>
    <w:p w14:paraId="71625150" w14:textId="77777777" w:rsidR="00D80E3C" w:rsidRPr="001228C1" w:rsidRDefault="00D80E3C" w:rsidP="00D80E3C">
      <w:pPr>
        <w:pStyle w:val="paragraph"/>
      </w:pPr>
      <w:r w:rsidRPr="001228C1">
        <w:tab/>
        <w:t>(i)</w:t>
      </w:r>
      <w:r w:rsidRPr="001228C1">
        <w:tab/>
        <w:t>subsection</w:t>
      </w:r>
      <w:r w:rsidR="00777022" w:rsidRPr="001228C1">
        <w:t> </w:t>
      </w:r>
      <w:r w:rsidRPr="001228C1">
        <w:t>98(4);</w:t>
      </w:r>
    </w:p>
    <w:p w14:paraId="63D65AD4" w14:textId="77777777" w:rsidR="00D80E3C" w:rsidRPr="001228C1" w:rsidRDefault="00D80E3C" w:rsidP="00D80E3C">
      <w:pPr>
        <w:pStyle w:val="paragraph"/>
      </w:pPr>
      <w:r w:rsidRPr="001228C1">
        <w:tab/>
        <w:t>(j)</w:t>
      </w:r>
      <w:r w:rsidRPr="001228C1">
        <w:tab/>
        <w:t>subsection</w:t>
      </w:r>
      <w:r w:rsidR="00777022" w:rsidRPr="001228C1">
        <w:t> </w:t>
      </w:r>
      <w:r w:rsidRPr="001228C1">
        <w:t>99(4);</w:t>
      </w:r>
    </w:p>
    <w:p w14:paraId="31675F18" w14:textId="0891CB77" w:rsidR="00D80E3C" w:rsidRPr="001228C1" w:rsidRDefault="00D80E3C" w:rsidP="00D80E3C">
      <w:pPr>
        <w:pStyle w:val="paragraph"/>
      </w:pPr>
      <w:r w:rsidRPr="001228C1">
        <w:tab/>
        <w:t>(k)</w:t>
      </w:r>
      <w:r w:rsidRPr="001228C1">
        <w:tab/>
        <w:t>sub</w:t>
      </w:r>
      <w:r w:rsidR="00D61F82">
        <w:t>section 1</w:t>
      </w:r>
      <w:r w:rsidRPr="001228C1">
        <w:t>00(5);</w:t>
      </w:r>
    </w:p>
    <w:p w14:paraId="65B7DAA8" w14:textId="4EBE4853" w:rsidR="00D80E3C" w:rsidRPr="001228C1" w:rsidRDefault="00D80E3C" w:rsidP="00D80E3C">
      <w:pPr>
        <w:pStyle w:val="paragraph"/>
      </w:pPr>
      <w:r w:rsidRPr="001228C1">
        <w:tab/>
        <w:t>(l)</w:t>
      </w:r>
      <w:r w:rsidRPr="001228C1">
        <w:tab/>
        <w:t>sub</w:t>
      </w:r>
      <w:r w:rsidR="00D61F82">
        <w:t>section 1</w:t>
      </w:r>
      <w:r w:rsidRPr="001228C1">
        <w:t>22(2);</w:t>
      </w:r>
    </w:p>
    <w:p w14:paraId="594C4F0C" w14:textId="3A09377B" w:rsidR="00D80E3C" w:rsidRPr="001228C1" w:rsidRDefault="00D80E3C" w:rsidP="00D80E3C">
      <w:pPr>
        <w:pStyle w:val="paragraph"/>
      </w:pPr>
      <w:r w:rsidRPr="001228C1">
        <w:tab/>
        <w:t>(m)</w:t>
      </w:r>
      <w:r w:rsidRPr="001228C1">
        <w:tab/>
        <w:t>sub</w:t>
      </w:r>
      <w:r w:rsidR="00D61F82">
        <w:t>section 1</w:t>
      </w:r>
      <w:r w:rsidRPr="001228C1">
        <w:t>23(6);</w:t>
      </w:r>
    </w:p>
    <w:p w14:paraId="5F816E67" w14:textId="0278382F" w:rsidR="00D80E3C" w:rsidRPr="001228C1" w:rsidRDefault="00D80E3C" w:rsidP="00D80E3C">
      <w:pPr>
        <w:pStyle w:val="paragraph"/>
      </w:pPr>
      <w:r w:rsidRPr="001228C1">
        <w:tab/>
        <w:t>(n)</w:t>
      </w:r>
      <w:r w:rsidRPr="001228C1">
        <w:tab/>
        <w:t>sub</w:t>
      </w:r>
      <w:r w:rsidR="00D61F82">
        <w:t>section 1</w:t>
      </w:r>
      <w:r w:rsidRPr="001228C1">
        <w:t>24(6);</w:t>
      </w:r>
    </w:p>
    <w:p w14:paraId="0375469B" w14:textId="5777C554" w:rsidR="00D80E3C" w:rsidRPr="001228C1" w:rsidRDefault="00D80E3C" w:rsidP="00D80E3C">
      <w:pPr>
        <w:pStyle w:val="paragraph"/>
      </w:pPr>
      <w:r w:rsidRPr="001228C1">
        <w:tab/>
        <w:t>(o)</w:t>
      </w:r>
      <w:r w:rsidRPr="001228C1">
        <w:tab/>
        <w:t>sub</w:t>
      </w:r>
      <w:r w:rsidR="00D61F82">
        <w:t>section 1</w:t>
      </w:r>
      <w:r w:rsidRPr="001228C1">
        <w:t>24A(2);</w:t>
      </w:r>
    </w:p>
    <w:p w14:paraId="45224BF9" w14:textId="51ABCC9D" w:rsidR="00D80E3C" w:rsidRPr="001228C1" w:rsidRDefault="00D80E3C" w:rsidP="00D80E3C">
      <w:pPr>
        <w:pStyle w:val="paragraph"/>
      </w:pPr>
      <w:r w:rsidRPr="001228C1">
        <w:tab/>
        <w:t>(p)</w:t>
      </w:r>
      <w:r w:rsidRPr="001228C1">
        <w:tab/>
        <w:t>sub</w:t>
      </w:r>
      <w:r w:rsidR="00D61F82">
        <w:t>section 1</w:t>
      </w:r>
      <w:r w:rsidRPr="001228C1">
        <w:t>24B(2);</w:t>
      </w:r>
    </w:p>
    <w:p w14:paraId="4FC97AFA" w14:textId="080D4493" w:rsidR="00D80E3C" w:rsidRPr="001228C1" w:rsidRDefault="00D80E3C" w:rsidP="00D80E3C">
      <w:pPr>
        <w:pStyle w:val="paragraph"/>
      </w:pPr>
      <w:r w:rsidRPr="001228C1">
        <w:tab/>
        <w:t>(q)</w:t>
      </w:r>
      <w:r w:rsidRPr="001228C1">
        <w:tab/>
        <w:t>sub</w:t>
      </w:r>
      <w:r w:rsidR="00D61F82">
        <w:t>section 1</w:t>
      </w:r>
      <w:r w:rsidRPr="001228C1">
        <w:t>33(6);</w:t>
      </w:r>
    </w:p>
    <w:p w14:paraId="7F7FBBC2" w14:textId="79AD0C65" w:rsidR="00D80E3C" w:rsidRPr="001228C1" w:rsidRDefault="00D80E3C" w:rsidP="00D80E3C">
      <w:pPr>
        <w:pStyle w:val="paragraph"/>
      </w:pPr>
      <w:r w:rsidRPr="001228C1">
        <w:tab/>
        <w:t>(r)</w:t>
      </w:r>
      <w:r w:rsidRPr="001228C1">
        <w:tab/>
        <w:t>sub</w:t>
      </w:r>
      <w:r w:rsidR="00D61F82">
        <w:t>section 1</w:t>
      </w:r>
      <w:r w:rsidRPr="001228C1">
        <w:t>33AC(3);</w:t>
      </w:r>
    </w:p>
    <w:p w14:paraId="6252F3BE" w14:textId="61504996" w:rsidR="00D80E3C" w:rsidRPr="001228C1" w:rsidRDefault="00D80E3C" w:rsidP="00D80E3C">
      <w:pPr>
        <w:pStyle w:val="paragraph"/>
      </w:pPr>
      <w:r w:rsidRPr="001228C1">
        <w:tab/>
        <w:t>(s)</w:t>
      </w:r>
      <w:r w:rsidRPr="001228C1">
        <w:tab/>
        <w:t>sub</w:t>
      </w:r>
      <w:r w:rsidR="00D61F82">
        <w:t>section 1</w:t>
      </w:r>
      <w:r w:rsidRPr="001228C1">
        <w:t>33AD(3);</w:t>
      </w:r>
    </w:p>
    <w:p w14:paraId="235D9A04" w14:textId="5D913E4E" w:rsidR="00D80E3C" w:rsidRPr="001228C1" w:rsidRDefault="00D80E3C" w:rsidP="00D80E3C">
      <w:pPr>
        <w:pStyle w:val="paragraph"/>
      </w:pPr>
      <w:r w:rsidRPr="001228C1">
        <w:tab/>
        <w:t>(t)</w:t>
      </w:r>
      <w:r w:rsidRPr="001228C1">
        <w:tab/>
        <w:t>sub</w:t>
      </w:r>
      <w:r w:rsidR="00D61F82">
        <w:t>section 1</w:t>
      </w:r>
      <w:r w:rsidRPr="001228C1">
        <w:t>33AE(3);</w:t>
      </w:r>
    </w:p>
    <w:p w14:paraId="58EA44B2" w14:textId="0B941CA9" w:rsidR="00D80E3C" w:rsidRPr="001228C1" w:rsidRDefault="00D80E3C" w:rsidP="00D80E3C">
      <w:pPr>
        <w:pStyle w:val="paragraph"/>
      </w:pPr>
      <w:r w:rsidRPr="001228C1">
        <w:tab/>
        <w:t>(u)</w:t>
      </w:r>
      <w:r w:rsidRPr="001228C1">
        <w:tab/>
        <w:t>sub</w:t>
      </w:r>
      <w:r w:rsidR="00D61F82">
        <w:t>section 1</w:t>
      </w:r>
      <w:r w:rsidRPr="001228C1">
        <w:t>33BC(2);</w:t>
      </w:r>
    </w:p>
    <w:p w14:paraId="2E5A582D" w14:textId="71F7D9C0" w:rsidR="00D80E3C" w:rsidRPr="001228C1" w:rsidRDefault="00D80E3C" w:rsidP="00D80E3C">
      <w:pPr>
        <w:pStyle w:val="paragraph"/>
      </w:pPr>
      <w:r w:rsidRPr="001228C1">
        <w:tab/>
        <w:t>(v)</w:t>
      </w:r>
      <w:r w:rsidRPr="001228C1">
        <w:tab/>
        <w:t>sub</w:t>
      </w:r>
      <w:r w:rsidR="00D61F82">
        <w:t>section 1</w:t>
      </w:r>
      <w:r w:rsidRPr="001228C1">
        <w:t>33BD(2);</w:t>
      </w:r>
    </w:p>
    <w:p w14:paraId="5AF58552" w14:textId="0614C650" w:rsidR="00D80E3C" w:rsidRPr="001228C1" w:rsidRDefault="00D80E3C" w:rsidP="00D80E3C">
      <w:pPr>
        <w:pStyle w:val="paragraph"/>
      </w:pPr>
      <w:r w:rsidRPr="001228C1">
        <w:tab/>
        <w:t>(w)</w:t>
      </w:r>
      <w:r w:rsidRPr="001228C1">
        <w:tab/>
        <w:t>sub</w:t>
      </w:r>
      <w:r w:rsidR="00D61F82">
        <w:t>section 1</w:t>
      </w:r>
      <w:r w:rsidRPr="001228C1">
        <w:t>33BH(4);</w:t>
      </w:r>
    </w:p>
    <w:p w14:paraId="180885DD" w14:textId="719D5DFC" w:rsidR="00D80E3C" w:rsidRPr="001228C1" w:rsidRDefault="00D80E3C" w:rsidP="00D80E3C">
      <w:pPr>
        <w:pStyle w:val="paragraph"/>
      </w:pPr>
      <w:r w:rsidRPr="001228C1">
        <w:tab/>
        <w:t>(x)</w:t>
      </w:r>
      <w:r w:rsidRPr="001228C1">
        <w:tab/>
        <w:t>sub</w:t>
      </w:r>
      <w:r w:rsidR="00D61F82">
        <w:t>section 1</w:t>
      </w:r>
      <w:r w:rsidRPr="001228C1">
        <w:t>33BJ(2);</w:t>
      </w:r>
    </w:p>
    <w:p w14:paraId="1A04386B" w14:textId="4B338E87" w:rsidR="00D80E3C" w:rsidRPr="001228C1" w:rsidRDefault="00D80E3C" w:rsidP="00D80E3C">
      <w:pPr>
        <w:pStyle w:val="paragraph"/>
      </w:pPr>
      <w:r w:rsidRPr="001228C1">
        <w:tab/>
        <w:t>(y)</w:t>
      </w:r>
      <w:r w:rsidRPr="001228C1">
        <w:tab/>
        <w:t>sub</w:t>
      </w:r>
      <w:r w:rsidR="00D61F82">
        <w:t>section 1</w:t>
      </w:r>
      <w:r w:rsidRPr="001228C1">
        <w:t>33CA(2);</w:t>
      </w:r>
    </w:p>
    <w:p w14:paraId="2EF51F23" w14:textId="6D6A0709" w:rsidR="00D80E3C" w:rsidRPr="001228C1" w:rsidRDefault="00D80E3C" w:rsidP="00D80E3C">
      <w:pPr>
        <w:pStyle w:val="paragraph"/>
      </w:pPr>
      <w:r w:rsidRPr="001228C1">
        <w:tab/>
        <w:t>(z)</w:t>
      </w:r>
      <w:r w:rsidRPr="001228C1">
        <w:tab/>
        <w:t>sub</w:t>
      </w:r>
      <w:r w:rsidR="00D61F82">
        <w:t>section 1</w:t>
      </w:r>
      <w:r w:rsidRPr="001228C1">
        <w:t>33CB(2);</w:t>
      </w:r>
    </w:p>
    <w:p w14:paraId="0CB85962" w14:textId="796022D7" w:rsidR="00D80E3C" w:rsidRPr="001228C1" w:rsidRDefault="00D80E3C" w:rsidP="00D80E3C">
      <w:pPr>
        <w:pStyle w:val="paragraph"/>
      </w:pPr>
      <w:r w:rsidRPr="001228C1">
        <w:tab/>
        <w:t>(za)</w:t>
      </w:r>
      <w:r w:rsidRPr="001228C1">
        <w:tab/>
        <w:t>sub</w:t>
      </w:r>
      <w:r w:rsidR="00D61F82">
        <w:t>section 1</w:t>
      </w:r>
      <w:r w:rsidRPr="001228C1">
        <w:t>33CC(2);</w:t>
      </w:r>
    </w:p>
    <w:p w14:paraId="1749CC03" w14:textId="547ED19D" w:rsidR="00D80E3C" w:rsidRPr="001228C1" w:rsidRDefault="00D80E3C" w:rsidP="00D80E3C">
      <w:pPr>
        <w:pStyle w:val="paragraph"/>
      </w:pPr>
      <w:r w:rsidRPr="001228C1">
        <w:tab/>
        <w:t>(zb)</w:t>
      </w:r>
      <w:r w:rsidRPr="001228C1">
        <w:tab/>
        <w:t>sub</w:t>
      </w:r>
      <w:r w:rsidR="00D61F82">
        <w:t>section 1</w:t>
      </w:r>
      <w:r w:rsidRPr="001228C1">
        <w:t>33DB(2);</w:t>
      </w:r>
    </w:p>
    <w:p w14:paraId="0524468A" w14:textId="47F9B437" w:rsidR="00D80E3C" w:rsidRPr="001228C1" w:rsidRDefault="00D80E3C" w:rsidP="00D80E3C">
      <w:pPr>
        <w:pStyle w:val="paragraph"/>
      </w:pPr>
      <w:r w:rsidRPr="001228C1">
        <w:tab/>
        <w:t>(zc)</w:t>
      </w:r>
      <w:r w:rsidRPr="001228C1">
        <w:tab/>
        <w:t>sub</w:t>
      </w:r>
      <w:r w:rsidR="00D61F82">
        <w:t>section 1</w:t>
      </w:r>
      <w:r w:rsidRPr="001228C1">
        <w:t>33DC(3);</w:t>
      </w:r>
    </w:p>
    <w:p w14:paraId="5BB2DF7E" w14:textId="3BA23F6E" w:rsidR="00D80E3C" w:rsidRPr="001228C1" w:rsidRDefault="00D80E3C" w:rsidP="00D80E3C">
      <w:pPr>
        <w:pStyle w:val="paragraph"/>
      </w:pPr>
      <w:r w:rsidRPr="001228C1">
        <w:tab/>
        <w:t>(zd)</w:t>
      </w:r>
      <w:r w:rsidRPr="001228C1">
        <w:tab/>
        <w:t>sub</w:t>
      </w:r>
      <w:r w:rsidR="00D61F82">
        <w:t>section 1</w:t>
      </w:r>
      <w:r w:rsidRPr="001228C1">
        <w:t>33DD(3);</w:t>
      </w:r>
    </w:p>
    <w:p w14:paraId="7834C9EC" w14:textId="67A90C90" w:rsidR="00D80E3C" w:rsidRPr="001228C1" w:rsidRDefault="00D80E3C" w:rsidP="00D80E3C">
      <w:pPr>
        <w:pStyle w:val="paragraph"/>
      </w:pPr>
      <w:r w:rsidRPr="001228C1">
        <w:tab/>
        <w:t>(ze)</w:t>
      </w:r>
      <w:r w:rsidRPr="001228C1">
        <w:tab/>
        <w:t>sub</w:t>
      </w:r>
      <w:r w:rsidR="00D61F82">
        <w:t>section 1</w:t>
      </w:r>
      <w:r w:rsidRPr="001228C1">
        <w:t>45(2);</w:t>
      </w:r>
    </w:p>
    <w:p w14:paraId="1C336B2E" w14:textId="39C6BD19" w:rsidR="00D80E3C" w:rsidRPr="001228C1" w:rsidRDefault="00D80E3C" w:rsidP="00D80E3C">
      <w:pPr>
        <w:pStyle w:val="paragraph"/>
      </w:pPr>
      <w:r w:rsidRPr="001228C1">
        <w:tab/>
        <w:t>(zf)</w:t>
      </w:r>
      <w:r w:rsidRPr="001228C1">
        <w:tab/>
        <w:t>sub</w:t>
      </w:r>
      <w:r w:rsidR="00D61F82">
        <w:t>section 1</w:t>
      </w:r>
      <w:r w:rsidRPr="001228C1">
        <w:t>46(6);</w:t>
      </w:r>
    </w:p>
    <w:p w14:paraId="7BA394B5" w14:textId="7EDF5D79" w:rsidR="00D80E3C" w:rsidRPr="001228C1" w:rsidRDefault="00D80E3C" w:rsidP="00D80E3C">
      <w:pPr>
        <w:pStyle w:val="paragraph"/>
      </w:pPr>
      <w:r w:rsidRPr="001228C1">
        <w:tab/>
        <w:t>(zg)</w:t>
      </w:r>
      <w:r w:rsidRPr="001228C1">
        <w:tab/>
        <w:t>sub</w:t>
      </w:r>
      <w:r w:rsidR="00D61F82">
        <w:t>section 1</w:t>
      </w:r>
      <w:r w:rsidRPr="001228C1">
        <w:t>47(6);</w:t>
      </w:r>
    </w:p>
    <w:p w14:paraId="4D8CCB28" w14:textId="7D6E8A84" w:rsidR="00D80E3C" w:rsidRPr="001228C1" w:rsidRDefault="00D80E3C" w:rsidP="00D80E3C">
      <w:pPr>
        <w:pStyle w:val="paragraph"/>
      </w:pPr>
      <w:r w:rsidRPr="001228C1">
        <w:tab/>
        <w:t>(zh)</w:t>
      </w:r>
      <w:r w:rsidRPr="001228C1">
        <w:tab/>
        <w:t>sub</w:t>
      </w:r>
      <w:r w:rsidR="00D61F82">
        <w:t>section 1</w:t>
      </w:r>
      <w:r w:rsidRPr="001228C1">
        <w:t>56(6);</w:t>
      </w:r>
    </w:p>
    <w:p w14:paraId="2D5A8A7C" w14:textId="77777777" w:rsidR="00D80E3C" w:rsidRPr="001228C1" w:rsidRDefault="00D80E3C" w:rsidP="00D80E3C">
      <w:pPr>
        <w:pStyle w:val="paragraph"/>
      </w:pPr>
      <w:r w:rsidRPr="001228C1">
        <w:lastRenderedPageBreak/>
        <w:tab/>
        <w:t>(zi)</w:t>
      </w:r>
      <w:r w:rsidRPr="001228C1">
        <w:tab/>
        <w:t>subsection</w:t>
      </w:r>
      <w:r w:rsidR="00777022" w:rsidRPr="001228C1">
        <w:t> </w:t>
      </w:r>
      <w:r w:rsidRPr="001228C1">
        <w:t>229(2);</w:t>
      </w:r>
    </w:p>
    <w:p w14:paraId="057F7F6E" w14:textId="77777777" w:rsidR="00D80E3C" w:rsidRPr="001228C1" w:rsidRDefault="00D80E3C" w:rsidP="00D80E3C">
      <w:pPr>
        <w:pStyle w:val="paragraph"/>
      </w:pPr>
      <w:r w:rsidRPr="001228C1">
        <w:tab/>
        <w:t>(zj)</w:t>
      </w:r>
      <w:r w:rsidRPr="001228C1">
        <w:tab/>
        <w:t>subsections</w:t>
      </w:r>
      <w:r w:rsidR="00777022" w:rsidRPr="001228C1">
        <w:t> </w:t>
      </w:r>
      <w:r w:rsidRPr="001228C1">
        <w:t>32A(1) and (2) of the Code.</w:t>
      </w:r>
    </w:p>
    <w:p w14:paraId="07486446" w14:textId="77777777" w:rsidR="00D80E3C" w:rsidRPr="001228C1" w:rsidRDefault="00D80E3C" w:rsidP="00D80E3C">
      <w:pPr>
        <w:pStyle w:val="ActHead5"/>
      </w:pPr>
      <w:bookmarkStart w:id="170" w:name="_Toc210298047"/>
      <w:r w:rsidRPr="00D61F82">
        <w:rPr>
          <w:rStyle w:val="CharSectno"/>
        </w:rPr>
        <w:t>38</w:t>
      </w:r>
      <w:r w:rsidRPr="001228C1">
        <w:t xml:space="preserve">  Prescribed civil penalty provisions</w:t>
      </w:r>
      <w:bookmarkEnd w:id="170"/>
    </w:p>
    <w:p w14:paraId="7F3B8594" w14:textId="77777777" w:rsidR="00D80E3C" w:rsidRPr="001228C1" w:rsidRDefault="00D80E3C" w:rsidP="00D80E3C">
      <w:pPr>
        <w:pStyle w:val="subsection"/>
      </w:pPr>
      <w:r w:rsidRPr="001228C1">
        <w:tab/>
        <w:t>(1)</w:t>
      </w:r>
      <w:r w:rsidRPr="001228C1">
        <w:tab/>
        <w:t>This regulation is made for the purposes of paragraph</w:t>
      </w:r>
      <w:r w:rsidR="00777022" w:rsidRPr="001228C1">
        <w:t> </w:t>
      </w:r>
      <w:r w:rsidRPr="001228C1">
        <w:t>288K(1)(c) of the Act.</w:t>
      </w:r>
    </w:p>
    <w:p w14:paraId="298068CA" w14:textId="77777777" w:rsidR="00D80E3C" w:rsidRPr="001228C1" w:rsidRDefault="00D80E3C" w:rsidP="00D80E3C">
      <w:pPr>
        <w:pStyle w:val="subsection"/>
      </w:pPr>
      <w:r w:rsidRPr="001228C1">
        <w:tab/>
        <w:t>(2)</w:t>
      </w:r>
      <w:r w:rsidRPr="001228C1">
        <w:tab/>
        <w:t>The following civil penalty provisions of the Act are subject to an infringement notice:</w:t>
      </w:r>
    </w:p>
    <w:p w14:paraId="3E40E81F" w14:textId="77777777" w:rsidR="008C0BE6" w:rsidRPr="001228C1" w:rsidRDefault="008C0BE6" w:rsidP="008C0BE6">
      <w:pPr>
        <w:pStyle w:val="paragraph"/>
      </w:pPr>
      <w:r w:rsidRPr="001228C1">
        <w:tab/>
        <w:t>(aa)</w:t>
      </w:r>
      <w:r w:rsidRPr="001228C1">
        <w:tab/>
        <w:t>subsections 50C(1) and (5);</w:t>
      </w:r>
    </w:p>
    <w:p w14:paraId="5B15C5D3" w14:textId="77777777" w:rsidR="00D80E3C" w:rsidRPr="001228C1" w:rsidRDefault="00D80E3C" w:rsidP="00D80E3C">
      <w:pPr>
        <w:pStyle w:val="paragraph"/>
      </w:pPr>
      <w:r w:rsidRPr="001228C1">
        <w:tab/>
        <w:t>(a)</w:t>
      </w:r>
      <w:r w:rsidRPr="001228C1">
        <w:tab/>
        <w:t>subsections</w:t>
      </w:r>
      <w:r w:rsidR="00777022" w:rsidRPr="001228C1">
        <w:t> </w:t>
      </w:r>
      <w:r w:rsidRPr="001228C1">
        <w:t>114(1), (4), (5) and (6);</w:t>
      </w:r>
    </w:p>
    <w:p w14:paraId="6D532450" w14:textId="77777777" w:rsidR="00D80E3C" w:rsidRPr="001228C1" w:rsidRDefault="00D80E3C" w:rsidP="00D80E3C">
      <w:pPr>
        <w:pStyle w:val="paragraph"/>
      </w:pPr>
      <w:r w:rsidRPr="001228C1">
        <w:tab/>
        <w:t>(b)</w:t>
      </w:r>
      <w:r w:rsidRPr="001228C1">
        <w:tab/>
        <w:t>subsections</w:t>
      </w:r>
      <w:r w:rsidR="00777022" w:rsidRPr="001228C1">
        <w:t> </w:t>
      </w:r>
      <w:r w:rsidRPr="001228C1">
        <w:t>115(1) and (2);</w:t>
      </w:r>
    </w:p>
    <w:p w14:paraId="29A50A26" w14:textId="60F336BA" w:rsidR="00D80E3C" w:rsidRPr="001228C1" w:rsidRDefault="00D80E3C" w:rsidP="00D80E3C">
      <w:pPr>
        <w:pStyle w:val="paragraph"/>
      </w:pPr>
      <w:r w:rsidRPr="001228C1">
        <w:tab/>
        <w:t>(c)</w:t>
      </w:r>
      <w:r w:rsidRPr="001228C1">
        <w:tab/>
        <w:t>sub</w:t>
      </w:r>
      <w:r w:rsidR="00D61F82">
        <w:t>section 1</w:t>
      </w:r>
      <w:r w:rsidRPr="001228C1">
        <w:t>17(1);</w:t>
      </w:r>
    </w:p>
    <w:p w14:paraId="3B831BA9" w14:textId="007E174A" w:rsidR="00D80E3C" w:rsidRPr="001228C1" w:rsidRDefault="00D80E3C" w:rsidP="00D80E3C">
      <w:pPr>
        <w:pStyle w:val="paragraph"/>
      </w:pPr>
      <w:r w:rsidRPr="001228C1">
        <w:tab/>
        <w:t>(d)</w:t>
      </w:r>
      <w:r w:rsidRPr="001228C1">
        <w:tab/>
        <w:t>sub</w:t>
      </w:r>
      <w:r w:rsidR="00D61F82">
        <w:t>section 1</w:t>
      </w:r>
      <w:r w:rsidRPr="001228C1">
        <w:t>18(1);</w:t>
      </w:r>
    </w:p>
    <w:p w14:paraId="2FC903A7" w14:textId="1CD5D62F" w:rsidR="00D80E3C" w:rsidRPr="001228C1" w:rsidRDefault="00D80E3C" w:rsidP="00D80E3C">
      <w:pPr>
        <w:pStyle w:val="paragraph"/>
      </w:pPr>
      <w:r w:rsidRPr="001228C1">
        <w:tab/>
        <w:t>(e)</w:t>
      </w:r>
      <w:r w:rsidRPr="001228C1">
        <w:tab/>
        <w:t>sub</w:t>
      </w:r>
      <w:r w:rsidR="00D61F82">
        <w:t>section 1</w:t>
      </w:r>
      <w:r w:rsidRPr="001228C1">
        <w:t>19(1);</w:t>
      </w:r>
    </w:p>
    <w:p w14:paraId="4D9DEEAA" w14:textId="103A8E9D" w:rsidR="00D80E3C" w:rsidRPr="001228C1" w:rsidRDefault="00D80E3C" w:rsidP="00D80E3C">
      <w:pPr>
        <w:pStyle w:val="paragraph"/>
      </w:pPr>
      <w:r w:rsidRPr="001228C1">
        <w:tab/>
        <w:t>(f)</w:t>
      </w:r>
      <w:r w:rsidRPr="001228C1">
        <w:tab/>
        <w:t>sub</w:t>
      </w:r>
      <w:r w:rsidR="00D61F82">
        <w:t>section 1</w:t>
      </w:r>
      <w:r w:rsidRPr="001228C1">
        <w:t>21(1);</w:t>
      </w:r>
    </w:p>
    <w:p w14:paraId="47ECD358" w14:textId="45C5BFF5" w:rsidR="000C04C6" w:rsidRPr="001228C1" w:rsidRDefault="000C04C6" w:rsidP="000C04C6">
      <w:pPr>
        <w:pStyle w:val="paragraph"/>
      </w:pPr>
      <w:r w:rsidRPr="001228C1">
        <w:tab/>
        <w:t>(fa)</w:t>
      </w:r>
      <w:r w:rsidRPr="001228C1">
        <w:tab/>
        <w:t>sub</w:t>
      </w:r>
      <w:r w:rsidR="00D61F82">
        <w:t>section 1</w:t>
      </w:r>
      <w:r w:rsidRPr="001228C1">
        <w:t>24B(1);</w:t>
      </w:r>
    </w:p>
    <w:p w14:paraId="3ED9D729" w14:textId="1CE32D84" w:rsidR="00D80E3C" w:rsidRPr="001228C1" w:rsidRDefault="00D80E3C" w:rsidP="00D80E3C">
      <w:pPr>
        <w:pStyle w:val="paragraph"/>
      </w:pPr>
      <w:r w:rsidRPr="001228C1">
        <w:tab/>
        <w:t>(g)</w:t>
      </w:r>
      <w:r w:rsidRPr="001228C1">
        <w:tab/>
      </w:r>
      <w:r w:rsidR="00D61F82">
        <w:t>section 1</w:t>
      </w:r>
      <w:r w:rsidRPr="001228C1">
        <w:t>28;</w:t>
      </w:r>
    </w:p>
    <w:p w14:paraId="46200CD9" w14:textId="450D8BBE" w:rsidR="00D80E3C" w:rsidRPr="001228C1" w:rsidRDefault="00D80E3C" w:rsidP="00D80E3C">
      <w:pPr>
        <w:pStyle w:val="paragraph"/>
      </w:pPr>
      <w:r w:rsidRPr="001228C1">
        <w:tab/>
        <w:t>(h)</w:t>
      </w:r>
      <w:r w:rsidRPr="001228C1">
        <w:tab/>
        <w:t>sub</w:t>
      </w:r>
      <w:r w:rsidR="00D61F82">
        <w:t>section 1</w:t>
      </w:r>
      <w:r w:rsidRPr="001228C1">
        <w:t>30(1);</w:t>
      </w:r>
    </w:p>
    <w:p w14:paraId="5699A936" w14:textId="04D21D2A" w:rsidR="00D80E3C" w:rsidRPr="001228C1" w:rsidRDefault="00D80E3C" w:rsidP="00D80E3C">
      <w:pPr>
        <w:pStyle w:val="paragraph"/>
      </w:pPr>
      <w:r w:rsidRPr="001228C1">
        <w:tab/>
        <w:t>(i)</w:t>
      </w:r>
      <w:r w:rsidRPr="001228C1">
        <w:tab/>
        <w:t>sub</w:t>
      </w:r>
      <w:r w:rsidR="00D61F82">
        <w:t>section 1</w:t>
      </w:r>
      <w:r w:rsidRPr="001228C1">
        <w:t>31(1);</w:t>
      </w:r>
    </w:p>
    <w:p w14:paraId="7125F7E6" w14:textId="4CA0FA6D" w:rsidR="000C04C6" w:rsidRPr="001228C1" w:rsidRDefault="000C04C6" w:rsidP="000C04C6">
      <w:pPr>
        <w:pStyle w:val="paragraph"/>
      </w:pPr>
      <w:r w:rsidRPr="001228C1">
        <w:tab/>
        <w:t>(iaa)</w:t>
      </w:r>
      <w:r w:rsidRPr="001228C1">
        <w:tab/>
        <w:t>sub</w:t>
      </w:r>
      <w:r w:rsidR="00D61F82">
        <w:t>section 1</w:t>
      </w:r>
      <w:r w:rsidRPr="001228C1">
        <w:t>33CB(1);</w:t>
      </w:r>
    </w:p>
    <w:p w14:paraId="5FFD684A" w14:textId="6374C2A4" w:rsidR="00270A10" w:rsidRPr="001228C1" w:rsidRDefault="00270A10" w:rsidP="00270A10">
      <w:pPr>
        <w:pStyle w:val="paragraph"/>
      </w:pPr>
      <w:r w:rsidRPr="001228C1">
        <w:tab/>
        <w:t>(ia)</w:t>
      </w:r>
      <w:r w:rsidRPr="001228C1">
        <w:tab/>
        <w:t>subsections 133CR(1) and (3);</w:t>
      </w:r>
    </w:p>
    <w:p w14:paraId="1796B966" w14:textId="557976E6" w:rsidR="00270A10" w:rsidRPr="001228C1" w:rsidRDefault="00270A10" w:rsidP="00270A10">
      <w:pPr>
        <w:pStyle w:val="paragraph"/>
      </w:pPr>
      <w:r w:rsidRPr="001228C1">
        <w:tab/>
        <w:t>(ib)</w:t>
      </w:r>
      <w:r w:rsidRPr="001228C1">
        <w:tab/>
      </w:r>
      <w:r w:rsidR="00D61F82">
        <w:t>section 1</w:t>
      </w:r>
      <w:r w:rsidRPr="001228C1">
        <w:t>33CT;</w:t>
      </w:r>
    </w:p>
    <w:p w14:paraId="0C5341B8" w14:textId="53F365AE" w:rsidR="00270A10" w:rsidRPr="001228C1" w:rsidRDefault="00270A10" w:rsidP="00270A10">
      <w:pPr>
        <w:pStyle w:val="paragraph"/>
      </w:pPr>
      <w:r w:rsidRPr="001228C1">
        <w:tab/>
        <w:t>(ic)</w:t>
      </w:r>
      <w:r w:rsidRPr="001228C1">
        <w:tab/>
        <w:t>sub</w:t>
      </w:r>
      <w:r w:rsidR="00D61F82">
        <w:t>section 1</w:t>
      </w:r>
      <w:r w:rsidRPr="001228C1">
        <w:t>33CU(1);</w:t>
      </w:r>
    </w:p>
    <w:p w14:paraId="710CE424" w14:textId="39732336" w:rsidR="00270A10" w:rsidRPr="001228C1" w:rsidRDefault="00270A10" w:rsidP="00270A10">
      <w:pPr>
        <w:pStyle w:val="paragraph"/>
      </w:pPr>
      <w:r w:rsidRPr="001228C1">
        <w:tab/>
        <w:t>(id)</w:t>
      </w:r>
      <w:r w:rsidRPr="001228C1">
        <w:tab/>
      </w:r>
      <w:r w:rsidR="00D61F82">
        <w:t>section 1</w:t>
      </w:r>
      <w:r w:rsidRPr="001228C1">
        <w:t>33CW;</w:t>
      </w:r>
    </w:p>
    <w:p w14:paraId="1699310B" w14:textId="77777777" w:rsidR="00270A10" w:rsidRPr="001228C1" w:rsidRDefault="00270A10" w:rsidP="00270A10">
      <w:pPr>
        <w:pStyle w:val="paragraph"/>
      </w:pPr>
      <w:r w:rsidRPr="001228C1">
        <w:tab/>
        <w:t>(ie)</w:t>
      </w:r>
      <w:r w:rsidRPr="001228C1">
        <w:tab/>
        <w:t>subsections 133CZA(2), (3) and (4);</w:t>
      </w:r>
    </w:p>
    <w:p w14:paraId="0DFB1F22" w14:textId="77777777" w:rsidR="00270A10" w:rsidRPr="001228C1" w:rsidRDefault="00270A10" w:rsidP="00270A10">
      <w:pPr>
        <w:pStyle w:val="paragraph"/>
      </w:pPr>
      <w:r w:rsidRPr="001228C1">
        <w:tab/>
        <w:t>(if)</w:t>
      </w:r>
      <w:r w:rsidRPr="001228C1">
        <w:tab/>
        <w:t>subsections 133CZC(1) and (2);</w:t>
      </w:r>
    </w:p>
    <w:p w14:paraId="75E60E4D" w14:textId="4384674B" w:rsidR="00270A10" w:rsidRPr="001228C1" w:rsidRDefault="00270A10" w:rsidP="00270A10">
      <w:pPr>
        <w:pStyle w:val="paragraph"/>
      </w:pPr>
      <w:r w:rsidRPr="001228C1">
        <w:tab/>
        <w:t>(ig)</w:t>
      </w:r>
      <w:r w:rsidRPr="001228C1">
        <w:tab/>
        <w:t>sub</w:t>
      </w:r>
      <w:r w:rsidR="00D61F82">
        <w:t>section 1</w:t>
      </w:r>
      <w:r w:rsidRPr="001228C1">
        <w:t>33CZG(6);</w:t>
      </w:r>
    </w:p>
    <w:p w14:paraId="15BF8D98" w14:textId="212F03B2" w:rsidR="00270A10" w:rsidRPr="001228C1" w:rsidRDefault="00270A10" w:rsidP="00270A10">
      <w:pPr>
        <w:pStyle w:val="paragraph"/>
      </w:pPr>
      <w:r w:rsidRPr="001228C1">
        <w:tab/>
        <w:t>(ih)</w:t>
      </w:r>
      <w:r w:rsidRPr="001228C1">
        <w:tab/>
        <w:t>sub</w:t>
      </w:r>
      <w:r w:rsidR="00D61F82">
        <w:t>section 1</w:t>
      </w:r>
      <w:r w:rsidRPr="001228C1">
        <w:t>33CZH(2);</w:t>
      </w:r>
    </w:p>
    <w:p w14:paraId="70A7D02A" w14:textId="50A0D32C" w:rsidR="00270A10" w:rsidRPr="001228C1" w:rsidRDefault="00270A10" w:rsidP="00270A10">
      <w:pPr>
        <w:pStyle w:val="paragraph"/>
      </w:pPr>
      <w:r w:rsidRPr="001228C1">
        <w:tab/>
        <w:t>(ii)</w:t>
      </w:r>
      <w:r w:rsidRPr="001228C1">
        <w:tab/>
        <w:t>sub</w:t>
      </w:r>
      <w:r w:rsidR="00D61F82">
        <w:t>section 1</w:t>
      </w:r>
      <w:r w:rsidRPr="001228C1">
        <w:t>33CZI(1);</w:t>
      </w:r>
    </w:p>
    <w:p w14:paraId="70E9D430" w14:textId="77777777" w:rsidR="00D80E3C" w:rsidRPr="001228C1" w:rsidRDefault="00D80E3C" w:rsidP="00D80E3C">
      <w:pPr>
        <w:pStyle w:val="paragraph"/>
      </w:pPr>
      <w:r w:rsidRPr="001228C1">
        <w:tab/>
        <w:t>(j)</w:t>
      </w:r>
      <w:r w:rsidRPr="001228C1">
        <w:tab/>
        <w:t>subsections</w:t>
      </w:r>
      <w:r w:rsidR="00777022" w:rsidRPr="001228C1">
        <w:t> </w:t>
      </w:r>
      <w:r w:rsidRPr="001228C1">
        <w:t>133DE(1) and (2);</w:t>
      </w:r>
    </w:p>
    <w:p w14:paraId="557E3C3C" w14:textId="77777777" w:rsidR="00D80E3C" w:rsidRPr="001228C1" w:rsidRDefault="00D80E3C" w:rsidP="00D80E3C">
      <w:pPr>
        <w:pStyle w:val="paragraph"/>
      </w:pPr>
      <w:r w:rsidRPr="001228C1">
        <w:tab/>
        <w:t>(k)</w:t>
      </w:r>
      <w:r w:rsidRPr="001228C1">
        <w:tab/>
        <w:t>subsections</w:t>
      </w:r>
      <w:r w:rsidR="00777022" w:rsidRPr="001228C1">
        <w:t> </w:t>
      </w:r>
      <w:r w:rsidRPr="001228C1">
        <w:t>137(1), (4), (5) and (6);</w:t>
      </w:r>
    </w:p>
    <w:p w14:paraId="66D99AF1" w14:textId="77777777" w:rsidR="00D80E3C" w:rsidRPr="001228C1" w:rsidRDefault="00D80E3C" w:rsidP="00D80E3C">
      <w:pPr>
        <w:pStyle w:val="paragraph"/>
      </w:pPr>
      <w:r w:rsidRPr="001228C1">
        <w:tab/>
        <w:t>(l)</w:t>
      </w:r>
      <w:r w:rsidRPr="001228C1">
        <w:tab/>
        <w:t>subsections</w:t>
      </w:r>
      <w:r w:rsidR="00777022" w:rsidRPr="001228C1">
        <w:t> </w:t>
      </w:r>
      <w:r w:rsidRPr="001228C1">
        <w:t>138(1) and (2);</w:t>
      </w:r>
    </w:p>
    <w:p w14:paraId="451A04E3" w14:textId="4C093D13" w:rsidR="00D80E3C" w:rsidRPr="001228C1" w:rsidRDefault="00D80E3C" w:rsidP="00D80E3C">
      <w:pPr>
        <w:pStyle w:val="paragraph"/>
      </w:pPr>
      <w:r w:rsidRPr="001228C1">
        <w:tab/>
        <w:t>(m)</w:t>
      </w:r>
      <w:r w:rsidRPr="001228C1">
        <w:tab/>
        <w:t>sub</w:t>
      </w:r>
      <w:r w:rsidR="00D61F82">
        <w:t>section 1</w:t>
      </w:r>
      <w:r w:rsidRPr="001228C1">
        <w:t>40(1);</w:t>
      </w:r>
    </w:p>
    <w:p w14:paraId="123A638A" w14:textId="4A84D15D" w:rsidR="00D80E3C" w:rsidRPr="001228C1" w:rsidRDefault="00D80E3C" w:rsidP="00D80E3C">
      <w:pPr>
        <w:pStyle w:val="paragraph"/>
      </w:pPr>
      <w:r w:rsidRPr="001228C1">
        <w:tab/>
        <w:t>(n)</w:t>
      </w:r>
      <w:r w:rsidRPr="001228C1">
        <w:tab/>
        <w:t>sub</w:t>
      </w:r>
      <w:r w:rsidR="00D61F82">
        <w:t>section 1</w:t>
      </w:r>
      <w:r w:rsidRPr="001228C1">
        <w:t>41(1);</w:t>
      </w:r>
    </w:p>
    <w:p w14:paraId="65096E43" w14:textId="6B42A134" w:rsidR="00D80E3C" w:rsidRPr="001228C1" w:rsidRDefault="00D80E3C" w:rsidP="00D80E3C">
      <w:pPr>
        <w:pStyle w:val="paragraph"/>
      </w:pPr>
      <w:r w:rsidRPr="001228C1">
        <w:tab/>
        <w:t>(o)</w:t>
      </w:r>
      <w:r w:rsidRPr="001228C1">
        <w:tab/>
        <w:t>sub</w:t>
      </w:r>
      <w:r w:rsidR="00D61F82">
        <w:t>section 1</w:t>
      </w:r>
      <w:r w:rsidRPr="001228C1">
        <w:t>42(1);</w:t>
      </w:r>
    </w:p>
    <w:p w14:paraId="35D7E4F8" w14:textId="0BA91807" w:rsidR="00D80E3C" w:rsidRPr="001228C1" w:rsidRDefault="00D80E3C" w:rsidP="00D80E3C">
      <w:pPr>
        <w:pStyle w:val="paragraph"/>
      </w:pPr>
      <w:r w:rsidRPr="001228C1">
        <w:tab/>
        <w:t>(p)</w:t>
      </w:r>
      <w:r w:rsidRPr="001228C1">
        <w:tab/>
        <w:t>sub</w:t>
      </w:r>
      <w:r w:rsidR="00D61F82">
        <w:t>section 1</w:t>
      </w:r>
      <w:r w:rsidRPr="001228C1">
        <w:t>44(1);</w:t>
      </w:r>
    </w:p>
    <w:p w14:paraId="4A6BBCFA" w14:textId="617818EF" w:rsidR="000C04C6" w:rsidRPr="001228C1" w:rsidRDefault="000C04C6" w:rsidP="000C04C6">
      <w:pPr>
        <w:pStyle w:val="paragraph"/>
      </w:pPr>
      <w:r w:rsidRPr="001228C1">
        <w:tab/>
        <w:t>(pa)</w:t>
      </w:r>
      <w:r w:rsidRPr="001228C1">
        <w:tab/>
        <w:t>sub</w:t>
      </w:r>
      <w:r w:rsidR="00D61F82">
        <w:t>section 1</w:t>
      </w:r>
      <w:r w:rsidRPr="001228C1">
        <w:t>47A(1);</w:t>
      </w:r>
    </w:p>
    <w:p w14:paraId="3677D5C3" w14:textId="4F775565" w:rsidR="00D80E3C" w:rsidRPr="001228C1" w:rsidRDefault="00D80E3C" w:rsidP="00D80E3C">
      <w:pPr>
        <w:pStyle w:val="paragraph"/>
      </w:pPr>
      <w:r w:rsidRPr="001228C1">
        <w:tab/>
        <w:t>(q)</w:t>
      </w:r>
      <w:r w:rsidRPr="001228C1">
        <w:tab/>
      </w:r>
      <w:r w:rsidR="00D61F82">
        <w:t>section 1</w:t>
      </w:r>
      <w:r w:rsidRPr="001228C1">
        <w:t>51;</w:t>
      </w:r>
    </w:p>
    <w:p w14:paraId="2E50613F" w14:textId="033DD211" w:rsidR="00D80E3C" w:rsidRPr="001228C1" w:rsidRDefault="00D80E3C" w:rsidP="00D80E3C">
      <w:pPr>
        <w:pStyle w:val="paragraph"/>
      </w:pPr>
      <w:r w:rsidRPr="001228C1">
        <w:tab/>
        <w:t>(r)</w:t>
      </w:r>
      <w:r w:rsidRPr="001228C1">
        <w:tab/>
        <w:t>sub</w:t>
      </w:r>
      <w:r w:rsidR="00D61F82">
        <w:t>section 1</w:t>
      </w:r>
      <w:r w:rsidRPr="001228C1">
        <w:t>53(1);</w:t>
      </w:r>
    </w:p>
    <w:p w14:paraId="5CAF8BB2" w14:textId="120D8CCB" w:rsidR="00D80E3C" w:rsidRPr="001228C1" w:rsidRDefault="00D80E3C" w:rsidP="00D80E3C">
      <w:pPr>
        <w:pStyle w:val="paragraph"/>
      </w:pPr>
      <w:r w:rsidRPr="001228C1">
        <w:tab/>
        <w:t>(s)</w:t>
      </w:r>
      <w:r w:rsidRPr="001228C1">
        <w:tab/>
        <w:t>sub</w:t>
      </w:r>
      <w:r w:rsidR="00D61F82">
        <w:t>section 1</w:t>
      </w:r>
      <w:r w:rsidRPr="001228C1">
        <w:t>54(2);</w:t>
      </w:r>
    </w:p>
    <w:p w14:paraId="355A26F7" w14:textId="006CD5FD" w:rsidR="000C04C6" w:rsidRPr="001228C1" w:rsidRDefault="000C04C6" w:rsidP="000C04C6">
      <w:pPr>
        <w:pStyle w:val="paragraph"/>
      </w:pPr>
      <w:r w:rsidRPr="001228C1">
        <w:tab/>
        <w:t>(sa)</w:t>
      </w:r>
      <w:r w:rsidRPr="001228C1">
        <w:tab/>
        <w:t>sub</w:t>
      </w:r>
      <w:r w:rsidR="00D61F82">
        <w:t>section 1</w:t>
      </w:r>
      <w:r w:rsidRPr="001228C1">
        <w:t>56A(1);</w:t>
      </w:r>
    </w:p>
    <w:p w14:paraId="5E9599E3" w14:textId="1855FB17" w:rsidR="000C04C6" w:rsidRPr="001228C1" w:rsidRDefault="000C04C6" w:rsidP="000C04C6">
      <w:pPr>
        <w:pStyle w:val="paragraph"/>
      </w:pPr>
      <w:r w:rsidRPr="001228C1">
        <w:tab/>
        <w:t>(sb)</w:t>
      </w:r>
      <w:r w:rsidRPr="001228C1">
        <w:tab/>
        <w:t>sub</w:t>
      </w:r>
      <w:r w:rsidR="00D61F82">
        <w:t>section 1</w:t>
      </w:r>
      <w:r w:rsidRPr="001228C1">
        <w:t>56C(1);</w:t>
      </w:r>
    </w:p>
    <w:p w14:paraId="558F1563" w14:textId="32FCC2A9" w:rsidR="00D80E3C" w:rsidRPr="001228C1" w:rsidRDefault="00D80E3C" w:rsidP="00D80E3C">
      <w:pPr>
        <w:pStyle w:val="paragraph"/>
      </w:pPr>
      <w:r w:rsidRPr="001228C1">
        <w:tab/>
        <w:t>(t)</w:t>
      </w:r>
      <w:r w:rsidRPr="001228C1">
        <w:tab/>
        <w:t>sub</w:t>
      </w:r>
      <w:r w:rsidR="00D61F82">
        <w:t>section 1</w:t>
      </w:r>
      <w:r w:rsidRPr="001228C1">
        <w:t>60B(1);</w:t>
      </w:r>
    </w:p>
    <w:p w14:paraId="6D345C1E" w14:textId="02D7EB6A" w:rsidR="00D80E3C" w:rsidRPr="001228C1" w:rsidRDefault="00D80E3C" w:rsidP="00D80E3C">
      <w:pPr>
        <w:pStyle w:val="paragraph"/>
      </w:pPr>
      <w:r w:rsidRPr="001228C1">
        <w:lastRenderedPageBreak/>
        <w:tab/>
        <w:t>(u)</w:t>
      </w:r>
      <w:r w:rsidRPr="001228C1">
        <w:tab/>
        <w:t>sub</w:t>
      </w:r>
      <w:r w:rsidR="00D61F82">
        <w:t>section 1</w:t>
      </w:r>
      <w:r w:rsidRPr="001228C1">
        <w:t>60C(1);</w:t>
      </w:r>
    </w:p>
    <w:p w14:paraId="0CBECCFC" w14:textId="77777777" w:rsidR="00D80E3C" w:rsidRPr="001228C1" w:rsidRDefault="00D80E3C" w:rsidP="00D80E3C">
      <w:pPr>
        <w:pStyle w:val="paragraph"/>
      </w:pPr>
      <w:r w:rsidRPr="001228C1">
        <w:tab/>
        <w:t>(v)</w:t>
      </w:r>
      <w:r w:rsidRPr="001228C1">
        <w:tab/>
        <w:t>subsections</w:t>
      </w:r>
      <w:r w:rsidR="00777022" w:rsidRPr="001228C1">
        <w:t> </w:t>
      </w:r>
      <w:r w:rsidRPr="001228C1">
        <w:t>160E(2) and (3);</w:t>
      </w:r>
    </w:p>
    <w:p w14:paraId="0ECA8A2F" w14:textId="77777777" w:rsidR="00D80E3C" w:rsidRPr="001228C1" w:rsidRDefault="00D80E3C" w:rsidP="00D80E3C">
      <w:pPr>
        <w:pStyle w:val="paragraph"/>
      </w:pPr>
      <w:r w:rsidRPr="001228C1">
        <w:tab/>
        <w:t>(w)</w:t>
      </w:r>
      <w:r w:rsidRPr="001228C1">
        <w:tab/>
        <w:t>subsection</w:t>
      </w:r>
      <w:r w:rsidR="00777022" w:rsidRPr="001228C1">
        <w:t> </w:t>
      </w:r>
      <w:r w:rsidRPr="001228C1">
        <w:t>39B(1) of the Code;</w:t>
      </w:r>
    </w:p>
    <w:p w14:paraId="0B23EE1E" w14:textId="77777777" w:rsidR="00D80E3C" w:rsidRPr="001228C1" w:rsidRDefault="00D80E3C" w:rsidP="00D80E3C">
      <w:pPr>
        <w:pStyle w:val="paragraph"/>
      </w:pPr>
      <w:r w:rsidRPr="001228C1">
        <w:tab/>
        <w:t>(x)</w:t>
      </w:r>
      <w:r w:rsidRPr="001228C1">
        <w:tab/>
        <w:t>subsection</w:t>
      </w:r>
      <w:r w:rsidR="00777022" w:rsidRPr="001228C1">
        <w:t> </w:t>
      </w:r>
      <w:r w:rsidRPr="001228C1">
        <w:t>72(4) of the Code;</w:t>
      </w:r>
    </w:p>
    <w:p w14:paraId="5F8693CF" w14:textId="77777777" w:rsidR="000C04C6" w:rsidRPr="001228C1" w:rsidRDefault="000C04C6" w:rsidP="000C04C6">
      <w:pPr>
        <w:pStyle w:val="paragraph"/>
      </w:pPr>
      <w:r w:rsidRPr="001228C1">
        <w:tab/>
        <w:t>(xa)</w:t>
      </w:r>
      <w:r w:rsidRPr="001228C1">
        <w:tab/>
        <w:t>subsections 175AA(1) and (2) of the Code;</w:t>
      </w:r>
    </w:p>
    <w:p w14:paraId="7C729B7C" w14:textId="2C125537" w:rsidR="00D80E3C" w:rsidRPr="001228C1" w:rsidRDefault="00D80E3C" w:rsidP="00D80E3C">
      <w:pPr>
        <w:pStyle w:val="paragraph"/>
      </w:pPr>
      <w:r w:rsidRPr="001228C1">
        <w:tab/>
        <w:t>(y)</w:t>
      </w:r>
      <w:r w:rsidRPr="001228C1">
        <w:tab/>
        <w:t>sub</w:t>
      </w:r>
      <w:r w:rsidR="00D61F82">
        <w:t>section 1</w:t>
      </w:r>
      <w:r w:rsidRPr="001228C1">
        <w:t>77B(4) of the Code.</w:t>
      </w:r>
    </w:p>
    <w:p w14:paraId="53C3D2CA" w14:textId="77777777" w:rsidR="00D80E3C" w:rsidRPr="001228C1" w:rsidRDefault="00D80E3C" w:rsidP="00D80E3C">
      <w:pPr>
        <w:pStyle w:val="ActHead5"/>
      </w:pPr>
      <w:bookmarkStart w:id="171" w:name="_Toc210298048"/>
      <w:r w:rsidRPr="00D61F82">
        <w:rPr>
          <w:rStyle w:val="CharSectno"/>
        </w:rPr>
        <w:t>39</w:t>
      </w:r>
      <w:r w:rsidRPr="001228C1">
        <w:t xml:space="preserve">  Prescribed key requirements</w:t>
      </w:r>
      <w:bookmarkEnd w:id="171"/>
    </w:p>
    <w:p w14:paraId="1A7A7B35" w14:textId="77777777" w:rsidR="00D80E3C" w:rsidRPr="001228C1" w:rsidRDefault="00D80E3C" w:rsidP="00D80E3C">
      <w:pPr>
        <w:pStyle w:val="subsection"/>
      </w:pPr>
      <w:r w:rsidRPr="001228C1">
        <w:tab/>
        <w:t>(1)</w:t>
      </w:r>
      <w:r w:rsidRPr="001228C1">
        <w:tab/>
        <w:t>This regulation is made for the purposes of paragraph</w:t>
      </w:r>
      <w:r w:rsidR="00777022" w:rsidRPr="001228C1">
        <w:t> </w:t>
      </w:r>
      <w:r w:rsidRPr="001228C1">
        <w:t>288K(1)(d) of the Act.</w:t>
      </w:r>
    </w:p>
    <w:p w14:paraId="67D56257" w14:textId="77777777" w:rsidR="00D80E3C" w:rsidRPr="001228C1" w:rsidRDefault="00D80E3C" w:rsidP="00D80E3C">
      <w:pPr>
        <w:pStyle w:val="subsection"/>
      </w:pPr>
      <w:r w:rsidRPr="001228C1">
        <w:tab/>
        <w:t>(2)</w:t>
      </w:r>
      <w:r w:rsidRPr="001228C1">
        <w:tab/>
        <w:t>The following provisions of the Act, to the extent that they relate to key requirements (within the meaning of the Code), are subject to an infringement notice:</w:t>
      </w:r>
    </w:p>
    <w:p w14:paraId="002A8564" w14:textId="77777777" w:rsidR="00D80E3C" w:rsidRPr="001228C1" w:rsidRDefault="00D80E3C" w:rsidP="00D80E3C">
      <w:pPr>
        <w:pStyle w:val="paragraph"/>
      </w:pPr>
      <w:r w:rsidRPr="001228C1">
        <w:tab/>
        <w:t>(a)</w:t>
      </w:r>
      <w:r w:rsidRPr="001228C1">
        <w:tab/>
        <w:t>subsections</w:t>
      </w:r>
      <w:r w:rsidR="00777022" w:rsidRPr="001228C1">
        <w:t> </w:t>
      </w:r>
      <w:r w:rsidRPr="001228C1">
        <w:t>17(3), (4), (5), (6), (8), (9), (11), (15) and (15A) of the Code;</w:t>
      </w:r>
    </w:p>
    <w:p w14:paraId="7A4C0260" w14:textId="77777777" w:rsidR="00D80E3C" w:rsidRPr="001228C1" w:rsidRDefault="00D80E3C" w:rsidP="00D80E3C">
      <w:pPr>
        <w:pStyle w:val="paragraph"/>
      </w:pPr>
      <w:r w:rsidRPr="001228C1">
        <w:tab/>
        <w:t>(b)</w:t>
      </w:r>
      <w:r w:rsidRPr="001228C1">
        <w:tab/>
        <w:t>subsection</w:t>
      </w:r>
      <w:r w:rsidR="00777022" w:rsidRPr="001228C1">
        <w:t> </w:t>
      </w:r>
      <w:r w:rsidRPr="001228C1">
        <w:t>23(1) of the Code;</w:t>
      </w:r>
    </w:p>
    <w:p w14:paraId="51040DCB" w14:textId="77777777" w:rsidR="00D80E3C" w:rsidRPr="001228C1" w:rsidRDefault="00D80E3C" w:rsidP="00D80E3C">
      <w:pPr>
        <w:pStyle w:val="paragraph"/>
      </w:pPr>
      <w:r w:rsidRPr="001228C1">
        <w:tab/>
        <w:t>(c)</w:t>
      </w:r>
      <w:r w:rsidRPr="001228C1">
        <w:tab/>
        <w:t>subsection</w:t>
      </w:r>
      <w:r w:rsidR="00777022" w:rsidRPr="001228C1">
        <w:t> </w:t>
      </w:r>
      <w:r w:rsidRPr="001228C1">
        <w:t>32AA(2) of the Code;</w:t>
      </w:r>
    </w:p>
    <w:p w14:paraId="239202C8" w14:textId="77777777" w:rsidR="00D80E3C" w:rsidRPr="001228C1" w:rsidRDefault="00D80E3C" w:rsidP="00D80E3C">
      <w:pPr>
        <w:pStyle w:val="paragraph"/>
      </w:pPr>
      <w:r w:rsidRPr="001228C1">
        <w:tab/>
        <w:t>(d)</w:t>
      </w:r>
      <w:r w:rsidRPr="001228C1">
        <w:tab/>
        <w:t>subsection</w:t>
      </w:r>
      <w:r w:rsidR="00777022" w:rsidRPr="001228C1">
        <w:t> </w:t>
      </w:r>
      <w:r w:rsidRPr="001228C1">
        <w:t>34(6) of the Code;</w:t>
      </w:r>
    </w:p>
    <w:p w14:paraId="33818AEC" w14:textId="77777777" w:rsidR="00D80E3C" w:rsidRPr="001228C1" w:rsidRDefault="00D80E3C" w:rsidP="00D80E3C">
      <w:pPr>
        <w:pStyle w:val="paragraph"/>
      </w:pPr>
      <w:r w:rsidRPr="001228C1">
        <w:tab/>
        <w:t>(e)</w:t>
      </w:r>
      <w:r w:rsidRPr="001228C1">
        <w:tab/>
        <w:t>subsection</w:t>
      </w:r>
      <w:r w:rsidR="00777022" w:rsidRPr="001228C1">
        <w:t> </w:t>
      </w:r>
      <w:r w:rsidRPr="001228C1">
        <w:t>35(1) of the Code.</w:t>
      </w:r>
    </w:p>
    <w:p w14:paraId="488AB355" w14:textId="27123F25" w:rsidR="000C04C6" w:rsidRPr="001228C1" w:rsidRDefault="007D0D34" w:rsidP="00594BAC">
      <w:pPr>
        <w:pStyle w:val="ActHead2"/>
        <w:pageBreakBefore/>
      </w:pPr>
      <w:bookmarkStart w:id="172" w:name="_Toc210298049"/>
      <w:r w:rsidRPr="00D61F82">
        <w:rPr>
          <w:rStyle w:val="CharPartNo"/>
        </w:rPr>
        <w:lastRenderedPageBreak/>
        <w:t>Part 6</w:t>
      </w:r>
      <w:r w:rsidR="00D61F82" w:rsidRPr="00D61F82">
        <w:rPr>
          <w:rStyle w:val="CharPartNo"/>
        </w:rPr>
        <w:noBreakHyphen/>
      </w:r>
      <w:r w:rsidR="000C04C6" w:rsidRPr="00D61F82">
        <w:rPr>
          <w:rStyle w:val="CharPartNo"/>
        </w:rPr>
        <w:t>2A</w:t>
      </w:r>
      <w:r w:rsidR="000C04C6" w:rsidRPr="001228C1">
        <w:t>—</w:t>
      </w:r>
      <w:r w:rsidR="000C04C6" w:rsidRPr="00D61F82">
        <w:rPr>
          <w:rStyle w:val="CharPartText"/>
        </w:rPr>
        <w:t>Avoidance schemes</w:t>
      </w:r>
      <w:bookmarkEnd w:id="172"/>
    </w:p>
    <w:p w14:paraId="0C0EA6A4" w14:textId="77777777" w:rsidR="000C04C6" w:rsidRPr="001228C1" w:rsidRDefault="000C04C6" w:rsidP="000C04C6">
      <w:pPr>
        <w:pStyle w:val="Header"/>
      </w:pPr>
      <w:r w:rsidRPr="00D61F82">
        <w:rPr>
          <w:rStyle w:val="CharDivNo"/>
        </w:rPr>
        <w:t xml:space="preserve"> </w:t>
      </w:r>
      <w:r w:rsidRPr="00D61F82">
        <w:rPr>
          <w:rStyle w:val="CharDivText"/>
        </w:rPr>
        <w:t xml:space="preserve"> </w:t>
      </w:r>
    </w:p>
    <w:p w14:paraId="291B8997" w14:textId="77777777" w:rsidR="000C04C6" w:rsidRPr="001228C1" w:rsidRDefault="000C04C6" w:rsidP="000C04C6">
      <w:pPr>
        <w:pStyle w:val="ActHead5"/>
      </w:pPr>
      <w:bookmarkStart w:id="173" w:name="_Toc210298050"/>
      <w:r w:rsidRPr="00D61F82">
        <w:rPr>
          <w:rStyle w:val="CharSectno"/>
        </w:rPr>
        <w:t>40</w:t>
      </w:r>
      <w:r w:rsidRPr="001228C1">
        <w:t xml:space="preserve">  Avoidance purposes relating to contracts</w:t>
      </w:r>
      <w:bookmarkEnd w:id="173"/>
    </w:p>
    <w:p w14:paraId="207A3F8C" w14:textId="77777777" w:rsidR="000C04C6" w:rsidRPr="001228C1" w:rsidRDefault="000C04C6" w:rsidP="000C04C6">
      <w:pPr>
        <w:pStyle w:val="subsection"/>
      </w:pPr>
      <w:r w:rsidRPr="001228C1">
        <w:tab/>
        <w:t>(1)</w:t>
      </w:r>
      <w:r w:rsidRPr="001228C1">
        <w:tab/>
        <w:t>This regulation is made for the purposes of paragraph 323B(1)(c) of the Act.</w:t>
      </w:r>
    </w:p>
    <w:p w14:paraId="0CE4A199" w14:textId="77777777" w:rsidR="000C04C6" w:rsidRPr="001228C1" w:rsidRDefault="000C04C6" w:rsidP="000C04C6">
      <w:pPr>
        <w:pStyle w:val="SubsectionHead"/>
      </w:pPr>
      <w:r w:rsidRPr="001228C1">
        <w:t>Provision of credit to which the Code does not apply</w:t>
      </w:r>
    </w:p>
    <w:p w14:paraId="3A1825DA" w14:textId="77777777" w:rsidR="000C04C6" w:rsidRPr="001228C1" w:rsidRDefault="000C04C6" w:rsidP="000C04C6">
      <w:pPr>
        <w:pStyle w:val="subsection"/>
      </w:pPr>
      <w:r w:rsidRPr="001228C1">
        <w:tab/>
        <w:t>(2)</w:t>
      </w:r>
      <w:r w:rsidRPr="001228C1">
        <w:tab/>
        <w:t>In determining, for the purposes of section 323A of the Act, whether it would be reasonable to conclude that a purpose of a person entering into or carrying out (to any extent) a scheme was an avoidance purpose relating to a contract, regard must be had to whether the provision of any credit under the scheme or contract is not, or would not be, a provision of credit to which the Code applies because of the operation of:</w:t>
      </w:r>
    </w:p>
    <w:p w14:paraId="4B70E9AC" w14:textId="77777777" w:rsidR="000C04C6" w:rsidRPr="001228C1" w:rsidRDefault="000C04C6" w:rsidP="000C04C6">
      <w:pPr>
        <w:pStyle w:val="paragraph"/>
      </w:pPr>
      <w:r w:rsidRPr="001228C1">
        <w:tab/>
        <w:t>(a)</w:t>
      </w:r>
      <w:r w:rsidRPr="001228C1">
        <w:tab/>
        <w:t>paragraph 5(1)(c) of the Code (which is about whether a charge is or may be made for providing the credit); or</w:t>
      </w:r>
    </w:p>
    <w:p w14:paraId="45C13E48" w14:textId="77777777" w:rsidR="000C04C6" w:rsidRPr="001228C1" w:rsidRDefault="000C04C6" w:rsidP="000C04C6">
      <w:pPr>
        <w:pStyle w:val="paragraph"/>
      </w:pPr>
      <w:r w:rsidRPr="001228C1">
        <w:tab/>
        <w:t>(b)</w:t>
      </w:r>
      <w:r w:rsidRPr="001228C1">
        <w:tab/>
        <w:t>subsection 6(1) of the Code (which is about short term credit); or</w:t>
      </w:r>
    </w:p>
    <w:p w14:paraId="217F1EFC" w14:textId="77777777" w:rsidR="000C04C6" w:rsidRPr="001228C1" w:rsidRDefault="000C04C6" w:rsidP="000C04C6">
      <w:pPr>
        <w:pStyle w:val="paragraph"/>
      </w:pPr>
      <w:r w:rsidRPr="001228C1">
        <w:tab/>
        <w:t>(c)</w:t>
      </w:r>
      <w:r w:rsidRPr="001228C1">
        <w:tab/>
        <w:t>subsection 6(5) of the Code (which is about credit for which only an account charge is payable).</w:t>
      </w:r>
    </w:p>
    <w:p w14:paraId="24D46052" w14:textId="77777777" w:rsidR="000C04C6" w:rsidRPr="001228C1" w:rsidRDefault="000C04C6" w:rsidP="000C04C6">
      <w:pPr>
        <w:pStyle w:val="SubsectionHead"/>
      </w:pPr>
      <w:r w:rsidRPr="001228C1">
        <w:t>Provision of credit or financial accommodation—costs and complexity</w:t>
      </w:r>
    </w:p>
    <w:p w14:paraId="027FFB2A" w14:textId="77777777" w:rsidR="000C04C6" w:rsidRPr="001228C1" w:rsidRDefault="000C04C6" w:rsidP="000C04C6">
      <w:pPr>
        <w:pStyle w:val="subsection"/>
      </w:pPr>
      <w:r w:rsidRPr="001228C1">
        <w:tab/>
        <w:t>(3)</w:t>
      </w:r>
      <w:r w:rsidRPr="001228C1">
        <w:tab/>
        <w:t>When having regard to a matter referred to in subparagraph 323B(1)(a)(i) or (ii) of the Act in relation to a scheme or contract, regard must be had to whether the scheme or contract does, or may do, any of the following:</w:t>
      </w:r>
    </w:p>
    <w:p w14:paraId="02D337C7" w14:textId="77777777" w:rsidR="000C04C6" w:rsidRPr="001228C1" w:rsidRDefault="000C04C6" w:rsidP="000C04C6">
      <w:pPr>
        <w:pStyle w:val="paragraph"/>
      </w:pPr>
      <w:r w:rsidRPr="001228C1">
        <w:tab/>
        <w:t>(a)</w:t>
      </w:r>
      <w:r w:rsidRPr="001228C1">
        <w:tab/>
        <w:t>requires a consumer to pay a fee or charge that could not have been imposed on the consumer under, or in relation to, a small amount credit contract;</w:t>
      </w:r>
    </w:p>
    <w:p w14:paraId="7C0F85A3" w14:textId="77777777" w:rsidR="000C04C6" w:rsidRPr="001228C1" w:rsidRDefault="000C04C6" w:rsidP="000C04C6">
      <w:pPr>
        <w:pStyle w:val="paragraph"/>
      </w:pPr>
      <w:r w:rsidRPr="001228C1">
        <w:tab/>
        <w:t>(b)</w:t>
      </w:r>
      <w:r w:rsidRPr="001228C1">
        <w:tab/>
        <w:t xml:space="preserve">in relation to a person that has provided, or is to provide, credit or financial accommodation to a consumer under the scheme or contract (the </w:t>
      </w:r>
      <w:r w:rsidRPr="001228C1">
        <w:rPr>
          <w:b/>
          <w:i/>
        </w:rPr>
        <w:t>principal scheme</w:t>
      </w:r>
      <w:r w:rsidRPr="001228C1">
        <w:t xml:space="preserve"> or </w:t>
      </w:r>
      <w:r w:rsidRPr="001228C1">
        <w:rPr>
          <w:b/>
          <w:i/>
        </w:rPr>
        <w:t>principal contract</w:t>
      </w:r>
      <w:r w:rsidRPr="001228C1">
        <w:t>)—gives the person a right, if the consumer is in default in payment of an amount under the principal scheme or principal contract, to recover from the consumer an amount greater than the amount the person could have recovered in accordance with section 39B of the Code if:</w:t>
      </w:r>
    </w:p>
    <w:p w14:paraId="7A86C5D4" w14:textId="77777777" w:rsidR="000C04C6" w:rsidRPr="001228C1" w:rsidRDefault="000C04C6" w:rsidP="000C04C6">
      <w:pPr>
        <w:pStyle w:val="paragraphsub"/>
      </w:pPr>
      <w:r w:rsidRPr="001228C1">
        <w:tab/>
        <w:t>(i)</w:t>
      </w:r>
      <w:r w:rsidRPr="001228C1">
        <w:tab/>
        <w:t>the person had been a credit provider under a small amount credit contract with the consumer; and</w:t>
      </w:r>
    </w:p>
    <w:p w14:paraId="1F6045E3" w14:textId="77777777" w:rsidR="000C04C6" w:rsidRPr="001228C1" w:rsidRDefault="000C04C6" w:rsidP="000C04C6">
      <w:pPr>
        <w:pStyle w:val="paragraphsub"/>
      </w:pPr>
      <w:r w:rsidRPr="001228C1">
        <w:tab/>
        <w:t>(ii)</w:t>
      </w:r>
      <w:r w:rsidRPr="001228C1">
        <w:tab/>
        <w:t>any credit or financial accommodation that has been, or is to be, provided to the consumer by the person under the principal scheme or principal contract had been, or was to be, provided to the consumer as credit under that small amount credit contract; and</w:t>
      </w:r>
    </w:p>
    <w:p w14:paraId="4B65D048" w14:textId="77777777" w:rsidR="000C04C6" w:rsidRPr="001228C1" w:rsidRDefault="000C04C6" w:rsidP="000C04C6">
      <w:pPr>
        <w:pStyle w:val="paragraphsub"/>
      </w:pPr>
      <w:r w:rsidRPr="001228C1">
        <w:tab/>
        <w:t>(iii)</w:t>
      </w:r>
      <w:r w:rsidRPr="001228C1">
        <w:tab/>
        <w:t>the consumer had been in default in payment of an amount under that small amount credit contract;</w:t>
      </w:r>
    </w:p>
    <w:p w14:paraId="1BF44A8D" w14:textId="77777777" w:rsidR="000C04C6" w:rsidRPr="001228C1" w:rsidRDefault="000C04C6" w:rsidP="000C04C6">
      <w:pPr>
        <w:pStyle w:val="paragraph"/>
      </w:pPr>
      <w:r w:rsidRPr="001228C1">
        <w:tab/>
        <w:t>(c)</w:t>
      </w:r>
      <w:r w:rsidRPr="001228C1">
        <w:tab/>
        <w:t>in relation to a person who has not provided, and will not provide, credit or financial accommodation to a consumer under the scheme or contract—</w:t>
      </w:r>
      <w:r w:rsidRPr="001228C1">
        <w:lastRenderedPageBreak/>
        <w:t>gives the person a right to recover an amount if the consumer is in default in payment of an amount under the scheme or contract;</w:t>
      </w:r>
    </w:p>
    <w:p w14:paraId="05DCC863" w14:textId="77777777" w:rsidR="000C04C6" w:rsidRPr="001228C1" w:rsidRDefault="000C04C6" w:rsidP="000C04C6">
      <w:pPr>
        <w:pStyle w:val="paragraph"/>
      </w:pPr>
      <w:r w:rsidRPr="001228C1">
        <w:tab/>
        <w:t>(d)</w:t>
      </w:r>
      <w:r w:rsidRPr="001228C1">
        <w:tab/>
        <w:t>requires a consumer to pay a fee or charge that a reasonable person would think is disproportionate in light of the amount of credit, or the extent of the financial accommodation, provided to the consumer under the scheme or contract;</w:t>
      </w:r>
    </w:p>
    <w:p w14:paraId="0200242F" w14:textId="77777777" w:rsidR="000C04C6" w:rsidRPr="001228C1" w:rsidRDefault="000C04C6" w:rsidP="000C04C6">
      <w:pPr>
        <w:pStyle w:val="paragraph"/>
      </w:pPr>
      <w:r w:rsidRPr="001228C1">
        <w:tab/>
        <w:t>(e)</w:t>
      </w:r>
      <w:r w:rsidRPr="001228C1">
        <w:tab/>
        <w:t>requires a consumer to pay a fee or charge that a reasonable person would regard as high;</w:t>
      </w:r>
    </w:p>
    <w:p w14:paraId="5A78C49D" w14:textId="77777777" w:rsidR="000C04C6" w:rsidRPr="001228C1" w:rsidRDefault="000C04C6" w:rsidP="000C04C6">
      <w:pPr>
        <w:pStyle w:val="paragraph"/>
      </w:pPr>
      <w:r w:rsidRPr="001228C1">
        <w:tab/>
        <w:t>(f)</w:t>
      </w:r>
      <w:r w:rsidRPr="001228C1">
        <w:tab/>
        <w:t xml:space="preserve">requires a consumer to pay a fee or charge (the </w:t>
      </w:r>
      <w:r w:rsidRPr="001228C1">
        <w:rPr>
          <w:b/>
          <w:i/>
        </w:rPr>
        <w:t>nominated fee or charge</w:t>
      </w:r>
      <w:r w:rsidRPr="001228C1">
        <w:t>), where it is reasonably likely that the consumer will, as a result of that requirement, become liable under the scheme or contract to pay one or more further fees or charges (other than interest fees or charges)</w:t>
      </w:r>
      <w:r w:rsidRPr="001228C1">
        <w:rPr>
          <w:i/>
        </w:rPr>
        <w:t xml:space="preserve"> </w:t>
      </w:r>
      <w:r w:rsidRPr="001228C1">
        <w:t>in addition to the nominated fee or charge;</w:t>
      </w:r>
    </w:p>
    <w:p w14:paraId="661B94F3" w14:textId="77777777" w:rsidR="000C04C6" w:rsidRPr="001228C1" w:rsidRDefault="000C04C6" w:rsidP="000C04C6">
      <w:pPr>
        <w:pStyle w:val="paragraph"/>
      </w:pPr>
      <w:r w:rsidRPr="001228C1">
        <w:tab/>
        <w:t>(g)</w:t>
      </w:r>
      <w:r w:rsidRPr="001228C1">
        <w:tab/>
        <w:t>requires a consumer to pay fees or charges to 2 or more persons.</w:t>
      </w:r>
    </w:p>
    <w:p w14:paraId="4B2E1DEC" w14:textId="77777777" w:rsidR="000C04C6" w:rsidRPr="001228C1" w:rsidRDefault="000C04C6" w:rsidP="000C04C6">
      <w:pPr>
        <w:pStyle w:val="subsection"/>
      </w:pPr>
      <w:r w:rsidRPr="001228C1">
        <w:tab/>
        <w:t>(4)</w:t>
      </w:r>
      <w:r w:rsidRPr="001228C1">
        <w:tab/>
        <w:t>When having regard to a matter referred to in subparagraph 323B(1)(a)(i) or (ii) of the Act in relation to a scheme, regard must also be had to the following matters:</w:t>
      </w:r>
    </w:p>
    <w:p w14:paraId="433EB2F0" w14:textId="77777777" w:rsidR="000C04C6" w:rsidRPr="001228C1" w:rsidRDefault="000C04C6" w:rsidP="000C04C6">
      <w:pPr>
        <w:pStyle w:val="paragraph"/>
      </w:pPr>
      <w:r w:rsidRPr="001228C1">
        <w:tab/>
        <w:t>(a)</w:t>
      </w:r>
      <w:r w:rsidRPr="001228C1">
        <w:tab/>
        <w:t>whether the scheme involves, or relates to, 2 or more contracts;</w:t>
      </w:r>
    </w:p>
    <w:p w14:paraId="5763709C" w14:textId="77777777" w:rsidR="000C04C6" w:rsidRPr="001228C1" w:rsidRDefault="000C04C6" w:rsidP="000C04C6">
      <w:pPr>
        <w:pStyle w:val="paragraph"/>
      </w:pPr>
      <w:r w:rsidRPr="001228C1">
        <w:tab/>
        <w:t>(b)</w:t>
      </w:r>
      <w:r w:rsidRPr="001228C1">
        <w:tab/>
        <w:t>whether the scheme involves, or relates to, 2 or more contracts entered into at different times;</w:t>
      </w:r>
    </w:p>
    <w:p w14:paraId="1CE3FF32" w14:textId="77777777" w:rsidR="000C04C6" w:rsidRPr="001228C1" w:rsidRDefault="000C04C6" w:rsidP="000C04C6">
      <w:pPr>
        <w:pStyle w:val="paragraph"/>
        <w:rPr>
          <w:lang w:eastAsia="en-US"/>
        </w:rPr>
      </w:pPr>
      <w:r w:rsidRPr="001228C1">
        <w:tab/>
        <w:t>(c)</w:t>
      </w:r>
      <w:r w:rsidRPr="001228C1">
        <w:tab/>
        <w:t>whether the scheme involves, or relates to, a contract between a consumer and 2 or more other persons</w:t>
      </w:r>
      <w:r w:rsidRPr="001228C1">
        <w:rPr>
          <w:lang w:eastAsia="en-US"/>
        </w:rPr>
        <w:t>;</w:t>
      </w:r>
    </w:p>
    <w:p w14:paraId="71C1D191" w14:textId="77777777" w:rsidR="000C04C6" w:rsidRPr="001228C1" w:rsidRDefault="000C04C6" w:rsidP="000C04C6">
      <w:pPr>
        <w:pStyle w:val="paragraph"/>
        <w:rPr>
          <w:lang w:eastAsia="en-US"/>
        </w:rPr>
      </w:pPr>
      <w:r w:rsidRPr="001228C1">
        <w:tab/>
        <w:t>(d)</w:t>
      </w:r>
      <w:r w:rsidRPr="001228C1">
        <w:tab/>
        <w:t>whether the scheme involves, or relates to, separate contracts between a consumer and each of 2 or more other persons</w:t>
      </w:r>
      <w:r w:rsidRPr="001228C1">
        <w:rPr>
          <w:i/>
          <w:lang w:eastAsia="en-US"/>
        </w:rPr>
        <w:t>.</w:t>
      </w:r>
    </w:p>
    <w:p w14:paraId="33918E8E" w14:textId="77777777" w:rsidR="000C04C6" w:rsidRPr="001228C1" w:rsidRDefault="000C04C6" w:rsidP="000C04C6">
      <w:pPr>
        <w:pStyle w:val="SubsectionHead"/>
      </w:pPr>
      <w:r w:rsidRPr="001228C1">
        <w:t>Dispute resolution</w:t>
      </w:r>
    </w:p>
    <w:p w14:paraId="7216A032" w14:textId="77777777" w:rsidR="000C04C6" w:rsidRPr="001228C1" w:rsidRDefault="000C04C6" w:rsidP="000C04C6">
      <w:pPr>
        <w:pStyle w:val="subsection"/>
      </w:pPr>
      <w:r w:rsidRPr="001228C1">
        <w:tab/>
        <w:t>(5)</w:t>
      </w:r>
      <w:r w:rsidRPr="001228C1">
        <w:tab/>
        <w:t>In determining, for the purposes of section 323A of the Act, whether it would be reasonable to conclude that a purpose of a person entering into or carrying out (to any extent) a scheme was an avoidance purpose relating to a contract, regard must be had to the following matters:</w:t>
      </w:r>
    </w:p>
    <w:p w14:paraId="690C8A5C" w14:textId="77777777" w:rsidR="000C04C6" w:rsidRPr="001228C1" w:rsidRDefault="000C04C6" w:rsidP="000C04C6">
      <w:pPr>
        <w:pStyle w:val="paragraph"/>
      </w:pPr>
      <w:r w:rsidRPr="001228C1">
        <w:tab/>
        <w:t>(a)</w:t>
      </w:r>
      <w:r w:rsidRPr="001228C1">
        <w:tab/>
        <w:t>whether the scheme or contract provides for an internal dispute procedure that satisfies the standards and requirements made or approved by ASIC for the purposes of subparagraph 47(1)(h)(i) of the Act;</w:t>
      </w:r>
    </w:p>
    <w:p w14:paraId="2124D05A" w14:textId="77777777" w:rsidR="000C04C6" w:rsidRPr="001228C1" w:rsidRDefault="000C04C6" w:rsidP="000C04C6">
      <w:pPr>
        <w:pStyle w:val="paragraph"/>
      </w:pPr>
      <w:r w:rsidRPr="001228C1">
        <w:tab/>
        <w:t>(b)</w:t>
      </w:r>
      <w:r w:rsidRPr="001228C1">
        <w:tab/>
        <w:t>whether the scheme or contract provides for an independent external dispute resolution procedure;</w:t>
      </w:r>
    </w:p>
    <w:p w14:paraId="1C59D9E0" w14:textId="77777777" w:rsidR="000C04C6" w:rsidRPr="001228C1" w:rsidRDefault="000C04C6" w:rsidP="000C04C6">
      <w:pPr>
        <w:pStyle w:val="paragraph"/>
      </w:pPr>
      <w:r w:rsidRPr="001228C1">
        <w:tab/>
        <w:t>(c)</w:t>
      </w:r>
      <w:r w:rsidRPr="001228C1">
        <w:tab/>
        <w:t>whether the person is a member of the AFCA scheme.</w:t>
      </w:r>
    </w:p>
    <w:p w14:paraId="3E081D4C" w14:textId="77777777" w:rsidR="000C04C6" w:rsidRPr="001228C1" w:rsidRDefault="000C04C6" w:rsidP="000C04C6">
      <w:pPr>
        <w:pStyle w:val="ActHead5"/>
      </w:pPr>
      <w:bookmarkStart w:id="174" w:name="_Toc210298051"/>
      <w:bookmarkStart w:id="175" w:name="_Hlk126061303"/>
      <w:r w:rsidRPr="00D61F82">
        <w:rPr>
          <w:rStyle w:val="CharSectno"/>
        </w:rPr>
        <w:t>41</w:t>
      </w:r>
      <w:r w:rsidRPr="001228C1">
        <w:t xml:space="preserve">  Avoidance purposes relating to product intervention orders</w:t>
      </w:r>
      <w:bookmarkEnd w:id="174"/>
    </w:p>
    <w:p w14:paraId="5858CBEB" w14:textId="77777777" w:rsidR="000C04C6" w:rsidRPr="001228C1" w:rsidRDefault="000C04C6" w:rsidP="000C04C6">
      <w:pPr>
        <w:pStyle w:val="subsection"/>
      </w:pPr>
      <w:r w:rsidRPr="001228C1">
        <w:tab/>
        <w:t>(1)</w:t>
      </w:r>
      <w:r w:rsidRPr="001228C1">
        <w:tab/>
        <w:t>This regulation is made for the purposes of subsection 323B(3) of the Act.</w:t>
      </w:r>
    </w:p>
    <w:p w14:paraId="6193D202" w14:textId="77777777" w:rsidR="000C04C6" w:rsidRPr="001228C1" w:rsidRDefault="000C04C6" w:rsidP="000C04C6">
      <w:pPr>
        <w:pStyle w:val="SubsectionHead"/>
      </w:pPr>
      <w:r w:rsidRPr="001228C1">
        <w:t>Changes in behaviour</w:t>
      </w:r>
    </w:p>
    <w:p w14:paraId="7EEC762F" w14:textId="3F9FF070" w:rsidR="000C04C6" w:rsidRPr="001228C1" w:rsidRDefault="000C04C6" w:rsidP="000C04C6">
      <w:pPr>
        <w:pStyle w:val="subsection"/>
      </w:pPr>
      <w:r w:rsidRPr="001228C1">
        <w:tab/>
        <w:t>(2)</w:t>
      </w:r>
      <w:r w:rsidRPr="001228C1">
        <w:tab/>
        <w:t xml:space="preserve">In determining, for the purposes of section 323A of the Act, whether it would be reasonable to conclude that a purpose of a person (the </w:t>
      </w:r>
      <w:r w:rsidRPr="001228C1">
        <w:rPr>
          <w:b/>
          <w:i/>
        </w:rPr>
        <w:t>assessed person</w:t>
      </w:r>
      <w:r w:rsidRPr="001228C1">
        <w:t>)</w:t>
      </w:r>
      <w:r w:rsidRPr="001228C1">
        <w:rPr>
          <w:b/>
          <w:i/>
        </w:rPr>
        <w:t xml:space="preserve"> </w:t>
      </w:r>
      <w:r w:rsidRPr="001228C1">
        <w:t xml:space="preserve">entering into or carrying out (to any extent) a scheme was to avoid the application of a </w:t>
      </w:r>
      <w:r w:rsidRPr="001228C1">
        <w:lastRenderedPageBreak/>
        <w:t xml:space="preserve">product intervention order made under </w:t>
      </w:r>
      <w:r w:rsidR="007D0D34" w:rsidRPr="001228C1">
        <w:t>Part 6</w:t>
      </w:r>
      <w:r w:rsidR="00D61F82">
        <w:noBreakHyphen/>
      </w:r>
      <w:r w:rsidRPr="001228C1">
        <w:t>7A that applies to the assessed person or to an associate of the assessed person, regard must be had to whether the conditions in subregulation (3) or (4) are satisfied.</w:t>
      </w:r>
    </w:p>
    <w:p w14:paraId="507ED2A6" w14:textId="1D21131B" w:rsidR="000C04C6" w:rsidRPr="001228C1" w:rsidRDefault="000C04C6" w:rsidP="000C04C6">
      <w:pPr>
        <w:pStyle w:val="notetext"/>
      </w:pPr>
      <w:r w:rsidRPr="001228C1">
        <w:t>Note:</w:t>
      </w:r>
      <w:r w:rsidRPr="001228C1">
        <w:tab/>
        <w:t xml:space="preserve">For </w:t>
      </w:r>
      <w:r w:rsidRPr="001228C1">
        <w:rPr>
          <w:b/>
          <w:i/>
        </w:rPr>
        <w:t>associate</w:t>
      </w:r>
      <w:r w:rsidRPr="001228C1">
        <w:t xml:space="preserve">, see </w:t>
      </w:r>
      <w:r w:rsidR="00D61F82">
        <w:t>section 1</w:t>
      </w:r>
      <w:r w:rsidRPr="001228C1">
        <w:t>5A of the Act.</w:t>
      </w:r>
    </w:p>
    <w:p w14:paraId="2C640199" w14:textId="77777777" w:rsidR="000C04C6" w:rsidRPr="001228C1" w:rsidRDefault="000C04C6" w:rsidP="000C04C6">
      <w:pPr>
        <w:pStyle w:val="subsection"/>
      </w:pPr>
      <w:r w:rsidRPr="001228C1">
        <w:tab/>
        <w:t>(3)</w:t>
      </w:r>
      <w:r w:rsidRPr="001228C1">
        <w:tab/>
        <w:t>For the purposes of subregulation (2), the conditions in this subregulation are that:</w:t>
      </w:r>
    </w:p>
    <w:p w14:paraId="139E1583" w14:textId="77777777" w:rsidR="000C04C6" w:rsidRPr="001228C1" w:rsidRDefault="000C04C6" w:rsidP="000C04C6">
      <w:pPr>
        <w:pStyle w:val="paragraph"/>
      </w:pPr>
      <w:r w:rsidRPr="001228C1">
        <w:tab/>
        <w:t>(a)</w:t>
      </w:r>
      <w:r w:rsidRPr="001228C1">
        <w:tab/>
        <w:t>the product intervention order applies to the assessed person; and</w:t>
      </w:r>
    </w:p>
    <w:p w14:paraId="32AC0EA5" w14:textId="77777777" w:rsidR="000C04C6" w:rsidRPr="001228C1" w:rsidRDefault="000C04C6" w:rsidP="000C04C6">
      <w:pPr>
        <w:pStyle w:val="paragraph"/>
      </w:pPr>
      <w:r w:rsidRPr="001228C1">
        <w:tab/>
        <w:t>(b)</w:t>
      </w:r>
      <w:r w:rsidRPr="001228C1">
        <w:tab/>
        <w:t>before the order was made, the assessed person had engaged in conduct that would have contravened, or would be likely to have contravened, the order if it had been engaged in after the order was made; and</w:t>
      </w:r>
    </w:p>
    <w:p w14:paraId="0DBA916F" w14:textId="77777777" w:rsidR="000C04C6" w:rsidRPr="001228C1" w:rsidRDefault="000C04C6" w:rsidP="000C04C6">
      <w:pPr>
        <w:pStyle w:val="paragraph"/>
      </w:pPr>
      <w:r w:rsidRPr="001228C1">
        <w:tab/>
        <w:t>(c)</w:t>
      </w:r>
      <w:r w:rsidRPr="001228C1">
        <w:tab/>
      </w:r>
      <w:bookmarkStart w:id="176" w:name="_Hlk122601278"/>
      <w:r w:rsidRPr="001228C1">
        <w:t>the assessed person</w:t>
      </w:r>
      <w:r w:rsidRPr="001228C1">
        <w:rPr>
          <w:i/>
        </w:rPr>
        <w:t xml:space="preserve"> </w:t>
      </w:r>
      <w:r w:rsidRPr="001228C1">
        <w:t>has not contravened, is not likely to have contravened, or purports not to have contravened, the order by:</w:t>
      </w:r>
    </w:p>
    <w:p w14:paraId="4969F95C" w14:textId="77777777" w:rsidR="000C04C6" w:rsidRPr="001228C1" w:rsidRDefault="000C04C6" w:rsidP="000C04C6">
      <w:pPr>
        <w:pStyle w:val="paragraphsub"/>
      </w:pPr>
      <w:r w:rsidRPr="001228C1">
        <w:tab/>
        <w:t>(i)</w:t>
      </w:r>
      <w:r w:rsidRPr="001228C1">
        <w:tab/>
        <w:t>entering into or carrying out the scheme; or</w:t>
      </w:r>
    </w:p>
    <w:p w14:paraId="01901472" w14:textId="77777777" w:rsidR="000C04C6" w:rsidRPr="001228C1" w:rsidRDefault="000C04C6" w:rsidP="000C04C6">
      <w:pPr>
        <w:pStyle w:val="paragraphsub"/>
      </w:pPr>
      <w:r w:rsidRPr="001228C1">
        <w:tab/>
        <w:t>(ii)</w:t>
      </w:r>
      <w:r w:rsidRPr="001228C1">
        <w:tab/>
        <w:t>any conduct engaged in after entering into or carrying out the scheme.</w:t>
      </w:r>
    </w:p>
    <w:bookmarkEnd w:id="176"/>
    <w:p w14:paraId="0F6CFA9C" w14:textId="77777777" w:rsidR="000C04C6" w:rsidRPr="001228C1" w:rsidRDefault="000C04C6" w:rsidP="000C04C6">
      <w:pPr>
        <w:pStyle w:val="subsection"/>
      </w:pPr>
      <w:r w:rsidRPr="001228C1">
        <w:tab/>
        <w:t>(4)</w:t>
      </w:r>
      <w:r w:rsidRPr="001228C1">
        <w:tab/>
        <w:t>For the purposes of subregulation (2), the conditions in this subregulation are that:</w:t>
      </w:r>
    </w:p>
    <w:p w14:paraId="62D6F80E" w14:textId="77777777" w:rsidR="000C04C6" w:rsidRPr="001228C1" w:rsidRDefault="000C04C6" w:rsidP="000C04C6">
      <w:pPr>
        <w:pStyle w:val="paragraph"/>
      </w:pPr>
      <w:r w:rsidRPr="001228C1">
        <w:tab/>
        <w:t>(a)</w:t>
      </w:r>
      <w:r w:rsidRPr="001228C1">
        <w:tab/>
        <w:t>the product intervention order applies to an associate of the assessed person; and</w:t>
      </w:r>
    </w:p>
    <w:p w14:paraId="6BF71E11" w14:textId="77777777" w:rsidR="000C04C6" w:rsidRPr="001228C1" w:rsidRDefault="000C04C6" w:rsidP="000C04C6">
      <w:pPr>
        <w:pStyle w:val="paragraph"/>
      </w:pPr>
      <w:r w:rsidRPr="001228C1">
        <w:tab/>
        <w:t>(b)</w:t>
      </w:r>
      <w:r w:rsidRPr="001228C1">
        <w:tab/>
        <w:t>before the order was made, the associate had engaged in conduct that would have contravened, or would be likely to have contravened, the order if it had been engaged in after the order was made; and</w:t>
      </w:r>
    </w:p>
    <w:p w14:paraId="024966C5" w14:textId="77777777" w:rsidR="000C04C6" w:rsidRPr="001228C1" w:rsidRDefault="000C04C6" w:rsidP="000C04C6">
      <w:pPr>
        <w:pStyle w:val="paragraph"/>
      </w:pPr>
      <w:r w:rsidRPr="001228C1">
        <w:tab/>
        <w:t>(c)</w:t>
      </w:r>
      <w:r w:rsidRPr="001228C1">
        <w:tab/>
        <w:t>the associate has not contravened, is not likely to have contravened, or purports not to have contravened, the order by any conduct engaged in by the associate after the assessed person entered into or carried out the scheme.</w:t>
      </w:r>
    </w:p>
    <w:p w14:paraId="54F838F4" w14:textId="77777777" w:rsidR="000C04C6" w:rsidRPr="001228C1" w:rsidRDefault="000C04C6" w:rsidP="000C04C6">
      <w:pPr>
        <w:pStyle w:val="SubsectionHead"/>
      </w:pPr>
      <w:bookmarkStart w:id="177" w:name="_Hlk126156600"/>
      <w:r w:rsidRPr="001228C1">
        <w:t>Detrimental conduct</w:t>
      </w:r>
    </w:p>
    <w:bookmarkEnd w:id="175"/>
    <w:p w14:paraId="51ADDAFC" w14:textId="7DACA09E" w:rsidR="000C04C6" w:rsidRPr="001228C1" w:rsidRDefault="000C04C6" w:rsidP="000C04C6">
      <w:pPr>
        <w:pStyle w:val="subsection"/>
      </w:pPr>
      <w:r w:rsidRPr="001228C1">
        <w:tab/>
      </w:r>
      <w:bookmarkEnd w:id="177"/>
      <w:r w:rsidRPr="001228C1">
        <w:t>(5)</w:t>
      </w:r>
      <w:r w:rsidRPr="001228C1">
        <w:tab/>
        <w:t xml:space="preserve">In determining, for the purposes of section 323A of the Act, whether it would be reasonable to conclude that a purpose of a person (the </w:t>
      </w:r>
      <w:r w:rsidRPr="001228C1">
        <w:rPr>
          <w:b/>
          <w:i/>
        </w:rPr>
        <w:t>assessed person</w:t>
      </w:r>
      <w:r w:rsidRPr="001228C1">
        <w:t>)</w:t>
      </w:r>
      <w:r w:rsidRPr="001228C1">
        <w:rPr>
          <w:b/>
          <w:i/>
        </w:rPr>
        <w:t xml:space="preserve"> </w:t>
      </w:r>
      <w:r w:rsidRPr="001228C1">
        <w:t xml:space="preserve">entering into or carrying out (to any extent) a scheme was to avoid the application of a product intervention order made under </w:t>
      </w:r>
      <w:r w:rsidR="007D0D34" w:rsidRPr="001228C1">
        <w:t>Part 6</w:t>
      </w:r>
      <w:r w:rsidR="00D61F82">
        <w:noBreakHyphen/>
      </w:r>
      <w:r w:rsidRPr="001228C1">
        <w:t>7A of the Act that applies to the assessed person or to an associate of the assessed person, regard must also be had to whether the conditions in subregulation (6) or (7) are satisfied.</w:t>
      </w:r>
    </w:p>
    <w:p w14:paraId="15B6C712" w14:textId="519E9F0A" w:rsidR="000C04C6" w:rsidRPr="001228C1" w:rsidRDefault="000C04C6" w:rsidP="000C04C6">
      <w:pPr>
        <w:pStyle w:val="notetext"/>
      </w:pPr>
      <w:r w:rsidRPr="001228C1">
        <w:t>Note:</w:t>
      </w:r>
      <w:r w:rsidRPr="001228C1">
        <w:tab/>
        <w:t xml:space="preserve">For </w:t>
      </w:r>
      <w:r w:rsidRPr="001228C1">
        <w:rPr>
          <w:b/>
          <w:i/>
        </w:rPr>
        <w:t>associate</w:t>
      </w:r>
      <w:r w:rsidRPr="001228C1">
        <w:t xml:space="preserve">, see </w:t>
      </w:r>
      <w:r w:rsidR="00D61F82">
        <w:t>section 1</w:t>
      </w:r>
      <w:r w:rsidRPr="001228C1">
        <w:t>5A of the Act.</w:t>
      </w:r>
    </w:p>
    <w:p w14:paraId="1FFFC8FE" w14:textId="77777777" w:rsidR="000C04C6" w:rsidRPr="001228C1" w:rsidRDefault="000C04C6" w:rsidP="000C04C6">
      <w:pPr>
        <w:pStyle w:val="subsection"/>
      </w:pPr>
      <w:r w:rsidRPr="001228C1">
        <w:tab/>
        <w:t>(6)</w:t>
      </w:r>
      <w:r w:rsidRPr="001228C1">
        <w:tab/>
        <w:t>For the purposes of subregulation (5), the conditions in this subregulation are that:</w:t>
      </w:r>
    </w:p>
    <w:p w14:paraId="32CE8EBE" w14:textId="77777777" w:rsidR="000C04C6" w:rsidRPr="001228C1" w:rsidRDefault="000C04C6" w:rsidP="000C04C6">
      <w:pPr>
        <w:pStyle w:val="paragraph"/>
      </w:pPr>
      <w:r w:rsidRPr="001228C1">
        <w:tab/>
        <w:t>(a)</w:t>
      </w:r>
      <w:r w:rsidRPr="001228C1">
        <w:tab/>
        <w:t>the product intervention order was made in part on the basis that ASIC was satisfied that a credit product or proposed credit product (or class of credit products or proposed credit products) had resulted in, or would result in or would be likely to result in, significant detriment of a certain kind to consumers; and</w:t>
      </w:r>
    </w:p>
    <w:p w14:paraId="3946DA07" w14:textId="77777777" w:rsidR="000C04C6" w:rsidRPr="001228C1" w:rsidRDefault="000C04C6" w:rsidP="000C04C6">
      <w:pPr>
        <w:pStyle w:val="paragraph"/>
      </w:pPr>
      <w:r w:rsidRPr="001228C1">
        <w:tab/>
        <w:t>(b)</w:t>
      </w:r>
      <w:r w:rsidRPr="001228C1">
        <w:tab/>
        <w:t>the order applies to the assessed person; and</w:t>
      </w:r>
    </w:p>
    <w:p w14:paraId="6E271190" w14:textId="77777777" w:rsidR="000C04C6" w:rsidRPr="001228C1" w:rsidRDefault="000C04C6" w:rsidP="002F5C53">
      <w:pPr>
        <w:pStyle w:val="paragraph"/>
        <w:keepNext/>
      </w:pPr>
      <w:r w:rsidRPr="001228C1">
        <w:lastRenderedPageBreak/>
        <w:tab/>
        <w:t>(c)</w:t>
      </w:r>
      <w:r w:rsidRPr="001228C1">
        <w:tab/>
        <w:t>the assessed person</w:t>
      </w:r>
      <w:r w:rsidRPr="001228C1">
        <w:rPr>
          <w:i/>
        </w:rPr>
        <w:t xml:space="preserve"> </w:t>
      </w:r>
      <w:r w:rsidRPr="001228C1">
        <w:t>has not contravened, is not likely to have contravened, or purports not to have contravened, the order by:</w:t>
      </w:r>
    </w:p>
    <w:p w14:paraId="6BD9A50A" w14:textId="77777777" w:rsidR="000C04C6" w:rsidRPr="001228C1" w:rsidRDefault="000C04C6" w:rsidP="000C04C6">
      <w:pPr>
        <w:pStyle w:val="paragraphsub"/>
      </w:pPr>
      <w:r w:rsidRPr="001228C1">
        <w:tab/>
        <w:t>(i)</w:t>
      </w:r>
      <w:r w:rsidRPr="001228C1">
        <w:tab/>
        <w:t>entering into or carrying out the scheme; or</w:t>
      </w:r>
    </w:p>
    <w:p w14:paraId="179D67D9" w14:textId="77777777" w:rsidR="000C04C6" w:rsidRPr="001228C1" w:rsidRDefault="000C04C6" w:rsidP="000C04C6">
      <w:pPr>
        <w:pStyle w:val="paragraphsub"/>
      </w:pPr>
      <w:r w:rsidRPr="001228C1">
        <w:tab/>
        <w:t>(ii)</w:t>
      </w:r>
      <w:r w:rsidRPr="001228C1">
        <w:tab/>
        <w:t>any conduct engaged in after entering into or carrying out the scheme; and</w:t>
      </w:r>
    </w:p>
    <w:p w14:paraId="0CA5A303" w14:textId="77777777" w:rsidR="000C04C6" w:rsidRPr="001228C1" w:rsidRDefault="000C04C6" w:rsidP="000C04C6">
      <w:pPr>
        <w:pStyle w:val="paragraph"/>
      </w:pPr>
      <w:r w:rsidRPr="001228C1">
        <w:tab/>
        <w:t>(d)</w:t>
      </w:r>
      <w:r w:rsidRPr="001228C1">
        <w:tab/>
        <w:t>any of the following conduct has resulted in, or will or is likely to result in, significant detriment to consumers that is of the same or of a similar kind to the detriment referred to paragraph (a) of this subregulation:</w:t>
      </w:r>
    </w:p>
    <w:p w14:paraId="496B5FE3" w14:textId="77777777" w:rsidR="000C04C6" w:rsidRPr="001228C1" w:rsidRDefault="000C04C6" w:rsidP="000C04C6">
      <w:pPr>
        <w:pStyle w:val="paragraphsub"/>
      </w:pPr>
      <w:r w:rsidRPr="001228C1">
        <w:tab/>
        <w:t>(i)</w:t>
      </w:r>
      <w:r w:rsidRPr="001228C1">
        <w:tab/>
        <w:t>conduct of the assessed person in entering into or carrying out the scheme;</w:t>
      </w:r>
    </w:p>
    <w:p w14:paraId="374A7157" w14:textId="77777777" w:rsidR="000C04C6" w:rsidRPr="001228C1" w:rsidRDefault="000C04C6" w:rsidP="000C04C6">
      <w:pPr>
        <w:pStyle w:val="paragraphsub"/>
      </w:pPr>
      <w:r w:rsidRPr="001228C1">
        <w:tab/>
        <w:t>(ii)</w:t>
      </w:r>
      <w:r w:rsidRPr="001228C1">
        <w:tab/>
        <w:t>conduct engaged in by the assessed person, or by an associate of the assessed person,</w:t>
      </w:r>
      <w:r w:rsidRPr="001228C1">
        <w:rPr>
          <w:i/>
        </w:rPr>
        <w:t xml:space="preserve"> </w:t>
      </w:r>
      <w:r w:rsidRPr="001228C1">
        <w:t>after the assessed person entered into or carried out the scheme.</w:t>
      </w:r>
    </w:p>
    <w:p w14:paraId="3DEAE355" w14:textId="77777777" w:rsidR="000C04C6" w:rsidRPr="001228C1" w:rsidRDefault="000C04C6" w:rsidP="000C04C6">
      <w:pPr>
        <w:pStyle w:val="subsection"/>
      </w:pPr>
      <w:r w:rsidRPr="001228C1">
        <w:tab/>
        <w:t>(7)</w:t>
      </w:r>
      <w:r w:rsidRPr="001228C1">
        <w:tab/>
        <w:t>For the purposes of subregulation (5), the conditions in this subregulation are that:</w:t>
      </w:r>
    </w:p>
    <w:p w14:paraId="77200DB7" w14:textId="77777777" w:rsidR="000C04C6" w:rsidRPr="001228C1" w:rsidRDefault="000C04C6" w:rsidP="000C04C6">
      <w:pPr>
        <w:pStyle w:val="paragraph"/>
      </w:pPr>
      <w:r w:rsidRPr="001228C1">
        <w:tab/>
        <w:t>(a)</w:t>
      </w:r>
      <w:r w:rsidRPr="001228C1">
        <w:tab/>
        <w:t>the product intervention order was made in part on the basis that ASIC was satisfied that a credit product or proposed credit product (or class of credit products or proposed credit products) had resulted in, or would result in or would be likely to result in, significant detriment of a certain kind to consumers; and</w:t>
      </w:r>
    </w:p>
    <w:p w14:paraId="23BB1D85" w14:textId="77777777" w:rsidR="000C04C6" w:rsidRPr="001228C1" w:rsidRDefault="000C04C6" w:rsidP="000C04C6">
      <w:pPr>
        <w:pStyle w:val="paragraph"/>
      </w:pPr>
      <w:r w:rsidRPr="001228C1">
        <w:tab/>
        <w:t>(b)</w:t>
      </w:r>
      <w:r w:rsidRPr="001228C1">
        <w:tab/>
        <w:t>the order applies to an associate of the assessed person; and</w:t>
      </w:r>
    </w:p>
    <w:p w14:paraId="5C682A7E" w14:textId="77777777" w:rsidR="000C04C6" w:rsidRPr="001228C1" w:rsidRDefault="000C04C6" w:rsidP="000C04C6">
      <w:pPr>
        <w:pStyle w:val="paragraph"/>
      </w:pPr>
      <w:r w:rsidRPr="001228C1">
        <w:tab/>
        <w:t>(c)</w:t>
      </w:r>
      <w:r w:rsidRPr="001228C1">
        <w:tab/>
        <w:t>the associate has not contravened, is not likely to have contravened, or purports not to have contravened, the order by any conduct engaged in by the associate after the assessed person entered into or carried out the scheme; and</w:t>
      </w:r>
    </w:p>
    <w:p w14:paraId="2332FFF0" w14:textId="77777777" w:rsidR="000C04C6" w:rsidRPr="001228C1" w:rsidRDefault="000C04C6" w:rsidP="000C04C6">
      <w:pPr>
        <w:pStyle w:val="paragraph"/>
      </w:pPr>
      <w:r w:rsidRPr="001228C1">
        <w:tab/>
        <w:t>(d)</w:t>
      </w:r>
      <w:r w:rsidRPr="001228C1">
        <w:tab/>
        <w:t>any of the following conduct has resulted in, or will or is likely to result in, significant detriment to consumers that is of the same or of a similar kind to the detriment referred to paragraph (a) of this subregulation:</w:t>
      </w:r>
    </w:p>
    <w:p w14:paraId="76915DB2" w14:textId="77777777" w:rsidR="000C04C6" w:rsidRPr="001228C1" w:rsidRDefault="000C04C6" w:rsidP="000C04C6">
      <w:pPr>
        <w:pStyle w:val="paragraphsub"/>
      </w:pPr>
      <w:r w:rsidRPr="001228C1">
        <w:tab/>
        <w:t>(i)</w:t>
      </w:r>
      <w:r w:rsidRPr="001228C1">
        <w:tab/>
        <w:t>conduct of the assessed person in entering into or carrying out the scheme;</w:t>
      </w:r>
    </w:p>
    <w:p w14:paraId="41C468C1" w14:textId="77777777" w:rsidR="000C04C6" w:rsidRPr="001228C1" w:rsidRDefault="000C04C6" w:rsidP="000C04C6">
      <w:pPr>
        <w:pStyle w:val="paragraphsub"/>
      </w:pPr>
      <w:r w:rsidRPr="001228C1">
        <w:tab/>
        <w:t>(ii)</w:t>
      </w:r>
      <w:r w:rsidRPr="001228C1">
        <w:tab/>
        <w:t>conduct engaged in by the assessed person, or by an associate of the assessed person,</w:t>
      </w:r>
      <w:r w:rsidRPr="001228C1">
        <w:rPr>
          <w:i/>
        </w:rPr>
        <w:t xml:space="preserve"> </w:t>
      </w:r>
      <w:r w:rsidRPr="001228C1">
        <w:t>after the assessed person entered into or carried out the scheme.</w:t>
      </w:r>
    </w:p>
    <w:p w14:paraId="26F38DF4" w14:textId="77777777" w:rsidR="000C04C6" w:rsidRPr="001228C1" w:rsidRDefault="000C04C6" w:rsidP="000C04C6">
      <w:pPr>
        <w:pStyle w:val="SubsectionHead"/>
      </w:pPr>
      <w:r w:rsidRPr="001228C1">
        <w:t>Definitions</w:t>
      </w:r>
    </w:p>
    <w:p w14:paraId="68999B4F" w14:textId="77777777" w:rsidR="000C04C6" w:rsidRPr="001228C1" w:rsidRDefault="000C04C6" w:rsidP="000C04C6">
      <w:pPr>
        <w:pStyle w:val="subsection"/>
      </w:pPr>
      <w:r w:rsidRPr="001228C1">
        <w:tab/>
      </w:r>
      <w:bookmarkStart w:id="178" w:name="_Hlk126144947"/>
      <w:r w:rsidRPr="001228C1">
        <w:t>(8)</w:t>
      </w:r>
      <w:r w:rsidRPr="001228C1">
        <w:tab/>
        <w:t>In this regulation:</w:t>
      </w:r>
    </w:p>
    <w:p w14:paraId="67E82573" w14:textId="77777777" w:rsidR="000C04C6" w:rsidRPr="001228C1" w:rsidRDefault="000C04C6" w:rsidP="000C04C6">
      <w:pPr>
        <w:pStyle w:val="Definition"/>
        <w:rPr>
          <w:i/>
        </w:rPr>
      </w:pPr>
      <w:r w:rsidRPr="001228C1">
        <w:rPr>
          <w:b/>
          <w:i/>
        </w:rPr>
        <w:t>carry out</w:t>
      </w:r>
      <w:r w:rsidRPr="001228C1">
        <w:t>, in relation to a scheme, includes continuing to carry out the scheme.</w:t>
      </w:r>
    </w:p>
    <w:p w14:paraId="4FF1A15D" w14:textId="6794E147" w:rsidR="000C04C6" w:rsidRPr="001228C1" w:rsidRDefault="000C04C6" w:rsidP="000C04C6">
      <w:pPr>
        <w:pStyle w:val="Definition"/>
      </w:pPr>
      <w:r w:rsidRPr="001228C1">
        <w:rPr>
          <w:b/>
          <w:i/>
        </w:rPr>
        <w:t>credit product</w:t>
      </w:r>
      <w:r w:rsidRPr="001228C1">
        <w:t xml:space="preserve"> has the same meaning as in </w:t>
      </w:r>
      <w:r w:rsidR="007D0D34" w:rsidRPr="001228C1">
        <w:t>Part 6</w:t>
      </w:r>
      <w:r w:rsidR="00D61F82">
        <w:noBreakHyphen/>
      </w:r>
      <w:r w:rsidRPr="001228C1">
        <w:t>7A of the Act.</w:t>
      </w:r>
    </w:p>
    <w:p w14:paraId="7D00A64E" w14:textId="0E11B572" w:rsidR="000C04C6" w:rsidRPr="001228C1" w:rsidRDefault="007D0D34" w:rsidP="00A84739">
      <w:pPr>
        <w:pStyle w:val="ActHead2"/>
        <w:pageBreakBefore/>
      </w:pPr>
      <w:bookmarkStart w:id="179" w:name="_Toc210298052"/>
      <w:bookmarkEnd w:id="178"/>
      <w:r w:rsidRPr="00D61F82">
        <w:rPr>
          <w:rStyle w:val="CharPartNo"/>
        </w:rPr>
        <w:lastRenderedPageBreak/>
        <w:t>Part 6</w:t>
      </w:r>
      <w:r w:rsidR="00D61F82" w:rsidRPr="00D61F82">
        <w:rPr>
          <w:rStyle w:val="CharPartNo"/>
        </w:rPr>
        <w:noBreakHyphen/>
      </w:r>
      <w:r w:rsidR="000C04C6" w:rsidRPr="00D61F82">
        <w:rPr>
          <w:rStyle w:val="CharPartNo"/>
        </w:rPr>
        <w:t>3</w:t>
      </w:r>
      <w:r w:rsidR="000C04C6" w:rsidRPr="001228C1">
        <w:t>—</w:t>
      </w:r>
      <w:r w:rsidR="000C04C6" w:rsidRPr="00D61F82">
        <w:rPr>
          <w:rStyle w:val="CharPartText"/>
        </w:rPr>
        <w:t>Application, saving and transitional provisions</w:t>
      </w:r>
      <w:bookmarkEnd w:id="179"/>
    </w:p>
    <w:p w14:paraId="2D3FEFE3" w14:textId="77777777" w:rsidR="00E04590" w:rsidRPr="001228C1" w:rsidRDefault="00DA04E6" w:rsidP="00E04590">
      <w:pPr>
        <w:pStyle w:val="Header"/>
      </w:pPr>
      <w:r w:rsidRPr="00D61F82">
        <w:rPr>
          <w:rStyle w:val="CharDivNo"/>
        </w:rPr>
        <w:t xml:space="preserve"> </w:t>
      </w:r>
      <w:r w:rsidRPr="00D61F82">
        <w:rPr>
          <w:rStyle w:val="CharDivText"/>
        </w:rPr>
        <w:t xml:space="preserve"> </w:t>
      </w:r>
    </w:p>
    <w:p w14:paraId="08E29DD4" w14:textId="16270733" w:rsidR="00E04590" w:rsidRPr="001228C1" w:rsidRDefault="00E04590" w:rsidP="001F5A30">
      <w:pPr>
        <w:pStyle w:val="ActHead5"/>
      </w:pPr>
      <w:bookmarkStart w:id="180" w:name="_Toc210298053"/>
      <w:r w:rsidRPr="00D61F82">
        <w:rPr>
          <w:rStyle w:val="CharSectno"/>
        </w:rPr>
        <w:t>49A</w:t>
      </w:r>
      <w:r w:rsidR="001F5A30" w:rsidRPr="001228C1">
        <w:t xml:space="preserve">  </w:t>
      </w:r>
      <w:r w:rsidRPr="001228C1">
        <w:t>Transitional—</w:t>
      </w:r>
      <w:r w:rsidR="001F5A30" w:rsidRPr="001228C1">
        <w:t>Schedule</w:t>
      </w:r>
      <w:r w:rsidR="00777022" w:rsidRPr="001228C1">
        <w:t> </w:t>
      </w:r>
      <w:r w:rsidRPr="001228C1">
        <w:t xml:space="preserve">1 to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bookmarkEnd w:id="180"/>
    </w:p>
    <w:p w14:paraId="78CD70A1" w14:textId="44F52297" w:rsidR="00E04590" w:rsidRPr="001228C1" w:rsidRDefault="00E04590" w:rsidP="001F5A30">
      <w:pPr>
        <w:pStyle w:val="subsection"/>
      </w:pPr>
      <w:r w:rsidRPr="001228C1">
        <w:tab/>
        <w:t>(1)</w:t>
      </w:r>
      <w:r w:rsidRPr="001228C1">
        <w:tab/>
        <w:t xml:space="preserve">This regulation applies if, during the period commencing on the commencement of this regulation and ending on </w:t>
      </w:r>
      <w:r w:rsidR="00DC2C3F" w:rsidRPr="001228C1">
        <w:t>1 October</w:t>
      </w:r>
      <w:r w:rsidRPr="001228C1">
        <w:t xml:space="preserve"> 2012, a document complies with the requirements for a Key Facts Sheet set out in </w:t>
      </w:r>
      <w:r w:rsidR="001F5A30" w:rsidRPr="001228C1">
        <w:t>Schedule</w:t>
      </w:r>
      <w:r w:rsidR="00777022" w:rsidRPr="001228C1">
        <w:t> </w:t>
      </w:r>
      <w:r w:rsidRPr="001228C1">
        <w:t xml:space="preserve">5 as in force immediately before the commencement of </w:t>
      </w:r>
      <w:r w:rsidR="001F5A30" w:rsidRPr="001228C1">
        <w:t>Schedule</w:t>
      </w:r>
      <w:r w:rsidR="00777022" w:rsidRPr="001228C1">
        <w:t> </w:t>
      </w:r>
      <w:r w:rsidRPr="001228C1">
        <w:t>1 to the</w:t>
      </w:r>
      <w:r w:rsidRPr="001228C1">
        <w:rPr>
          <w:color w:val="1F497D"/>
        </w:rPr>
        <w:t xml:space="preserve">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r w:rsidRPr="001228C1">
        <w:t>.</w:t>
      </w:r>
    </w:p>
    <w:p w14:paraId="7C66CD8A" w14:textId="373CE7E6" w:rsidR="00E04590" w:rsidRPr="001228C1" w:rsidRDefault="00E04590" w:rsidP="001F5A30">
      <w:pPr>
        <w:pStyle w:val="subsection"/>
      </w:pPr>
      <w:r w:rsidRPr="001228C1">
        <w:tab/>
        <w:t>(2)</w:t>
      </w:r>
      <w:r w:rsidRPr="001228C1">
        <w:tab/>
        <w:t xml:space="preserve">The document is taken, during that period, to be a Key Facts Sheet that complies with </w:t>
      </w:r>
      <w:r w:rsidR="001F5A30" w:rsidRPr="001228C1">
        <w:t>Schedule</w:t>
      </w:r>
      <w:r w:rsidR="00777022" w:rsidRPr="001228C1">
        <w:t> </w:t>
      </w:r>
      <w:r w:rsidRPr="001228C1">
        <w:t xml:space="preserve">5 as amended by </w:t>
      </w:r>
      <w:r w:rsidR="001F5A30" w:rsidRPr="001228C1">
        <w:t>Schedule</w:t>
      </w:r>
      <w:r w:rsidR="00777022" w:rsidRPr="001228C1">
        <w:t> </w:t>
      </w:r>
      <w:r w:rsidRPr="001228C1">
        <w:t xml:space="preserve">1 to the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r w:rsidRPr="001228C1">
        <w:t>.</w:t>
      </w:r>
    </w:p>
    <w:p w14:paraId="0EE82D7C" w14:textId="2D6CFA5C" w:rsidR="00C35FF9" w:rsidRPr="001228C1" w:rsidRDefault="00C35FF9" w:rsidP="001F5A30">
      <w:pPr>
        <w:pStyle w:val="ActHead5"/>
      </w:pPr>
      <w:bookmarkStart w:id="181" w:name="_Toc210298054"/>
      <w:r w:rsidRPr="00D61F82">
        <w:rPr>
          <w:rStyle w:val="CharSectno"/>
        </w:rPr>
        <w:t>49B</w:t>
      </w:r>
      <w:r w:rsidR="001F5A30" w:rsidRPr="001228C1">
        <w:t xml:space="preserve">  </w:t>
      </w:r>
      <w:r w:rsidRPr="001228C1">
        <w:t>Transitional—</w:t>
      </w:r>
      <w:r w:rsidR="001F5A30" w:rsidRPr="001228C1">
        <w:t>Schedule</w:t>
      </w:r>
      <w:r w:rsidR="00777022" w:rsidRPr="001228C1">
        <w:t> </w:t>
      </w:r>
      <w:r w:rsidRPr="001228C1">
        <w:t xml:space="preserve">2 to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bookmarkEnd w:id="181"/>
    </w:p>
    <w:p w14:paraId="7C259562" w14:textId="288B8A95" w:rsidR="00C35FF9" w:rsidRPr="001228C1" w:rsidRDefault="00C35FF9" w:rsidP="001F5A30">
      <w:pPr>
        <w:pStyle w:val="subsection"/>
      </w:pPr>
      <w:r w:rsidRPr="001228C1">
        <w:tab/>
        <w:t>(1)</w:t>
      </w:r>
      <w:r w:rsidRPr="001228C1">
        <w:tab/>
        <w:t xml:space="preserve">This regulation applies if, during the period commencing on the commencement of this regulation and ending on </w:t>
      </w:r>
      <w:r w:rsidR="00DC2C3F" w:rsidRPr="001228C1">
        <w:t>1 October</w:t>
      </w:r>
      <w:r w:rsidRPr="001228C1">
        <w:t xml:space="preserve"> 2012, a person complies with a requirement of these Regulations as in force immediately before the commencement of </w:t>
      </w:r>
      <w:r w:rsidR="001F5A30" w:rsidRPr="001228C1">
        <w:t>Schedule</w:t>
      </w:r>
      <w:r w:rsidR="00777022" w:rsidRPr="001228C1">
        <w:t> </w:t>
      </w:r>
      <w:r w:rsidRPr="001228C1">
        <w:t>2 to the</w:t>
      </w:r>
      <w:r w:rsidRPr="001228C1">
        <w:rPr>
          <w:color w:val="1F497D"/>
        </w:rPr>
        <w:t xml:space="preserve">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r w:rsidRPr="001228C1">
        <w:t>.</w:t>
      </w:r>
    </w:p>
    <w:p w14:paraId="48E0B84D" w14:textId="7D780D06" w:rsidR="00C35FF9" w:rsidRPr="001228C1" w:rsidRDefault="00C35FF9" w:rsidP="001F5A30">
      <w:pPr>
        <w:pStyle w:val="subsection"/>
      </w:pPr>
      <w:r w:rsidRPr="001228C1">
        <w:tab/>
        <w:t>(2)</w:t>
      </w:r>
      <w:r w:rsidRPr="001228C1">
        <w:tab/>
        <w:t xml:space="preserve">The person is taken, during that period, to have complied with these Regulations as amended by </w:t>
      </w:r>
      <w:r w:rsidR="001F5A30" w:rsidRPr="001228C1">
        <w:t>Schedule</w:t>
      </w:r>
      <w:r w:rsidR="00777022" w:rsidRPr="001228C1">
        <w:t> </w:t>
      </w:r>
      <w:r w:rsidRPr="001228C1">
        <w:t>2 to the</w:t>
      </w:r>
      <w:r w:rsidRPr="001228C1">
        <w:rPr>
          <w:color w:val="1F497D"/>
        </w:rPr>
        <w:t xml:space="preserve"> </w:t>
      </w:r>
      <w:r w:rsidRPr="001228C1">
        <w:rPr>
          <w:i/>
        </w:rPr>
        <w:t xml:space="preserve">National Consumer Credit Protection Amendment </w:t>
      </w:r>
      <w:r w:rsidR="007D0D34" w:rsidRPr="001228C1">
        <w:rPr>
          <w:i/>
        </w:rPr>
        <w:t>Regulation 2</w:t>
      </w:r>
      <w:r w:rsidRPr="001228C1">
        <w:rPr>
          <w:i/>
        </w:rPr>
        <w:t>012 (No.</w:t>
      </w:r>
      <w:r w:rsidR="00777022" w:rsidRPr="001228C1">
        <w:rPr>
          <w:i/>
        </w:rPr>
        <w:t> </w:t>
      </w:r>
      <w:r w:rsidRPr="001228C1">
        <w:rPr>
          <w:i/>
        </w:rPr>
        <w:t>1)</w:t>
      </w:r>
      <w:r w:rsidRPr="001228C1">
        <w:t>.</w:t>
      </w:r>
    </w:p>
    <w:p w14:paraId="700B4ACB" w14:textId="79499882" w:rsidR="00F74864" w:rsidRPr="001228C1" w:rsidRDefault="00F74864" w:rsidP="00F74864">
      <w:pPr>
        <w:pStyle w:val="ActHead5"/>
      </w:pPr>
      <w:bookmarkStart w:id="182" w:name="_Toc210298055"/>
      <w:r w:rsidRPr="00D61F82">
        <w:rPr>
          <w:rStyle w:val="CharSectno"/>
        </w:rPr>
        <w:t>49C</w:t>
      </w:r>
      <w:r w:rsidRPr="001228C1">
        <w:t xml:space="preserve">  Transitional—</w:t>
      </w:r>
      <w:r w:rsidR="00AC095B" w:rsidRPr="001228C1">
        <w:t>Part 1</w:t>
      </w:r>
      <w:r w:rsidRPr="001228C1">
        <w:t xml:space="preserve">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bookmarkEnd w:id="182"/>
    </w:p>
    <w:p w14:paraId="7C41525E" w14:textId="4CC0B4A7" w:rsidR="00F74864" w:rsidRPr="001228C1" w:rsidRDefault="00F74864" w:rsidP="001F5A30">
      <w:pPr>
        <w:pStyle w:val="subsection"/>
      </w:pPr>
      <w:r w:rsidRPr="001228C1">
        <w:tab/>
      </w:r>
      <w:r w:rsidRPr="001228C1">
        <w:tab/>
        <w:t xml:space="preserve">The amendments made by </w:t>
      </w:r>
      <w:r w:rsidR="00860ABC" w:rsidRPr="001228C1">
        <w:t>items 4</w:t>
      </w:r>
      <w:r w:rsidRPr="001228C1">
        <w:t xml:space="preserve"> to 12 and </w:t>
      </w:r>
      <w:r w:rsidR="00AC095B" w:rsidRPr="001228C1">
        <w:t>item 1</w:t>
      </w:r>
      <w:r w:rsidRPr="001228C1">
        <w:t>4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r w:rsidRPr="001228C1">
        <w:t xml:space="preserve"> apply on and after the day, under </w:t>
      </w:r>
      <w:r w:rsidR="00572252" w:rsidRPr="001228C1">
        <w:t>item 4</w:t>
      </w:r>
      <w:r w:rsidRPr="001228C1">
        <w:t>4 of Schedule</w:t>
      </w:r>
      <w:r w:rsidR="00777022" w:rsidRPr="001228C1">
        <w:t> </w:t>
      </w:r>
      <w:r w:rsidRPr="001228C1">
        <w:t xml:space="preserve">1 to the </w:t>
      </w:r>
      <w:r w:rsidRPr="001228C1">
        <w:rPr>
          <w:i/>
        </w:rPr>
        <w:t>Treasury Laws Amendment (Putting Consumers First—Establishment of the Australian Financial Complaints Authority) Act 2018</w:t>
      </w:r>
      <w:r w:rsidRPr="001228C1">
        <w:t xml:space="preserve">, on and after which the amendments made by </w:t>
      </w:r>
      <w:r w:rsidR="00860ABC" w:rsidRPr="001228C1">
        <w:t>Part 3</w:t>
      </w:r>
      <w:r w:rsidRPr="001228C1">
        <w:t xml:space="preserve"> of Schedule</w:t>
      </w:r>
      <w:r w:rsidR="00777022" w:rsidRPr="001228C1">
        <w:t> </w:t>
      </w:r>
      <w:r w:rsidRPr="001228C1">
        <w:t>1 to that Act apply.</w:t>
      </w:r>
    </w:p>
    <w:p w14:paraId="7101CD77" w14:textId="6EC95910" w:rsidR="00970F1F" w:rsidRPr="001228C1" w:rsidRDefault="00970F1F" w:rsidP="00970F1F">
      <w:pPr>
        <w:pStyle w:val="ActHead5"/>
      </w:pPr>
      <w:bookmarkStart w:id="183" w:name="_Toc210298056"/>
      <w:r w:rsidRPr="00D61F82">
        <w:rPr>
          <w:rStyle w:val="CharSectno"/>
        </w:rPr>
        <w:t>49D</w:t>
      </w:r>
      <w:r w:rsidRPr="001228C1">
        <w:t xml:space="preserve">  Transitional—Part</w:t>
      </w:r>
      <w:r w:rsidR="00777022" w:rsidRPr="001228C1">
        <w:t> </w:t>
      </w:r>
      <w:r w:rsidRPr="001228C1">
        <w:t>2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bookmarkEnd w:id="183"/>
    </w:p>
    <w:p w14:paraId="6D344F08" w14:textId="4EB90AEF" w:rsidR="00970F1F" w:rsidRPr="001228C1" w:rsidRDefault="00970F1F" w:rsidP="001F5A30">
      <w:pPr>
        <w:pStyle w:val="subsection"/>
      </w:pPr>
      <w:r w:rsidRPr="001228C1">
        <w:tab/>
      </w:r>
      <w:r w:rsidRPr="001228C1">
        <w:tab/>
        <w:t xml:space="preserve">The amendments made by </w:t>
      </w:r>
      <w:r w:rsidR="008B2600" w:rsidRPr="001228C1">
        <w:t>items 1</w:t>
      </w:r>
      <w:r w:rsidRPr="001228C1">
        <w:t xml:space="preserve">5 to 22 and </w:t>
      </w:r>
      <w:r w:rsidR="00860ABC" w:rsidRPr="001228C1">
        <w:t>items 2</w:t>
      </w:r>
      <w:r w:rsidRPr="001228C1">
        <w:t>4 to 28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r w:rsidRPr="001228C1">
        <w:t xml:space="preserve"> apply on and after </w:t>
      </w:r>
      <w:r w:rsidRPr="001228C1">
        <w:lastRenderedPageBreak/>
        <w:t xml:space="preserve">the day, under </w:t>
      </w:r>
      <w:r w:rsidR="00AC095B" w:rsidRPr="001228C1">
        <w:t>item 5</w:t>
      </w:r>
      <w:r w:rsidRPr="001228C1">
        <w:t>8 of Schedule</w:t>
      </w:r>
      <w:r w:rsidR="00777022" w:rsidRPr="001228C1">
        <w:t> </w:t>
      </w:r>
      <w:r w:rsidRPr="001228C1">
        <w:t xml:space="preserve">1 to the </w:t>
      </w:r>
      <w:r w:rsidRPr="001228C1">
        <w:rPr>
          <w:i/>
        </w:rPr>
        <w:t>Treasury Laws Amendment (Putting Consumers First—Establishment of the Australian Financial Complaints Authority) Act 2018</w:t>
      </w:r>
      <w:r w:rsidRPr="001228C1">
        <w:t>, on and after which the amendments made by Part</w:t>
      </w:r>
      <w:r w:rsidR="00777022" w:rsidRPr="001228C1">
        <w:t> </w:t>
      </w:r>
      <w:r w:rsidRPr="001228C1">
        <w:t>4 of Schedule</w:t>
      </w:r>
      <w:r w:rsidR="00777022" w:rsidRPr="001228C1">
        <w:t> </w:t>
      </w:r>
      <w:r w:rsidRPr="001228C1">
        <w:t>1 to that Act apply.</w:t>
      </w:r>
    </w:p>
    <w:p w14:paraId="0AC8C90A" w14:textId="1A473E91" w:rsidR="00460C0B" w:rsidRPr="001228C1" w:rsidRDefault="00460C0B" w:rsidP="00460C0B">
      <w:pPr>
        <w:pStyle w:val="ActHead5"/>
        <w:rPr>
          <w:i/>
        </w:rPr>
      </w:pPr>
      <w:bookmarkStart w:id="184" w:name="_Toc210298057"/>
      <w:r w:rsidRPr="00D61F82">
        <w:rPr>
          <w:rStyle w:val="CharSectno"/>
        </w:rPr>
        <w:t>49E</w:t>
      </w:r>
      <w:r w:rsidRPr="001228C1">
        <w:t xml:space="preserve">  Transitional—</w:t>
      </w:r>
      <w:r w:rsidR="00860ABC" w:rsidRPr="001228C1">
        <w:t>Part 3</w:t>
      </w:r>
      <w:r w:rsidRPr="001228C1">
        <w:t xml:space="preserve">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bookmarkEnd w:id="184"/>
    </w:p>
    <w:p w14:paraId="53D54419" w14:textId="2AB819FD" w:rsidR="00460C0B" w:rsidRPr="001228C1" w:rsidRDefault="00460C0B" w:rsidP="001F5A30">
      <w:pPr>
        <w:pStyle w:val="subsection"/>
      </w:pPr>
      <w:r w:rsidRPr="001228C1">
        <w:tab/>
      </w:r>
      <w:r w:rsidRPr="001228C1">
        <w:tab/>
        <w:t xml:space="preserve">The amendments made by </w:t>
      </w:r>
      <w:r w:rsidR="00860ABC" w:rsidRPr="001228C1">
        <w:t>items 4</w:t>
      </w:r>
      <w:r w:rsidRPr="001228C1">
        <w:t xml:space="preserve">3 to 46 and </w:t>
      </w:r>
      <w:r w:rsidR="00572252" w:rsidRPr="001228C1">
        <w:t>item 4</w:t>
      </w:r>
      <w:r w:rsidRPr="001228C1">
        <w:t>8 of Schedule</w:t>
      </w:r>
      <w:r w:rsidR="00777022" w:rsidRPr="001228C1">
        <w:t> </w:t>
      </w:r>
      <w:r w:rsidRPr="001228C1">
        <w:t xml:space="preserve">1 to the </w:t>
      </w:r>
      <w:r w:rsidRPr="001228C1">
        <w:rPr>
          <w:i/>
        </w:rPr>
        <w:t xml:space="preserve">Treasury Laws Amendment (Putting Consumers First—Establishment of the Australian Financial Complaints Authority) </w:t>
      </w:r>
      <w:r w:rsidR="00D61F82">
        <w:rPr>
          <w:i/>
        </w:rPr>
        <w:t>Regulations 2</w:t>
      </w:r>
      <w:r w:rsidRPr="001228C1">
        <w:rPr>
          <w:i/>
        </w:rPr>
        <w:t>018</w:t>
      </w:r>
      <w:r w:rsidRPr="001228C1">
        <w:t xml:space="preserve"> apply on and after the day, under item</w:t>
      </w:r>
      <w:r w:rsidR="00777022" w:rsidRPr="001228C1">
        <w:t> </w:t>
      </w:r>
      <w:r w:rsidRPr="001228C1">
        <w:t>72 of Schedule</w:t>
      </w:r>
      <w:r w:rsidR="00777022" w:rsidRPr="001228C1">
        <w:t> </w:t>
      </w:r>
      <w:r w:rsidRPr="001228C1">
        <w:t xml:space="preserve">1 to the </w:t>
      </w:r>
      <w:r w:rsidRPr="001228C1">
        <w:rPr>
          <w:i/>
        </w:rPr>
        <w:t>Treasury Laws Amendment (Putting Consumers First—Establishment of the Australian Financial Complaints Authority) Act 2018</w:t>
      </w:r>
      <w:r w:rsidRPr="001228C1">
        <w:t>, on and after which the amendments made by Part</w:t>
      </w:r>
      <w:r w:rsidR="00777022" w:rsidRPr="001228C1">
        <w:t> </w:t>
      </w:r>
      <w:r w:rsidRPr="001228C1">
        <w:t>5 of Schedule</w:t>
      </w:r>
      <w:r w:rsidR="00777022" w:rsidRPr="001228C1">
        <w:t> </w:t>
      </w:r>
      <w:r w:rsidRPr="001228C1">
        <w:t>1 to that Act apply.</w:t>
      </w:r>
    </w:p>
    <w:p w14:paraId="37A24727" w14:textId="77777777" w:rsidR="00444B11" w:rsidRPr="001228C1" w:rsidRDefault="00444B11" w:rsidP="00444B11">
      <w:pPr>
        <w:pStyle w:val="ActHead5"/>
      </w:pPr>
      <w:bookmarkStart w:id="185" w:name="_Toc210298058"/>
      <w:r w:rsidRPr="00D61F82">
        <w:rPr>
          <w:rStyle w:val="CharSectno"/>
        </w:rPr>
        <w:t>49F</w:t>
      </w:r>
      <w:r w:rsidRPr="001228C1">
        <w:t xml:space="preserve">  Application—offences</w:t>
      </w:r>
      <w:bookmarkEnd w:id="185"/>
    </w:p>
    <w:p w14:paraId="6790755D" w14:textId="217EB012" w:rsidR="00444B11" w:rsidRPr="001228C1" w:rsidRDefault="00444B11" w:rsidP="00444B11">
      <w:pPr>
        <w:pStyle w:val="subsection"/>
      </w:pPr>
      <w:r w:rsidRPr="001228C1">
        <w:tab/>
      </w:r>
      <w:r w:rsidRPr="001228C1">
        <w:tab/>
        <w:t xml:space="preserve">The amendments made by </w:t>
      </w:r>
      <w:r w:rsidR="00860ABC" w:rsidRPr="001228C1">
        <w:t>items 4</w:t>
      </w:r>
      <w:r w:rsidRPr="001228C1">
        <w:t>3 to 52 of Schedule</w:t>
      </w:r>
      <w:r w:rsidR="00777022" w:rsidRPr="001228C1">
        <w:t> </w:t>
      </w:r>
      <w:r w:rsidRPr="001228C1">
        <w:t xml:space="preserve">1 to the </w:t>
      </w:r>
      <w:r w:rsidRPr="001228C1">
        <w:rPr>
          <w:i/>
        </w:rPr>
        <w:t xml:space="preserve">Treasury Laws Amendment (Strengthening Corporate and Financial Sector Penalties) </w:t>
      </w:r>
      <w:r w:rsidR="00D61F82">
        <w:rPr>
          <w:i/>
        </w:rPr>
        <w:t>Regulations 2</w:t>
      </w:r>
      <w:r w:rsidRPr="001228C1">
        <w:rPr>
          <w:i/>
        </w:rPr>
        <w:t>019</w:t>
      </w:r>
      <w:r w:rsidRPr="001228C1">
        <w:t xml:space="preserve"> apply in relation to the commission of an offence if the conduct constituting the commission of the offence occurs wholly on or after the commencement of that Schedule.</w:t>
      </w:r>
    </w:p>
    <w:p w14:paraId="2BF35497" w14:textId="77777777" w:rsidR="00444B11" w:rsidRPr="001228C1" w:rsidRDefault="00444B11" w:rsidP="00444B11">
      <w:pPr>
        <w:pStyle w:val="ActHead5"/>
      </w:pPr>
      <w:bookmarkStart w:id="186" w:name="_Toc210298059"/>
      <w:r w:rsidRPr="00D61F82">
        <w:rPr>
          <w:rStyle w:val="CharSectno"/>
        </w:rPr>
        <w:t>49G</w:t>
      </w:r>
      <w:r w:rsidRPr="001228C1">
        <w:t xml:space="preserve">  Application—civil penalty provisions</w:t>
      </w:r>
      <w:bookmarkEnd w:id="186"/>
    </w:p>
    <w:p w14:paraId="3100FC99" w14:textId="6039C635" w:rsidR="00444B11" w:rsidRPr="001228C1" w:rsidRDefault="00444B11" w:rsidP="001F5A30">
      <w:pPr>
        <w:pStyle w:val="subsection"/>
      </w:pPr>
      <w:r w:rsidRPr="001228C1">
        <w:tab/>
      </w:r>
      <w:r w:rsidRPr="001228C1">
        <w:tab/>
        <w:t xml:space="preserve">The amendments made by </w:t>
      </w:r>
      <w:r w:rsidR="00AC095B" w:rsidRPr="001228C1">
        <w:t>item 5</w:t>
      </w:r>
      <w:r w:rsidRPr="001228C1">
        <w:t>3 of Schedule</w:t>
      </w:r>
      <w:r w:rsidR="00777022" w:rsidRPr="001228C1">
        <w:t> </w:t>
      </w:r>
      <w:r w:rsidRPr="001228C1">
        <w:t xml:space="preserve">1 to the </w:t>
      </w:r>
      <w:r w:rsidRPr="001228C1">
        <w:rPr>
          <w:i/>
        </w:rPr>
        <w:t xml:space="preserve">Treasury Laws Amendment (Strengthening Corporate and Financial Sector Penalties) </w:t>
      </w:r>
      <w:r w:rsidR="00D61F82">
        <w:rPr>
          <w:i/>
        </w:rPr>
        <w:t>Regulations 2</w:t>
      </w:r>
      <w:r w:rsidRPr="001228C1">
        <w:rPr>
          <w:i/>
        </w:rPr>
        <w:t>019</w:t>
      </w:r>
      <w:r w:rsidRPr="001228C1">
        <w:t xml:space="preserve"> apply in relation to the contravention of a civil penalty provision if the conduct constituting the contravention of the provision occurs wholly on or after the commencement of that Schedule.</w:t>
      </w:r>
    </w:p>
    <w:p w14:paraId="0DE747F6" w14:textId="7633A06C" w:rsidR="00907A05" w:rsidRPr="001228C1" w:rsidRDefault="00907A05" w:rsidP="00907A05">
      <w:pPr>
        <w:pStyle w:val="ActHead5"/>
      </w:pPr>
      <w:bookmarkStart w:id="187" w:name="_Toc210298060"/>
      <w:r w:rsidRPr="00D61F82">
        <w:rPr>
          <w:rStyle w:val="CharSectno"/>
        </w:rPr>
        <w:t>49H</w:t>
      </w:r>
      <w:r w:rsidRPr="001228C1">
        <w:t xml:space="preserve">  Transitional—Schedule</w:t>
      </w:r>
      <w:r w:rsidR="00777022" w:rsidRPr="001228C1">
        <w:t> </w:t>
      </w:r>
      <w:r w:rsidRPr="001228C1">
        <w:t xml:space="preserve">1 to the </w:t>
      </w:r>
      <w:r w:rsidRPr="001228C1">
        <w:rPr>
          <w:i/>
        </w:rPr>
        <w:t xml:space="preserve">Treasury Laws Amendment (AFCA Cooperation) </w:t>
      </w:r>
      <w:r w:rsidR="00D61F82">
        <w:rPr>
          <w:i/>
        </w:rPr>
        <w:t>Regulations 2</w:t>
      </w:r>
      <w:r w:rsidRPr="001228C1">
        <w:rPr>
          <w:i/>
        </w:rPr>
        <w:t>019</w:t>
      </w:r>
      <w:bookmarkEnd w:id="187"/>
    </w:p>
    <w:p w14:paraId="7CC05BB1" w14:textId="5EBE51BF" w:rsidR="00907A05" w:rsidRPr="001228C1" w:rsidRDefault="00907A05" w:rsidP="00907A05">
      <w:pPr>
        <w:pStyle w:val="subsection"/>
      </w:pPr>
      <w:r w:rsidRPr="001228C1">
        <w:tab/>
      </w:r>
      <w:r w:rsidRPr="001228C1">
        <w:tab/>
        <w:t>The amendments made by items</w:t>
      </w:r>
      <w:r w:rsidR="00777022" w:rsidRPr="001228C1">
        <w:t> </w:t>
      </w:r>
      <w:r w:rsidRPr="001228C1">
        <w:t>5, 6 and 7 of Schedule</w:t>
      </w:r>
      <w:r w:rsidR="00777022" w:rsidRPr="001228C1">
        <w:t> </w:t>
      </w:r>
      <w:r w:rsidRPr="001228C1">
        <w:t xml:space="preserve">1 to the </w:t>
      </w:r>
      <w:r w:rsidRPr="001228C1">
        <w:rPr>
          <w:i/>
        </w:rPr>
        <w:t xml:space="preserve">Treasury Laws Amendment (AFCA Cooperation) </w:t>
      </w:r>
      <w:r w:rsidR="00D61F82">
        <w:rPr>
          <w:i/>
        </w:rPr>
        <w:t>Regulations 2</w:t>
      </w:r>
      <w:r w:rsidRPr="001228C1">
        <w:rPr>
          <w:i/>
        </w:rPr>
        <w:t>019</w:t>
      </w:r>
      <w:r w:rsidRPr="001228C1">
        <w:t xml:space="preserve"> apply on and after the commencement of those items in relation to complaints made under the AFCA scheme before, on or after that commencement.</w:t>
      </w:r>
    </w:p>
    <w:p w14:paraId="7A8A7F65" w14:textId="74CA3714" w:rsidR="003E6847" w:rsidRPr="001228C1" w:rsidRDefault="003E6847" w:rsidP="003E6847">
      <w:pPr>
        <w:pStyle w:val="ActHead5"/>
      </w:pPr>
      <w:bookmarkStart w:id="188" w:name="_Toc210298061"/>
      <w:r w:rsidRPr="00D61F82">
        <w:rPr>
          <w:rStyle w:val="CharSectno"/>
        </w:rPr>
        <w:t>49J</w:t>
      </w:r>
      <w:r w:rsidRPr="001228C1">
        <w:t xml:space="preserve">  Application and transitional—Schedule 1 to the </w:t>
      </w:r>
      <w:r w:rsidRPr="001228C1">
        <w:rPr>
          <w:i/>
        </w:rPr>
        <w:t xml:space="preserve">National Consumer Credit Protection Amendment (Debt Management Services) </w:t>
      </w:r>
      <w:r w:rsidR="00D61F82">
        <w:rPr>
          <w:i/>
        </w:rPr>
        <w:t>Regulations 2</w:t>
      </w:r>
      <w:r w:rsidRPr="001228C1">
        <w:rPr>
          <w:i/>
        </w:rPr>
        <w:t>021</w:t>
      </w:r>
      <w:bookmarkEnd w:id="188"/>
    </w:p>
    <w:p w14:paraId="2E464DB0" w14:textId="77777777" w:rsidR="003E6847" w:rsidRPr="001228C1" w:rsidRDefault="003E6847" w:rsidP="003E6847">
      <w:pPr>
        <w:pStyle w:val="SubsectionHead"/>
      </w:pPr>
      <w:r w:rsidRPr="001228C1">
        <w:t>Application of debt management service reforms—general</w:t>
      </w:r>
    </w:p>
    <w:p w14:paraId="5A1F267D" w14:textId="77777777" w:rsidR="003E6847" w:rsidRPr="001228C1" w:rsidRDefault="003E6847" w:rsidP="003E6847">
      <w:pPr>
        <w:pStyle w:val="subsection"/>
      </w:pPr>
      <w:r w:rsidRPr="001228C1">
        <w:tab/>
        <w:t>(1)</w:t>
      </w:r>
      <w:r w:rsidRPr="001228C1">
        <w:tab/>
        <w:t xml:space="preserve">The debt management service amendments apply (subject to this regulation) in relation to a debt management service provided on or after 1 July 2021, </w:t>
      </w:r>
      <w:r w:rsidRPr="001228C1">
        <w:lastRenderedPageBreak/>
        <w:t>regardless of whether the arrangement under which the service is provided is entered into before, on or after 1 July 2021.</w:t>
      </w:r>
    </w:p>
    <w:p w14:paraId="7814632C" w14:textId="77777777" w:rsidR="003E6847" w:rsidRPr="001228C1" w:rsidRDefault="003E6847" w:rsidP="003E6847">
      <w:pPr>
        <w:pStyle w:val="SubsectionHead"/>
      </w:pPr>
      <w:r w:rsidRPr="001228C1">
        <w:t>Application of debt management service reforms—application for and grant of licences etc.</w:t>
      </w:r>
    </w:p>
    <w:p w14:paraId="412D800D" w14:textId="5D835BE7" w:rsidR="003E6847" w:rsidRPr="001228C1" w:rsidRDefault="003E6847" w:rsidP="003E6847">
      <w:pPr>
        <w:pStyle w:val="subsection"/>
      </w:pPr>
      <w:r w:rsidRPr="001228C1">
        <w:tab/>
        <w:t>(2)</w:t>
      </w:r>
      <w:r w:rsidRPr="001228C1">
        <w:tab/>
        <w:t xml:space="preserve">Despite subregulation (1), the debt management service amendments apply on and after the commencement of Schedule 1 to the </w:t>
      </w:r>
      <w:r w:rsidRPr="001228C1">
        <w:rPr>
          <w:i/>
        </w:rPr>
        <w:t xml:space="preserve">National Consumer Credit Protection Amendment (Debt Management Services) </w:t>
      </w:r>
      <w:r w:rsidR="00D61F82">
        <w:rPr>
          <w:i/>
        </w:rPr>
        <w:t>Regulations 2</w:t>
      </w:r>
      <w:r w:rsidRPr="001228C1">
        <w:rPr>
          <w:i/>
        </w:rPr>
        <w:t>021</w:t>
      </w:r>
      <w:r w:rsidRPr="001228C1">
        <w:t xml:space="preserve"> for the purposes of:</w:t>
      </w:r>
    </w:p>
    <w:p w14:paraId="09965050" w14:textId="473B5745" w:rsidR="003E6847" w:rsidRPr="001228C1" w:rsidRDefault="003E6847" w:rsidP="003E6847">
      <w:pPr>
        <w:pStyle w:val="paragraph"/>
      </w:pPr>
      <w:r w:rsidRPr="001228C1">
        <w:tab/>
        <w:t>(a)</w:t>
      </w:r>
      <w:r w:rsidRPr="001228C1">
        <w:tab/>
        <w:t>Divisions 2, 3, 4 and 6 of Part 2</w:t>
      </w:r>
      <w:r w:rsidR="00D61F82">
        <w:noBreakHyphen/>
      </w:r>
      <w:r w:rsidRPr="001228C1">
        <w:t>2 of the Act (which are about licensing of persons who engage in credit activities); and</w:t>
      </w:r>
    </w:p>
    <w:p w14:paraId="6693BB84" w14:textId="092C995B" w:rsidR="003E6847" w:rsidRPr="001228C1" w:rsidRDefault="003E6847" w:rsidP="003E6847">
      <w:pPr>
        <w:pStyle w:val="paragraph"/>
      </w:pPr>
      <w:r w:rsidRPr="001228C1">
        <w:tab/>
        <w:t>(b)</w:t>
      </w:r>
      <w:r w:rsidRPr="001228C1">
        <w:tab/>
        <w:t>Part 2</w:t>
      </w:r>
      <w:r w:rsidR="00D61F82">
        <w:noBreakHyphen/>
      </w:r>
      <w:r w:rsidRPr="001228C1">
        <w:t>3 of the Act (which is about credit representatives).</w:t>
      </w:r>
    </w:p>
    <w:p w14:paraId="4C8DA878" w14:textId="77777777" w:rsidR="003E6847" w:rsidRPr="001228C1" w:rsidRDefault="003E6847" w:rsidP="003E6847">
      <w:pPr>
        <w:pStyle w:val="SubsectionHead"/>
      </w:pPr>
      <w:r w:rsidRPr="001228C1">
        <w:t>Transitional arrangements</w:t>
      </w:r>
    </w:p>
    <w:p w14:paraId="7184E48C" w14:textId="77777777" w:rsidR="003E6847" w:rsidRPr="001228C1" w:rsidRDefault="003E6847" w:rsidP="003E6847">
      <w:pPr>
        <w:pStyle w:val="subsection"/>
      </w:pPr>
      <w:r w:rsidRPr="001228C1">
        <w:tab/>
        <w:t>(3)</w:t>
      </w:r>
      <w:r w:rsidRPr="001228C1">
        <w:tab/>
        <w:t>Subregulation (4) applies if:</w:t>
      </w:r>
    </w:p>
    <w:p w14:paraId="1240D0B7" w14:textId="77777777" w:rsidR="003E6847" w:rsidRPr="001228C1" w:rsidRDefault="003E6847" w:rsidP="003E6847">
      <w:pPr>
        <w:pStyle w:val="paragraph"/>
      </w:pPr>
      <w:r w:rsidRPr="001228C1">
        <w:tab/>
        <w:t>(a)</w:t>
      </w:r>
      <w:r w:rsidRPr="001228C1">
        <w:tab/>
        <w:t xml:space="preserve">before 1 July 2021, a person (the </w:t>
      </w:r>
      <w:r w:rsidRPr="001228C1">
        <w:rPr>
          <w:b/>
          <w:i/>
        </w:rPr>
        <w:t>applicant</w:t>
      </w:r>
      <w:r w:rsidRPr="001228C1">
        <w:t>) lodges an application in the approved form for:</w:t>
      </w:r>
    </w:p>
    <w:p w14:paraId="5B93A7B6" w14:textId="77777777" w:rsidR="003E6847" w:rsidRPr="001228C1" w:rsidRDefault="003E6847" w:rsidP="003E6847">
      <w:pPr>
        <w:pStyle w:val="paragraphsub"/>
      </w:pPr>
      <w:r w:rsidRPr="001228C1">
        <w:tab/>
        <w:t>(i)</w:t>
      </w:r>
      <w:r w:rsidRPr="001228C1">
        <w:tab/>
        <w:t>a licence authorising the applicant to provide a debt management service; or</w:t>
      </w:r>
    </w:p>
    <w:p w14:paraId="4A95E9E7" w14:textId="77777777" w:rsidR="003E6847" w:rsidRPr="001228C1" w:rsidRDefault="003E6847" w:rsidP="003E6847">
      <w:pPr>
        <w:pStyle w:val="paragraphsub"/>
      </w:pPr>
      <w:r w:rsidRPr="001228C1">
        <w:tab/>
        <w:t>(ii)</w:t>
      </w:r>
      <w:r w:rsidRPr="001228C1">
        <w:tab/>
        <w:t>ASIC to vary the conditions on the applicant’s licence by authorising the applicant to provide a debt management service; and</w:t>
      </w:r>
    </w:p>
    <w:p w14:paraId="743B1543" w14:textId="77777777" w:rsidR="003E6847" w:rsidRPr="001228C1" w:rsidRDefault="003E6847" w:rsidP="003E6847">
      <w:pPr>
        <w:pStyle w:val="paragraph"/>
      </w:pPr>
      <w:r w:rsidRPr="001228C1">
        <w:tab/>
        <w:t>(b)</w:t>
      </w:r>
      <w:r w:rsidRPr="001228C1">
        <w:tab/>
        <w:t>at the start of 1 July 2021, the application has not been withdrawn by the applicant, or dealt with by ASIC; and</w:t>
      </w:r>
    </w:p>
    <w:p w14:paraId="19AB9D15" w14:textId="77777777" w:rsidR="003E6847" w:rsidRPr="001228C1" w:rsidRDefault="003E6847" w:rsidP="003E6847">
      <w:pPr>
        <w:pStyle w:val="paragraph"/>
      </w:pPr>
      <w:r w:rsidRPr="001228C1">
        <w:tab/>
        <w:t>(c)</w:t>
      </w:r>
      <w:r w:rsidRPr="001228C1">
        <w:tab/>
        <w:t xml:space="preserve">the applicant is a member of the AFCA scheme at all times in the period (the </w:t>
      </w:r>
      <w:r w:rsidRPr="001228C1">
        <w:rPr>
          <w:b/>
          <w:i/>
        </w:rPr>
        <w:t>transition period</w:t>
      </w:r>
      <w:r w:rsidRPr="001228C1">
        <w:t>) that:</w:t>
      </w:r>
    </w:p>
    <w:p w14:paraId="67B5FE47" w14:textId="77777777" w:rsidR="003E6847" w:rsidRPr="001228C1" w:rsidRDefault="003E6847" w:rsidP="003E6847">
      <w:pPr>
        <w:pStyle w:val="paragraphsub"/>
      </w:pPr>
      <w:r w:rsidRPr="001228C1">
        <w:tab/>
        <w:t>(i)</w:t>
      </w:r>
      <w:r w:rsidRPr="001228C1">
        <w:tab/>
        <w:t>starts at the start of 1 July 2021; and</w:t>
      </w:r>
    </w:p>
    <w:p w14:paraId="4BE8C6DA" w14:textId="77777777" w:rsidR="003E6847" w:rsidRPr="001228C1" w:rsidRDefault="003E6847" w:rsidP="003E6847">
      <w:pPr>
        <w:pStyle w:val="paragraphsub"/>
      </w:pPr>
      <w:r w:rsidRPr="001228C1">
        <w:tab/>
        <w:t>(ii)</w:t>
      </w:r>
      <w:r w:rsidRPr="001228C1">
        <w:tab/>
        <w:t>ends when the application is withdrawn by the applicant, or dealt with by ASIC, whichever happens first.</w:t>
      </w:r>
    </w:p>
    <w:p w14:paraId="3C2189F7" w14:textId="77777777" w:rsidR="003E6847" w:rsidRPr="001228C1" w:rsidRDefault="003E6847" w:rsidP="003E6847">
      <w:pPr>
        <w:pStyle w:val="notetext"/>
      </w:pPr>
      <w:r w:rsidRPr="001228C1">
        <w:t>Note:</w:t>
      </w:r>
      <w:r w:rsidRPr="001228C1">
        <w:tab/>
        <w:t>ASIC may deal with the application by granting, or refusing to grant, the licence (see section 37 of the Act), by granting, or refusing to grant, the variation (see sections 45 and 46A of the Act), or by refusing to receive the application (see section 218 of the Act).</w:t>
      </w:r>
    </w:p>
    <w:p w14:paraId="6DB68A5D" w14:textId="77777777" w:rsidR="003E6847" w:rsidRPr="001228C1" w:rsidRDefault="003E6847" w:rsidP="003E6847">
      <w:pPr>
        <w:pStyle w:val="subsection"/>
      </w:pPr>
      <w:r w:rsidRPr="001228C1">
        <w:tab/>
        <w:t>(4)</w:t>
      </w:r>
      <w:r w:rsidRPr="001228C1">
        <w:tab/>
        <w:t>The following persons are treated as not providing a debt management service during the transition period:</w:t>
      </w:r>
    </w:p>
    <w:p w14:paraId="0EE7167D" w14:textId="77777777" w:rsidR="003E6847" w:rsidRPr="001228C1" w:rsidRDefault="003E6847" w:rsidP="003E6847">
      <w:pPr>
        <w:pStyle w:val="paragraph"/>
      </w:pPr>
      <w:r w:rsidRPr="001228C1">
        <w:tab/>
        <w:t>(a)</w:t>
      </w:r>
      <w:r w:rsidRPr="001228C1">
        <w:tab/>
        <w:t>the applicant;</w:t>
      </w:r>
    </w:p>
    <w:p w14:paraId="525660E6" w14:textId="77777777" w:rsidR="003E6847" w:rsidRPr="001228C1" w:rsidRDefault="003E6847" w:rsidP="003E6847">
      <w:pPr>
        <w:pStyle w:val="paragraph"/>
      </w:pPr>
      <w:r w:rsidRPr="001228C1">
        <w:tab/>
        <w:t>(b)</w:t>
      </w:r>
      <w:r w:rsidRPr="001228C1">
        <w:tab/>
        <w:t>a person who:</w:t>
      </w:r>
    </w:p>
    <w:p w14:paraId="56D026D4" w14:textId="77777777" w:rsidR="003E6847" w:rsidRPr="001228C1" w:rsidRDefault="003E6847" w:rsidP="003E6847">
      <w:pPr>
        <w:pStyle w:val="paragraphsub"/>
      </w:pPr>
      <w:r w:rsidRPr="001228C1">
        <w:tab/>
        <w:t>(i)</w:t>
      </w:r>
      <w:r w:rsidRPr="001228C1">
        <w:tab/>
        <w:t>is an employee or a director of the applicant or of a related body corporate of the applicant; and</w:t>
      </w:r>
    </w:p>
    <w:p w14:paraId="0A6E739A" w14:textId="77777777" w:rsidR="003E6847" w:rsidRPr="001228C1" w:rsidRDefault="003E6847" w:rsidP="003E6847">
      <w:pPr>
        <w:pStyle w:val="paragraphsub"/>
      </w:pPr>
      <w:r w:rsidRPr="001228C1">
        <w:tab/>
        <w:t>(ii)</w:t>
      </w:r>
      <w:r w:rsidRPr="001228C1">
        <w:tab/>
        <w:t>is acting on behalf of the applicant and within the authority of the applicant;</w:t>
      </w:r>
    </w:p>
    <w:p w14:paraId="4A559397" w14:textId="77777777" w:rsidR="003E6847" w:rsidRPr="001228C1" w:rsidRDefault="003E6847" w:rsidP="003E6847">
      <w:pPr>
        <w:pStyle w:val="paragraph"/>
      </w:pPr>
      <w:r w:rsidRPr="001228C1">
        <w:tab/>
        <w:t>(c)</w:t>
      </w:r>
      <w:r w:rsidRPr="001228C1">
        <w:tab/>
        <w:t>a person who:</w:t>
      </w:r>
    </w:p>
    <w:p w14:paraId="500BEDFB" w14:textId="77777777" w:rsidR="003E6847" w:rsidRPr="001228C1" w:rsidRDefault="003E6847" w:rsidP="003E6847">
      <w:pPr>
        <w:pStyle w:val="paragraphsub"/>
      </w:pPr>
      <w:r w:rsidRPr="001228C1">
        <w:tab/>
        <w:t>(i)</w:t>
      </w:r>
      <w:r w:rsidRPr="001228C1">
        <w:tab/>
        <w:t>the applicant intends to authorise under section 64 of the Act to engage in debt management services on behalf of the applicant, if the applicant becomes licensed to provide those services; and</w:t>
      </w:r>
    </w:p>
    <w:p w14:paraId="74B5A620" w14:textId="77777777" w:rsidR="003E6847" w:rsidRPr="001228C1" w:rsidRDefault="003E6847" w:rsidP="003E6847">
      <w:pPr>
        <w:pStyle w:val="paragraphsub"/>
      </w:pPr>
      <w:r w:rsidRPr="001228C1">
        <w:lastRenderedPageBreak/>
        <w:tab/>
        <w:t>(ii)</w:t>
      </w:r>
      <w:r w:rsidRPr="001228C1">
        <w:tab/>
        <w:t>could validly be so authorised, having regard to subsections 64(4) and (5) of the Act; and</w:t>
      </w:r>
    </w:p>
    <w:p w14:paraId="77B301B3" w14:textId="77777777" w:rsidR="003E6847" w:rsidRPr="001228C1" w:rsidRDefault="003E6847" w:rsidP="003E6847">
      <w:pPr>
        <w:pStyle w:val="paragraphsub"/>
      </w:pPr>
      <w:r w:rsidRPr="001228C1">
        <w:tab/>
        <w:t>(iii)</w:t>
      </w:r>
      <w:r w:rsidRPr="001228C1">
        <w:tab/>
        <w:t>is authorised in writing by the applicant to act on behalf of the applicant and is acting within that authority;</w:t>
      </w:r>
    </w:p>
    <w:p w14:paraId="29551568" w14:textId="77777777" w:rsidR="003E6847" w:rsidRPr="001228C1" w:rsidRDefault="003E6847" w:rsidP="003E6847">
      <w:pPr>
        <w:pStyle w:val="paragraph"/>
      </w:pPr>
      <w:r w:rsidRPr="001228C1">
        <w:tab/>
        <w:t>(d)</w:t>
      </w:r>
      <w:r w:rsidRPr="001228C1">
        <w:tab/>
        <w:t xml:space="preserve">if there is a person covered by paragraph (c) (a </w:t>
      </w:r>
      <w:r w:rsidRPr="001228C1">
        <w:rPr>
          <w:b/>
          <w:i/>
        </w:rPr>
        <w:t>prospective credit representative</w:t>
      </w:r>
      <w:r w:rsidRPr="001228C1">
        <w:t>) in relation to the applicant—another person who:</w:t>
      </w:r>
    </w:p>
    <w:p w14:paraId="4023077B" w14:textId="77777777" w:rsidR="003E6847" w:rsidRPr="001228C1" w:rsidRDefault="003E6847" w:rsidP="003E6847">
      <w:pPr>
        <w:pStyle w:val="paragraphsub"/>
      </w:pPr>
      <w:r w:rsidRPr="001228C1">
        <w:tab/>
        <w:t>(i)</w:t>
      </w:r>
      <w:r w:rsidRPr="001228C1">
        <w:tab/>
        <w:t>the prospective credit representative intends to authorise under section 65 of the Act to engage in debt management services on behalf of the applicant, if the applicant becomes licensed to provide those services and the prospective credit representative becomes an actual credit representative of the applicant; and</w:t>
      </w:r>
    </w:p>
    <w:p w14:paraId="1AE2C537" w14:textId="77777777" w:rsidR="003E6847" w:rsidRPr="001228C1" w:rsidRDefault="003E6847" w:rsidP="003E6847">
      <w:pPr>
        <w:pStyle w:val="paragraphsub"/>
      </w:pPr>
      <w:r w:rsidRPr="001228C1">
        <w:tab/>
        <w:t>(ii)</w:t>
      </w:r>
      <w:r w:rsidRPr="001228C1">
        <w:tab/>
        <w:t>could validly be so authorised, having regard to subsections 65(5) and (6) of the Act; and</w:t>
      </w:r>
    </w:p>
    <w:p w14:paraId="08B4860E" w14:textId="77777777" w:rsidR="003E6847" w:rsidRPr="001228C1" w:rsidRDefault="003E6847" w:rsidP="003E6847">
      <w:pPr>
        <w:pStyle w:val="paragraphsub"/>
      </w:pPr>
      <w:r w:rsidRPr="001228C1">
        <w:tab/>
        <w:t>(iii)</w:t>
      </w:r>
      <w:r w:rsidRPr="001228C1">
        <w:tab/>
        <w:t>with the written consent of the applicant, is authorised in writing by the prospective credit representative to act on behalf of the applicant and is acting within that authority.</w:t>
      </w:r>
    </w:p>
    <w:p w14:paraId="10878DF9" w14:textId="77777777" w:rsidR="003E6847" w:rsidRPr="001228C1" w:rsidRDefault="003E6847" w:rsidP="003E6847">
      <w:pPr>
        <w:pStyle w:val="SubsectionHead"/>
      </w:pPr>
      <w:r w:rsidRPr="001228C1">
        <w:t>Definitions</w:t>
      </w:r>
    </w:p>
    <w:p w14:paraId="3B5E367D" w14:textId="77777777" w:rsidR="003E6847" w:rsidRPr="001228C1" w:rsidRDefault="003E6847" w:rsidP="003E6847">
      <w:pPr>
        <w:pStyle w:val="subsection"/>
      </w:pPr>
      <w:r w:rsidRPr="001228C1">
        <w:tab/>
        <w:t>(5)</w:t>
      </w:r>
      <w:r w:rsidRPr="001228C1">
        <w:tab/>
        <w:t>In this regulation:</w:t>
      </w:r>
    </w:p>
    <w:p w14:paraId="285D399F" w14:textId="547FF9D6" w:rsidR="003E6847" w:rsidRPr="001228C1" w:rsidRDefault="003E6847" w:rsidP="003E6847">
      <w:pPr>
        <w:pStyle w:val="Definition"/>
      </w:pPr>
      <w:r w:rsidRPr="001228C1">
        <w:rPr>
          <w:b/>
          <w:i/>
        </w:rPr>
        <w:t>debt management service amendments</w:t>
      </w:r>
      <w:r w:rsidRPr="001228C1">
        <w:t xml:space="preserve"> means the amendments made by </w:t>
      </w:r>
      <w:r w:rsidR="008B2600" w:rsidRPr="001228C1">
        <w:t>items 1</w:t>
      </w:r>
      <w:r w:rsidRPr="001228C1">
        <w:t xml:space="preserve">, 2, 5, 6 and 7 of Schedule 1 to the </w:t>
      </w:r>
      <w:r w:rsidRPr="001228C1">
        <w:rPr>
          <w:i/>
        </w:rPr>
        <w:t xml:space="preserve">National Consumer Credit Protection Amendment (Debt Management Services) </w:t>
      </w:r>
      <w:r w:rsidR="00D61F82">
        <w:rPr>
          <w:i/>
        </w:rPr>
        <w:t>Regulations 2</w:t>
      </w:r>
      <w:r w:rsidRPr="001228C1">
        <w:rPr>
          <w:i/>
        </w:rPr>
        <w:t>021</w:t>
      </w:r>
      <w:r w:rsidRPr="001228C1">
        <w:t>.</w:t>
      </w:r>
    </w:p>
    <w:p w14:paraId="0E9EF28A" w14:textId="3E755382" w:rsidR="000C04C6" w:rsidRPr="001228C1" w:rsidRDefault="000C04C6" w:rsidP="000C04C6">
      <w:pPr>
        <w:pStyle w:val="ActHead5"/>
      </w:pPr>
      <w:bookmarkStart w:id="189" w:name="_Toc210298062"/>
      <w:r w:rsidRPr="00D61F82">
        <w:rPr>
          <w:rStyle w:val="CharSectno"/>
        </w:rPr>
        <w:t>49K</w:t>
      </w:r>
      <w:r w:rsidRPr="001228C1">
        <w:t xml:space="preserve">  Application—Schedule 1 to the </w:t>
      </w:r>
      <w:r w:rsidRPr="001228C1">
        <w:rPr>
          <w:i/>
        </w:rPr>
        <w:t xml:space="preserve">National Consumer Credit Protection Amendment (Financial Sector Reform) </w:t>
      </w:r>
      <w:r w:rsidR="00D61F82">
        <w:rPr>
          <w:i/>
        </w:rPr>
        <w:t>Regulations 2</w:t>
      </w:r>
      <w:r w:rsidRPr="001228C1">
        <w:rPr>
          <w:i/>
        </w:rPr>
        <w:t>023</w:t>
      </w:r>
      <w:bookmarkEnd w:id="189"/>
    </w:p>
    <w:p w14:paraId="02CB53C8" w14:textId="3BEA4B09" w:rsidR="000C04C6" w:rsidRPr="001228C1" w:rsidRDefault="000C04C6" w:rsidP="000C04C6">
      <w:pPr>
        <w:pStyle w:val="subsection"/>
      </w:pPr>
      <w:r w:rsidRPr="001228C1">
        <w:tab/>
      </w:r>
      <w:r w:rsidRPr="001228C1">
        <w:tab/>
      </w:r>
      <w:r w:rsidR="007D0D34" w:rsidRPr="001228C1">
        <w:t>Regulation 2</w:t>
      </w:r>
      <w:r w:rsidRPr="001228C1">
        <w:t xml:space="preserve">8HB, as inserted by Schedule 1 to the </w:t>
      </w:r>
      <w:r w:rsidRPr="001228C1">
        <w:rPr>
          <w:i/>
        </w:rPr>
        <w:t xml:space="preserve">National Consumer Credit Protection Amendment (Financial Sector Reform) </w:t>
      </w:r>
      <w:r w:rsidR="00D61F82">
        <w:rPr>
          <w:i/>
        </w:rPr>
        <w:t>Regulations 2</w:t>
      </w:r>
      <w:r w:rsidRPr="001228C1">
        <w:rPr>
          <w:i/>
        </w:rPr>
        <w:t>023</w:t>
      </w:r>
      <w:r w:rsidRPr="001228C1">
        <w:t>,</w:t>
      </w:r>
      <w:r w:rsidRPr="001228C1">
        <w:rPr>
          <w:i/>
        </w:rPr>
        <w:t xml:space="preserve"> </w:t>
      </w:r>
      <w:r w:rsidRPr="001228C1">
        <w:t>applies in relation to a preliminary assessment, or assessment, referred to in sub</w:t>
      </w:r>
      <w:r w:rsidR="00D61F82">
        <w:t>section 1</w:t>
      </w:r>
      <w:r w:rsidRPr="001228C1">
        <w:t xml:space="preserve">17(1), 130(1), 140(1) or 153(1) of the Act that occurs on or after </w:t>
      </w:r>
      <w:r w:rsidR="007D0D34" w:rsidRPr="001228C1">
        <w:t>12 June</w:t>
      </w:r>
      <w:r w:rsidRPr="001228C1">
        <w:t xml:space="preserve"> 2023.</w:t>
      </w:r>
    </w:p>
    <w:p w14:paraId="5008C41E" w14:textId="05A65C42" w:rsidR="003A007C" w:rsidRPr="001228C1" w:rsidRDefault="003A007C" w:rsidP="003A007C">
      <w:pPr>
        <w:pStyle w:val="ActHead5"/>
      </w:pPr>
      <w:bookmarkStart w:id="190" w:name="_Toc210298063"/>
      <w:r w:rsidRPr="00D61F82">
        <w:rPr>
          <w:rStyle w:val="CharSectno"/>
        </w:rPr>
        <w:t>49L</w:t>
      </w:r>
      <w:r w:rsidRPr="001228C1">
        <w:t xml:space="preserve">  Application and transitional—</w:t>
      </w:r>
      <w:r w:rsidR="00AC095B" w:rsidRPr="001228C1">
        <w:t>Part 1</w:t>
      </w:r>
      <w:r w:rsidRPr="001228C1">
        <w:t xml:space="preserve"> of Schedule 1 to the </w:t>
      </w:r>
      <w:bookmarkStart w:id="191" w:name="_Hlk184717754"/>
      <w:r w:rsidRPr="001228C1">
        <w:rPr>
          <w:i/>
          <w:iCs/>
        </w:rPr>
        <w:t xml:space="preserve">National Consumer Credit Protection Amendment (Low Cost Credit) </w:t>
      </w:r>
      <w:r w:rsidR="00D61F82">
        <w:rPr>
          <w:i/>
          <w:iCs/>
        </w:rPr>
        <w:t>Regulations 2</w:t>
      </w:r>
      <w:r w:rsidRPr="001228C1">
        <w:rPr>
          <w:i/>
          <w:iCs/>
        </w:rPr>
        <w:t>025</w:t>
      </w:r>
      <w:bookmarkEnd w:id="191"/>
      <w:bookmarkEnd w:id="190"/>
    </w:p>
    <w:p w14:paraId="7B5897C0" w14:textId="77777777" w:rsidR="003A007C" w:rsidRPr="001228C1" w:rsidRDefault="003A007C" w:rsidP="003A007C">
      <w:pPr>
        <w:pStyle w:val="SubsectionHead"/>
      </w:pPr>
      <w:r w:rsidRPr="001228C1">
        <w:t>Low cost credit contracts—fees or charges</w:t>
      </w:r>
    </w:p>
    <w:p w14:paraId="10C28D53" w14:textId="22A84D01" w:rsidR="003A007C" w:rsidRPr="001228C1" w:rsidRDefault="003A007C" w:rsidP="003A007C">
      <w:pPr>
        <w:pStyle w:val="subsection"/>
      </w:pPr>
      <w:r w:rsidRPr="001228C1">
        <w:tab/>
        <w:t>(1)</w:t>
      </w:r>
      <w:r w:rsidRPr="001228C1">
        <w:tab/>
        <w:t xml:space="preserve">Regulation 69G, as inserted by </w:t>
      </w:r>
      <w:r w:rsidR="00AC095B" w:rsidRPr="001228C1">
        <w:t>Part 1</w:t>
      </w:r>
      <w:r w:rsidRPr="001228C1">
        <w:t xml:space="preserve"> of Schedule 1 to the </w:t>
      </w:r>
      <w:r w:rsidRPr="001228C1">
        <w:rPr>
          <w:i/>
          <w:iCs/>
        </w:rPr>
        <w:t xml:space="preserve">National Consumer Credit Protection Amendment (Low Cost Credit) </w:t>
      </w:r>
      <w:r w:rsidR="00D61F82">
        <w:rPr>
          <w:i/>
          <w:iCs/>
        </w:rPr>
        <w:t>Regulations 2</w:t>
      </w:r>
      <w:r w:rsidRPr="001228C1">
        <w:rPr>
          <w:i/>
          <w:iCs/>
        </w:rPr>
        <w:t>025</w:t>
      </w:r>
      <w:r w:rsidRPr="001228C1">
        <w:t xml:space="preserve">, applies in relation to contracts entered into before, on or after the commencement of </w:t>
      </w:r>
      <w:r w:rsidR="00AC095B" w:rsidRPr="001228C1">
        <w:t>Part 1</w:t>
      </w:r>
      <w:r w:rsidRPr="001228C1">
        <w:t xml:space="preserve"> of Schedule 2 to the </w:t>
      </w:r>
      <w:r w:rsidRPr="001228C1">
        <w:rPr>
          <w:i/>
        </w:rPr>
        <w:t xml:space="preserve">Treasury Laws Amendment (Responsible Buy Now Pay Later and Other Measures) Act 2024 </w:t>
      </w:r>
      <w:r w:rsidRPr="001228C1">
        <w:rPr>
          <w:iCs/>
        </w:rPr>
        <w:t xml:space="preserve">(the </w:t>
      </w:r>
      <w:r w:rsidRPr="001228C1">
        <w:rPr>
          <w:b/>
          <w:bCs/>
          <w:i/>
        </w:rPr>
        <w:t>amending Part</w:t>
      </w:r>
      <w:r w:rsidRPr="001228C1">
        <w:rPr>
          <w:iCs/>
        </w:rPr>
        <w:t>)</w:t>
      </w:r>
      <w:r w:rsidRPr="001228C1">
        <w:t>.</w:t>
      </w:r>
    </w:p>
    <w:p w14:paraId="12B46446" w14:textId="77777777" w:rsidR="003A007C" w:rsidRPr="001228C1" w:rsidRDefault="003A007C" w:rsidP="003A007C">
      <w:pPr>
        <w:pStyle w:val="notetext"/>
        <w:rPr>
          <w:iCs/>
        </w:rPr>
      </w:pPr>
      <w:r w:rsidRPr="001228C1">
        <w:t>Note:</w:t>
      </w:r>
      <w:r w:rsidRPr="001228C1">
        <w:tab/>
        <w:t xml:space="preserve">Regulation 69G applies only on and after the delayed commencement time: see item 8 of Schedule 2 to the </w:t>
      </w:r>
      <w:r w:rsidRPr="001228C1">
        <w:rPr>
          <w:i/>
        </w:rPr>
        <w:t>Treasury Laws Amendment (Responsible Buy Now Pay Later and Other Measures) Act 2024</w:t>
      </w:r>
      <w:r w:rsidRPr="001228C1">
        <w:rPr>
          <w:iCs/>
        </w:rPr>
        <w:t>.</w:t>
      </w:r>
    </w:p>
    <w:p w14:paraId="2D7790F8" w14:textId="77777777" w:rsidR="003A007C" w:rsidRPr="001228C1" w:rsidRDefault="003A007C" w:rsidP="003A007C">
      <w:pPr>
        <w:pStyle w:val="SubsectionHead"/>
      </w:pPr>
      <w:r w:rsidRPr="001228C1">
        <w:lastRenderedPageBreak/>
        <w:t>Default notices</w:t>
      </w:r>
    </w:p>
    <w:p w14:paraId="5F015521" w14:textId="462FD88C" w:rsidR="003A007C" w:rsidRPr="001228C1" w:rsidRDefault="003A007C" w:rsidP="003A007C">
      <w:pPr>
        <w:pStyle w:val="subsection"/>
      </w:pPr>
      <w:r w:rsidRPr="001228C1">
        <w:tab/>
        <w:t>(2)</w:t>
      </w:r>
      <w:r w:rsidRPr="001228C1">
        <w:tab/>
        <w:t xml:space="preserve">The amendments made by </w:t>
      </w:r>
      <w:r w:rsidR="00AC095B" w:rsidRPr="001228C1">
        <w:t>items 7</w:t>
      </w:r>
      <w:r w:rsidRPr="001228C1">
        <w:t xml:space="preserve">, 8 and 12 to 17 of </w:t>
      </w:r>
      <w:r w:rsidR="00AC095B" w:rsidRPr="001228C1">
        <w:t>Part 1</w:t>
      </w:r>
      <w:r w:rsidRPr="001228C1">
        <w:t xml:space="preserve"> of Schedule 1 to the </w:t>
      </w:r>
      <w:r w:rsidRPr="001228C1">
        <w:rPr>
          <w:i/>
          <w:iCs/>
        </w:rPr>
        <w:t xml:space="preserve">National Consumer Credit Protection Amendment (Low Cost Credit) </w:t>
      </w:r>
      <w:r w:rsidR="00D61F82">
        <w:rPr>
          <w:i/>
          <w:iCs/>
        </w:rPr>
        <w:t>Regulations 2</w:t>
      </w:r>
      <w:r w:rsidRPr="001228C1">
        <w:rPr>
          <w:i/>
          <w:iCs/>
        </w:rPr>
        <w:t>025</w:t>
      </w:r>
      <w:r w:rsidRPr="001228C1">
        <w:t xml:space="preserve"> apply in relation to a default that occurs on or after the commencement of that Schedule.</w:t>
      </w:r>
    </w:p>
    <w:p w14:paraId="1B7844EF" w14:textId="77777777" w:rsidR="002F1CCE" w:rsidRPr="001228C1" w:rsidRDefault="001F5A30" w:rsidP="00DA04E6">
      <w:pPr>
        <w:pStyle w:val="ActHead1"/>
        <w:pageBreakBefore/>
        <w:rPr>
          <w:color w:val="000000"/>
        </w:rPr>
      </w:pPr>
      <w:bookmarkStart w:id="192" w:name="_Toc210298064"/>
      <w:r w:rsidRPr="00D61F82">
        <w:rPr>
          <w:rStyle w:val="CharChapNo"/>
        </w:rPr>
        <w:lastRenderedPageBreak/>
        <w:t>Chapter</w:t>
      </w:r>
      <w:r w:rsidR="00777022" w:rsidRPr="00D61F82">
        <w:rPr>
          <w:rStyle w:val="CharChapNo"/>
        </w:rPr>
        <w:t> </w:t>
      </w:r>
      <w:r w:rsidR="002F1CCE" w:rsidRPr="00D61F82">
        <w:rPr>
          <w:rStyle w:val="CharChapNo"/>
        </w:rPr>
        <w:t>7</w:t>
      </w:r>
      <w:r w:rsidRPr="001228C1">
        <w:rPr>
          <w:color w:val="000000"/>
        </w:rPr>
        <w:t>—</w:t>
      </w:r>
      <w:r w:rsidR="002F1CCE" w:rsidRPr="00D61F82">
        <w:rPr>
          <w:rStyle w:val="CharChapText"/>
        </w:rPr>
        <w:t>Matters in relation to the National Credit Code</w:t>
      </w:r>
      <w:bookmarkEnd w:id="192"/>
    </w:p>
    <w:p w14:paraId="6FF932D4" w14:textId="225ED03D" w:rsidR="002F1CCE" w:rsidRPr="001228C1" w:rsidRDefault="00860ABC" w:rsidP="001F5A30">
      <w:pPr>
        <w:pStyle w:val="ActHead2"/>
        <w:rPr>
          <w:color w:val="000000"/>
        </w:rPr>
      </w:pPr>
      <w:bookmarkStart w:id="193" w:name="_Toc210298065"/>
      <w:r w:rsidRPr="00D61F82">
        <w:rPr>
          <w:rStyle w:val="CharPartNo"/>
        </w:rPr>
        <w:t>Part 7</w:t>
      </w:r>
      <w:r w:rsidR="00D61F82" w:rsidRPr="00D61F82">
        <w:rPr>
          <w:rStyle w:val="CharPartNo"/>
        </w:rPr>
        <w:noBreakHyphen/>
      </w:r>
      <w:r w:rsidR="002F1CCE" w:rsidRPr="00D61F82">
        <w:rPr>
          <w:rStyle w:val="CharPartNo"/>
        </w:rPr>
        <w:t>1</w:t>
      </w:r>
      <w:r w:rsidR="001F5A30" w:rsidRPr="001228C1">
        <w:rPr>
          <w:color w:val="000000"/>
        </w:rPr>
        <w:t>—</w:t>
      </w:r>
      <w:r w:rsidR="002F1CCE" w:rsidRPr="00D61F82">
        <w:rPr>
          <w:rStyle w:val="CharPartText"/>
        </w:rPr>
        <w:t>Exemptions, declarations and other matters</w:t>
      </w:r>
      <w:bookmarkEnd w:id="193"/>
    </w:p>
    <w:p w14:paraId="461FDD16"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4F716863" w14:textId="5F04F481" w:rsidR="002F1CCE" w:rsidRPr="001228C1" w:rsidRDefault="002F1CCE" w:rsidP="001F5A30">
      <w:pPr>
        <w:pStyle w:val="ActHead5"/>
      </w:pPr>
      <w:bookmarkStart w:id="194" w:name="_Toc210298066"/>
      <w:r w:rsidRPr="00D61F82">
        <w:rPr>
          <w:rStyle w:val="CharSectno"/>
        </w:rPr>
        <w:t>50</w:t>
      </w:r>
      <w:r w:rsidR="001F5A30" w:rsidRPr="001228C1">
        <w:t xml:space="preserve">  </w:t>
      </w:r>
      <w:r w:rsidRPr="001228C1">
        <w:t xml:space="preserve">Continued application of </w:t>
      </w:r>
      <w:r w:rsidR="00AC095B" w:rsidRPr="001228C1">
        <w:t>Part 1</w:t>
      </w:r>
      <w:r w:rsidRPr="001228C1">
        <w:t>2 of the Code and interpretation provisions</w:t>
      </w:r>
      <w:bookmarkEnd w:id="194"/>
    </w:p>
    <w:p w14:paraId="4CBE7E2C" w14:textId="77777777" w:rsidR="002F1CCE" w:rsidRPr="001228C1" w:rsidRDefault="002F1CCE" w:rsidP="001F5A30">
      <w:pPr>
        <w:pStyle w:val="subsection"/>
      </w:pPr>
      <w:r w:rsidRPr="001228C1">
        <w:rPr>
          <w:color w:val="000000"/>
        </w:rPr>
        <w:tab/>
        <w:t>(1)</w:t>
      </w:r>
      <w:r w:rsidRPr="001228C1">
        <w:rPr>
          <w:color w:val="000000"/>
        </w:rPr>
        <w:tab/>
        <w:t xml:space="preserve">This regulation applies despite a statement in a provision of this </w:t>
      </w:r>
      <w:r w:rsidR="001F5A30" w:rsidRPr="001228C1">
        <w:rPr>
          <w:color w:val="000000"/>
        </w:rPr>
        <w:t>Part</w:t>
      </w:r>
      <w:r w:rsidR="00616E77" w:rsidRPr="001228C1">
        <w:rPr>
          <w:color w:val="000000"/>
        </w:rPr>
        <w:t xml:space="preserve"> </w:t>
      </w:r>
      <w:r w:rsidRPr="001228C1">
        <w:rPr>
          <w:color w:val="000000"/>
        </w:rPr>
        <w:t>that:</w:t>
      </w:r>
    </w:p>
    <w:p w14:paraId="42FB4084" w14:textId="77777777" w:rsidR="002F1CCE" w:rsidRPr="001228C1" w:rsidRDefault="002F1CCE" w:rsidP="001F5A30">
      <w:pPr>
        <w:pStyle w:val="paragraph"/>
      </w:pPr>
      <w:r w:rsidRPr="001228C1">
        <w:rPr>
          <w:color w:val="000000"/>
        </w:rPr>
        <w:tab/>
        <w:t>(a)</w:t>
      </w:r>
      <w:r w:rsidRPr="001228C1">
        <w:rPr>
          <w:color w:val="000000"/>
        </w:rPr>
        <w:tab/>
        <w:t>the Code does not apply to a particular matter; or</w:t>
      </w:r>
    </w:p>
    <w:p w14:paraId="3BE6DC53" w14:textId="77777777" w:rsidR="002F1CCE" w:rsidRPr="001228C1" w:rsidRDefault="002F1CCE" w:rsidP="001F5A30">
      <w:pPr>
        <w:pStyle w:val="paragraph"/>
      </w:pPr>
      <w:r w:rsidRPr="001228C1">
        <w:tab/>
        <w:t>(b)</w:t>
      </w:r>
      <w:r w:rsidRPr="001228C1">
        <w:tab/>
        <w:t xml:space="preserve">the Code, other than a particular provision or provisions (the </w:t>
      </w:r>
      <w:r w:rsidRPr="001228C1">
        <w:rPr>
          <w:b/>
          <w:i/>
        </w:rPr>
        <w:t>prescribed provision or provisions</w:t>
      </w:r>
      <w:r w:rsidRPr="001228C1">
        <w:t>), does not apply to a particular matter; or</w:t>
      </w:r>
    </w:p>
    <w:p w14:paraId="229F23DC" w14:textId="77777777" w:rsidR="002F1CCE" w:rsidRPr="001228C1" w:rsidRDefault="002F1CCE" w:rsidP="001F5A30">
      <w:pPr>
        <w:pStyle w:val="paragraph"/>
      </w:pPr>
      <w:r w:rsidRPr="001228C1">
        <w:tab/>
        <w:t>(c)</w:t>
      </w:r>
      <w:r w:rsidRPr="001228C1">
        <w:tab/>
        <w:t xml:space="preserve">a particular provision or provisions of the Code (the </w:t>
      </w:r>
      <w:r w:rsidRPr="001228C1">
        <w:rPr>
          <w:b/>
          <w:i/>
        </w:rPr>
        <w:t>prescribed provision or provisions</w:t>
      </w:r>
      <w:r w:rsidRPr="001228C1">
        <w:t>) does not apply to a particular matter.</w:t>
      </w:r>
    </w:p>
    <w:p w14:paraId="4E2F823E" w14:textId="77777777" w:rsidR="002F1CCE" w:rsidRPr="001228C1" w:rsidRDefault="002F1CCE" w:rsidP="001F5A30">
      <w:pPr>
        <w:pStyle w:val="subsection"/>
      </w:pPr>
      <w:r w:rsidRPr="001228C1">
        <w:rPr>
          <w:color w:val="000000"/>
        </w:rPr>
        <w:tab/>
        <w:t>(2)</w:t>
      </w:r>
      <w:r w:rsidRPr="001228C1">
        <w:rPr>
          <w:color w:val="000000"/>
        </w:rPr>
        <w:tab/>
        <w:t>The Code applies in relation to the particular matter and the prescribed provision or provisions to the extent necessary for the interpretation of the particular matter and the prescribed provision or provisions.</w:t>
      </w:r>
    </w:p>
    <w:p w14:paraId="0FA45DC4" w14:textId="37B7E9F6" w:rsidR="002F1CCE" w:rsidRPr="001228C1" w:rsidRDefault="002F1CCE" w:rsidP="001F5A30">
      <w:pPr>
        <w:pStyle w:val="subsection"/>
      </w:pPr>
      <w:r w:rsidRPr="001228C1">
        <w:tab/>
        <w:t>(3)</w:t>
      </w:r>
      <w:r w:rsidRPr="001228C1">
        <w:tab/>
      </w:r>
      <w:r w:rsidR="00AC095B" w:rsidRPr="001228C1">
        <w:t>Part 1</w:t>
      </w:r>
      <w:r w:rsidRPr="001228C1">
        <w:t>2 of the Code applies in relation to the particular matter and the prescribed provision or provisions to the extent the context permits.</w:t>
      </w:r>
    </w:p>
    <w:p w14:paraId="2FADE87E" w14:textId="77777777" w:rsidR="003F5280" w:rsidRPr="001228C1" w:rsidRDefault="003F5280" w:rsidP="003F5280">
      <w:pPr>
        <w:pStyle w:val="ActHead5"/>
      </w:pPr>
      <w:bookmarkStart w:id="195" w:name="_Toc210298067"/>
      <w:r w:rsidRPr="00D61F82">
        <w:rPr>
          <w:rStyle w:val="CharSectno"/>
        </w:rPr>
        <w:t>50A</w:t>
      </w:r>
      <w:r w:rsidRPr="001228C1">
        <w:t xml:space="preserve">  Exemption for short term credit</w:t>
      </w:r>
      <w:bookmarkEnd w:id="195"/>
    </w:p>
    <w:p w14:paraId="3DBCFDC5" w14:textId="77777777" w:rsidR="003F5280" w:rsidRPr="001228C1" w:rsidRDefault="003F5280" w:rsidP="003F5280">
      <w:pPr>
        <w:pStyle w:val="subsection"/>
      </w:pPr>
      <w:r w:rsidRPr="001228C1">
        <w:tab/>
      </w:r>
      <w:r w:rsidRPr="001228C1">
        <w:tab/>
        <w:t>For paragraph</w:t>
      </w:r>
      <w:r w:rsidR="00777022" w:rsidRPr="001228C1">
        <w:t> </w:t>
      </w:r>
      <w:r w:rsidRPr="001228C1">
        <w:t>6(1)(b) of the Code:</w:t>
      </w:r>
    </w:p>
    <w:p w14:paraId="166039CC" w14:textId="77777777" w:rsidR="003F5280" w:rsidRPr="001228C1" w:rsidRDefault="003F5280" w:rsidP="003F5280">
      <w:pPr>
        <w:pStyle w:val="paragraph"/>
      </w:pPr>
      <w:r w:rsidRPr="001228C1">
        <w:tab/>
        <w:t>(a)</w:t>
      </w:r>
      <w:r w:rsidRPr="001228C1">
        <w:tab/>
        <w:t xml:space="preserve">credit fees and charges imposed or provided for under a contract are taken to include a fee or charge specified in the following table if the fee or charge is a credit fee or charge within the meaning of the definition of </w:t>
      </w:r>
      <w:r w:rsidRPr="001228C1">
        <w:rPr>
          <w:b/>
          <w:i/>
        </w:rPr>
        <w:t>credit fees and charges</w:t>
      </w:r>
      <w:r w:rsidRPr="001228C1">
        <w:t xml:space="preserve"> in section</w:t>
      </w:r>
      <w:r w:rsidR="00777022" w:rsidRPr="001228C1">
        <w:t> </w:t>
      </w:r>
      <w:r w:rsidRPr="001228C1">
        <w:t>204 of the Code; and</w:t>
      </w:r>
    </w:p>
    <w:p w14:paraId="049608AD" w14:textId="77777777" w:rsidR="003F5280" w:rsidRPr="001228C1" w:rsidRDefault="003F5280" w:rsidP="003F5280">
      <w:pPr>
        <w:pStyle w:val="paragraph"/>
      </w:pPr>
      <w:r w:rsidRPr="001228C1">
        <w:tab/>
        <w:t>(b)</w:t>
      </w:r>
      <w:r w:rsidRPr="001228C1">
        <w:tab/>
        <w:t>the fee or charge is taken to be included whether or not it is payable under the contract.</w:t>
      </w:r>
    </w:p>
    <w:p w14:paraId="0AD785DB" w14:textId="77777777" w:rsidR="003F5280" w:rsidRPr="001228C1" w:rsidRDefault="003F5280"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754"/>
        <w:gridCol w:w="7603"/>
      </w:tblGrid>
      <w:tr w:rsidR="003F5280" w:rsidRPr="001228C1" w14:paraId="168D36A7" w14:textId="77777777" w:rsidTr="00D14F33">
        <w:trPr>
          <w:tblHeader/>
        </w:trPr>
        <w:tc>
          <w:tcPr>
            <w:tcW w:w="5000" w:type="pct"/>
            <w:gridSpan w:val="2"/>
            <w:tcBorders>
              <w:top w:val="single" w:sz="12" w:space="0" w:color="auto"/>
              <w:bottom w:val="single" w:sz="6" w:space="0" w:color="auto"/>
            </w:tcBorders>
          </w:tcPr>
          <w:p w14:paraId="0936CE18" w14:textId="77777777" w:rsidR="003F5280" w:rsidRPr="001228C1" w:rsidRDefault="003F5280" w:rsidP="008D1351">
            <w:pPr>
              <w:pStyle w:val="TableHeading"/>
            </w:pPr>
            <w:r w:rsidRPr="001228C1">
              <w:t>Fees and charges</w:t>
            </w:r>
          </w:p>
        </w:tc>
      </w:tr>
      <w:tr w:rsidR="003F5280" w:rsidRPr="001228C1" w14:paraId="153D7DEF" w14:textId="77777777" w:rsidTr="00D14F33">
        <w:trPr>
          <w:tblHeader/>
        </w:trPr>
        <w:tc>
          <w:tcPr>
            <w:tcW w:w="451" w:type="pct"/>
            <w:tcBorders>
              <w:top w:val="single" w:sz="6" w:space="0" w:color="auto"/>
              <w:bottom w:val="single" w:sz="12" w:space="0" w:color="auto"/>
            </w:tcBorders>
          </w:tcPr>
          <w:p w14:paraId="42766688" w14:textId="77777777" w:rsidR="003F5280" w:rsidRPr="001228C1" w:rsidRDefault="003F5280" w:rsidP="008D1351">
            <w:pPr>
              <w:pStyle w:val="TableHeading"/>
            </w:pPr>
            <w:r w:rsidRPr="001228C1">
              <w:t>Item</w:t>
            </w:r>
          </w:p>
        </w:tc>
        <w:tc>
          <w:tcPr>
            <w:tcW w:w="4549" w:type="pct"/>
            <w:tcBorders>
              <w:top w:val="single" w:sz="6" w:space="0" w:color="auto"/>
              <w:bottom w:val="single" w:sz="12" w:space="0" w:color="auto"/>
            </w:tcBorders>
          </w:tcPr>
          <w:p w14:paraId="53483C48" w14:textId="77777777" w:rsidR="003F5280" w:rsidRPr="001228C1" w:rsidRDefault="003F5280" w:rsidP="008D1351">
            <w:pPr>
              <w:pStyle w:val="TableHeading"/>
            </w:pPr>
            <w:r w:rsidRPr="001228C1">
              <w:t>Fee or charge</w:t>
            </w:r>
          </w:p>
        </w:tc>
      </w:tr>
      <w:tr w:rsidR="003F5280" w:rsidRPr="001228C1" w14:paraId="687EE95E" w14:textId="77777777" w:rsidTr="00D14F33">
        <w:tc>
          <w:tcPr>
            <w:tcW w:w="451" w:type="pct"/>
            <w:tcBorders>
              <w:top w:val="single" w:sz="12" w:space="0" w:color="auto"/>
            </w:tcBorders>
          </w:tcPr>
          <w:p w14:paraId="73150340" w14:textId="77777777" w:rsidR="003F5280" w:rsidRPr="001228C1" w:rsidRDefault="003F5280" w:rsidP="008D1351">
            <w:pPr>
              <w:pStyle w:val="Tabletext"/>
            </w:pPr>
            <w:r w:rsidRPr="001228C1">
              <w:t>1</w:t>
            </w:r>
          </w:p>
        </w:tc>
        <w:tc>
          <w:tcPr>
            <w:tcW w:w="4549" w:type="pct"/>
            <w:tcBorders>
              <w:top w:val="single" w:sz="12" w:space="0" w:color="auto"/>
            </w:tcBorders>
          </w:tcPr>
          <w:p w14:paraId="082AAEC1" w14:textId="77777777" w:rsidR="003F5280" w:rsidRPr="001228C1" w:rsidRDefault="003F5280" w:rsidP="008D1351">
            <w:pPr>
              <w:pStyle w:val="Tabletext"/>
            </w:pPr>
            <w:r w:rsidRPr="001228C1">
              <w:t>A fee or charge payable in connection with the supply of the amount of credit provided under the contract.</w:t>
            </w:r>
          </w:p>
        </w:tc>
      </w:tr>
      <w:tr w:rsidR="003F5280" w:rsidRPr="001228C1" w14:paraId="7DAD1514" w14:textId="77777777" w:rsidTr="00D14F33">
        <w:tc>
          <w:tcPr>
            <w:tcW w:w="451" w:type="pct"/>
            <w:tcBorders>
              <w:bottom w:val="single" w:sz="2" w:space="0" w:color="auto"/>
            </w:tcBorders>
          </w:tcPr>
          <w:p w14:paraId="67CBB162" w14:textId="77777777" w:rsidR="003F5280" w:rsidRPr="001228C1" w:rsidRDefault="003F5280" w:rsidP="008D1351">
            <w:pPr>
              <w:pStyle w:val="Tabletext"/>
            </w:pPr>
            <w:r w:rsidRPr="001228C1">
              <w:t>2</w:t>
            </w:r>
          </w:p>
        </w:tc>
        <w:tc>
          <w:tcPr>
            <w:tcW w:w="4549" w:type="pct"/>
            <w:tcBorders>
              <w:bottom w:val="single" w:sz="2" w:space="0" w:color="auto"/>
            </w:tcBorders>
          </w:tcPr>
          <w:p w14:paraId="0C60EE92" w14:textId="77777777" w:rsidR="003F5280" w:rsidRPr="001228C1" w:rsidRDefault="003F5280" w:rsidP="008D1351">
            <w:pPr>
              <w:pStyle w:val="Tabletext"/>
            </w:pPr>
            <w:r w:rsidRPr="001228C1">
              <w:t>A fee or charge payable in connection with the consumer receiving an amount of credit provided, under the contract, as cash or by transfer to an account.</w:t>
            </w:r>
          </w:p>
        </w:tc>
      </w:tr>
      <w:tr w:rsidR="003F5280" w:rsidRPr="001228C1" w14:paraId="269C9CB7" w14:textId="77777777" w:rsidTr="00D14F33">
        <w:tc>
          <w:tcPr>
            <w:tcW w:w="451" w:type="pct"/>
            <w:tcBorders>
              <w:top w:val="single" w:sz="2" w:space="0" w:color="auto"/>
              <w:bottom w:val="single" w:sz="12" w:space="0" w:color="auto"/>
            </w:tcBorders>
          </w:tcPr>
          <w:p w14:paraId="740E8963" w14:textId="77777777" w:rsidR="003F5280" w:rsidRPr="001228C1" w:rsidRDefault="003F5280" w:rsidP="008D1351">
            <w:pPr>
              <w:pStyle w:val="Tabletext"/>
            </w:pPr>
            <w:r w:rsidRPr="001228C1">
              <w:t>3</w:t>
            </w:r>
          </w:p>
        </w:tc>
        <w:tc>
          <w:tcPr>
            <w:tcW w:w="4549" w:type="pct"/>
            <w:tcBorders>
              <w:top w:val="single" w:sz="2" w:space="0" w:color="auto"/>
              <w:bottom w:val="single" w:sz="12" w:space="0" w:color="auto"/>
            </w:tcBorders>
          </w:tcPr>
          <w:p w14:paraId="6CB9952C" w14:textId="77777777" w:rsidR="003F5280" w:rsidRPr="001228C1" w:rsidRDefault="003F5280" w:rsidP="008D1351">
            <w:pPr>
              <w:pStyle w:val="Tabletext"/>
            </w:pPr>
            <w:r w:rsidRPr="001228C1">
              <w:t>A fee or charge payable in connection with the management or repayment of the amount of credit provided under the contract.</w:t>
            </w:r>
          </w:p>
        </w:tc>
      </w:tr>
    </w:tbl>
    <w:p w14:paraId="6134E954" w14:textId="77777777" w:rsidR="003F5280" w:rsidRPr="001228C1" w:rsidRDefault="003F5280" w:rsidP="003F5280">
      <w:pPr>
        <w:pStyle w:val="notetext"/>
      </w:pPr>
      <w:r w:rsidRPr="001228C1">
        <w:t>Example 1:</w:t>
      </w:r>
      <w:r w:rsidRPr="001228C1">
        <w:tab/>
        <w:t>A fee for providing the credit through a stored value card.</w:t>
      </w:r>
    </w:p>
    <w:p w14:paraId="45E814FB" w14:textId="77777777" w:rsidR="003F5280" w:rsidRPr="001228C1" w:rsidRDefault="003F5280" w:rsidP="003F5280">
      <w:pPr>
        <w:pStyle w:val="notetext"/>
      </w:pPr>
      <w:r w:rsidRPr="001228C1">
        <w:t>Example 2:</w:t>
      </w:r>
      <w:r w:rsidRPr="001228C1">
        <w:tab/>
        <w:t>A fee or charge for obtaining a membership (however described) which is a prerequisite to the debtor obtaining access to a service to receive funds paid by cheque as cash (whether or not with other services).</w:t>
      </w:r>
    </w:p>
    <w:p w14:paraId="7379B660" w14:textId="77777777" w:rsidR="003F5280" w:rsidRPr="001228C1" w:rsidRDefault="003F5280" w:rsidP="003F5280">
      <w:pPr>
        <w:pStyle w:val="notetext"/>
      </w:pPr>
      <w:r w:rsidRPr="001228C1">
        <w:t>Example 3:</w:t>
      </w:r>
      <w:r w:rsidRPr="001228C1">
        <w:tab/>
        <w:t>Account keeping fees (however described).</w:t>
      </w:r>
    </w:p>
    <w:p w14:paraId="3C5AF4ED" w14:textId="77777777" w:rsidR="00D0118D" w:rsidRPr="001228C1" w:rsidRDefault="00D0118D" w:rsidP="00D0118D">
      <w:pPr>
        <w:pStyle w:val="ActHead5"/>
      </w:pPr>
      <w:bookmarkStart w:id="196" w:name="_Toc210298068"/>
      <w:r w:rsidRPr="00D61F82">
        <w:rPr>
          <w:rStyle w:val="CharSectno"/>
        </w:rPr>
        <w:lastRenderedPageBreak/>
        <w:t>51</w:t>
      </w:r>
      <w:r w:rsidRPr="001228C1">
        <w:t xml:space="preserve">  Exempt credit—maximum account charges</w:t>
      </w:r>
      <w:bookmarkEnd w:id="196"/>
    </w:p>
    <w:p w14:paraId="0872EC23" w14:textId="77777777" w:rsidR="00D0118D" w:rsidRPr="001228C1" w:rsidRDefault="00D0118D" w:rsidP="00D0118D">
      <w:pPr>
        <w:pStyle w:val="subsection2"/>
      </w:pPr>
      <w:r w:rsidRPr="001228C1">
        <w:t>For the purposes of subsection 6(5) of the Code, for a continuing credit contract under which the only charge that is or may be made for providing credit:</w:t>
      </w:r>
    </w:p>
    <w:p w14:paraId="3BD9AB7E" w14:textId="77777777" w:rsidR="00D0118D" w:rsidRPr="001228C1" w:rsidRDefault="00D0118D" w:rsidP="00D0118D">
      <w:pPr>
        <w:pStyle w:val="paragraph"/>
      </w:pPr>
      <w:r w:rsidRPr="001228C1">
        <w:tab/>
        <w:t>(a)</w:t>
      </w:r>
      <w:r w:rsidRPr="001228C1">
        <w:tab/>
        <w:t>is periodic or fixed; and</w:t>
      </w:r>
    </w:p>
    <w:p w14:paraId="2894E421" w14:textId="77777777" w:rsidR="00D0118D" w:rsidRPr="001228C1" w:rsidRDefault="00D0118D" w:rsidP="00D0118D">
      <w:pPr>
        <w:pStyle w:val="paragraph"/>
      </w:pPr>
      <w:r w:rsidRPr="001228C1">
        <w:tab/>
        <w:t>(b)</w:t>
      </w:r>
      <w:r w:rsidRPr="001228C1">
        <w:tab/>
        <w:t>does not vary according to the amount of credit provided;</w:t>
      </w:r>
    </w:p>
    <w:p w14:paraId="73009A48" w14:textId="77777777" w:rsidR="00D0118D" w:rsidRPr="001228C1" w:rsidRDefault="00D0118D" w:rsidP="00D0118D">
      <w:pPr>
        <w:pStyle w:val="subsection2"/>
      </w:pPr>
      <w:r w:rsidRPr="001228C1">
        <w:t xml:space="preserve">the prescribed maximum charge for the contract (the </w:t>
      </w:r>
      <w:r w:rsidRPr="001228C1">
        <w:rPr>
          <w:b/>
          <w:i/>
        </w:rPr>
        <w:t>eligible contract</w:t>
      </w:r>
      <w:r w:rsidRPr="001228C1">
        <w:t>) is as follows.</w:t>
      </w:r>
    </w:p>
    <w:p w14:paraId="792BA341" w14:textId="77777777" w:rsidR="00D0118D" w:rsidRPr="001228C1" w:rsidRDefault="00D0118D" w:rsidP="00D0118D">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D0118D" w:rsidRPr="001228C1" w14:paraId="49BACBD0" w14:textId="77777777" w:rsidTr="003C6CC1">
        <w:trPr>
          <w:tblHeader/>
        </w:trPr>
        <w:tc>
          <w:tcPr>
            <w:tcW w:w="8312" w:type="dxa"/>
            <w:gridSpan w:val="3"/>
            <w:tcBorders>
              <w:top w:val="single" w:sz="12" w:space="0" w:color="auto"/>
              <w:bottom w:val="single" w:sz="6" w:space="0" w:color="auto"/>
            </w:tcBorders>
          </w:tcPr>
          <w:p w14:paraId="1A22F26C" w14:textId="77777777" w:rsidR="00D0118D" w:rsidRPr="001228C1" w:rsidRDefault="00D0118D" w:rsidP="003C6CC1">
            <w:pPr>
              <w:pStyle w:val="TableHeading"/>
            </w:pPr>
            <w:r w:rsidRPr="001228C1">
              <w:t>Prescribed maximum charge</w:t>
            </w:r>
          </w:p>
        </w:tc>
      </w:tr>
      <w:tr w:rsidR="00D0118D" w:rsidRPr="001228C1" w14:paraId="2C6890DB" w14:textId="77777777" w:rsidTr="003C6CC1">
        <w:trPr>
          <w:tblHeader/>
        </w:trPr>
        <w:tc>
          <w:tcPr>
            <w:tcW w:w="714" w:type="dxa"/>
            <w:tcBorders>
              <w:top w:val="single" w:sz="6" w:space="0" w:color="auto"/>
              <w:bottom w:val="single" w:sz="12" w:space="0" w:color="auto"/>
            </w:tcBorders>
          </w:tcPr>
          <w:p w14:paraId="1E29B558" w14:textId="77777777" w:rsidR="00D0118D" w:rsidRPr="001228C1" w:rsidRDefault="00D0118D" w:rsidP="003C6CC1">
            <w:pPr>
              <w:pStyle w:val="TableHeading"/>
            </w:pPr>
            <w:r w:rsidRPr="001228C1">
              <w:t>Item</w:t>
            </w:r>
          </w:p>
        </w:tc>
        <w:tc>
          <w:tcPr>
            <w:tcW w:w="3799" w:type="dxa"/>
            <w:tcBorders>
              <w:top w:val="single" w:sz="6" w:space="0" w:color="auto"/>
              <w:bottom w:val="single" w:sz="12" w:space="0" w:color="auto"/>
            </w:tcBorders>
          </w:tcPr>
          <w:p w14:paraId="411EAF16" w14:textId="77777777" w:rsidR="00D0118D" w:rsidRPr="001228C1" w:rsidRDefault="00D0118D" w:rsidP="003C6CC1">
            <w:pPr>
              <w:pStyle w:val="TableHeading"/>
            </w:pPr>
            <w:r w:rsidRPr="001228C1">
              <w:t>If:</w:t>
            </w:r>
          </w:p>
        </w:tc>
        <w:tc>
          <w:tcPr>
            <w:tcW w:w="3799" w:type="dxa"/>
            <w:tcBorders>
              <w:top w:val="single" w:sz="6" w:space="0" w:color="auto"/>
              <w:bottom w:val="single" w:sz="12" w:space="0" w:color="auto"/>
            </w:tcBorders>
          </w:tcPr>
          <w:p w14:paraId="512FA8B9" w14:textId="77777777" w:rsidR="00D0118D" w:rsidRPr="001228C1" w:rsidRDefault="00D0118D" w:rsidP="003C6CC1">
            <w:pPr>
              <w:pStyle w:val="TableHeading"/>
            </w:pPr>
            <w:r w:rsidRPr="001228C1">
              <w:t>Then the prescribed maximum charge is:</w:t>
            </w:r>
          </w:p>
        </w:tc>
      </w:tr>
      <w:tr w:rsidR="00D0118D" w:rsidRPr="001228C1" w14:paraId="43E4C3D7" w14:textId="77777777" w:rsidTr="003C6CC1">
        <w:tc>
          <w:tcPr>
            <w:tcW w:w="714" w:type="dxa"/>
            <w:tcBorders>
              <w:top w:val="single" w:sz="12" w:space="0" w:color="auto"/>
              <w:bottom w:val="single" w:sz="2" w:space="0" w:color="auto"/>
            </w:tcBorders>
          </w:tcPr>
          <w:p w14:paraId="4289FE9F" w14:textId="77777777" w:rsidR="00D0118D" w:rsidRPr="001228C1" w:rsidRDefault="00D0118D" w:rsidP="003C6CC1">
            <w:pPr>
              <w:pStyle w:val="Tabletext"/>
            </w:pPr>
            <w:r w:rsidRPr="001228C1">
              <w:t>1</w:t>
            </w:r>
          </w:p>
        </w:tc>
        <w:tc>
          <w:tcPr>
            <w:tcW w:w="3799" w:type="dxa"/>
            <w:tcBorders>
              <w:top w:val="single" w:sz="12" w:space="0" w:color="auto"/>
              <w:bottom w:val="single" w:sz="2" w:space="0" w:color="auto"/>
            </w:tcBorders>
          </w:tcPr>
          <w:p w14:paraId="42F9E42A" w14:textId="77777777" w:rsidR="00D0118D" w:rsidRPr="001228C1" w:rsidRDefault="00D0118D" w:rsidP="003C6CC1">
            <w:pPr>
              <w:pStyle w:val="Tabletext"/>
            </w:pPr>
            <w:r w:rsidRPr="001228C1">
              <w:t>the debtor is not already a party to an eligible contract with the credit provider, or with an associate of the credit provider, when the eligible contract is entered into</w:t>
            </w:r>
          </w:p>
        </w:tc>
        <w:tc>
          <w:tcPr>
            <w:tcW w:w="3799" w:type="dxa"/>
            <w:tcBorders>
              <w:top w:val="single" w:sz="12" w:space="0" w:color="auto"/>
              <w:bottom w:val="single" w:sz="2" w:space="0" w:color="auto"/>
            </w:tcBorders>
          </w:tcPr>
          <w:p w14:paraId="07B30743" w14:textId="45D020FC" w:rsidR="00D0118D" w:rsidRPr="001228C1" w:rsidRDefault="00D0118D" w:rsidP="003C6CC1">
            <w:pPr>
              <w:pStyle w:val="Tablea"/>
            </w:pPr>
            <w:r w:rsidRPr="001228C1">
              <w:t>(a) for the 12</w:t>
            </w:r>
            <w:r w:rsidR="00D61F82">
              <w:noBreakHyphen/>
            </w:r>
            <w:r w:rsidRPr="001228C1">
              <w:t>month period commencing when the debtor enters into the eligible contract—$200; and</w:t>
            </w:r>
          </w:p>
          <w:p w14:paraId="7A2A4D4F" w14:textId="5970DE24" w:rsidR="00D0118D" w:rsidRPr="001228C1" w:rsidRDefault="00D0118D" w:rsidP="003C6CC1">
            <w:pPr>
              <w:pStyle w:val="Tablea"/>
            </w:pPr>
            <w:r w:rsidRPr="001228C1">
              <w:t>(b) for any later 12</w:t>
            </w:r>
            <w:r w:rsidR="00D61F82">
              <w:noBreakHyphen/>
            </w:r>
            <w:r w:rsidRPr="001228C1">
              <w:t>month period during which the eligible contract is in effect—$125</w:t>
            </w:r>
          </w:p>
        </w:tc>
      </w:tr>
      <w:tr w:rsidR="00D0118D" w:rsidRPr="001228C1" w14:paraId="07AFDE70" w14:textId="77777777" w:rsidTr="003C6CC1">
        <w:tc>
          <w:tcPr>
            <w:tcW w:w="714" w:type="dxa"/>
            <w:tcBorders>
              <w:top w:val="single" w:sz="2" w:space="0" w:color="auto"/>
              <w:bottom w:val="single" w:sz="12" w:space="0" w:color="auto"/>
            </w:tcBorders>
          </w:tcPr>
          <w:p w14:paraId="3A39D790" w14:textId="77777777" w:rsidR="00D0118D" w:rsidRPr="001228C1" w:rsidRDefault="00D0118D" w:rsidP="003C6CC1">
            <w:pPr>
              <w:pStyle w:val="Tabletext"/>
            </w:pPr>
            <w:r w:rsidRPr="001228C1">
              <w:t>2</w:t>
            </w:r>
          </w:p>
        </w:tc>
        <w:tc>
          <w:tcPr>
            <w:tcW w:w="3799" w:type="dxa"/>
            <w:tcBorders>
              <w:top w:val="single" w:sz="2" w:space="0" w:color="auto"/>
              <w:bottom w:val="single" w:sz="12" w:space="0" w:color="auto"/>
            </w:tcBorders>
          </w:tcPr>
          <w:p w14:paraId="580F7B97" w14:textId="77777777" w:rsidR="00D0118D" w:rsidRPr="001228C1" w:rsidRDefault="00D0118D" w:rsidP="003C6CC1">
            <w:pPr>
              <w:pStyle w:val="Tabletext"/>
            </w:pPr>
            <w:r w:rsidRPr="001228C1">
              <w:t xml:space="preserve">when the eligible contract (the </w:t>
            </w:r>
            <w:r w:rsidRPr="001228C1">
              <w:rPr>
                <w:b/>
                <w:i/>
              </w:rPr>
              <w:t>new eligible contract</w:t>
            </w:r>
            <w:r w:rsidRPr="001228C1">
              <w:t>) is entered into:</w:t>
            </w:r>
          </w:p>
          <w:p w14:paraId="6505263F" w14:textId="77777777" w:rsidR="00D0118D" w:rsidRPr="001228C1" w:rsidRDefault="00D0118D" w:rsidP="003C6CC1">
            <w:pPr>
              <w:pStyle w:val="Tablea"/>
            </w:pPr>
            <w:r w:rsidRPr="001228C1">
              <w:t>(a) the debtor:</w:t>
            </w:r>
          </w:p>
          <w:p w14:paraId="1199294A" w14:textId="77777777" w:rsidR="00D0118D" w:rsidRPr="001228C1" w:rsidRDefault="00D0118D" w:rsidP="003C6CC1">
            <w:pPr>
              <w:pStyle w:val="Tablei"/>
            </w:pPr>
            <w:r w:rsidRPr="001228C1">
              <w:t>(i) is already; or</w:t>
            </w:r>
          </w:p>
          <w:p w14:paraId="3BD1ACA9" w14:textId="77777777" w:rsidR="00D0118D" w:rsidRPr="001228C1" w:rsidRDefault="00D0118D" w:rsidP="003C6CC1">
            <w:pPr>
              <w:pStyle w:val="Tablei"/>
            </w:pPr>
            <w:r w:rsidRPr="001228C1">
              <w:t>(ii) was within the previous 12 months;</w:t>
            </w:r>
          </w:p>
          <w:p w14:paraId="75D9B2BF" w14:textId="77777777" w:rsidR="00D0118D" w:rsidRPr="001228C1" w:rsidRDefault="00D0118D" w:rsidP="003C6CC1">
            <w:pPr>
              <w:pStyle w:val="Tablea"/>
            </w:pPr>
            <w:r w:rsidRPr="001228C1">
              <w:tab/>
              <w:t>a party to an eligible contract with the credit provider or with an associate of the credit provider; and</w:t>
            </w:r>
          </w:p>
          <w:p w14:paraId="3BAB440C" w14:textId="77777777" w:rsidR="00D0118D" w:rsidRPr="001228C1" w:rsidRDefault="00D0118D" w:rsidP="003C6CC1">
            <w:pPr>
              <w:pStyle w:val="Tablea"/>
            </w:pPr>
            <w:r w:rsidRPr="001228C1">
              <w:t>(b) neither the credit provider nor the associate of the credit provider is an ADI</w:t>
            </w:r>
          </w:p>
        </w:tc>
        <w:tc>
          <w:tcPr>
            <w:tcW w:w="3799" w:type="dxa"/>
            <w:tcBorders>
              <w:top w:val="single" w:sz="2" w:space="0" w:color="auto"/>
              <w:bottom w:val="single" w:sz="12" w:space="0" w:color="auto"/>
            </w:tcBorders>
          </w:tcPr>
          <w:p w14:paraId="345E412C" w14:textId="59239387" w:rsidR="00D0118D" w:rsidRPr="001228C1" w:rsidRDefault="00D0118D" w:rsidP="003C6CC1">
            <w:pPr>
              <w:pStyle w:val="Tablea"/>
            </w:pPr>
            <w:r w:rsidRPr="001228C1">
              <w:t>(a) for the 12</w:t>
            </w:r>
            <w:r w:rsidR="00D61F82">
              <w:noBreakHyphen/>
            </w:r>
            <w:r w:rsidRPr="001228C1">
              <w:t>month period commencing when the debtor enters into the new eligible contract—nil; and</w:t>
            </w:r>
          </w:p>
          <w:p w14:paraId="1EF71365" w14:textId="4F88DD47" w:rsidR="00D0118D" w:rsidRPr="001228C1" w:rsidRDefault="00D0118D" w:rsidP="003C6CC1">
            <w:pPr>
              <w:pStyle w:val="Tablea"/>
            </w:pPr>
            <w:r w:rsidRPr="001228C1">
              <w:t>(b) for any later 12</w:t>
            </w:r>
            <w:r w:rsidR="00D61F82">
              <w:noBreakHyphen/>
            </w:r>
            <w:r w:rsidRPr="001228C1">
              <w:t>month period during which the new eligible credit contract is in effect—nil</w:t>
            </w:r>
          </w:p>
        </w:tc>
      </w:tr>
    </w:tbl>
    <w:p w14:paraId="00F532E0" w14:textId="77777777" w:rsidR="00D0118D" w:rsidRPr="001228C1" w:rsidRDefault="00D0118D" w:rsidP="00D0118D">
      <w:pPr>
        <w:pStyle w:val="notetext"/>
      </w:pPr>
      <w:r w:rsidRPr="001228C1">
        <w:t>Note:</w:t>
      </w:r>
      <w:r w:rsidRPr="001228C1">
        <w:tab/>
        <w:t>Under subsection 6(5) of the Code, the Code does not apply to the provision of credit under an eligible contract unless the only charge that is or may be made for providing credit under the contract exceeds the maximum charge prescribed by this regulation.</w:t>
      </w:r>
    </w:p>
    <w:p w14:paraId="0F8693E7" w14:textId="77777777" w:rsidR="002F1CCE" w:rsidRPr="001228C1" w:rsidRDefault="002F1CCE" w:rsidP="001F5A30">
      <w:pPr>
        <w:pStyle w:val="ActHead5"/>
      </w:pPr>
      <w:bookmarkStart w:id="197" w:name="_Toc210298069"/>
      <w:r w:rsidRPr="00D61F82">
        <w:rPr>
          <w:rStyle w:val="CharSectno"/>
        </w:rPr>
        <w:t>52</w:t>
      </w:r>
      <w:r w:rsidR="001F5A30" w:rsidRPr="001228C1">
        <w:t xml:space="preserve">  </w:t>
      </w:r>
      <w:r w:rsidRPr="001228C1">
        <w:t>Additional exempt credit</w:t>
      </w:r>
      <w:bookmarkEnd w:id="197"/>
    </w:p>
    <w:p w14:paraId="38E4BF4A" w14:textId="2353E96C" w:rsidR="002F1CCE" w:rsidRPr="001228C1" w:rsidRDefault="002F1CCE" w:rsidP="001F5A30">
      <w:pPr>
        <w:pStyle w:val="subsection"/>
      </w:pPr>
      <w:r w:rsidRPr="001228C1">
        <w:rPr>
          <w:color w:val="000000"/>
        </w:rPr>
        <w:tab/>
      </w:r>
      <w:r w:rsidRPr="001228C1">
        <w:rPr>
          <w:color w:val="000000"/>
        </w:rPr>
        <w:tab/>
        <w:t xml:space="preserve">The Code, other than </w:t>
      </w:r>
      <w:r w:rsidR="00860ABC" w:rsidRPr="001228C1">
        <w:rPr>
          <w:color w:val="000000"/>
        </w:rPr>
        <w:t>Division 3</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 xml:space="preserve">4 and </w:t>
      </w:r>
      <w:r w:rsidR="001F5A30" w:rsidRPr="001228C1">
        <w:rPr>
          <w:color w:val="000000"/>
        </w:rPr>
        <w:t>Part</w:t>
      </w:r>
      <w:r w:rsidR="00777022" w:rsidRPr="001228C1">
        <w:rPr>
          <w:color w:val="000000"/>
        </w:rPr>
        <w:t> </w:t>
      </w:r>
      <w:r w:rsidRPr="001228C1">
        <w:rPr>
          <w:color w:val="000000"/>
        </w:rPr>
        <w:t>5, does not apply to a contract, other than a continuing credit contract, to the extent that the contract provides for the provision of credit in the following circumstances:</w:t>
      </w:r>
    </w:p>
    <w:p w14:paraId="3A8B4077" w14:textId="77777777" w:rsidR="002F1CCE" w:rsidRPr="001228C1" w:rsidRDefault="002F1CCE" w:rsidP="001F5A30">
      <w:pPr>
        <w:pStyle w:val="paragraph"/>
      </w:pPr>
      <w:r w:rsidRPr="001228C1">
        <w:rPr>
          <w:color w:val="000000"/>
        </w:rPr>
        <w:tab/>
        <w:t>(a)</w:t>
      </w:r>
      <w:r w:rsidRPr="001228C1">
        <w:rPr>
          <w:color w:val="000000"/>
        </w:rPr>
        <w:tab/>
        <w:t>the amount of credit to be provided does not at any time exceed $50;</w:t>
      </w:r>
    </w:p>
    <w:p w14:paraId="0B34F31F" w14:textId="77777777" w:rsidR="002F1CCE" w:rsidRPr="001228C1" w:rsidRDefault="002F1CCE" w:rsidP="001F5A30">
      <w:pPr>
        <w:pStyle w:val="paragraph"/>
      </w:pPr>
      <w:r w:rsidRPr="001228C1">
        <w:tab/>
        <w:t>(b)</w:t>
      </w:r>
      <w:r w:rsidRPr="001228C1">
        <w:tab/>
        <w:t>there is no insurance financed under the contract;</w:t>
      </w:r>
    </w:p>
    <w:p w14:paraId="095F903B" w14:textId="77777777" w:rsidR="002F1CCE" w:rsidRPr="001228C1" w:rsidRDefault="002F1CCE" w:rsidP="001F5A30">
      <w:pPr>
        <w:pStyle w:val="paragraph"/>
      </w:pPr>
      <w:r w:rsidRPr="001228C1">
        <w:tab/>
        <w:t>(c)</w:t>
      </w:r>
      <w:r w:rsidRPr="001228C1">
        <w:tab/>
        <w:t>there is no mortgage or guarantee taken by the credit provider;</w:t>
      </w:r>
    </w:p>
    <w:p w14:paraId="322CE21B" w14:textId="77777777" w:rsidR="002F1CCE" w:rsidRPr="001228C1" w:rsidRDefault="002F1CCE" w:rsidP="001F5A30">
      <w:pPr>
        <w:pStyle w:val="paragraph"/>
      </w:pPr>
      <w:r w:rsidRPr="001228C1">
        <w:tab/>
        <w:t>(d)</w:t>
      </w:r>
      <w:r w:rsidRPr="001228C1">
        <w:tab/>
        <w:t>the annual percentage rate for the contract does not exceed the maximum annual percentage rate (if any) for the contract if it were a contract to which the Code applies.</w:t>
      </w:r>
    </w:p>
    <w:p w14:paraId="7EEAE1E6"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contract or a class of contracts from all or specified provisions of the Code.</w:t>
      </w:r>
    </w:p>
    <w:p w14:paraId="13E92852" w14:textId="77777777" w:rsidR="002F1CCE" w:rsidRPr="001228C1" w:rsidRDefault="002F1CCE" w:rsidP="001F5A30">
      <w:pPr>
        <w:pStyle w:val="ActHead5"/>
      </w:pPr>
      <w:bookmarkStart w:id="198" w:name="_Toc210298070"/>
      <w:r w:rsidRPr="00D61F82">
        <w:rPr>
          <w:rStyle w:val="CharSectno"/>
        </w:rPr>
        <w:lastRenderedPageBreak/>
        <w:t>53</w:t>
      </w:r>
      <w:r w:rsidR="001F5A30" w:rsidRPr="001228C1">
        <w:t xml:space="preserve">  </w:t>
      </w:r>
      <w:r w:rsidRPr="001228C1">
        <w:t>GIO Finance Limited’s No Interest Loan Scheme</w:t>
      </w:r>
      <w:r w:rsidR="001F5A30" w:rsidRPr="001228C1">
        <w:t>—</w:t>
      </w:r>
      <w:r w:rsidRPr="001228C1">
        <w:t>exemption from Code</w:t>
      </w:r>
      <w:bookmarkEnd w:id="198"/>
    </w:p>
    <w:p w14:paraId="72BC9DB0" w14:textId="77777777" w:rsidR="002F1CCE" w:rsidRPr="001228C1" w:rsidRDefault="002F1CCE" w:rsidP="001F5A30">
      <w:pPr>
        <w:pStyle w:val="subsection"/>
      </w:pPr>
      <w:r w:rsidRPr="001228C1">
        <w:rPr>
          <w:color w:val="000000"/>
        </w:rPr>
        <w:tab/>
        <w:t>(1)</w:t>
      </w:r>
      <w:r w:rsidRPr="001228C1">
        <w:rPr>
          <w:color w:val="000000"/>
        </w:rPr>
        <w:tab/>
        <w:t>This regulation applies to the scheme (</w:t>
      </w:r>
      <w:r w:rsidRPr="001228C1">
        <w:rPr>
          <w:bCs/>
          <w:iCs/>
          <w:color w:val="000000"/>
        </w:rPr>
        <w:t>the</w:t>
      </w:r>
      <w:r w:rsidRPr="001228C1">
        <w:rPr>
          <w:b/>
          <w:i/>
          <w:color w:val="000000"/>
        </w:rPr>
        <w:t xml:space="preserve"> No Interest Loan Scheme</w:t>
      </w:r>
      <w:r w:rsidRPr="001228C1">
        <w:rPr>
          <w:color w:val="000000"/>
        </w:rPr>
        <w:t>) that is operated by GIO Finance Limited ACN</w:t>
      </w:r>
      <w:r w:rsidR="00616E77" w:rsidRPr="001228C1">
        <w:rPr>
          <w:color w:val="000000"/>
        </w:rPr>
        <w:t xml:space="preserve"> </w:t>
      </w:r>
      <w:r w:rsidRPr="001228C1">
        <w:rPr>
          <w:color w:val="000000"/>
        </w:rPr>
        <w:t>002</w:t>
      </w:r>
      <w:r w:rsidR="00777022" w:rsidRPr="001228C1">
        <w:rPr>
          <w:color w:val="000000"/>
        </w:rPr>
        <w:t> </w:t>
      </w:r>
      <w:r w:rsidRPr="001228C1">
        <w:rPr>
          <w:color w:val="000000"/>
        </w:rPr>
        <w:t>812</w:t>
      </w:r>
      <w:r w:rsidR="00A54793" w:rsidRPr="001228C1">
        <w:rPr>
          <w:color w:val="000000"/>
        </w:rPr>
        <w:t> </w:t>
      </w:r>
      <w:r w:rsidRPr="001228C1">
        <w:rPr>
          <w:color w:val="000000"/>
        </w:rPr>
        <w:t>704 in accordance with the deed of agreement executed on 26</w:t>
      </w:r>
      <w:r w:rsidR="00777022" w:rsidRPr="001228C1">
        <w:rPr>
          <w:color w:val="000000"/>
        </w:rPr>
        <w:t> </w:t>
      </w:r>
      <w:r w:rsidRPr="001228C1">
        <w:rPr>
          <w:color w:val="000000"/>
        </w:rPr>
        <w:t>June 1992 by the New South Wales Minister for Further Education, Training and Employment and GIO Finance Limited.</w:t>
      </w:r>
    </w:p>
    <w:p w14:paraId="48FA6937" w14:textId="77777777" w:rsidR="002F1CCE" w:rsidRPr="001228C1" w:rsidRDefault="002F1CCE" w:rsidP="001F5A30">
      <w:pPr>
        <w:pStyle w:val="subsection"/>
      </w:pPr>
      <w:r w:rsidRPr="001228C1">
        <w:rPr>
          <w:color w:val="000000"/>
        </w:rPr>
        <w:tab/>
        <w:t>(2)</w:t>
      </w:r>
      <w:r w:rsidRPr="001228C1">
        <w:rPr>
          <w:color w:val="000000"/>
        </w:rPr>
        <w:tab/>
        <w:t>The Code does not apply to the provision of credit under the No Interest Loan Scheme.</w:t>
      </w:r>
    </w:p>
    <w:p w14:paraId="49A33B9F"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6(13) of the Code provides that the regulations may exclude the provision of credit of any class from the Code.</w:t>
      </w:r>
    </w:p>
    <w:p w14:paraId="16331808" w14:textId="77777777" w:rsidR="002F1CCE" w:rsidRPr="001228C1" w:rsidRDefault="002F1CCE" w:rsidP="001F5A30">
      <w:pPr>
        <w:pStyle w:val="ActHead5"/>
      </w:pPr>
      <w:bookmarkStart w:id="199" w:name="_Toc210298071"/>
      <w:r w:rsidRPr="00D61F82">
        <w:rPr>
          <w:rStyle w:val="CharSectno"/>
        </w:rPr>
        <w:t>54</w:t>
      </w:r>
      <w:r w:rsidR="001F5A30" w:rsidRPr="001228C1">
        <w:t xml:space="preserve">  </w:t>
      </w:r>
      <w:r w:rsidRPr="001228C1">
        <w:t>Rental Purchase Plan</w:t>
      </w:r>
      <w:r w:rsidR="001F5A30" w:rsidRPr="001228C1">
        <w:t>—</w:t>
      </w:r>
      <w:r w:rsidRPr="001228C1">
        <w:t>exemption from certain provisions of Code</w:t>
      </w:r>
      <w:bookmarkEnd w:id="199"/>
    </w:p>
    <w:p w14:paraId="412DB982" w14:textId="77777777" w:rsidR="002F1CCE" w:rsidRPr="001228C1" w:rsidRDefault="002F1CCE" w:rsidP="001F5A30">
      <w:pPr>
        <w:pStyle w:val="subsection"/>
        <w:rPr>
          <w:shd w:val="pct15" w:color="auto" w:fill="FFFFFF"/>
        </w:rPr>
      </w:pPr>
      <w:r w:rsidRPr="001228C1">
        <w:rPr>
          <w:color w:val="000000"/>
        </w:rPr>
        <w:tab/>
      </w:r>
      <w:r w:rsidRPr="001228C1">
        <w:rPr>
          <w:color w:val="000000"/>
        </w:rPr>
        <w:tab/>
        <w:t>The Code, other than sections</w:t>
      </w:r>
      <w:r w:rsidR="00777022" w:rsidRPr="001228C1">
        <w:rPr>
          <w:color w:val="000000"/>
        </w:rPr>
        <w:t> </w:t>
      </w:r>
      <w:r w:rsidRPr="001228C1">
        <w:rPr>
          <w:color w:val="000000"/>
        </w:rPr>
        <w:t>76 to 81, does not apply to a contract to the extent that the contract provides for the provision of credit under the Queensland Government scheme known as the Rental Purchase Plan Scheme, and formerly known as the H.O.M.E. Shared Scheme.</w:t>
      </w:r>
    </w:p>
    <w:p w14:paraId="12327876" w14:textId="77777777" w:rsidR="002F1CCE" w:rsidRPr="001228C1" w:rsidRDefault="001F5A30" w:rsidP="001F5A30">
      <w:pPr>
        <w:pStyle w:val="notetext"/>
        <w:rPr>
          <w:shd w:val="pct15" w:color="auto" w:fill="FFFFFF"/>
        </w:rPr>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contract or a class of contracts from all or specified provisions of the Code.</w:t>
      </w:r>
    </w:p>
    <w:p w14:paraId="3543FE3D" w14:textId="77777777" w:rsidR="002F1CCE" w:rsidRPr="001228C1" w:rsidRDefault="002F1CCE" w:rsidP="001F5A30">
      <w:pPr>
        <w:pStyle w:val="ActHead5"/>
      </w:pPr>
      <w:bookmarkStart w:id="200" w:name="_Toc210298072"/>
      <w:r w:rsidRPr="00D61F82">
        <w:rPr>
          <w:rStyle w:val="CharSectno"/>
        </w:rPr>
        <w:t>55</w:t>
      </w:r>
      <w:r w:rsidR="001F5A30" w:rsidRPr="001228C1">
        <w:t xml:space="preserve">  </w:t>
      </w:r>
      <w:r w:rsidRPr="001228C1">
        <w:t>Partnership loans</w:t>
      </w:r>
      <w:r w:rsidR="001F5A30" w:rsidRPr="001228C1">
        <w:t>—</w:t>
      </w:r>
      <w:r w:rsidRPr="001228C1">
        <w:t>exemption from certain provisions of Code</w:t>
      </w:r>
      <w:bookmarkEnd w:id="200"/>
    </w:p>
    <w:p w14:paraId="0C7D4CEB" w14:textId="77777777" w:rsidR="002F1CCE" w:rsidRPr="001228C1" w:rsidRDefault="002F1CCE" w:rsidP="001F5A30">
      <w:pPr>
        <w:pStyle w:val="subsection"/>
      </w:pPr>
      <w:r w:rsidRPr="001228C1">
        <w:rPr>
          <w:color w:val="000000"/>
        </w:rPr>
        <w:tab/>
        <w:t>(1)</w:t>
      </w:r>
      <w:r w:rsidRPr="001228C1">
        <w:rPr>
          <w:color w:val="000000"/>
        </w:rPr>
        <w:tab/>
        <w:t>The Code, other than:</w:t>
      </w:r>
    </w:p>
    <w:p w14:paraId="3DFC9648" w14:textId="3B152ACA" w:rsidR="002F1CCE" w:rsidRPr="001228C1" w:rsidRDefault="002F1CCE" w:rsidP="001F5A30">
      <w:pPr>
        <w:pStyle w:val="paragraph"/>
      </w:pPr>
      <w:r w:rsidRPr="001228C1">
        <w:rPr>
          <w:b/>
          <w:color w:val="000000"/>
        </w:rPr>
        <w:tab/>
      </w:r>
      <w:r w:rsidRPr="001228C1">
        <w:rPr>
          <w:color w:val="000000"/>
        </w:rPr>
        <w:t>(a)</w:t>
      </w:r>
      <w:r w:rsidRPr="001228C1">
        <w:rPr>
          <w:b/>
          <w:color w:val="000000"/>
        </w:rPr>
        <w:tab/>
      </w:r>
      <w:r w:rsidR="00AC095B" w:rsidRPr="001228C1">
        <w:rPr>
          <w:color w:val="000000"/>
        </w:rPr>
        <w:t>Part 1</w:t>
      </w:r>
      <w:r w:rsidRPr="001228C1">
        <w:rPr>
          <w:color w:val="000000"/>
        </w:rPr>
        <w:t>; and</w:t>
      </w:r>
    </w:p>
    <w:p w14:paraId="1E1E29DD" w14:textId="452D41E2" w:rsidR="002F1CCE" w:rsidRPr="001228C1" w:rsidRDefault="002F1CCE" w:rsidP="001F5A30">
      <w:pPr>
        <w:pStyle w:val="paragraph"/>
      </w:pPr>
      <w:r w:rsidRPr="001228C1">
        <w:tab/>
        <w:t>(b)</w:t>
      </w:r>
      <w:r w:rsidRPr="001228C1">
        <w:tab/>
      </w:r>
      <w:r w:rsidR="00860ABC" w:rsidRPr="001228C1">
        <w:t>Division 3</w:t>
      </w:r>
      <w:r w:rsidRPr="001228C1">
        <w:t xml:space="preserve"> of </w:t>
      </w:r>
      <w:r w:rsidR="001F5A30" w:rsidRPr="001228C1">
        <w:t>Part</w:t>
      </w:r>
      <w:r w:rsidR="00777022" w:rsidRPr="001228C1">
        <w:t> </w:t>
      </w:r>
      <w:r w:rsidRPr="001228C1">
        <w:t>4; and</w:t>
      </w:r>
    </w:p>
    <w:p w14:paraId="0638D7BC" w14:textId="77777777" w:rsidR="002F1CCE" w:rsidRPr="001228C1" w:rsidRDefault="002F1CCE" w:rsidP="001F5A30">
      <w:pPr>
        <w:pStyle w:val="paragraph"/>
      </w:pPr>
      <w:r w:rsidRPr="001228C1">
        <w:tab/>
        <w:t>(c)</w:t>
      </w:r>
      <w:r w:rsidRPr="001228C1">
        <w:tab/>
        <w:t>Divisions</w:t>
      </w:r>
      <w:r w:rsidR="00777022" w:rsidRPr="001228C1">
        <w:t> </w:t>
      </w:r>
      <w:r w:rsidRPr="001228C1">
        <w:t xml:space="preserve">4 and 5 of </w:t>
      </w:r>
      <w:r w:rsidR="001F5A30" w:rsidRPr="001228C1">
        <w:t>Part</w:t>
      </w:r>
      <w:r w:rsidR="00777022" w:rsidRPr="001228C1">
        <w:t> </w:t>
      </w:r>
      <w:r w:rsidRPr="001228C1">
        <w:t>5; and</w:t>
      </w:r>
    </w:p>
    <w:p w14:paraId="4DB8EF9C" w14:textId="0A9CD945" w:rsidR="002F1CCE" w:rsidRPr="001228C1" w:rsidRDefault="002F1CCE" w:rsidP="001F5A30">
      <w:pPr>
        <w:pStyle w:val="paragraph"/>
      </w:pPr>
      <w:r w:rsidRPr="001228C1">
        <w:tab/>
        <w:t>(d)</w:t>
      </w:r>
      <w:r w:rsidRPr="001228C1">
        <w:tab/>
      </w:r>
      <w:r w:rsidR="00860ABC" w:rsidRPr="001228C1">
        <w:t>Part 7</w:t>
      </w:r>
      <w:r w:rsidRPr="001228C1">
        <w:t>;</w:t>
      </w:r>
    </w:p>
    <w:p w14:paraId="4ACD02DF" w14:textId="77777777" w:rsidR="002F1CCE" w:rsidRPr="001228C1" w:rsidRDefault="002F1CCE" w:rsidP="001F5A30">
      <w:pPr>
        <w:pStyle w:val="subsection2"/>
      </w:pPr>
      <w:r w:rsidRPr="001228C1">
        <w:rPr>
          <w:color w:val="000000"/>
        </w:rPr>
        <w:t>does not apply to a contract to the extent that the contract provides for the provision of credit by a firm, or by a related body corporate of the firm, to a partner of the firm, whether or not the credit is provided to the partner with another person.</w:t>
      </w:r>
    </w:p>
    <w:p w14:paraId="35F3FEA0" w14:textId="77777777" w:rsidR="002F1CCE" w:rsidRPr="001228C1" w:rsidRDefault="002F1CCE" w:rsidP="001F5A30">
      <w:pPr>
        <w:pStyle w:val="subsection"/>
      </w:pPr>
      <w:r w:rsidRPr="001228C1">
        <w:rPr>
          <w:color w:val="000000"/>
        </w:rPr>
        <w:tab/>
        <w:t>(2)</w:t>
      </w:r>
      <w:r w:rsidRPr="001228C1">
        <w:rPr>
          <w:color w:val="000000"/>
        </w:rPr>
        <w:tab/>
        <w:t>However, for a credit provider who provides credit in the course of a business of providing credit to which the Code applies to partners of a firm and to others, this regulation applies only to the provision of credit on terms that are more favourable to the debtor than the terms on which the credit provider provides credit to which the Code applies to persons who are not partners of the firm.</w:t>
      </w:r>
    </w:p>
    <w:p w14:paraId="6C7C2341" w14:textId="77777777" w:rsidR="002F1CCE" w:rsidRPr="001228C1" w:rsidRDefault="002F1CCE" w:rsidP="001F5A30">
      <w:pPr>
        <w:pStyle w:val="subsection"/>
      </w:pPr>
      <w:r w:rsidRPr="001228C1">
        <w:rPr>
          <w:color w:val="000000"/>
        </w:rPr>
        <w:tab/>
        <w:t>(3)</w:t>
      </w:r>
      <w:r w:rsidRPr="001228C1">
        <w:rPr>
          <w:color w:val="000000"/>
        </w:rPr>
        <w:tab/>
        <w:t>In this regulation:</w:t>
      </w:r>
    </w:p>
    <w:p w14:paraId="71615A5D" w14:textId="77777777" w:rsidR="002F1CCE" w:rsidRPr="001228C1" w:rsidRDefault="002F1CCE" w:rsidP="001F5A30">
      <w:pPr>
        <w:pStyle w:val="paragraph"/>
      </w:pPr>
      <w:r w:rsidRPr="001228C1">
        <w:rPr>
          <w:color w:val="000000"/>
        </w:rPr>
        <w:tab/>
        <w:t>(a)</w:t>
      </w:r>
      <w:r w:rsidRPr="001228C1">
        <w:rPr>
          <w:color w:val="000000"/>
        </w:rPr>
        <w:tab/>
        <w:t>a partner of a firm includes a former partner of a firm and an employee or former employee of the firm; and</w:t>
      </w:r>
    </w:p>
    <w:p w14:paraId="3ED49566" w14:textId="77777777" w:rsidR="002F1CCE" w:rsidRPr="001228C1" w:rsidRDefault="002F1CCE" w:rsidP="001F5A30">
      <w:pPr>
        <w:pStyle w:val="paragraph"/>
      </w:pPr>
      <w:r w:rsidRPr="001228C1">
        <w:tab/>
        <w:t>(b)</w:t>
      </w:r>
      <w:r w:rsidRPr="001228C1">
        <w:tab/>
        <w:t>a related body corporate of a firm is a body corporate that is ultimately wholly owned by all or some of the partners of the firm or by other persons on their behalf.</w:t>
      </w:r>
    </w:p>
    <w:p w14:paraId="7C744E61"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contract or a class of contracts from all or specified provisions of the Code.</w:t>
      </w:r>
    </w:p>
    <w:p w14:paraId="14EFE7C3" w14:textId="77777777" w:rsidR="002F1CCE" w:rsidRPr="001228C1" w:rsidRDefault="002F1CCE" w:rsidP="001F5A30">
      <w:pPr>
        <w:pStyle w:val="ActHead5"/>
      </w:pPr>
      <w:bookmarkStart w:id="201" w:name="_Toc210298073"/>
      <w:r w:rsidRPr="00D61F82">
        <w:rPr>
          <w:rStyle w:val="CharSectno"/>
        </w:rPr>
        <w:lastRenderedPageBreak/>
        <w:t>56</w:t>
      </w:r>
      <w:r w:rsidR="001F5A30" w:rsidRPr="001228C1">
        <w:t xml:space="preserve">  </w:t>
      </w:r>
      <w:r w:rsidRPr="001228C1">
        <w:t>Student loans</w:t>
      </w:r>
      <w:r w:rsidR="001F5A30" w:rsidRPr="001228C1">
        <w:t>—</w:t>
      </w:r>
      <w:r w:rsidRPr="001228C1">
        <w:t>exemption from certain provisions of Code</w:t>
      </w:r>
      <w:bookmarkEnd w:id="201"/>
    </w:p>
    <w:p w14:paraId="529AD584" w14:textId="77777777" w:rsidR="002F1CCE" w:rsidRPr="001228C1" w:rsidRDefault="002F1CCE" w:rsidP="001F5A30">
      <w:pPr>
        <w:pStyle w:val="subsection"/>
      </w:pPr>
      <w:r w:rsidRPr="001228C1">
        <w:rPr>
          <w:color w:val="000000"/>
        </w:rPr>
        <w:tab/>
        <w:t>(1)</w:t>
      </w:r>
      <w:r w:rsidRPr="001228C1">
        <w:rPr>
          <w:color w:val="000000"/>
        </w:rPr>
        <w:tab/>
        <w:t>The Code, other than subsection</w:t>
      </w:r>
      <w:r w:rsidR="00777022" w:rsidRPr="001228C1">
        <w:rPr>
          <w:color w:val="000000"/>
        </w:rPr>
        <w:t> </w:t>
      </w:r>
      <w:r w:rsidRPr="001228C1">
        <w:rPr>
          <w:color w:val="000000"/>
        </w:rPr>
        <w:t>61(1) and sections</w:t>
      </w:r>
      <w:r w:rsidR="00777022" w:rsidRPr="001228C1">
        <w:rPr>
          <w:color w:val="000000"/>
        </w:rPr>
        <w:t> </w:t>
      </w:r>
      <w:r w:rsidRPr="001228C1">
        <w:rPr>
          <w:color w:val="000000"/>
        </w:rPr>
        <w:t>76 to 81, does not apply to a contract to the extent that the contract provides for the provision of credit by a higher educational institution, or by an association of students of the institution, to a student of the institution on the grounds of hardship or of an emergency.</w:t>
      </w:r>
    </w:p>
    <w:p w14:paraId="18FE1334" w14:textId="77777777" w:rsidR="002F1CCE" w:rsidRPr="001228C1" w:rsidRDefault="002F1CCE" w:rsidP="001F5A30">
      <w:pPr>
        <w:pStyle w:val="subsection"/>
      </w:pPr>
      <w:r w:rsidRPr="001228C1">
        <w:rPr>
          <w:color w:val="000000"/>
        </w:rPr>
        <w:tab/>
        <w:t>(2)</w:t>
      </w:r>
      <w:r w:rsidRPr="001228C1">
        <w:rPr>
          <w:color w:val="000000"/>
        </w:rPr>
        <w:tab/>
        <w:t xml:space="preserve">However, </w:t>
      </w:r>
      <w:r w:rsidR="00777022" w:rsidRPr="001228C1">
        <w:rPr>
          <w:color w:val="000000"/>
        </w:rPr>
        <w:t>subsection (</w:t>
      </w:r>
      <w:r w:rsidRPr="001228C1">
        <w:rPr>
          <w:color w:val="000000"/>
        </w:rPr>
        <w:t>1) applies only if the institution or association gives the debtor and any guarantor the following things before the contract for the provision of credit is entered into by the debtor or the guarantee is signed by the guarantor:</w:t>
      </w:r>
    </w:p>
    <w:p w14:paraId="66337B18" w14:textId="77777777" w:rsidR="002F1CCE" w:rsidRPr="001228C1" w:rsidRDefault="002F1CCE" w:rsidP="001F5A30">
      <w:pPr>
        <w:pStyle w:val="paragraph"/>
      </w:pPr>
      <w:r w:rsidRPr="001228C1">
        <w:rPr>
          <w:color w:val="000000"/>
        </w:rPr>
        <w:tab/>
        <w:t>(a)</w:t>
      </w:r>
      <w:r w:rsidRPr="001228C1">
        <w:rPr>
          <w:color w:val="000000"/>
        </w:rPr>
        <w:tab/>
        <w:t>a statement of the costs of the provision of credit, which must include any fees or charges payable and the interest rate applicable and may include other information;</w:t>
      </w:r>
    </w:p>
    <w:p w14:paraId="60063350" w14:textId="77777777" w:rsidR="002F1CCE" w:rsidRPr="001228C1" w:rsidRDefault="002F1CCE" w:rsidP="001F5A30">
      <w:pPr>
        <w:pStyle w:val="paragraph"/>
      </w:pPr>
      <w:r w:rsidRPr="001228C1">
        <w:tab/>
        <w:t>(b)</w:t>
      </w:r>
      <w:r w:rsidRPr="001228C1">
        <w:tab/>
        <w:t>a copy of the terms and conditions of the contract for the provision of credit.</w:t>
      </w:r>
    </w:p>
    <w:p w14:paraId="68EB7DF8" w14:textId="77777777" w:rsidR="002F1CCE" w:rsidRPr="001228C1" w:rsidRDefault="002F1CCE" w:rsidP="001F5A30">
      <w:pPr>
        <w:pStyle w:val="subsection"/>
      </w:pPr>
      <w:r w:rsidRPr="001228C1">
        <w:rPr>
          <w:color w:val="000000"/>
        </w:rPr>
        <w:tab/>
        <w:t>(3)</w:t>
      </w:r>
      <w:r w:rsidRPr="001228C1">
        <w:rPr>
          <w:color w:val="000000"/>
        </w:rPr>
        <w:tab/>
        <w:t>In this regulation:</w:t>
      </w:r>
    </w:p>
    <w:p w14:paraId="2D4C813D" w14:textId="77777777" w:rsidR="002F1CCE" w:rsidRPr="001228C1" w:rsidRDefault="002F1CCE" w:rsidP="001F5A30">
      <w:pPr>
        <w:pStyle w:val="Definition"/>
      </w:pPr>
      <w:r w:rsidRPr="001228C1">
        <w:rPr>
          <w:b/>
          <w:i/>
          <w:color w:val="000000"/>
        </w:rPr>
        <w:t>association of students</w:t>
      </w:r>
      <w:r w:rsidRPr="001228C1">
        <w:rPr>
          <w:color w:val="000000"/>
        </w:rPr>
        <w:t>, of a higher educational institution, means a union, guild or other association of students:</w:t>
      </w:r>
    </w:p>
    <w:p w14:paraId="6B06DB72" w14:textId="77777777" w:rsidR="002F1CCE" w:rsidRPr="001228C1" w:rsidRDefault="002F1CCE" w:rsidP="001F5A30">
      <w:pPr>
        <w:pStyle w:val="paragraph"/>
      </w:pPr>
      <w:r w:rsidRPr="001228C1">
        <w:rPr>
          <w:color w:val="000000"/>
        </w:rPr>
        <w:tab/>
        <w:t>(a)</w:t>
      </w:r>
      <w:r w:rsidRPr="001228C1">
        <w:rPr>
          <w:color w:val="000000"/>
        </w:rPr>
        <w:tab/>
        <w:t>of the institution; or</w:t>
      </w:r>
    </w:p>
    <w:p w14:paraId="011D9FE6" w14:textId="77777777" w:rsidR="002F1CCE" w:rsidRPr="001228C1" w:rsidRDefault="002F1CCE" w:rsidP="001F5A30">
      <w:pPr>
        <w:pStyle w:val="paragraph"/>
      </w:pPr>
      <w:r w:rsidRPr="001228C1">
        <w:tab/>
        <w:t>(b)</w:t>
      </w:r>
      <w:r w:rsidRPr="001228C1">
        <w:tab/>
        <w:t>of the institution and of other higher educational institutions.</w:t>
      </w:r>
    </w:p>
    <w:p w14:paraId="688BFB37" w14:textId="77777777" w:rsidR="002F1CCE" w:rsidRPr="001228C1" w:rsidRDefault="002F1CCE" w:rsidP="001F5A30">
      <w:pPr>
        <w:pStyle w:val="Definition"/>
      </w:pPr>
      <w:r w:rsidRPr="001228C1">
        <w:rPr>
          <w:b/>
          <w:i/>
          <w:color w:val="000000"/>
        </w:rPr>
        <w:t>higher educational institution</w:t>
      </w:r>
      <w:r w:rsidRPr="001228C1">
        <w:rPr>
          <w:color w:val="000000"/>
        </w:rPr>
        <w:t xml:space="preserve"> means an institution within the meaning given by section</w:t>
      </w:r>
      <w:r w:rsidR="00777022" w:rsidRPr="001228C1">
        <w:rPr>
          <w:color w:val="000000"/>
        </w:rPr>
        <w:t> </w:t>
      </w:r>
      <w:r w:rsidRPr="001228C1">
        <w:rPr>
          <w:color w:val="000000"/>
        </w:rPr>
        <w:t xml:space="preserve">4 of the </w:t>
      </w:r>
      <w:r w:rsidRPr="001228C1">
        <w:rPr>
          <w:i/>
          <w:color w:val="000000"/>
        </w:rPr>
        <w:t>Higher Education Funding Act 1988</w:t>
      </w:r>
      <w:r w:rsidRPr="001228C1">
        <w:rPr>
          <w:color w:val="000000"/>
        </w:rPr>
        <w:t>.</w:t>
      </w:r>
    </w:p>
    <w:p w14:paraId="5D3163D1"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w:t>
      </w:r>
      <w:r w:rsidR="00616E77" w:rsidRPr="001228C1">
        <w:rPr>
          <w:color w:val="000000"/>
        </w:rPr>
        <w:t xml:space="preserve"> </w:t>
      </w:r>
      <w:r w:rsidR="002F1CCE" w:rsidRPr="001228C1">
        <w:rPr>
          <w:color w:val="000000"/>
        </w:rPr>
        <w:t>of the Code provides, among other things, that the regulations may exempt a contract or a class of contracts from all or specified provisions of the Code.</w:t>
      </w:r>
    </w:p>
    <w:p w14:paraId="4ACF3160" w14:textId="77777777" w:rsidR="002F1CCE" w:rsidRPr="001228C1" w:rsidRDefault="002F1CCE" w:rsidP="001F5A30">
      <w:pPr>
        <w:pStyle w:val="ActHead5"/>
      </w:pPr>
      <w:bookmarkStart w:id="202" w:name="_Toc210298074"/>
      <w:r w:rsidRPr="00D61F82">
        <w:rPr>
          <w:rStyle w:val="CharSectno"/>
        </w:rPr>
        <w:t>57</w:t>
      </w:r>
      <w:r w:rsidR="001F5A30" w:rsidRPr="001228C1">
        <w:t xml:space="preserve">  </w:t>
      </w:r>
      <w:r w:rsidRPr="001228C1">
        <w:t>Loans for conservation of heritage items</w:t>
      </w:r>
      <w:r w:rsidR="001F5A30" w:rsidRPr="001228C1">
        <w:t>—</w:t>
      </w:r>
      <w:r w:rsidRPr="001228C1">
        <w:t>exemption from Code</w:t>
      </w:r>
      <w:bookmarkEnd w:id="202"/>
    </w:p>
    <w:p w14:paraId="09A611A9" w14:textId="4FE339AB" w:rsidR="002F1CCE" w:rsidRPr="001228C1" w:rsidRDefault="002F1CCE" w:rsidP="001F5A30">
      <w:pPr>
        <w:pStyle w:val="subsection"/>
      </w:pPr>
      <w:r w:rsidRPr="001228C1">
        <w:rPr>
          <w:color w:val="000000"/>
        </w:rPr>
        <w:tab/>
        <w:t>(1)</w:t>
      </w:r>
      <w:r w:rsidRPr="001228C1">
        <w:rPr>
          <w:color w:val="000000"/>
        </w:rPr>
        <w:tab/>
        <w:t xml:space="preserve">The Code does not apply to the provision of credit under </w:t>
      </w:r>
      <w:r w:rsidR="00D61F82">
        <w:rPr>
          <w:color w:val="000000"/>
        </w:rPr>
        <w:t>section 1</w:t>
      </w:r>
      <w:r w:rsidRPr="001228C1">
        <w:rPr>
          <w:color w:val="000000"/>
        </w:rPr>
        <w:t xml:space="preserve">06 of the </w:t>
      </w:r>
      <w:r w:rsidRPr="001228C1">
        <w:rPr>
          <w:i/>
          <w:color w:val="000000"/>
        </w:rPr>
        <w:t>Heritage Act 1977</w:t>
      </w:r>
      <w:r w:rsidRPr="001228C1">
        <w:rPr>
          <w:color w:val="000000"/>
        </w:rPr>
        <w:t xml:space="preserve"> (NSW).</w:t>
      </w:r>
    </w:p>
    <w:p w14:paraId="43003572" w14:textId="30731B78" w:rsidR="002F1CCE" w:rsidRPr="001228C1" w:rsidRDefault="002F1CCE" w:rsidP="001F5A30">
      <w:pPr>
        <w:pStyle w:val="subsection"/>
      </w:pPr>
      <w:r w:rsidRPr="001228C1">
        <w:rPr>
          <w:color w:val="000000"/>
        </w:rPr>
        <w:tab/>
        <w:t>(2)</w:t>
      </w:r>
      <w:r w:rsidRPr="001228C1">
        <w:rPr>
          <w:color w:val="000000"/>
        </w:rPr>
        <w:tab/>
        <w:t xml:space="preserve">The Code does not apply to the provision of credit under </w:t>
      </w:r>
      <w:r w:rsidR="00D61F82">
        <w:rPr>
          <w:color w:val="000000"/>
        </w:rPr>
        <w:t>section 1</w:t>
      </w:r>
      <w:r w:rsidRPr="001228C1">
        <w:rPr>
          <w:color w:val="000000"/>
        </w:rPr>
        <w:t xml:space="preserve">2 of the </w:t>
      </w:r>
      <w:r w:rsidRPr="001228C1">
        <w:rPr>
          <w:i/>
          <w:color w:val="000000"/>
        </w:rPr>
        <w:t>Heritage Act 1993</w:t>
      </w:r>
      <w:r w:rsidRPr="001228C1">
        <w:rPr>
          <w:color w:val="000000"/>
        </w:rPr>
        <w:t xml:space="preserve"> (SA), but only in respect of loans made from the State Heritage Fund to owners of land constituting places entered in the State Heritage Register established under that Act.</w:t>
      </w:r>
    </w:p>
    <w:p w14:paraId="7A0F20F7" w14:textId="33778569" w:rsidR="002F1CCE" w:rsidRPr="001228C1" w:rsidRDefault="002F1CCE" w:rsidP="001F5A30">
      <w:pPr>
        <w:pStyle w:val="subsection"/>
      </w:pPr>
      <w:r w:rsidRPr="001228C1">
        <w:tab/>
        <w:t>(3)</w:t>
      </w:r>
      <w:r w:rsidRPr="001228C1">
        <w:tab/>
        <w:t xml:space="preserve">The Code does not apply to the provision of credit under </w:t>
      </w:r>
      <w:r w:rsidR="00D61F82">
        <w:t>section 1</w:t>
      </w:r>
      <w:r w:rsidRPr="001228C1">
        <w:t xml:space="preserve">40 of the </w:t>
      </w:r>
      <w:r w:rsidRPr="001228C1">
        <w:rPr>
          <w:b/>
        </w:rPr>
        <w:t>Heritage Act 1995</w:t>
      </w:r>
      <w:r w:rsidRPr="001228C1">
        <w:t xml:space="preserve"> (Vic).</w:t>
      </w:r>
    </w:p>
    <w:p w14:paraId="317099A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6(13) of the Code provides that the regulations may exclude the provision of credit of any class from the Code.</w:t>
      </w:r>
    </w:p>
    <w:p w14:paraId="47C40B5D" w14:textId="77777777" w:rsidR="002F1CCE" w:rsidRPr="001228C1" w:rsidRDefault="002F1CCE" w:rsidP="001F5A30">
      <w:pPr>
        <w:pStyle w:val="ActHead5"/>
      </w:pPr>
      <w:bookmarkStart w:id="203" w:name="_Toc210298075"/>
      <w:r w:rsidRPr="00D61F82">
        <w:rPr>
          <w:rStyle w:val="CharSectno"/>
        </w:rPr>
        <w:t>58</w:t>
      </w:r>
      <w:r w:rsidR="001F5A30" w:rsidRPr="001228C1">
        <w:t xml:space="preserve">  </w:t>
      </w:r>
      <w:r w:rsidRPr="001228C1">
        <w:t>ADIs</w:t>
      </w:r>
      <w:r w:rsidR="001F5A30" w:rsidRPr="001228C1">
        <w:t>—</w:t>
      </w:r>
      <w:r w:rsidRPr="001228C1">
        <w:t>exemption from Code</w:t>
      </w:r>
      <w:bookmarkEnd w:id="203"/>
    </w:p>
    <w:p w14:paraId="46F4CB3F" w14:textId="0E688142" w:rsidR="002F1CCE" w:rsidRPr="001228C1" w:rsidRDefault="002F1CCE" w:rsidP="001F5A30">
      <w:pPr>
        <w:pStyle w:val="subsection"/>
      </w:pPr>
      <w:r w:rsidRPr="001228C1">
        <w:rPr>
          <w:color w:val="000000"/>
        </w:rPr>
        <w:tab/>
      </w:r>
      <w:r w:rsidR="00A217A4" w:rsidRPr="001228C1">
        <w:t>(1)</w:t>
      </w:r>
      <w:r w:rsidRPr="001228C1">
        <w:rPr>
          <w:color w:val="000000"/>
        </w:rPr>
        <w:tab/>
        <w:t>The Code does not apply to the provision of credit by an ADI limited by the contract to a total period not exceeding 62 days.</w:t>
      </w:r>
    </w:p>
    <w:p w14:paraId="38260F45"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6(13) of the Code provides that the regulations may exclude the provision of credit of any class from the Code.</w:t>
      </w:r>
    </w:p>
    <w:p w14:paraId="73B1BB15" w14:textId="77777777" w:rsidR="000F1317" w:rsidRPr="001228C1" w:rsidRDefault="000F1317" w:rsidP="000F1317">
      <w:pPr>
        <w:pStyle w:val="subsection"/>
      </w:pPr>
      <w:r w:rsidRPr="001228C1">
        <w:lastRenderedPageBreak/>
        <w:tab/>
        <w:t>(2)</w:t>
      </w:r>
      <w:r w:rsidRPr="001228C1">
        <w:tab/>
        <w:t>However, subsection (1) does not apply in relation to the provision of credit by an ADI under a buy now pay later contract.</w:t>
      </w:r>
    </w:p>
    <w:p w14:paraId="2724ACAD" w14:textId="77777777" w:rsidR="002F1CCE" w:rsidRPr="001228C1" w:rsidRDefault="002F1CCE" w:rsidP="001F5A30">
      <w:pPr>
        <w:pStyle w:val="ActHead5"/>
      </w:pPr>
      <w:bookmarkStart w:id="204" w:name="_Toc210298076"/>
      <w:r w:rsidRPr="00D61F82">
        <w:rPr>
          <w:rStyle w:val="CharSectno"/>
        </w:rPr>
        <w:t>59</w:t>
      </w:r>
      <w:r w:rsidR="001F5A30" w:rsidRPr="001228C1">
        <w:t xml:space="preserve">  </w:t>
      </w:r>
      <w:r w:rsidRPr="001228C1">
        <w:t>Estate administrators</w:t>
      </w:r>
      <w:r w:rsidR="001F5A30" w:rsidRPr="001228C1">
        <w:t>—</w:t>
      </w:r>
      <w:r w:rsidRPr="001228C1">
        <w:t>exemption from certain provisions of Code</w:t>
      </w:r>
      <w:bookmarkEnd w:id="204"/>
    </w:p>
    <w:p w14:paraId="45011DD2" w14:textId="77777777" w:rsidR="002F1CCE" w:rsidRPr="001228C1" w:rsidRDefault="002F1CCE" w:rsidP="001F5A30">
      <w:pPr>
        <w:pStyle w:val="subsection"/>
      </w:pPr>
      <w:r w:rsidRPr="001228C1">
        <w:rPr>
          <w:color w:val="000000"/>
        </w:rPr>
        <w:tab/>
        <w:t>(1)</w:t>
      </w:r>
      <w:r w:rsidRPr="001228C1">
        <w:rPr>
          <w:color w:val="000000"/>
        </w:rPr>
        <w:tab/>
        <w:t>The Code, other than sections</w:t>
      </w:r>
      <w:r w:rsidR="00777022" w:rsidRPr="001228C1">
        <w:rPr>
          <w:color w:val="000000"/>
        </w:rPr>
        <w:t> </w:t>
      </w:r>
      <w:r w:rsidRPr="001228C1">
        <w:rPr>
          <w:color w:val="000000"/>
        </w:rPr>
        <w:t>76 to 81, does not apply to a public official or a public body authorised by any law or court to administer a person’s estate, to the extent that the public official or public body is providing credit to the person’s estate, whether or not the person is deceased.</w:t>
      </w:r>
    </w:p>
    <w:p w14:paraId="56E1EB3D" w14:textId="77777777" w:rsidR="002F1CCE" w:rsidRPr="001228C1" w:rsidRDefault="002F1CCE" w:rsidP="001F5A30">
      <w:pPr>
        <w:pStyle w:val="subsection"/>
      </w:pPr>
      <w:r w:rsidRPr="001228C1">
        <w:rPr>
          <w:color w:val="000000"/>
        </w:rPr>
        <w:tab/>
        <w:t>(2)</w:t>
      </w:r>
      <w:r w:rsidRPr="001228C1">
        <w:rPr>
          <w:color w:val="000000"/>
        </w:rPr>
        <w:tab/>
        <w:t>In this regulation:</w:t>
      </w:r>
    </w:p>
    <w:p w14:paraId="340A56DB" w14:textId="77777777" w:rsidR="002F1CCE" w:rsidRPr="001228C1" w:rsidRDefault="002F1CCE" w:rsidP="001F5A30">
      <w:pPr>
        <w:pStyle w:val="Definition"/>
      </w:pPr>
      <w:r w:rsidRPr="001228C1">
        <w:rPr>
          <w:b/>
          <w:i/>
          <w:color w:val="000000"/>
        </w:rPr>
        <w:t>estate</w:t>
      </w:r>
      <w:r w:rsidRPr="001228C1">
        <w:rPr>
          <w:color w:val="000000"/>
        </w:rPr>
        <w:t xml:space="preserve"> includes trust property.</w:t>
      </w:r>
    </w:p>
    <w:p w14:paraId="0BB2E548" w14:textId="77777777" w:rsidR="002F1CCE" w:rsidRPr="001228C1" w:rsidRDefault="002F1CCE" w:rsidP="001F5A30">
      <w:pPr>
        <w:pStyle w:val="Definition"/>
      </w:pPr>
      <w:r w:rsidRPr="001228C1">
        <w:rPr>
          <w:b/>
          <w:i/>
          <w:color w:val="000000"/>
        </w:rPr>
        <w:t>public body</w:t>
      </w:r>
      <w:r w:rsidRPr="001228C1">
        <w:rPr>
          <w:color w:val="000000"/>
        </w:rPr>
        <w:t xml:space="preserve"> includes a corporation owned or controlled by:</w:t>
      </w:r>
    </w:p>
    <w:p w14:paraId="6912A6D6" w14:textId="77777777" w:rsidR="002F1CCE" w:rsidRPr="001228C1" w:rsidRDefault="002F1CCE" w:rsidP="001F5A30">
      <w:pPr>
        <w:pStyle w:val="paragraph"/>
      </w:pPr>
      <w:r w:rsidRPr="001228C1">
        <w:rPr>
          <w:color w:val="000000"/>
        </w:rPr>
        <w:tab/>
        <w:t>(a)</w:t>
      </w:r>
      <w:r w:rsidRPr="001228C1">
        <w:rPr>
          <w:color w:val="000000"/>
        </w:rPr>
        <w:tab/>
        <w:t>the Commonwealth; or</w:t>
      </w:r>
    </w:p>
    <w:p w14:paraId="0B975BFA" w14:textId="77777777" w:rsidR="002F1CCE" w:rsidRPr="001228C1" w:rsidRDefault="002F1CCE" w:rsidP="001F5A30">
      <w:pPr>
        <w:pStyle w:val="paragraph"/>
      </w:pPr>
      <w:r w:rsidRPr="001228C1">
        <w:tab/>
        <w:t>(b)</w:t>
      </w:r>
      <w:r w:rsidRPr="001228C1">
        <w:tab/>
        <w:t>a State or Territory; or</w:t>
      </w:r>
    </w:p>
    <w:p w14:paraId="48B03F71" w14:textId="77777777" w:rsidR="002F1CCE" w:rsidRPr="001228C1" w:rsidRDefault="002F1CCE" w:rsidP="001F5A30">
      <w:pPr>
        <w:pStyle w:val="paragraph"/>
      </w:pPr>
      <w:r w:rsidRPr="001228C1">
        <w:tab/>
        <w:t>(c)</w:t>
      </w:r>
      <w:r w:rsidRPr="001228C1">
        <w:tab/>
        <w:t>an authority of the Commonwealth or a State or Territory.</w:t>
      </w:r>
    </w:p>
    <w:p w14:paraId="2C7E9FAE" w14:textId="77777777" w:rsidR="002F1CCE" w:rsidRPr="001228C1" w:rsidRDefault="001F5A30" w:rsidP="001F5A30">
      <w:pPr>
        <w:pStyle w:val="notetext"/>
        <w:rPr>
          <w:shd w:val="pct15" w:color="auto" w:fill="FFFFFF"/>
        </w:rPr>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person or a class of persons from all or specified provisions of the Code.</w:t>
      </w:r>
    </w:p>
    <w:p w14:paraId="10C09095" w14:textId="77777777" w:rsidR="002F1CCE" w:rsidRPr="001228C1" w:rsidRDefault="002F1CCE" w:rsidP="001F5A30">
      <w:pPr>
        <w:pStyle w:val="ActHead5"/>
      </w:pPr>
      <w:bookmarkStart w:id="205" w:name="_Toc210298077"/>
      <w:r w:rsidRPr="00D61F82">
        <w:rPr>
          <w:rStyle w:val="CharSectno"/>
        </w:rPr>
        <w:t>60</w:t>
      </w:r>
      <w:r w:rsidR="001F5A30" w:rsidRPr="001228C1">
        <w:t xml:space="preserve">  </w:t>
      </w:r>
      <w:r w:rsidRPr="001228C1">
        <w:t xml:space="preserve">Credit under </w:t>
      </w:r>
      <w:r w:rsidRPr="001228C1">
        <w:rPr>
          <w:i/>
        </w:rPr>
        <w:t>Aged Care Act 1997</w:t>
      </w:r>
      <w:r w:rsidR="001F5A30" w:rsidRPr="001228C1">
        <w:rPr>
          <w:i/>
        </w:rPr>
        <w:t>—</w:t>
      </w:r>
      <w:r w:rsidRPr="001228C1">
        <w:t>exemption from certain provisions of Code</w:t>
      </w:r>
      <w:bookmarkEnd w:id="205"/>
    </w:p>
    <w:p w14:paraId="46776AB6" w14:textId="77777777" w:rsidR="002F1CCE" w:rsidRPr="001228C1" w:rsidRDefault="002F1CCE" w:rsidP="001F5A30">
      <w:pPr>
        <w:pStyle w:val="subsection"/>
      </w:pPr>
      <w:r w:rsidRPr="001228C1">
        <w:rPr>
          <w:color w:val="000000"/>
        </w:rPr>
        <w:tab/>
      </w:r>
      <w:r w:rsidRPr="001228C1">
        <w:rPr>
          <w:color w:val="000000"/>
        </w:rPr>
        <w:tab/>
        <w:t xml:space="preserve">The Code, other than </w:t>
      </w:r>
      <w:r w:rsidRPr="001228C1">
        <w:rPr>
          <w:bCs/>
          <w:color w:val="000000"/>
        </w:rPr>
        <w:t>sections</w:t>
      </w:r>
      <w:r w:rsidR="00777022" w:rsidRPr="001228C1">
        <w:rPr>
          <w:bCs/>
          <w:color w:val="000000"/>
        </w:rPr>
        <w:t> </w:t>
      </w:r>
      <w:r w:rsidRPr="001228C1">
        <w:rPr>
          <w:bCs/>
          <w:color w:val="000000"/>
        </w:rPr>
        <w:t>72 to 74 and 76 to 81</w:t>
      </w:r>
      <w:r w:rsidRPr="001228C1">
        <w:rPr>
          <w:color w:val="000000"/>
        </w:rPr>
        <w:t xml:space="preserve">, does not apply to an approved provider (within the same meaning as in the </w:t>
      </w:r>
      <w:r w:rsidRPr="001228C1">
        <w:rPr>
          <w:i/>
          <w:iCs/>
          <w:color w:val="000000"/>
        </w:rPr>
        <w:t>Aged Care Act 1997</w:t>
      </w:r>
      <w:r w:rsidRPr="001228C1">
        <w:rPr>
          <w:iCs/>
          <w:color w:val="000000"/>
        </w:rPr>
        <w:t>)</w:t>
      </w:r>
      <w:r w:rsidRPr="001228C1">
        <w:rPr>
          <w:color w:val="000000"/>
        </w:rPr>
        <w:t xml:space="preserve"> to the extent that the approved provider is providing credit that is made and regulated under that Act.</w:t>
      </w:r>
    </w:p>
    <w:p w14:paraId="6E45A600" w14:textId="77777777" w:rsidR="002F1CCE" w:rsidRPr="001228C1" w:rsidRDefault="001F5A30" w:rsidP="001F5A30">
      <w:pPr>
        <w:pStyle w:val="notetext"/>
        <w:rPr>
          <w:shd w:val="pct15" w:color="auto" w:fill="FFFFFF"/>
        </w:rPr>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person or a class of persons from all or specified provisions of the Code.</w:t>
      </w:r>
    </w:p>
    <w:p w14:paraId="00FE3EB2" w14:textId="77777777" w:rsidR="002F1CCE" w:rsidRPr="001228C1" w:rsidRDefault="002F1CCE" w:rsidP="001F5A30">
      <w:pPr>
        <w:pStyle w:val="ActHead5"/>
      </w:pPr>
      <w:bookmarkStart w:id="206" w:name="_Toc210298078"/>
      <w:r w:rsidRPr="00D61F82">
        <w:rPr>
          <w:rStyle w:val="CharSectno"/>
        </w:rPr>
        <w:t>61</w:t>
      </w:r>
      <w:r w:rsidR="001F5A30" w:rsidRPr="001228C1">
        <w:t xml:space="preserve">  </w:t>
      </w:r>
      <w:r w:rsidRPr="001228C1">
        <w:t>Firefighter’s Benefit Fund of WA Incorporated</w:t>
      </w:r>
      <w:r w:rsidR="001F5A30" w:rsidRPr="001228C1">
        <w:t>—</w:t>
      </w:r>
      <w:r w:rsidRPr="001228C1">
        <w:t>exemption from certain provisions of Code</w:t>
      </w:r>
      <w:bookmarkEnd w:id="206"/>
    </w:p>
    <w:p w14:paraId="34B7ED55" w14:textId="239BF4B7" w:rsidR="002F1CCE" w:rsidRPr="001228C1" w:rsidRDefault="002F1CCE" w:rsidP="001F5A30">
      <w:pPr>
        <w:pStyle w:val="subsection"/>
      </w:pPr>
      <w:r w:rsidRPr="001228C1">
        <w:rPr>
          <w:color w:val="000000"/>
        </w:rPr>
        <w:tab/>
      </w:r>
      <w:r w:rsidRPr="001228C1">
        <w:rPr>
          <w:color w:val="000000"/>
        </w:rPr>
        <w:tab/>
        <w:t xml:space="preserve">The Code, other than </w:t>
      </w:r>
      <w:r w:rsidR="00860ABC" w:rsidRPr="001228C1">
        <w:rPr>
          <w:color w:val="000000"/>
        </w:rPr>
        <w:t>Division 3</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 xml:space="preserve">2, </w:t>
      </w:r>
      <w:r w:rsidR="00860ABC" w:rsidRPr="001228C1">
        <w:rPr>
          <w:color w:val="000000"/>
        </w:rPr>
        <w:t>Division 3</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4 and Divisions</w:t>
      </w:r>
      <w:r w:rsidR="00777022" w:rsidRPr="001228C1">
        <w:rPr>
          <w:color w:val="000000"/>
        </w:rPr>
        <w:t> </w:t>
      </w:r>
      <w:r w:rsidRPr="001228C1">
        <w:rPr>
          <w:color w:val="000000"/>
        </w:rPr>
        <w:t xml:space="preserve">1 and 2 of </w:t>
      </w:r>
      <w:r w:rsidR="001F5A30" w:rsidRPr="001228C1">
        <w:rPr>
          <w:color w:val="000000"/>
        </w:rPr>
        <w:t>Part</w:t>
      </w:r>
      <w:r w:rsidR="00777022" w:rsidRPr="001228C1">
        <w:rPr>
          <w:color w:val="000000"/>
        </w:rPr>
        <w:t> </w:t>
      </w:r>
      <w:r w:rsidRPr="001228C1">
        <w:rPr>
          <w:color w:val="000000"/>
        </w:rPr>
        <w:t xml:space="preserve">5, does not apply to a contract to the extent that the contract provides for the provision of credit to a person by the Firefighter’s Benefit Fund of WA Incorporated (the </w:t>
      </w:r>
      <w:r w:rsidRPr="001228C1">
        <w:rPr>
          <w:b/>
          <w:bCs/>
          <w:i/>
          <w:iCs/>
          <w:color w:val="000000"/>
        </w:rPr>
        <w:t>fund</w:t>
      </w:r>
      <w:r w:rsidRPr="001228C1">
        <w:rPr>
          <w:color w:val="000000"/>
        </w:rPr>
        <w:t>) in the following circumstances:</w:t>
      </w:r>
    </w:p>
    <w:p w14:paraId="0F18B857" w14:textId="77777777" w:rsidR="002F1CCE" w:rsidRPr="001228C1" w:rsidRDefault="002F1CCE" w:rsidP="001F5A30">
      <w:pPr>
        <w:pStyle w:val="paragraph"/>
      </w:pPr>
      <w:r w:rsidRPr="001228C1">
        <w:rPr>
          <w:color w:val="000000"/>
        </w:rPr>
        <w:tab/>
        <w:t>(a)</w:t>
      </w:r>
      <w:r w:rsidRPr="001228C1">
        <w:rPr>
          <w:color w:val="000000"/>
        </w:rPr>
        <w:tab/>
        <w:t>the person is a member of the fund;</w:t>
      </w:r>
    </w:p>
    <w:p w14:paraId="42649425" w14:textId="77777777" w:rsidR="002F1CCE" w:rsidRPr="001228C1" w:rsidRDefault="002F1CCE" w:rsidP="001F5A30">
      <w:pPr>
        <w:pStyle w:val="paragraph"/>
      </w:pPr>
      <w:r w:rsidRPr="001228C1">
        <w:tab/>
        <w:t>(b)</w:t>
      </w:r>
      <w:r w:rsidRPr="001228C1">
        <w:tab/>
        <w:t>the application form by which the person applies for the credit states an annual percentage rate for the credit;</w:t>
      </w:r>
    </w:p>
    <w:p w14:paraId="279429EB" w14:textId="77777777" w:rsidR="002F1CCE" w:rsidRPr="001228C1" w:rsidRDefault="002F1CCE" w:rsidP="001F5A30">
      <w:pPr>
        <w:pStyle w:val="paragraph"/>
      </w:pPr>
      <w:r w:rsidRPr="001228C1">
        <w:rPr>
          <w:color w:val="000000"/>
        </w:rPr>
        <w:tab/>
        <w:t>(c)</w:t>
      </w:r>
      <w:r w:rsidRPr="001228C1">
        <w:rPr>
          <w:color w:val="000000"/>
        </w:rPr>
        <w:tab/>
        <w:t>the contract:</w:t>
      </w:r>
    </w:p>
    <w:p w14:paraId="7A18EFB0" w14:textId="77777777" w:rsidR="002F1CCE" w:rsidRPr="001228C1" w:rsidRDefault="002F1CCE" w:rsidP="001F5A30">
      <w:pPr>
        <w:pStyle w:val="paragraphsub"/>
      </w:pPr>
      <w:r w:rsidRPr="001228C1">
        <w:rPr>
          <w:color w:val="000000"/>
        </w:rPr>
        <w:tab/>
        <w:t>(i)</w:t>
      </w:r>
      <w:r w:rsidRPr="001228C1">
        <w:rPr>
          <w:color w:val="000000"/>
        </w:rPr>
        <w:tab/>
        <w:t>fixes, for the whole term of the contract, an annual percentage rate that is the same as the rate stated in the application form; and</w:t>
      </w:r>
    </w:p>
    <w:p w14:paraId="29B0328B" w14:textId="77777777" w:rsidR="002F1CCE" w:rsidRPr="001228C1" w:rsidRDefault="002F1CCE" w:rsidP="001F5A30">
      <w:pPr>
        <w:pStyle w:val="paragraphsub"/>
      </w:pPr>
      <w:r w:rsidRPr="001228C1">
        <w:tab/>
        <w:t>(ii)</w:t>
      </w:r>
      <w:r w:rsidRPr="001228C1">
        <w:tab/>
        <w:t>does not provide for varying the rate.</w:t>
      </w:r>
    </w:p>
    <w:p w14:paraId="678FBED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contract or a class of contracts from all or specified provisions of the Code.</w:t>
      </w:r>
    </w:p>
    <w:p w14:paraId="1099D8E3" w14:textId="77777777" w:rsidR="002F1CCE" w:rsidRPr="001228C1" w:rsidRDefault="002F1CCE" w:rsidP="001F5A30">
      <w:pPr>
        <w:pStyle w:val="ActHead5"/>
      </w:pPr>
      <w:bookmarkStart w:id="207" w:name="_Toc210298079"/>
      <w:r w:rsidRPr="00D61F82">
        <w:rPr>
          <w:rStyle w:val="CharSectno"/>
        </w:rPr>
        <w:lastRenderedPageBreak/>
        <w:t>62</w:t>
      </w:r>
      <w:r w:rsidR="001F5A30" w:rsidRPr="001228C1">
        <w:t xml:space="preserve">  </w:t>
      </w:r>
      <w:r w:rsidRPr="001228C1">
        <w:t>Charge card contracts</w:t>
      </w:r>
      <w:r w:rsidR="001F5A30" w:rsidRPr="001228C1">
        <w:t>—</w:t>
      </w:r>
      <w:r w:rsidRPr="001228C1">
        <w:t>exemption of certain contracts from Code</w:t>
      </w:r>
      <w:bookmarkEnd w:id="207"/>
    </w:p>
    <w:p w14:paraId="79224392" w14:textId="77777777" w:rsidR="002F1CCE" w:rsidRPr="001228C1" w:rsidRDefault="002F1CCE" w:rsidP="001F5A30">
      <w:pPr>
        <w:pStyle w:val="subsection"/>
      </w:pPr>
      <w:r w:rsidRPr="001228C1">
        <w:rPr>
          <w:color w:val="000000"/>
        </w:rPr>
        <w:tab/>
        <w:t>(1)</w:t>
      </w:r>
      <w:r w:rsidRPr="001228C1">
        <w:rPr>
          <w:color w:val="000000"/>
        </w:rPr>
        <w:tab/>
        <w:t>The Code does not apply to the provision of credit under a charge card contract made available by any of the following credit providers:</w:t>
      </w:r>
    </w:p>
    <w:p w14:paraId="32872057" w14:textId="77777777" w:rsidR="002F1CCE" w:rsidRPr="001228C1" w:rsidRDefault="002F1CCE" w:rsidP="001F5A30">
      <w:pPr>
        <w:pStyle w:val="paragraph"/>
      </w:pPr>
      <w:r w:rsidRPr="001228C1">
        <w:rPr>
          <w:color w:val="000000"/>
        </w:rPr>
        <w:tab/>
        <w:t>(a)</w:t>
      </w:r>
      <w:r w:rsidRPr="001228C1">
        <w:rPr>
          <w:color w:val="000000"/>
        </w:rPr>
        <w:tab/>
        <w:t>American Express Australia Limited ACN 108</w:t>
      </w:r>
      <w:r w:rsidR="00777022" w:rsidRPr="001228C1">
        <w:rPr>
          <w:color w:val="000000"/>
        </w:rPr>
        <w:t> </w:t>
      </w:r>
      <w:r w:rsidRPr="001228C1">
        <w:rPr>
          <w:color w:val="000000"/>
        </w:rPr>
        <w:t>952</w:t>
      </w:r>
      <w:r w:rsidR="008D1351" w:rsidRPr="001228C1">
        <w:rPr>
          <w:color w:val="000000"/>
        </w:rPr>
        <w:t> </w:t>
      </w:r>
      <w:r w:rsidRPr="001228C1">
        <w:rPr>
          <w:color w:val="000000"/>
        </w:rPr>
        <w:t>085;</w:t>
      </w:r>
    </w:p>
    <w:p w14:paraId="04F07D74" w14:textId="77777777" w:rsidR="002F1CCE" w:rsidRPr="001228C1" w:rsidRDefault="002F1CCE" w:rsidP="001F5A30">
      <w:pPr>
        <w:pStyle w:val="paragraph"/>
      </w:pPr>
      <w:r w:rsidRPr="001228C1">
        <w:tab/>
        <w:t>(b)</w:t>
      </w:r>
      <w:r w:rsidRPr="001228C1">
        <w:tab/>
        <w:t>American Express International Inc. ARBN 000</w:t>
      </w:r>
      <w:r w:rsidR="00777022" w:rsidRPr="001228C1">
        <w:t> </w:t>
      </w:r>
      <w:r w:rsidRPr="001228C1">
        <w:t>618</w:t>
      </w:r>
      <w:r w:rsidR="008D1351" w:rsidRPr="001228C1">
        <w:t> </w:t>
      </w:r>
      <w:r w:rsidRPr="001228C1">
        <w:t>208;</w:t>
      </w:r>
    </w:p>
    <w:p w14:paraId="1909886F" w14:textId="77777777" w:rsidR="002F1CCE" w:rsidRPr="001228C1" w:rsidRDefault="002F1CCE" w:rsidP="001F5A30">
      <w:pPr>
        <w:pStyle w:val="paragraph"/>
      </w:pPr>
      <w:r w:rsidRPr="001228C1">
        <w:tab/>
        <w:t>(c)</w:t>
      </w:r>
      <w:r w:rsidRPr="001228C1">
        <w:tab/>
        <w:t>Diners Club Pty Limited ACN 004</w:t>
      </w:r>
      <w:r w:rsidR="00777022" w:rsidRPr="001228C1">
        <w:t> </w:t>
      </w:r>
      <w:r w:rsidRPr="001228C1">
        <w:t>343</w:t>
      </w:r>
      <w:r w:rsidR="008D1351" w:rsidRPr="001228C1">
        <w:t> </w:t>
      </w:r>
      <w:r w:rsidRPr="001228C1">
        <w:t>051;</w:t>
      </w:r>
    </w:p>
    <w:p w14:paraId="1DC3D422" w14:textId="77777777" w:rsidR="002F1CCE" w:rsidRPr="001228C1" w:rsidRDefault="002F1CCE" w:rsidP="001F5A30">
      <w:pPr>
        <w:pStyle w:val="paragraph"/>
      </w:pPr>
      <w:r w:rsidRPr="001228C1">
        <w:tab/>
        <w:t>(d)</w:t>
      </w:r>
      <w:r w:rsidRPr="001228C1">
        <w:tab/>
        <w:t>Motorcharge Limited ACN 008</w:t>
      </w:r>
      <w:r w:rsidR="00777022" w:rsidRPr="001228C1">
        <w:t> </w:t>
      </w:r>
      <w:r w:rsidRPr="001228C1">
        <w:t>962</w:t>
      </w:r>
      <w:r w:rsidR="008D1351" w:rsidRPr="001228C1">
        <w:t> </w:t>
      </w:r>
      <w:r w:rsidRPr="001228C1">
        <w:t>132.</w:t>
      </w:r>
    </w:p>
    <w:p w14:paraId="7CADCC9A" w14:textId="77777777" w:rsidR="002F1CCE" w:rsidRPr="001228C1" w:rsidRDefault="002F1CCE" w:rsidP="00CC6BF0">
      <w:pPr>
        <w:pStyle w:val="notetext"/>
        <w:ind w:left="1701" w:hanging="567"/>
      </w:pPr>
      <w:r w:rsidRPr="001228C1">
        <w:rPr>
          <w:color w:val="000000"/>
        </w:rPr>
        <w:t>Examples</w:t>
      </w:r>
      <w:r w:rsidR="00CC6BF0" w:rsidRPr="001228C1">
        <w:rPr>
          <w:color w:val="000000"/>
        </w:rPr>
        <w:t>:</w:t>
      </w:r>
    </w:p>
    <w:p w14:paraId="328F2F40" w14:textId="77777777" w:rsidR="002F1CCE" w:rsidRPr="001228C1" w:rsidRDefault="002F1CCE" w:rsidP="00AC20D6">
      <w:pPr>
        <w:pStyle w:val="notetext"/>
        <w:ind w:left="1701" w:hanging="567"/>
      </w:pPr>
      <w:r w:rsidRPr="001228C1">
        <w:rPr>
          <w:color w:val="000000"/>
        </w:rPr>
        <w:t>1</w:t>
      </w:r>
      <w:r w:rsidR="00277B9F" w:rsidRPr="001228C1">
        <w:rPr>
          <w:color w:val="000000"/>
        </w:rPr>
        <w:tab/>
      </w:r>
      <w:r w:rsidRPr="001228C1">
        <w:rPr>
          <w:color w:val="000000"/>
        </w:rPr>
        <w:t>American Express Platinum Card.</w:t>
      </w:r>
    </w:p>
    <w:p w14:paraId="3A14751B" w14:textId="77777777" w:rsidR="002F1CCE" w:rsidRPr="001228C1" w:rsidRDefault="002F1CCE" w:rsidP="00AC20D6">
      <w:pPr>
        <w:pStyle w:val="notetext"/>
        <w:ind w:left="1701" w:hanging="567"/>
      </w:pPr>
      <w:r w:rsidRPr="001228C1">
        <w:t>2</w:t>
      </w:r>
      <w:r w:rsidR="00277B9F" w:rsidRPr="001228C1">
        <w:tab/>
      </w:r>
      <w:r w:rsidRPr="001228C1">
        <w:t>Diners Club Personal Card.</w:t>
      </w:r>
    </w:p>
    <w:p w14:paraId="3DDD51E5" w14:textId="77777777" w:rsidR="002F1CCE" w:rsidRPr="001228C1" w:rsidRDefault="002F1CCE" w:rsidP="00AC20D6">
      <w:pPr>
        <w:pStyle w:val="notetext"/>
        <w:ind w:left="1701" w:hanging="567"/>
      </w:pPr>
      <w:r w:rsidRPr="001228C1">
        <w:t>3</w:t>
      </w:r>
      <w:r w:rsidR="00277B9F" w:rsidRPr="001228C1">
        <w:tab/>
      </w:r>
      <w:r w:rsidRPr="001228C1">
        <w:t>Motorcharge Card.</w:t>
      </w:r>
    </w:p>
    <w:p w14:paraId="6E9B83CC" w14:textId="77777777" w:rsidR="002F1CCE" w:rsidRPr="001228C1" w:rsidRDefault="002F1CCE" w:rsidP="001F5A30">
      <w:pPr>
        <w:pStyle w:val="subsection"/>
      </w:pPr>
      <w:r w:rsidRPr="001228C1">
        <w:rPr>
          <w:color w:val="000000"/>
        </w:rPr>
        <w:tab/>
        <w:t>(2)</w:t>
      </w:r>
      <w:r w:rsidRPr="001228C1">
        <w:rPr>
          <w:color w:val="000000"/>
        </w:rPr>
        <w:tab/>
        <w:t xml:space="preserve">In </w:t>
      </w:r>
      <w:r w:rsidR="00777022" w:rsidRPr="001228C1">
        <w:rPr>
          <w:color w:val="000000"/>
        </w:rPr>
        <w:t>subsection (</w:t>
      </w:r>
      <w:r w:rsidRPr="001228C1">
        <w:rPr>
          <w:color w:val="000000"/>
        </w:rPr>
        <w:t>1):</w:t>
      </w:r>
    </w:p>
    <w:p w14:paraId="5F1C1F7F" w14:textId="77777777" w:rsidR="002F1CCE" w:rsidRPr="001228C1" w:rsidRDefault="002F1CCE" w:rsidP="001F5A30">
      <w:pPr>
        <w:pStyle w:val="Definition"/>
      </w:pPr>
      <w:r w:rsidRPr="001228C1">
        <w:rPr>
          <w:b/>
          <w:i/>
          <w:color w:val="000000"/>
        </w:rPr>
        <w:t xml:space="preserve">charge card contract </w:t>
      </w:r>
      <w:r w:rsidRPr="001228C1">
        <w:rPr>
          <w:color w:val="000000"/>
        </w:rPr>
        <w:t>means a credit contract under which:</w:t>
      </w:r>
    </w:p>
    <w:p w14:paraId="54F124AD" w14:textId="77777777" w:rsidR="002F1CCE" w:rsidRPr="001228C1" w:rsidRDefault="002F1CCE" w:rsidP="001F5A30">
      <w:pPr>
        <w:pStyle w:val="paragraph"/>
      </w:pPr>
      <w:r w:rsidRPr="001228C1">
        <w:rPr>
          <w:color w:val="000000"/>
        </w:rPr>
        <w:tab/>
        <w:t>(a)</w:t>
      </w:r>
      <w:r w:rsidRPr="001228C1">
        <w:rPr>
          <w:color w:val="000000"/>
        </w:rPr>
        <w:tab/>
        <w:t>credit is ordinarily obtained by the use of a card; and</w:t>
      </w:r>
    </w:p>
    <w:p w14:paraId="4218DD02" w14:textId="77777777" w:rsidR="002F1CCE" w:rsidRPr="001228C1" w:rsidRDefault="002F1CCE" w:rsidP="001F5A30">
      <w:pPr>
        <w:pStyle w:val="paragraph"/>
      </w:pPr>
      <w:r w:rsidRPr="001228C1">
        <w:tab/>
        <w:t>(b)</w:t>
      </w:r>
      <w:r w:rsidRPr="001228C1">
        <w:tab/>
        <w:t>multiple advances of credit are contemplated; and</w:t>
      </w:r>
    </w:p>
    <w:p w14:paraId="4EE37F9A" w14:textId="77777777" w:rsidR="002F1CCE" w:rsidRPr="001228C1" w:rsidRDefault="002F1CCE" w:rsidP="001F5A30">
      <w:pPr>
        <w:pStyle w:val="paragraph"/>
      </w:pPr>
      <w:r w:rsidRPr="001228C1">
        <w:tab/>
        <w:t>(c)</w:t>
      </w:r>
      <w:r w:rsidRPr="001228C1">
        <w:tab/>
        <w:t>the provision of an advance of credit is limited to a total period of not more than 62 days; and</w:t>
      </w:r>
    </w:p>
    <w:p w14:paraId="08A303AD" w14:textId="77777777" w:rsidR="002F1CCE" w:rsidRPr="001228C1" w:rsidRDefault="002F1CCE" w:rsidP="001F5A30">
      <w:pPr>
        <w:pStyle w:val="paragraph"/>
      </w:pPr>
      <w:r w:rsidRPr="001228C1">
        <w:tab/>
        <w:t>(d)</w:t>
      </w:r>
      <w:r w:rsidRPr="001228C1">
        <w:tab/>
        <w:t>monthly or other periodic statements of account are provided to the debtor; and</w:t>
      </w:r>
    </w:p>
    <w:p w14:paraId="70D0B752" w14:textId="77777777" w:rsidR="002F1CCE" w:rsidRPr="001228C1" w:rsidRDefault="002F1CCE" w:rsidP="001F5A30">
      <w:pPr>
        <w:pStyle w:val="paragraph"/>
      </w:pPr>
      <w:r w:rsidRPr="001228C1">
        <w:tab/>
        <w:t>(e)</w:t>
      </w:r>
      <w:r w:rsidRPr="001228C1">
        <w:tab/>
        <w:t>liquidated damages or charges for late payment are payable by the debtor if the debtor does not repay an advance of credit mentioned in a monthly or other periodic statement of account within a stated period.</w:t>
      </w:r>
    </w:p>
    <w:p w14:paraId="1215BCD4"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6(13) of the Code provides that the regulations may exclude the provision of credit of any class from the Code.</w:t>
      </w:r>
    </w:p>
    <w:p w14:paraId="66F9C431" w14:textId="77777777" w:rsidR="002F1CCE" w:rsidRPr="001228C1" w:rsidRDefault="002F1CCE" w:rsidP="001F5A30">
      <w:pPr>
        <w:pStyle w:val="ActHead5"/>
      </w:pPr>
      <w:bookmarkStart w:id="208" w:name="_Toc210298080"/>
      <w:r w:rsidRPr="00D61F82">
        <w:rPr>
          <w:rStyle w:val="CharSectno"/>
        </w:rPr>
        <w:t>63</w:t>
      </w:r>
      <w:r w:rsidR="001F5A30" w:rsidRPr="001228C1">
        <w:t xml:space="preserve">  </w:t>
      </w:r>
      <w:r w:rsidRPr="001228C1">
        <w:t>Credit providers providing credit to directors</w:t>
      </w:r>
      <w:r w:rsidR="001F5A30" w:rsidRPr="001228C1">
        <w:t>—</w:t>
      </w:r>
      <w:r w:rsidRPr="001228C1">
        <w:t>exemption from certain provisions of Code</w:t>
      </w:r>
      <w:bookmarkEnd w:id="208"/>
    </w:p>
    <w:p w14:paraId="16E867F7" w14:textId="77777777" w:rsidR="002F1CCE" w:rsidRPr="001228C1" w:rsidRDefault="002F1CCE" w:rsidP="001F5A30">
      <w:pPr>
        <w:pStyle w:val="subsection"/>
      </w:pPr>
      <w:r w:rsidRPr="001228C1">
        <w:rPr>
          <w:color w:val="000000"/>
        </w:rPr>
        <w:tab/>
        <w:t>(1)</w:t>
      </w:r>
      <w:r w:rsidRPr="001228C1">
        <w:rPr>
          <w:color w:val="000000"/>
        </w:rPr>
        <w:tab/>
        <w:t>The Code, other than:</w:t>
      </w:r>
    </w:p>
    <w:p w14:paraId="6CE9323D" w14:textId="37647720" w:rsidR="002F1CCE" w:rsidRPr="001228C1" w:rsidRDefault="002F1CCE" w:rsidP="001F5A30">
      <w:pPr>
        <w:pStyle w:val="paragraph"/>
      </w:pPr>
      <w:r w:rsidRPr="001228C1">
        <w:rPr>
          <w:color w:val="000000"/>
        </w:rPr>
        <w:tab/>
        <w:t>(a)</w:t>
      </w:r>
      <w:r w:rsidRPr="001228C1">
        <w:rPr>
          <w:color w:val="000000"/>
        </w:rPr>
        <w:tab/>
      </w:r>
      <w:r w:rsidR="00AC095B" w:rsidRPr="001228C1">
        <w:rPr>
          <w:color w:val="000000"/>
        </w:rPr>
        <w:t>Part 1</w:t>
      </w:r>
      <w:r w:rsidRPr="001228C1">
        <w:rPr>
          <w:color w:val="000000"/>
        </w:rPr>
        <w:t>; and</w:t>
      </w:r>
    </w:p>
    <w:p w14:paraId="49394140" w14:textId="77777777" w:rsidR="002F1CCE" w:rsidRPr="001228C1" w:rsidRDefault="002F1CCE" w:rsidP="001F5A30">
      <w:pPr>
        <w:pStyle w:val="paragraph"/>
      </w:pPr>
      <w:r w:rsidRPr="001228C1">
        <w:tab/>
        <w:t>(b)</w:t>
      </w:r>
      <w:r w:rsidRPr="001228C1">
        <w:tab/>
      </w:r>
      <w:r w:rsidR="001F5A30" w:rsidRPr="001228C1">
        <w:t>Part</w:t>
      </w:r>
      <w:r w:rsidR="00777022" w:rsidRPr="001228C1">
        <w:t> </w:t>
      </w:r>
      <w:r w:rsidRPr="001228C1">
        <w:t>4; and</w:t>
      </w:r>
    </w:p>
    <w:p w14:paraId="34890E17" w14:textId="145C8401" w:rsidR="002F1CCE" w:rsidRPr="001228C1" w:rsidRDefault="002F1CCE" w:rsidP="001F5A30">
      <w:pPr>
        <w:pStyle w:val="paragraph"/>
      </w:pPr>
      <w:r w:rsidRPr="001228C1">
        <w:tab/>
        <w:t>(c)</w:t>
      </w:r>
      <w:r w:rsidRPr="001228C1">
        <w:tab/>
      </w:r>
      <w:r w:rsidR="00860ABC" w:rsidRPr="001228C1">
        <w:t>Division 3</w:t>
      </w:r>
      <w:r w:rsidRPr="001228C1">
        <w:t xml:space="preserve"> of </w:t>
      </w:r>
      <w:r w:rsidR="001F5A30" w:rsidRPr="001228C1">
        <w:t>Part</w:t>
      </w:r>
      <w:r w:rsidR="00777022" w:rsidRPr="001228C1">
        <w:t> </w:t>
      </w:r>
      <w:r w:rsidRPr="001228C1">
        <w:t>5; and</w:t>
      </w:r>
    </w:p>
    <w:p w14:paraId="08EE5A08" w14:textId="6543B595" w:rsidR="002F1CCE" w:rsidRPr="001228C1" w:rsidRDefault="002F1CCE" w:rsidP="001F5A30">
      <w:pPr>
        <w:pStyle w:val="paragraph"/>
      </w:pPr>
      <w:r w:rsidRPr="001228C1">
        <w:tab/>
        <w:t>(d)</w:t>
      </w:r>
      <w:r w:rsidRPr="001228C1">
        <w:tab/>
        <w:t>Divisions</w:t>
      </w:r>
      <w:r w:rsidR="00777022" w:rsidRPr="001228C1">
        <w:t> </w:t>
      </w:r>
      <w:r w:rsidRPr="001228C1">
        <w:t xml:space="preserve">4 and 5 of </w:t>
      </w:r>
      <w:r w:rsidR="00860ABC" w:rsidRPr="001228C1">
        <w:t>Part 7</w:t>
      </w:r>
      <w:r w:rsidRPr="001228C1">
        <w:t>; and</w:t>
      </w:r>
    </w:p>
    <w:p w14:paraId="3B0097EF" w14:textId="77777777" w:rsidR="002F1CCE" w:rsidRPr="001228C1" w:rsidRDefault="002F1CCE" w:rsidP="001F5A30">
      <w:pPr>
        <w:pStyle w:val="paragraph"/>
      </w:pPr>
      <w:r w:rsidRPr="001228C1">
        <w:tab/>
        <w:t>(e)</w:t>
      </w:r>
      <w:r w:rsidRPr="001228C1">
        <w:tab/>
        <w:t>Parts</w:t>
      </w:r>
      <w:r w:rsidR="00777022" w:rsidRPr="001228C1">
        <w:t> </w:t>
      </w:r>
      <w:r w:rsidRPr="001228C1">
        <w:t>12, 13 and 14;</w:t>
      </w:r>
    </w:p>
    <w:p w14:paraId="20D17A0D" w14:textId="77777777" w:rsidR="002F1CCE" w:rsidRPr="001228C1" w:rsidRDefault="002F1CCE" w:rsidP="001F5A30">
      <w:pPr>
        <w:pStyle w:val="subsection2"/>
      </w:pPr>
      <w:r w:rsidRPr="001228C1">
        <w:rPr>
          <w:color w:val="000000"/>
        </w:rPr>
        <w:t>does not apply to a credit provider, or a related body corporate of a credit provider, to the extent that the credit provider or related body corporate is providing credit to a director of the credit provider, other than a former director, whether or not the credit is provided to the director with another person.</w:t>
      </w:r>
    </w:p>
    <w:p w14:paraId="1F44107A" w14:textId="77777777" w:rsidR="002F1CCE" w:rsidRPr="001228C1" w:rsidRDefault="002F1CCE" w:rsidP="001F5A30">
      <w:pPr>
        <w:pStyle w:val="subsection"/>
      </w:pPr>
      <w:r w:rsidRPr="001228C1">
        <w:rPr>
          <w:color w:val="000000"/>
        </w:rPr>
        <w:tab/>
        <w:t>(2)</w:t>
      </w:r>
      <w:r w:rsidRPr="001228C1">
        <w:rPr>
          <w:color w:val="000000"/>
        </w:rPr>
        <w:tab/>
        <w:t xml:space="preserve">However, for a credit provider who provides credit in the course of a business of providing credit to which the Code applies to directors and to others, this regulation applies only to the provision of credit on terms that are more favourable to the debtor than the terms on which the credit provider provides </w:t>
      </w:r>
      <w:r w:rsidRPr="001228C1">
        <w:rPr>
          <w:color w:val="000000"/>
        </w:rPr>
        <w:lastRenderedPageBreak/>
        <w:t>credit to which the Code applies to persons who are not directors of the employer.</w:t>
      </w:r>
    </w:p>
    <w:p w14:paraId="1138E44D"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person or a class of persons from all or sp</w:t>
      </w:r>
      <w:r w:rsidR="00FD1B5E" w:rsidRPr="001228C1">
        <w:rPr>
          <w:color w:val="000000"/>
        </w:rPr>
        <w:t>ecified provisions of the Code.</w:t>
      </w:r>
    </w:p>
    <w:p w14:paraId="4E9B187E" w14:textId="77777777" w:rsidR="002F1CCE" w:rsidRPr="001228C1" w:rsidRDefault="002F1CCE" w:rsidP="001F5A30">
      <w:pPr>
        <w:pStyle w:val="ActHead5"/>
      </w:pPr>
      <w:bookmarkStart w:id="209" w:name="_Toc210298081"/>
      <w:r w:rsidRPr="00D61F82">
        <w:rPr>
          <w:rStyle w:val="CharSectno"/>
        </w:rPr>
        <w:t>64</w:t>
      </w:r>
      <w:r w:rsidR="001F5A30" w:rsidRPr="001228C1">
        <w:t xml:space="preserve">  </w:t>
      </w:r>
      <w:r w:rsidRPr="001228C1">
        <w:t>Mortgages</w:t>
      </w:r>
      <w:r w:rsidR="001F5A30" w:rsidRPr="001228C1">
        <w:t>—</w:t>
      </w:r>
      <w:r w:rsidRPr="001228C1">
        <w:t>exemptions from Code</w:t>
      </w:r>
      <w:bookmarkEnd w:id="209"/>
    </w:p>
    <w:p w14:paraId="2F076E4B" w14:textId="77777777" w:rsidR="002F1CCE" w:rsidRPr="001228C1" w:rsidRDefault="002F1CCE" w:rsidP="001F5A30">
      <w:pPr>
        <w:pStyle w:val="subsection"/>
      </w:pPr>
      <w:r w:rsidRPr="001228C1">
        <w:rPr>
          <w:color w:val="000000"/>
        </w:rPr>
        <w:tab/>
        <w:t>(1)</w:t>
      </w:r>
      <w:r w:rsidRPr="001228C1">
        <w:rPr>
          <w:color w:val="000000"/>
        </w:rPr>
        <w:tab/>
        <w:t>The Code does not apply to the following mortgages:</w:t>
      </w:r>
    </w:p>
    <w:p w14:paraId="4B1F08E4" w14:textId="77777777" w:rsidR="002F1CCE" w:rsidRPr="001228C1" w:rsidRDefault="002F1CCE" w:rsidP="001F5A30">
      <w:pPr>
        <w:pStyle w:val="paragraph"/>
      </w:pPr>
      <w:r w:rsidRPr="001228C1">
        <w:rPr>
          <w:color w:val="000000"/>
        </w:rPr>
        <w:tab/>
        <w:t>(a)</w:t>
      </w:r>
      <w:r w:rsidRPr="001228C1">
        <w:rPr>
          <w:color w:val="000000"/>
        </w:rPr>
        <w:tab/>
        <w:t>a mortgage relating to perishable goods, livestock, primary produce or food stuffs;</w:t>
      </w:r>
    </w:p>
    <w:p w14:paraId="00A4DDE9" w14:textId="77777777" w:rsidR="002F1CCE" w:rsidRPr="001228C1" w:rsidRDefault="002F1CCE" w:rsidP="001F5A30">
      <w:pPr>
        <w:pStyle w:val="paragraph"/>
      </w:pPr>
      <w:r w:rsidRPr="001228C1">
        <w:tab/>
        <w:t>(b)</w:t>
      </w:r>
      <w:r w:rsidRPr="001228C1">
        <w:tab/>
        <w:t>a banker’s right to combine accounts;</w:t>
      </w:r>
    </w:p>
    <w:p w14:paraId="4FE1E745" w14:textId="77777777" w:rsidR="002F1CCE" w:rsidRPr="001228C1" w:rsidRDefault="002F1CCE" w:rsidP="001F5A30">
      <w:pPr>
        <w:pStyle w:val="paragraph"/>
      </w:pPr>
      <w:r w:rsidRPr="001228C1">
        <w:tab/>
        <w:t>(c)</w:t>
      </w:r>
      <w:r w:rsidRPr="001228C1">
        <w:tab/>
        <w:t>a lien or charge arising by operation of any Act or law or by custom.</w:t>
      </w:r>
    </w:p>
    <w:p w14:paraId="287221AE" w14:textId="77777777" w:rsidR="002F1CCE" w:rsidRPr="001228C1" w:rsidRDefault="002F1CCE" w:rsidP="001F5A30">
      <w:pPr>
        <w:pStyle w:val="subsection"/>
      </w:pPr>
      <w:r w:rsidRPr="001228C1">
        <w:rPr>
          <w:color w:val="000000"/>
        </w:rPr>
        <w:tab/>
        <w:t>(2)</w:t>
      </w:r>
      <w:r w:rsidRPr="001228C1">
        <w:rPr>
          <w:color w:val="000000"/>
        </w:rPr>
        <w:tab/>
        <w:t>However, sections</w:t>
      </w:r>
      <w:r w:rsidR="00777022" w:rsidRPr="001228C1">
        <w:rPr>
          <w:color w:val="000000"/>
        </w:rPr>
        <w:t> </w:t>
      </w:r>
      <w:r w:rsidRPr="001228C1">
        <w:rPr>
          <w:color w:val="000000"/>
        </w:rPr>
        <w:t xml:space="preserve">16 and 17 of the Code (relating to disclosures) apply in respect of a mortgage mentioned in </w:t>
      </w:r>
      <w:r w:rsidR="00777022" w:rsidRPr="001228C1">
        <w:rPr>
          <w:color w:val="000000"/>
        </w:rPr>
        <w:t>paragraph (</w:t>
      </w:r>
      <w:r w:rsidRPr="001228C1">
        <w:rPr>
          <w:color w:val="000000"/>
        </w:rPr>
        <w:t>1</w:t>
      </w:r>
      <w:r w:rsidR="001F5A30" w:rsidRPr="001228C1">
        <w:rPr>
          <w:color w:val="000000"/>
        </w:rPr>
        <w:t>)(</w:t>
      </w:r>
      <w:r w:rsidRPr="001228C1">
        <w:rPr>
          <w:color w:val="000000"/>
        </w:rPr>
        <w:t>a).</w:t>
      </w:r>
    </w:p>
    <w:p w14:paraId="3D82C676" w14:textId="77777777" w:rsidR="002F1CCE" w:rsidRPr="001228C1" w:rsidRDefault="002F1CCE" w:rsidP="001F5A30">
      <w:pPr>
        <w:pStyle w:val="subsection"/>
      </w:pPr>
      <w:r w:rsidRPr="001228C1">
        <w:tab/>
        <w:t>(3)</w:t>
      </w:r>
      <w:r w:rsidRPr="001228C1">
        <w:tab/>
        <w:t>Section</w:t>
      </w:r>
      <w:r w:rsidR="00777022" w:rsidRPr="001228C1">
        <w:t> </w:t>
      </w:r>
      <w:r w:rsidRPr="001228C1">
        <w:t>91 of the Code does not apply to any mortgage relating to goods that are lawfully in the possession of the credit provider.</w:t>
      </w:r>
    </w:p>
    <w:p w14:paraId="5D0463D3"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This regulation is made under subsection</w:t>
      </w:r>
      <w:r w:rsidR="00777022" w:rsidRPr="001228C1">
        <w:rPr>
          <w:color w:val="000000"/>
        </w:rPr>
        <w:t> </w:t>
      </w:r>
      <w:r w:rsidR="002F1CCE" w:rsidRPr="001228C1">
        <w:rPr>
          <w:color w:val="000000"/>
        </w:rPr>
        <w:t>7(3) of the Code.</w:t>
      </w:r>
    </w:p>
    <w:p w14:paraId="0C767005" w14:textId="77777777" w:rsidR="002F1CCE" w:rsidRPr="001228C1" w:rsidRDefault="002F1CCE" w:rsidP="001F5A30">
      <w:pPr>
        <w:pStyle w:val="ActHead5"/>
      </w:pPr>
      <w:bookmarkStart w:id="210" w:name="_Toc210298082"/>
      <w:r w:rsidRPr="00D61F82">
        <w:rPr>
          <w:rStyle w:val="CharSectno"/>
        </w:rPr>
        <w:t>65</w:t>
      </w:r>
      <w:r w:rsidR="001F5A30" w:rsidRPr="001228C1">
        <w:t xml:space="preserve">  </w:t>
      </w:r>
      <w:r w:rsidRPr="001228C1">
        <w:t>Guarantees</w:t>
      </w:r>
      <w:r w:rsidR="001F5A30" w:rsidRPr="001228C1">
        <w:t>—</w:t>
      </w:r>
      <w:r w:rsidRPr="001228C1">
        <w:t>exemption from Code</w:t>
      </w:r>
      <w:bookmarkEnd w:id="210"/>
    </w:p>
    <w:p w14:paraId="36B4258A" w14:textId="77777777" w:rsidR="002F1CCE" w:rsidRPr="001228C1" w:rsidRDefault="002F1CCE" w:rsidP="001F5A30">
      <w:pPr>
        <w:pStyle w:val="subsection"/>
      </w:pPr>
      <w:r w:rsidRPr="001228C1">
        <w:rPr>
          <w:color w:val="000000"/>
        </w:rPr>
        <w:tab/>
      </w:r>
      <w:r w:rsidRPr="001228C1">
        <w:rPr>
          <w:color w:val="000000"/>
        </w:rPr>
        <w:tab/>
        <w:t>The Code does not apply to any guarantee by the supplier under a tied loan contract or tied continuing credit contract.</w:t>
      </w:r>
    </w:p>
    <w:p w14:paraId="3811020A"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This regulation is made under subsection</w:t>
      </w:r>
      <w:r w:rsidR="00777022" w:rsidRPr="001228C1">
        <w:rPr>
          <w:color w:val="000000"/>
        </w:rPr>
        <w:t> </w:t>
      </w:r>
      <w:r w:rsidR="002F1CCE" w:rsidRPr="001228C1">
        <w:rPr>
          <w:color w:val="000000"/>
        </w:rPr>
        <w:t>8(3) of the Code.</w:t>
      </w:r>
    </w:p>
    <w:p w14:paraId="7F880A7A" w14:textId="77777777" w:rsidR="00552343" w:rsidRPr="001228C1" w:rsidRDefault="00552343" w:rsidP="001F5A30">
      <w:pPr>
        <w:pStyle w:val="ActHead5"/>
      </w:pPr>
      <w:bookmarkStart w:id="211" w:name="_Toc210298083"/>
      <w:r w:rsidRPr="00D61F82">
        <w:rPr>
          <w:rStyle w:val="CharSectno"/>
        </w:rPr>
        <w:t>65A</w:t>
      </w:r>
      <w:r w:rsidR="001F5A30" w:rsidRPr="001228C1">
        <w:t xml:space="preserve">  </w:t>
      </w:r>
      <w:r w:rsidRPr="001228C1">
        <w:t>Indigenous Business Australia</w:t>
      </w:r>
      <w:r w:rsidR="001F5A30" w:rsidRPr="001228C1">
        <w:t>—</w:t>
      </w:r>
      <w:r w:rsidRPr="001228C1">
        <w:t>exemption from certain provisions of Code</w:t>
      </w:r>
      <w:bookmarkEnd w:id="211"/>
    </w:p>
    <w:p w14:paraId="2106EA26" w14:textId="77777777" w:rsidR="00552343" w:rsidRPr="001228C1" w:rsidRDefault="00552343" w:rsidP="001F5A30">
      <w:pPr>
        <w:pStyle w:val="subsection"/>
      </w:pPr>
      <w:r w:rsidRPr="001228C1">
        <w:tab/>
      </w:r>
      <w:r w:rsidRPr="001228C1">
        <w:tab/>
      </w:r>
      <w:r w:rsidRPr="001228C1">
        <w:rPr>
          <w:color w:val="000000"/>
        </w:rPr>
        <w:t>The Code, other than sections</w:t>
      </w:r>
      <w:r w:rsidR="00777022" w:rsidRPr="001228C1">
        <w:rPr>
          <w:color w:val="000000"/>
        </w:rPr>
        <w:t> </w:t>
      </w:r>
      <w:r w:rsidRPr="001228C1">
        <w:rPr>
          <w:color w:val="000000"/>
        </w:rPr>
        <w:t xml:space="preserve">72 to 81, does not apply to </w:t>
      </w:r>
      <w:r w:rsidRPr="001228C1">
        <w:t>Indigenous Business Australia.</w:t>
      </w:r>
    </w:p>
    <w:p w14:paraId="21518926" w14:textId="77777777" w:rsidR="00552343" w:rsidRPr="001228C1" w:rsidRDefault="001F5A30" w:rsidP="001F5A30">
      <w:pPr>
        <w:pStyle w:val="notetext"/>
      </w:pPr>
      <w:r w:rsidRPr="001228C1">
        <w:rPr>
          <w:color w:val="000000"/>
        </w:rPr>
        <w:t>Note 1:</w:t>
      </w:r>
      <w:r w:rsidRPr="001228C1">
        <w:rPr>
          <w:color w:val="000000"/>
        </w:rPr>
        <w:tab/>
      </w:r>
      <w:r w:rsidR="00552343" w:rsidRPr="001228C1">
        <w:rPr>
          <w:color w:val="000000"/>
        </w:rPr>
        <w:t>Section</w:t>
      </w:r>
      <w:r w:rsidR="00777022" w:rsidRPr="001228C1">
        <w:rPr>
          <w:color w:val="000000"/>
        </w:rPr>
        <w:t> </w:t>
      </w:r>
      <w:r w:rsidR="00552343" w:rsidRPr="001228C1">
        <w:rPr>
          <w:color w:val="000000"/>
        </w:rPr>
        <w:t>203B of the Code provides, among other things, that the regulations may exempt a person or a class of persons from all or specified provisions of the Code.</w:t>
      </w:r>
    </w:p>
    <w:p w14:paraId="50074C5F" w14:textId="12CF6DD4" w:rsidR="00552343" w:rsidRPr="001228C1" w:rsidRDefault="001F5A30" w:rsidP="001F5A30">
      <w:pPr>
        <w:pStyle w:val="notetext"/>
      </w:pPr>
      <w:r w:rsidRPr="001228C1">
        <w:t>Note 2:</w:t>
      </w:r>
      <w:r w:rsidRPr="001228C1">
        <w:tab/>
      </w:r>
      <w:r w:rsidR="00552343" w:rsidRPr="001228C1">
        <w:t>Indigenous Business Australia is the former Aboriginal and Torres Strait Islander Commercial Development Corporation, renamed in accordance with sub</w:t>
      </w:r>
      <w:r w:rsidR="00D61F82">
        <w:t>section 1</w:t>
      </w:r>
      <w:r w:rsidR="00552343" w:rsidRPr="001228C1">
        <w:t xml:space="preserve">45(1) of the </w:t>
      </w:r>
      <w:r w:rsidR="00552343" w:rsidRPr="001228C1">
        <w:rPr>
          <w:i/>
        </w:rPr>
        <w:t>Aboriginal and Torres Strait Islander Act 2005</w:t>
      </w:r>
      <w:r w:rsidR="00552343" w:rsidRPr="001228C1">
        <w:t>.</w:t>
      </w:r>
    </w:p>
    <w:p w14:paraId="4309C2FC" w14:textId="77777777" w:rsidR="00897CA1" w:rsidRPr="001228C1" w:rsidRDefault="00897CA1" w:rsidP="001F5A30">
      <w:pPr>
        <w:pStyle w:val="ActHead5"/>
        <w:rPr>
          <w:bCs/>
        </w:rPr>
      </w:pPr>
      <w:bookmarkStart w:id="212" w:name="_Toc210298084"/>
      <w:r w:rsidRPr="00D61F82">
        <w:rPr>
          <w:rStyle w:val="CharSectno"/>
        </w:rPr>
        <w:t>65C</w:t>
      </w:r>
      <w:r w:rsidR="001F5A30" w:rsidRPr="001228C1">
        <w:t xml:space="preserve">  </w:t>
      </w:r>
      <w:r w:rsidRPr="001228C1">
        <w:t>Residential investment property loans</w:t>
      </w:r>
      <w:r w:rsidR="001F5A30" w:rsidRPr="001228C1">
        <w:t>—</w:t>
      </w:r>
      <w:r w:rsidRPr="001228C1">
        <w:rPr>
          <w:bCs/>
        </w:rPr>
        <w:t>exemption from Code</w:t>
      </w:r>
      <w:bookmarkEnd w:id="212"/>
    </w:p>
    <w:p w14:paraId="688A1BA8" w14:textId="77777777" w:rsidR="00897CA1" w:rsidRPr="001228C1" w:rsidRDefault="00897CA1" w:rsidP="001F5A30">
      <w:pPr>
        <w:pStyle w:val="subsection"/>
      </w:pPr>
      <w:r w:rsidRPr="001228C1">
        <w:tab/>
      </w:r>
      <w:r w:rsidRPr="001228C1">
        <w:tab/>
        <w:t>The Code does not apply to the provision of credit if:</w:t>
      </w:r>
    </w:p>
    <w:p w14:paraId="1553DB45" w14:textId="77777777" w:rsidR="00920C9F" w:rsidRPr="001228C1" w:rsidRDefault="00920C9F" w:rsidP="001F5A30">
      <w:pPr>
        <w:pStyle w:val="paragraph"/>
      </w:pPr>
      <w:r w:rsidRPr="001228C1">
        <w:tab/>
        <w:t>(a)</w:t>
      </w:r>
      <w:r w:rsidRPr="001228C1">
        <w:tab/>
        <w:t>the credit is provided for either of the following purposes:</w:t>
      </w:r>
    </w:p>
    <w:p w14:paraId="4D0F945F" w14:textId="77777777" w:rsidR="00920C9F" w:rsidRPr="001228C1" w:rsidRDefault="00920C9F" w:rsidP="001F5A30">
      <w:pPr>
        <w:pStyle w:val="paragraphsub"/>
      </w:pPr>
      <w:r w:rsidRPr="001228C1">
        <w:tab/>
        <w:t>(i)</w:t>
      </w:r>
      <w:r w:rsidRPr="001228C1">
        <w:tab/>
        <w:t>to purchase, renovate or improve residential property for investment purposes; or</w:t>
      </w:r>
    </w:p>
    <w:p w14:paraId="69BBE417" w14:textId="77777777" w:rsidR="00920C9F" w:rsidRPr="001228C1" w:rsidRDefault="00920C9F" w:rsidP="001F5A30">
      <w:pPr>
        <w:pStyle w:val="paragraphsub"/>
      </w:pPr>
      <w:r w:rsidRPr="001228C1">
        <w:tab/>
        <w:t>(ii)</w:t>
      </w:r>
      <w:r w:rsidRPr="001228C1">
        <w:tab/>
        <w:t>predominantly to refinance credit that has been provided wholly or predominantly to purchase, renovate or improve residential property for investment purposes; and</w:t>
      </w:r>
    </w:p>
    <w:p w14:paraId="682A2F8D" w14:textId="77777777" w:rsidR="00897CA1" w:rsidRPr="001228C1" w:rsidRDefault="00897CA1" w:rsidP="001F5A30">
      <w:pPr>
        <w:pStyle w:val="paragraph"/>
      </w:pPr>
      <w:r w:rsidRPr="001228C1">
        <w:tab/>
        <w:t>(b)</w:t>
      </w:r>
      <w:r w:rsidRPr="001228C1">
        <w:tab/>
        <w:t>the credit is not provided for the purpose of investment in a single residence; and</w:t>
      </w:r>
    </w:p>
    <w:p w14:paraId="356F3553" w14:textId="77777777" w:rsidR="00897CA1" w:rsidRPr="001228C1" w:rsidRDefault="00897CA1" w:rsidP="001F5A30">
      <w:pPr>
        <w:pStyle w:val="paragraph"/>
      </w:pPr>
      <w:r w:rsidRPr="001228C1">
        <w:lastRenderedPageBreak/>
        <w:tab/>
        <w:t>(c)</w:t>
      </w:r>
      <w:r w:rsidRPr="001228C1">
        <w:tab/>
        <w:t>the total amount if the credit provided, or to be provided, is more than $5</w:t>
      </w:r>
      <w:r w:rsidR="00777022" w:rsidRPr="001228C1">
        <w:t> </w:t>
      </w:r>
      <w:r w:rsidRPr="001228C1">
        <w:t>000</w:t>
      </w:r>
      <w:r w:rsidR="008D1351" w:rsidRPr="001228C1">
        <w:t> </w:t>
      </w:r>
      <w:r w:rsidRPr="001228C1">
        <w:t>000.</w:t>
      </w:r>
    </w:p>
    <w:p w14:paraId="065D89B9" w14:textId="77777777" w:rsidR="00897CA1" w:rsidRPr="001228C1" w:rsidRDefault="001F5A30" w:rsidP="001F5A30">
      <w:pPr>
        <w:pStyle w:val="notetext"/>
      </w:pPr>
      <w:r w:rsidRPr="001228C1">
        <w:rPr>
          <w:iCs/>
        </w:rPr>
        <w:t>Note:</w:t>
      </w:r>
      <w:r w:rsidRPr="001228C1">
        <w:rPr>
          <w:iCs/>
        </w:rPr>
        <w:tab/>
      </w:r>
      <w:r w:rsidR="00897CA1" w:rsidRPr="001228C1">
        <w:t>Subsection</w:t>
      </w:r>
      <w:r w:rsidR="00777022" w:rsidRPr="001228C1">
        <w:t> </w:t>
      </w:r>
      <w:r w:rsidR="00897CA1" w:rsidRPr="001228C1">
        <w:t>6(13) of the Code provides that the regulations may exclude the provision of credit of any class from the Code.</w:t>
      </w:r>
    </w:p>
    <w:p w14:paraId="50CDF3C0" w14:textId="77777777" w:rsidR="00F3254C" w:rsidRPr="001228C1" w:rsidRDefault="00F3254C" w:rsidP="00F3254C">
      <w:pPr>
        <w:pStyle w:val="ActHead5"/>
      </w:pPr>
      <w:bookmarkStart w:id="213" w:name="_Toc210298085"/>
      <w:r w:rsidRPr="00D61F82">
        <w:rPr>
          <w:rStyle w:val="CharSectno"/>
        </w:rPr>
        <w:t>65D</w:t>
      </w:r>
      <w:r w:rsidRPr="001228C1">
        <w:t xml:space="preserve">  Help to Buy arrangements—exemption from Code</w:t>
      </w:r>
      <w:bookmarkEnd w:id="213"/>
    </w:p>
    <w:p w14:paraId="080CE3BF" w14:textId="77777777" w:rsidR="00F3254C" w:rsidRPr="001228C1" w:rsidRDefault="00F3254C" w:rsidP="00F3254C">
      <w:pPr>
        <w:pStyle w:val="subsection"/>
      </w:pPr>
      <w:r w:rsidRPr="001228C1">
        <w:tab/>
      </w:r>
      <w:r w:rsidRPr="001228C1">
        <w:tab/>
        <w:t xml:space="preserve">The Code does not apply to the provision of credit by Housing Australia under a Help to Buy arrangement (within the meaning of the </w:t>
      </w:r>
      <w:r w:rsidRPr="001228C1">
        <w:rPr>
          <w:i/>
          <w:iCs/>
        </w:rPr>
        <w:t>Help to Buy Act 2024</w:t>
      </w:r>
      <w:r w:rsidRPr="001228C1">
        <w:t>).</w:t>
      </w:r>
    </w:p>
    <w:p w14:paraId="7189C570" w14:textId="77777777" w:rsidR="00F3254C" w:rsidRPr="001228C1" w:rsidRDefault="00F3254C" w:rsidP="00F3254C">
      <w:pPr>
        <w:pStyle w:val="notetext"/>
      </w:pPr>
      <w:r w:rsidRPr="001228C1">
        <w:t>Note:</w:t>
      </w:r>
      <w:r w:rsidRPr="001228C1">
        <w:tab/>
        <w:t>Subsection 6(13) of the Code provides that the regulations may exclude the provision of credit of any class from the Code.</w:t>
      </w:r>
    </w:p>
    <w:p w14:paraId="4D792625" w14:textId="77777777" w:rsidR="002F1CCE" w:rsidRPr="001228C1" w:rsidRDefault="002F1CCE" w:rsidP="001F5A30">
      <w:pPr>
        <w:pStyle w:val="ActHead5"/>
      </w:pPr>
      <w:bookmarkStart w:id="214" w:name="_Toc210298086"/>
      <w:r w:rsidRPr="00D61F82">
        <w:rPr>
          <w:rStyle w:val="CharSectno"/>
        </w:rPr>
        <w:t>66</w:t>
      </w:r>
      <w:r w:rsidR="001F5A30" w:rsidRPr="001228C1">
        <w:t xml:space="preserve">  </w:t>
      </w:r>
      <w:r w:rsidRPr="001228C1">
        <w:t>Deemed mortgages for goods lease with option to purchase</w:t>
      </w:r>
      <w:bookmarkEnd w:id="214"/>
    </w:p>
    <w:p w14:paraId="3BB92C2A"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9(3</w:t>
      </w:r>
      <w:r w:rsidR="001F5A30" w:rsidRPr="001228C1">
        <w:rPr>
          <w:color w:val="000000"/>
        </w:rPr>
        <w:t>)(</w:t>
      </w:r>
      <w:r w:rsidRPr="001228C1">
        <w:rPr>
          <w:color w:val="000000"/>
        </w:rPr>
        <w:t xml:space="preserve">f) of the Code, the terms and conditions of a mortgage are set out in </w:t>
      </w:r>
      <w:r w:rsidR="001F5A30" w:rsidRPr="001228C1">
        <w:rPr>
          <w:color w:val="000000"/>
        </w:rPr>
        <w:t>Form</w:t>
      </w:r>
      <w:r w:rsidR="00616E77" w:rsidRPr="001228C1">
        <w:rPr>
          <w:color w:val="000000"/>
        </w:rPr>
        <w:t xml:space="preserve"> </w:t>
      </w:r>
      <w:r w:rsidRPr="001228C1">
        <w:rPr>
          <w:color w:val="000000"/>
        </w:rPr>
        <w:t>4.</w:t>
      </w:r>
    </w:p>
    <w:p w14:paraId="49E00F1D"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9 of the Code treats a goods lease with an option to purchase to be a sale of goods by instalments for the purposes of the Code.</w:t>
      </w:r>
    </w:p>
    <w:p w14:paraId="33B0ACCB" w14:textId="77777777" w:rsidR="002F1CCE" w:rsidRPr="001228C1" w:rsidRDefault="00AC20D6" w:rsidP="001F5A30">
      <w:pPr>
        <w:pStyle w:val="notetext"/>
      </w:pPr>
      <w:r w:rsidRPr="001228C1">
        <w:tab/>
      </w:r>
      <w:r w:rsidR="002F1CCE" w:rsidRPr="001228C1">
        <w:t>If the lease is a credit contract because of subsection</w:t>
      </w:r>
      <w:r w:rsidR="00777022" w:rsidRPr="001228C1">
        <w:t> </w:t>
      </w:r>
      <w:r w:rsidR="002F1CCE" w:rsidRPr="001228C1">
        <w:t>5(1) of the Code, a mortgage containing the terms and conditions set out in the regulations is taken by paragraph</w:t>
      </w:r>
      <w:r w:rsidR="00777022" w:rsidRPr="001228C1">
        <w:t> </w:t>
      </w:r>
      <w:r w:rsidR="002F1CCE" w:rsidRPr="001228C1">
        <w:t>9(3</w:t>
      </w:r>
      <w:r w:rsidR="001F5A30" w:rsidRPr="001228C1">
        <w:t>)(</w:t>
      </w:r>
      <w:r w:rsidR="002F1CCE" w:rsidRPr="001228C1">
        <w:t>f) of the Code to have been entered into between the person to whom the goods are hired and the supplier as security for payments to the supplier by the hirer.</w:t>
      </w:r>
    </w:p>
    <w:p w14:paraId="1BE1B8BF" w14:textId="77777777" w:rsidR="002F1CCE" w:rsidRPr="001228C1" w:rsidRDefault="002F1CCE" w:rsidP="001F5A30">
      <w:pPr>
        <w:pStyle w:val="ActHead5"/>
      </w:pPr>
      <w:bookmarkStart w:id="215" w:name="_Toc210298087"/>
      <w:r w:rsidRPr="00D61F82">
        <w:rPr>
          <w:rStyle w:val="CharSectno"/>
        </w:rPr>
        <w:t>67</w:t>
      </w:r>
      <w:r w:rsidR="001F5A30" w:rsidRPr="001228C1">
        <w:t xml:space="preserve">  </w:t>
      </w:r>
      <w:r w:rsidRPr="001228C1">
        <w:t>Prescribed person in relation to a declaration</w:t>
      </w:r>
      <w:bookmarkEnd w:id="215"/>
    </w:p>
    <w:p w14:paraId="3D79386D" w14:textId="4E41EDE5"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 xml:space="preserve">3(3) of the Code, the </w:t>
      </w:r>
      <w:r w:rsidRPr="001228C1">
        <w:rPr>
          <w:b/>
          <w:i/>
          <w:color w:val="000000"/>
        </w:rPr>
        <w:t>prescribed person</w:t>
      </w:r>
      <w:r w:rsidRPr="001228C1">
        <w:rPr>
          <w:color w:val="000000"/>
        </w:rPr>
        <w:t xml:space="preserve"> is:</w:t>
      </w:r>
    </w:p>
    <w:p w14:paraId="6E767A8C" w14:textId="77777777" w:rsidR="002F1CCE" w:rsidRPr="001228C1" w:rsidRDefault="002F1CCE" w:rsidP="001F5A30">
      <w:pPr>
        <w:pStyle w:val="paragraph"/>
      </w:pPr>
      <w:r w:rsidRPr="001228C1">
        <w:rPr>
          <w:color w:val="000000"/>
        </w:rPr>
        <w:tab/>
        <w:t>(a)</w:t>
      </w:r>
      <w:r w:rsidRPr="001228C1">
        <w:rPr>
          <w:color w:val="000000"/>
        </w:rPr>
        <w:tab/>
        <w:t>if the person who obtained the declaration from the debtor was the credit provider</w:t>
      </w:r>
      <w:r w:rsidR="001F5A30" w:rsidRPr="001228C1">
        <w:rPr>
          <w:color w:val="000000"/>
        </w:rPr>
        <w:t>—</w:t>
      </w:r>
      <w:r w:rsidRPr="001228C1">
        <w:rPr>
          <w:color w:val="000000"/>
        </w:rPr>
        <w:t>a person associated with the credit provider; or</w:t>
      </w:r>
    </w:p>
    <w:p w14:paraId="52483B9A" w14:textId="77777777" w:rsidR="002F1CCE" w:rsidRPr="001228C1" w:rsidRDefault="002F1CCE" w:rsidP="001F5A30">
      <w:pPr>
        <w:pStyle w:val="paragraph"/>
      </w:pPr>
      <w:r w:rsidRPr="001228C1">
        <w:tab/>
        <w:t>(b)</w:t>
      </w:r>
      <w:r w:rsidRPr="001228C1">
        <w:tab/>
        <w:t>if the person who obtained the declaration from the debtor was a person associated with the credit provider</w:t>
      </w:r>
      <w:r w:rsidR="001F5A30" w:rsidRPr="001228C1">
        <w:t>—</w:t>
      </w:r>
      <w:r w:rsidRPr="001228C1">
        <w:t>the person associated with the credit provider; or</w:t>
      </w:r>
    </w:p>
    <w:p w14:paraId="38236EC5" w14:textId="77777777" w:rsidR="002F1CCE" w:rsidRPr="001228C1" w:rsidRDefault="002F1CCE" w:rsidP="001F5A30">
      <w:pPr>
        <w:pStyle w:val="paragraph"/>
      </w:pPr>
      <w:r w:rsidRPr="001228C1">
        <w:rPr>
          <w:color w:val="000000"/>
        </w:rPr>
        <w:tab/>
        <w:t>(c)</w:t>
      </w:r>
      <w:r w:rsidRPr="001228C1">
        <w:rPr>
          <w:color w:val="000000"/>
        </w:rPr>
        <w:tab/>
        <w:t>if the person who obtained the declaration from the debtor was not the credit provider or a person associated with the credit provider</w:t>
      </w:r>
      <w:r w:rsidR="001F5A30" w:rsidRPr="001228C1">
        <w:rPr>
          <w:color w:val="000000"/>
        </w:rPr>
        <w:t>—</w:t>
      </w:r>
      <w:r w:rsidRPr="001228C1">
        <w:rPr>
          <w:color w:val="000000"/>
        </w:rPr>
        <w:t>any of the following:</w:t>
      </w:r>
    </w:p>
    <w:p w14:paraId="425D3DA7" w14:textId="77777777" w:rsidR="002F1CCE" w:rsidRPr="001228C1" w:rsidRDefault="002F1CCE" w:rsidP="001F5A30">
      <w:pPr>
        <w:pStyle w:val="paragraphsub"/>
      </w:pPr>
      <w:r w:rsidRPr="001228C1">
        <w:rPr>
          <w:color w:val="000000"/>
        </w:rPr>
        <w:tab/>
        <w:t>(i)</w:t>
      </w:r>
      <w:r w:rsidRPr="001228C1">
        <w:rPr>
          <w:color w:val="000000"/>
        </w:rPr>
        <w:tab/>
        <w:t>a person who obtained the declaration from the debtor;</w:t>
      </w:r>
    </w:p>
    <w:p w14:paraId="0E131174" w14:textId="77777777" w:rsidR="002F1CCE" w:rsidRPr="001228C1" w:rsidRDefault="002F1CCE" w:rsidP="001F5A30">
      <w:pPr>
        <w:pStyle w:val="paragraphsub"/>
      </w:pPr>
      <w:r w:rsidRPr="001228C1">
        <w:tab/>
        <w:t>(ii)</w:t>
      </w:r>
      <w:r w:rsidRPr="001228C1">
        <w:tab/>
        <w:t>a person who referred the debtor to the person who obtained the declaration (whether the referral was for the purpose of obtaining the declaration or otherwise);</w:t>
      </w:r>
    </w:p>
    <w:p w14:paraId="0C914431" w14:textId="77777777" w:rsidR="002F1CCE" w:rsidRPr="001228C1" w:rsidRDefault="002F1CCE" w:rsidP="001F5A30">
      <w:pPr>
        <w:pStyle w:val="paragraphsub"/>
      </w:pPr>
      <w:r w:rsidRPr="001228C1">
        <w:tab/>
        <w:t>(iii)</w:t>
      </w:r>
      <w:r w:rsidRPr="001228C1">
        <w:tab/>
        <w:t>a person who suggested that the debtor apply for the provision of credit, and the suggestion was made during the course of, as part of, or incidentally to, a business carried on in this jurisdiction by the person;</w:t>
      </w:r>
    </w:p>
    <w:p w14:paraId="3BF1D65B" w14:textId="77777777" w:rsidR="002F1CCE" w:rsidRPr="001228C1" w:rsidRDefault="002F1CCE" w:rsidP="001F5A30">
      <w:pPr>
        <w:pStyle w:val="paragraphsub"/>
      </w:pPr>
      <w:r w:rsidRPr="001228C1">
        <w:tab/>
        <w:t>(iv)</w:t>
      </w:r>
      <w:r w:rsidRPr="001228C1">
        <w:tab/>
        <w:t>a person who assisted the debtor to apply for the provision of credit, and the assistance was given during the course of, as part of, or incidentally to, a business carried on in this jurisdiction by the person.</w:t>
      </w:r>
    </w:p>
    <w:p w14:paraId="47B930A2" w14:textId="77777777" w:rsidR="002F1CCE" w:rsidRPr="001228C1" w:rsidRDefault="002F1CCE" w:rsidP="001F5A30">
      <w:pPr>
        <w:pStyle w:val="ActHead5"/>
      </w:pPr>
      <w:bookmarkStart w:id="216" w:name="_Toc210298088"/>
      <w:r w:rsidRPr="00D61F82">
        <w:rPr>
          <w:rStyle w:val="CharSectno"/>
        </w:rPr>
        <w:lastRenderedPageBreak/>
        <w:t>68</w:t>
      </w:r>
      <w:r w:rsidR="001F5A30" w:rsidRPr="001228C1">
        <w:t xml:space="preserve">  </w:t>
      </w:r>
      <w:r w:rsidRPr="001228C1">
        <w:t>Declaration of purposes for which credit provided</w:t>
      </w:r>
      <w:bookmarkEnd w:id="216"/>
    </w:p>
    <w:p w14:paraId="268B8CF2" w14:textId="6D3A6DF9" w:rsidR="002F1CCE" w:rsidRPr="001228C1" w:rsidRDefault="002F1CCE" w:rsidP="001F5A30">
      <w:pPr>
        <w:pStyle w:val="subsection"/>
      </w:pPr>
      <w:r w:rsidRPr="001228C1">
        <w:rPr>
          <w:color w:val="000000"/>
        </w:rPr>
        <w:tab/>
        <w:t>(1)</w:t>
      </w:r>
      <w:r w:rsidRPr="001228C1">
        <w:rPr>
          <w:color w:val="000000"/>
        </w:rPr>
        <w:tab/>
        <w:t xml:space="preserve">For </w:t>
      </w:r>
      <w:r w:rsidRPr="001228C1">
        <w:rPr>
          <w:bCs/>
          <w:color w:val="000000"/>
        </w:rPr>
        <w:t>sub</w:t>
      </w:r>
      <w:r w:rsidR="00D61F82">
        <w:rPr>
          <w:bCs/>
          <w:color w:val="000000"/>
        </w:rPr>
        <w:t>section 1</w:t>
      </w:r>
      <w:r w:rsidRPr="001228C1">
        <w:rPr>
          <w:bCs/>
          <w:color w:val="000000"/>
        </w:rPr>
        <w:t>3(5)</w:t>
      </w:r>
      <w:r w:rsidRPr="001228C1">
        <w:rPr>
          <w:color w:val="000000"/>
        </w:rPr>
        <w:t xml:space="preserve"> of the Code, the form of the declaration is:</w:t>
      </w:r>
    </w:p>
    <w:p w14:paraId="52AAEE70" w14:textId="77777777" w:rsidR="002F1CCE" w:rsidRPr="001228C1" w:rsidRDefault="002F1CCE" w:rsidP="001F5A30">
      <w:pPr>
        <w:pStyle w:val="subsection"/>
      </w:pPr>
      <w:r w:rsidRPr="001228C1">
        <w:rPr>
          <w:color w:val="000000"/>
        </w:rPr>
        <w:tab/>
      </w:r>
      <w:r w:rsidRPr="001228C1">
        <w:rPr>
          <w:color w:val="000000"/>
        </w:rPr>
        <w:tab/>
        <w:t>‘I/We declare that the credit to be provided to me/us by the credit provider is to be applied wholly or predominantly for:</w:t>
      </w:r>
    </w:p>
    <w:p w14:paraId="028A2651" w14:textId="77777777" w:rsidR="002F1CCE" w:rsidRPr="001228C1" w:rsidRDefault="002F1CCE" w:rsidP="00303E7A">
      <w:pPr>
        <w:pStyle w:val="FormDot"/>
        <w:tabs>
          <w:tab w:val="clear" w:pos="720"/>
        </w:tabs>
        <w:ind w:left="1320"/>
        <w:rPr>
          <w:color w:val="000000"/>
        </w:rPr>
      </w:pPr>
      <w:r w:rsidRPr="001228C1">
        <w:rPr>
          <w:color w:val="000000"/>
        </w:rPr>
        <w:t>business purposes; or</w:t>
      </w:r>
    </w:p>
    <w:p w14:paraId="08ECACEC" w14:textId="77777777" w:rsidR="002F1CCE" w:rsidRPr="001228C1" w:rsidRDefault="002F1CCE" w:rsidP="00303E7A">
      <w:pPr>
        <w:pStyle w:val="FormDot"/>
        <w:tabs>
          <w:tab w:val="clear" w:pos="720"/>
        </w:tabs>
        <w:ind w:left="1315" w:hanging="357"/>
        <w:rPr>
          <w:color w:val="000000"/>
        </w:rPr>
      </w:pPr>
      <w:r w:rsidRPr="001228C1">
        <w:rPr>
          <w:color w:val="000000"/>
        </w:rPr>
        <w:t>investment purposes other than investment in residential property.’</w:t>
      </w:r>
    </w:p>
    <w:p w14:paraId="7AB295C0" w14:textId="77777777" w:rsidR="000516D3" w:rsidRPr="001228C1" w:rsidRDefault="002F1CCE" w:rsidP="004914B0">
      <w:pPr>
        <w:pStyle w:val="subsection"/>
        <w:spacing w:after="120"/>
        <w:rPr>
          <w:color w:val="000000"/>
        </w:rPr>
      </w:pPr>
      <w:r w:rsidRPr="001228C1">
        <w:rPr>
          <w:color w:val="000000"/>
        </w:rPr>
        <w:tab/>
        <w:t>(2)</w:t>
      </w:r>
      <w:r w:rsidRPr="001228C1">
        <w:rPr>
          <w:color w:val="000000"/>
        </w:rPr>
        <w:tab/>
        <w:t>The declaration must contain the following warning immediately below the words of the declaration mentioned in subregulation</w:t>
      </w:r>
      <w:r w:rsidR="008D1351" w:rsidRPr="001228C1">
        <w:rPr>
          <w:color w:val="000000"/>
        </w:rPr>
        <w:t> </w:t>
      </w:r>
      <w:r w:rsidRPr="001228C1">
        <w:rPr>
          <w:color w:val="000000"/>
        </w:rPr>
        <w:t>(1) or, if the declaration is to be made by electronic communication, prominently displayed when (but not after) the person signs:</w:t>
      </w:r>
    </w:p>
    <w:tbl>
      <w:tblPr>
        <w:tblW w:w="6662" w:type="dxa"/>
        <w:tblInd w:w="5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62"/>
      </w:tblGrid>
      <w:tr w:rsidR="0051729E" w:rsidRPr="001228C1" w14:paraId="7C043EA5" w14:textId="77777777" w:rsidTr="00E73591">
        <w:trPr>
          <w:trHeight w:val="3022"/>
        </w:trPr>
        <w:tc>
          <w:tcPr>
            <w:tcW w:w="6662" w:type="dxa"/>
          </w:tcPr>
          <w:p w14:paraId="3027EA8A" w14:textId="77777777" w:rsidR="0051729E" w:rsidRPr="001228C1" w:rsidRDefault="0051729E" w:rsidP="00E73591">
            <w:pPr>
              <w:pStyle w:val="R2"/>
              <w:jc w:val="center"/>
              <w:rPr>
                <w:b/>
                <w:color w:val="000000"/>
              </w:rPr>
            </w:pPr>
            <w:r w:rsidRPr="001228C1">
              <w:rPr>
                <w:b/>
                <w:color w:val="000000"/>
              </w:rPr>
              <w:t>IMPORTANT</w:t>
            </w:r>
          </w:p>
          <w:p w14:paraId="065D8E2C" w14:textId="77777777" w:rsidR="0051729E" w:rsidRPr="001228C1" w:rsidRDefault="0051729E" w:rsidP="00E73591">
            <w:pPr>
              <w:pStyle w:val="ZR2"/>
              <w:tabs>
                <w:tab w:val="clear" w:pos="794"/>
                <w:tab w:val="right" w:pos="0"/>
              </w:tabs>
              <w:ind w:left="0" w:firstLine="0"/>
              <w:jc w:val="left"/>
              <w:rPr>
                <w:color w:val="000000"/>
                <w:sz w:val="22"/>
                <w:szCs w:val="22"/>
              </w:rPr>
            </w:pPr>
            <w:r w:rsidRPr="001228C1">
              <w:rPr>
                <w:color w:val="000000"/>
                <w:sz w:val="22"/>
                <w:szCs w:val="22"/>
              </w:rPr>
              <w:t xml:space="preserve">You should </w:t>
            </w:r>
            <w:r w:rsidRPr="001228C1">
              <w:rPr>
                <w:b/>
                <w:color w:val="000000"/>
                <w:sz w:val="22"/>
                <w:szCs w:val="22"/>
              </w:rPr>
              <w:t>only</w:t>
            </w:r>
            <w:r w:rsidRPr="001228C1">
              <w:rPr>
                <w:color w:val="000000"/>
                <w:sz w:val="22"/>
                <w:szCs w:val="22"/>
              </w:rPr>
              <w:t xml:space="preserve"> sign this declaration if this loan is wholly or predominantly for:</w:t>
            </w:r>
          </w:p>
          <w:p w14:paraId="4E23DFE3" w14:textId="77777777" w:rsidR="0051729E" w:rsidRPr="001228C1" w:rsidRDefault="0051729E" w:rsidP="00E73591">
            <w:pPr>
              <w:pStyle w:val="FormDot"/>
              <w:tabs>
                <w:tab w:val="right" w:pos="252"/>
              </w:tabs>
              <w:ind w:hanging="468"/>
              <w:jc w:val="left"/>
              <w:rPr>
                <w:color w:val="000000"/>
                <w:szCs w:val="22"/>
              </w:rPr>
            </w:pPr>
            <w:r w:rsidRPr="001228C1">
              <w:rPr>
                <w:color w:val="000000"/>
                <w:szCs w:val="22"/>
              </w:rPr>
              <w:t>business purposes; or</w:t>
            </w:r>
          </w:p>
          <w:p w14:paraId="5150E041" w14:textId="77777777" w:rsidR="0051729E" w:rsidRPr="001228C1" w:rsidRDefault="0051729E" w:rsidP="00E73591">
            <w:pPr>
              <w:pStyle w:val="FormDot"/>
              <w:tabs>
                <w:tab w:val="right" w:pos="252"/>
              </w:tabs>
              <w:ind w:hanging="468"/>
              <w:jc w:val="left"/>
              <w:rPr>
                <w:color w:val="000000"/>
                <w:szCs w:val="22"/>
              </w:rPr>
            </w:pPr>
            <w:r w:rsidRPr="001228C1">
              <w:rPr>
                <w:color w:val="000000"/>
                <w:szCs w:val="22"/>
              </w:rPr>
              <w:t>investment purposes other than investment in residential property.</w:t>
            </w:r>
          </w:p>
          <w:p w14:paraId="26B800D2" w14:textId="77777777" w:rsidR="0051729E" w:rsidRPr="001228C1" w:rsidRDefault="0051729E" w:rsidP="00E73591">
            <w:pPr>
              <w:pStyle w:val="R2"/>
              <w:tabs>
                <w:tab w:val="clear" w:pos="794"/>
              </w:tabs>
              <w:ind w:left="0" w:firstLine="0"/>
              <w:jc w:val="left"/>
              <w:rPr>
                <w:color w:val="000000"/>
              </w:rPr>
            </w:pPr>
            <w:r w:rsidRPr="001228C1">
              <w:rPr>
                <w:color w:val="000000"/>
                <w:sz w:val="22"/>
                <w:szCs w:val="22"/>
              </w:rPr>
              <w:t xml:space="preserve">By signing this declaration you may </w:t>
            </w:r>
            <w:r w:rsidRPr="001228C1">
              <w:rPr>
                <w:b/>
                <w:color w:val="000000"/>
                <w:sz w:val="22"/>
                <w:szCs w:val="22"/>
              </w:rPr>
              <w:t>lose</w:t>
            </w:r>
            <w:r w:rsidRPr="001228C1">
              <w:rPr>
                <w:color w:val="000000"/>
                <w:sz w:val="22"/>
                <w:szCs w:val="22"/>
              </w:rPr>
              <w:t xml:space="preserve"> your protection under the National Credit Code.</w:t>
            </w:r>
          </w:p>
        </w:tc>
      </w:tr>
    </w:tbl>
    <w:p w14:paraId="49E42F49" w14:textId="77777777" w:rsidR="002F1CCE" w:rsidRPr="001228C1" w:rsidRDefault="002F1CCE" w:rsidP="001F5A30">
      <w:pPr>
        <w:pStyle w:val="subsection"/>
      </w:pPr>
      <w:r w:rsidRPr="001228C1">
        <w:rPr>
          <w:color w:val="000000"/>
        </w:rPr>
        <w:tab/>
        <w:t>(3)</w:t>
      </w:r>
      <w:r w:rsidRPr="001228C1">
        <w:rPr>
          <w:color w:val="000000"/>
        </w:rPr>
        <w:tab/>
        <w:t>The declaration must contain:</w:t>
      </w:r>
    </w:p>
    <w:p w14:paraId="51F6DA5C" w14:textId="77777777" w:rsidR="002F1CCE" w:rsidRPr="001228C1" w:rsidRDefault="002F1CCE" w:rsidP="001F5A30">
      <w:pPr>
        <w:pStyle w:val="paragraph"/>
      </w:pPr>
      <w:r w:rsidRPr="001228C1">
        <w:rPr>
          <w:color w:val="000000"/>
        </w:rPr>
        <w:tab/>
        <w:t>(a)</w:t>
      </w:r>
      <w:r w:rsidRPr="001228C1">
        <w:rPr>
          <w:color w:val="000000"/>
        </w:rPr>
        <w:tab/>
        <w:t>the signature of each person making the declaration; and</w:t>
      </w:r>
    </w:p>
    <w:p w14:paraId="0623E945" w14:textId="77777777" w:rsidR="002F1CCE" w:rsidRPr="001228C1" w:rsidRDefault="002F1CCE" w:rsidP="001F5A30">
      <w:pPr>
        <w:pStyle w:val="paragraph"/>
      </w:pPr>
      <w:r w:rsidRPr="001228C1">
        <w:rPr>
          <w:color w:val="000000"/>
        </w:rPr>
        <w:tab/>
        <w:t>(b)</w:t>
      </w:r>
      <w:r w:rsidRPr="001228C1">
        <w:rPr>
          <w:color w:val="000000"/>
        </w:rPr>
        <w:tab/>
        <w:t>either:</w:t>
      </w:r>
    </w:p>
    <w:p w14:paraId="2AB8BA7C" w14:textId="77777777" w:rsidR="002F1CCE" w:rsidRPr="001228C1" w:rsidRDefault="002F1CCE" w:rsidP="001F5A30">
      <w:pPr>
        <w:pStyle w:val="paragraphsub"/>
      </w:pPr>
      <w:r w:rsidRPr="001228C1">
        <w:rPr>
          <w:color w:val="000000"/>
        </w:rPr>
        <w:tab/>
        <w:t>(i)</w:t>
      </w:r>
      <w:r w:rsidRPr="001228C1">
        <w:rPr>
          <w:color w:val="000000"/>
        </w:rPr>
        <w:tab/>
        <w:t>the date on which the declaration is signed; or</w:t>
      </w:r>
    </w:p>
    <w:p w14:paraId="0BD6E64A" w14:textId="77777777" w:rsidR="002F1CCE" w:rsidRPr="001228C1" w:rsidRDefault="002F1CCE" w:rsidP="001F5A30">
      <w:pPr>
        <w:pStyle w:val="paragraphsub"/>
      </w:pPr>
      <w:r w:rsidRPr="001228C1">
        <w:tab/>
        <w:t>(ii)</w:t>
      </w:r>
      <w:r w:rsidRPr="001228C1">
        <w:tab/>
        <w:t>the date on which it is received by the credit provider.</w:t>
      </w:r>
    </w:p>
    <w:p w14:paraId="4E4D640C"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The Code applies only to credit provided or intended to be provided for:</w:t>
      </w:r>
    </w:p>
    <w:p w14:paraId="0A03FEEC" w14:textId="77777777" w:rsidR="002F1CCE" w:rsidRPr="001228C1" w:rsidRDefault="002F1CCE" w:rsidP="001F5A30">
      <w:pPr>
        <w:pStyle w:val="notepara"/>
      </w:pPr>
      <w:r w:rsidRPr="001228C1">
        <w:rPr>
          <w:color w:val="000000"/>
        </w:rPr>
        <w:t>(a)</w:t>
      </w:r>
      <w:r w:rsidRPr="001228C1">
        <w:rPr>
          <w:color w:val="000000"/>
        </w:rPr>
        <w:tab/>
        <w:t>personal, domestic or household purposes; or</w:t>
      </w:r>
    </w:p>
    <w:p w14:paraId="5657600D" w14:textId="77777777" w:rsidR="002F1CCE" w:rsidRPr="001228C1" w:rsidRDefault="002F1CCE" w:rsidP="001F5A30">
      <w:pPr>
        <w:pStyle w:val="notepara"/>
      </w:pPr>
      <w:r w:rsidRPr="001228C1">
        <w:t>(b)</w:t>
      </w:r>
      <w:r w:rsidRPr="001228C1">
        <w:tab/>
        <w:t>the purchase, renovation or improvement of residential property used for investment purposes; or</w:t>
      </w:r>
    </w:p>
    <w:p w14:paraId="710CB507" w14:textId="77777777" w:rsidR="002F1CCE" w:rsidRPr="001228C1" w:rsidRDefault="002F1CCE" w:rsidP="001F5A30">
      <w:pPr>
        <w:pStyle w:val="notepara"/>
      </w:pPr>
      <w:r w:rsidRPr="001228C1">
        <w:t>(c)</w:t>
      </w:r>
      <w:r w:rsidRPr="001228C1">
        <w:tab/>
        <w:t>the refinancing of credit that has been provided wholly or predominantly for the purchase, renovation or improvement of residential property used for investment purposes.</w:t>
      </w:r>
    </w:p>
    <w:p w14:paraId="0F89B360" w14:textId="27EE8076" w:rsidR="002F1CCE" w:rsidRPr="001228C1" w:rsidRDefault="000516D3" w:rsidP="001F5A30">
      <w:pPr>
        <w:pStyle w:val="notetext"/>
      </w:pPr>
      <w:r w:rsidRPr="001228C1">
        <w:rPr>
          <w:color w:val="000000"/>
        </w:rPr>
        <w:tab/>
      </w:r>
      <w:r w:rsidR="002F1CCE" w:rsidRPr="001228C1">
        <w:rPr>
          <w:color w:val="000000"/>
        </w:rPr>
        <w:t>Sub</w:t>
      </w:r>
      <w:r w:rsidR="00D61F82">
        <w:rPr>
          <w:color w:val="000000"/>
        </w:rPr>
        <w:t>section 1</w:t>
      </w:r>
      <w:r w:rsidR="002F1CCE" w:rsidRPr="001228C1">
        <w:rPr>
          <w:color w:val="000000"/>
        </w:rPr>
        <w:t>3(2) of the Code provides that credit is presumed not to be provided for Code purposes if the debtor declares, before entering into the credit contract, that the credit is to be applied wholly or predominantly for business or investment purposes (or for both purposes), other than investment in residential property.</w:t>
      </w:r>
    </w:p>
    <w:p w14:paraId="30B317A8" w14:textId="77777777" w:rsidR="002F1CCE" w:rsidRPr="001228C1" w:rsidRDefault="000516D3" w:rsidP="001F5A30">
      <w:pPr>
        <w:pStyle w:val="notetext"/>
      </w:pPr>
      <w:r w:rsidRPr="001228C1">
        <w:tab/>
      </w:r>
      <w:r w:rsidR="002F1CCE" w:rsidRPr="001228C1">
        <w:t>The declaration is not effective unless it is substantially in the form required by the regulations.</w:t>
      </w:r>
    </w:p>
    <w:p w14:paraId="619F6132" w14:textId="3D8435F5" w:rsidR="002F1CCE" w:rsidRPr="001228C1" w:rsidRDefault="002F1CCE" w:rsidP="001F5A30">
      <w:pPr>
        <w:pStyle w:val="ActHead5"/>
      </w:pPr>
      <w:bookmarkStart w:id="217" w:name="_Toc210298089"/>
      <w:r w:rsidRPr="00D61F82">
        <w:rPr>
          <w:rStyle w:val="CharSectno"/>
        </w:rPr>
        <w:lastRenderedPageBreak/>
        <w:t>69</w:t>
      </w:r>
      <w:r w:rsidR="001F5A30" w:rsidRPr="001228C1">
        <w:t xml:space="preserve">  </w:t>
      </w:r>
      <w:r w:rsidR="000F1317" w:rsidRPr="001228C1">
        <w:t>First default in payment</w:t>
      </w:r>
      <w:r w:rsidRPr="001228C1">
        <w:t xml:space="preserve"> notices</w:t>
      </w:r>
      <w:r w:rsidR="001F5A30" w:rsidRPr="001228C1">
        <w:t>—</w:t>
      </w:r>
      <w:r w:rsidRPr="001228C1">
        <w:t>exemption for credit providers</w:t>
      </w:r>
      <w:bookmarkEnd w:id="217"/>
    </w:p>
    <w:p w14:paraId="3A609AD9" w14:textId="4F456023" w:rsidR="002F1CCE" w:rsidRPr="001228C1" w:rsidRDefault="002F1CCE" w:rsidP="001F5A30">
      <w:pPr>
        <w:pStyle w:val="subsection"/>
      </w:pPr>
      <w:r w:rsidRPr="001228C1">
        <w:rPr>
          <w:color w:val="000000"/>
        </w:rPr>
        <w:tab/>
        <w:t>(1)</w:t>
      </w:r>
      <w:r w:rsidRPr="001228C1">
        <w:rPr>
          <w:color w:val="000000"/>
        </w:rPr>
        <w:tab/>
        <w:t>Subsection</w:t>
      </w:r>
      <w:r w:rsidR="00777022" w:rsidRPr="001228C1">
        <w:rPr>
          <w:color w:val="000000"/>
        </w:rPr>
        <w:t> </w:t>
      </w:r>
      <w:r w:rsidRPr="001228C1">
        <w:rPr>
          <w:color w:val="000000"/>
        </w:rPr>
        <w:t>87(2) of the Code does not apply to a credit provider if the default mentioned in subsection</w:t>
      </w:r>
      <w:r w:rsidR="00777022" w:rsidRPr="001228C1">
        <w:rPr>
          <w:color w:val="000000"/>
        </w:rPr>
        <w:t> </w:t>
      </w:r>
      <w:r w:rsidRPr="001228C1">
        <w:rPr>
          <w:color w:val="000000"/>
        </w:rPr>
        <w:t xml:space="preserve">87(1) of the Code is rectified before the credit provider is required to give the </w:t>
      </w:r>
      <w:r w:rsidR="00C25296" w:rsidRPr="001228C1">
        <w:t>first default in payment</w:t>
      </w:r>
      <w:r w:rsidRPr="001228C1">
        <w:rPr>
          <w:color w:val="000000"/>
        </w:rPr>
        <w:t xml:space="preserve"> notice under subsection</w:t>
      </w:r>
      <w:r w:rsidR="00777022" w:rsidRPr="001228C1">
        <w:rPr>
          <w:color w:val="000000"/>
        </w:rPr>
        <w:t> </w:t>
      </w:r>
      <w:r w:rsidRPr="001228C1">
        <w:rPr>
          <w:color w:val="000000"/>
        </w:rPr>
        <w:t>87(2).</w:t>
      </w:r>
    </w:p>
    <w:p w14:paraId="27214EF3" w14:textId="62CE5DBB" w:rsidR="002F1CCE" w:rsidRPr="001228C1" w:rsidRDefault="002A1B5C" w:rsidP="007148D4">
      <w:pPr>
        <w:pStyle w:val="subsection"/>
        <w:rPr>
          <w:color w:val="000000"/>
        </w:rPr>
      </w:pPr>
      <w:r w:rsidRPr="001228C1">
        <w:rPr>
          <w:szCs w:val="22"/>
        </w:rPr>
        <w:tab/>
        <w:t>(2)</w:t>
      </w:r>
      <w:r w:rsidRPr="001228C1">
        <w:rPr>
          <w:szCs w:val="22"/>
        </w:rPr>
        <w:tab/>
        <w:t>Disregard a default in relation to which, in reliance on subregulation</w:t>
      </w:r>
      <w:r w:rsidR="008D1351" w:rsidRPr="001228C1">
        <w:rPr>
          <w:szCs w:val="22"/>
        </w:rPr>
        <w:t> </w:t>
      </w:r>
      <w:r w:rsidRPr="001228C1">
        <w:rPr>
          <w:szCs w:val="22"/>
        </w:rPr>
        <w:t xml:space="preserve">(1), no </w:t>
      </w:r>
      <w:r w:rsidR="00C25296" w:rsidRPr="001228C1">
        <w:t>first default in payment</w:t>
      </w:r>
      <w:r w:rsidRPr="001228C1">
        <w:rPr>
          <w:szCs w:val="22"/>
        </w:rPr>
        <w:t xml:space="preserve"> notice is given. </w:t>
      </w:r>
    </w:p>
    <w:p w14:paraId="43DE8B21" w14:textId="77777777" w:rsidR="002F1CCE" w:rsidRPr="001228C1" w:rsidRDefault="001F5A30" w:rsidP="001F5A30">
      <w:pPr>
        <w:pStyle w:val="notetext"/>
        <w:rPr>
          <w:color w:val="000000"/>
        </w:rPr>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203B of the Code provides, among other things, that the regulations may exempt a person or a class of persons from all or specified provisions of the Code.</w:t>
      </w:r>
    </w:p>
    <w:p w14:paraId="4B8C5C6F" w14:textId="77777777" w:rsidR="00A56A2A" w:rsidRPr="001228C1" w:rsidRDefault="00A56A2A" w:rsidP="00A56A2A">
      <w:pPr>
        <w:pStyle w:val="ActHead5"/>
      </w:pPr>
      <w:bookmarkStart w:id="218" w:name="_Toc210298090"/>
      <w:r w:rsidRPr="00D61F82">
        <w:rPr>
          <w:rStyle w:val="CharSectno"/>
        </w:rPr>
        <w:t>69C</w:t>
      </w:r>
      <w:r w:rsidRPr="001228C1">
        <w:t xml:space="preserve">  Exemption—requirement to disclose information about the AFCA scheme</w:t>
      </w:r>
      <w:bookmarkEnd w:id="218"/>
    </w:p>
    <w:p w14:paraId="62C2FA4B" w14:textId="77777777" w:rsidR="002A1B5C" w:rsidRPr="001228C1" w:rsidRDefault="002A1B5C" w:rsidP="002A1B5C">
      <w:pPr>
        <w:pStyle w:val="subsection"/>
      </w:pPr>
      <w:r w:rsidRPr="001228C1">
        <w:tab/>
        <w:t>(1)</w:t>
      </w:r>
      <w:r w:rsidRPr="001228C1">
        <w:tab/>
        <w:t>This regulation applies to a person to whom the following apply:</w:t>
      </w:r>
    </w:p>
    <w:p w14:paraId="6D0905A1" w14:textId="77777777" w:rsidR="002A1B5C" w:rsidRPr="001228C1" w:rsidRDefault="002A1B5C" w:rsidP="002A1B5C">
      <w:pPr>
        <w:pStyle w:val="paragraph"/>
      </w:pPr>
      <w:r w:rsidRPr="001228C1">
        <w:tab/>
        <w:t>(a)</w:t>
      </w:r>
      <w:r w:rsidRPr="001228C1">
        <w:tab/>
        <w:t>the person is:</w:t>
      </w:r>
    </w:p>
    <w:p w14:paraId="0E29F165" w14:textId="77777777" w:rsidR="002A1B5C" w:rsidRPr="001228C1" w:rsidRDefault="002A1B5C" w:rsidP="002A1B5C">
      <w:pPr>
        <w:pStyle w:val="paragraphsub"/>
      </w:pPr>
      <w:r w:rsidRPr="001228C1">
        <w:tab/>
        <w:t>(i)</w:t>
      </w:r>
      <w:r w:rsidRPr="001228C1">
        <w:tab/>
        <w:t>an unlicensed carried over instrument lender; or</w:t>
      </w:r>
    </w:p>
    <w:p w14:paraId="7A1E6590" w14:textId="681B8880" w:rsidR="002A1B5C" w:rsidRPr="001228C1" w:rsidRDefault="002A1B5C" w:rsidP="002A1B5C">
      <w:pPr>
        <w:pStyle w:val="paragraphsub"/>
      </w:pPr>
      <w:r w:rsidRPr="001228C1">
        <w:tab/>
        <w:t>(ii)</w:t>
      </w:r>
      <w:r w:rsidRPr="001228C1">
        <w:tab/>
        <w:t xml:space="preserve">exempt under </w:t>
      </w:r>
      <w:r w:rsidR="00D61F82">
        <w:t>section 1</w:t>
      </w:r>
      <w:r w:rsidRPr="001228C1">
        <w:t>09 or 110 of the Act from the requirement to hold a licence;</w:t>
      </w:r>
    </w:p>
    <w:p w14:paraId="7B2B3627" w14:textId="77777777" w:rsidR="002A1B5C" w:rsidRPr="001228C1" w:rsidRDefault="002A1B5C" w:rsidP="002A1B5C">
      <w:pPr>
        <w:pStyle w:val="paragraph"/>
      </w:pPr>
      <w:r w:rsidRPr="001228C1">
        <w:tab/>
        <w:t>(b)</w:t>
      </w:r>
      <w:r w:rsidRPr="001228C1">
        <w:tab/>
        <w:t xml:space="preserve">the person is not a member of </w:t>
      </w:r>
      <w:r w:rsidR="00A56A2A" w:rsidRPr="001228C1">
        <w:t>the AFCA scheme</w:t>
      </w:r>
      <w:r w:rsidRPr="001228C1">
        <w:t>;</w:t>
      </w:r>
    </w:p>
    <w:p w14:paraId="43C96549" w14:textId="77777777" w:rsidR="002A1B5C" w:rsidRPr="001228C1" w:rsidRDefault="002A1B5C" w:rsidP="002A1B5C">
      <w:pPr>
        <w:pStyle w:val="paragraph"/>
      </w:pPr>
      <w:r w:rsidRPr="001228C1">
        <w:tab/>
        <w:t>(c)</w:t>
      </w:r>
      <w:r w:rsidRPr="001228C1">
        <w:tab/>
        <w:t xml:space="preserve">the person would, but for this regulation, be required to comply with a requirement, under one or more of the following provisions of the Code, to disclose information about rights under, or access to, </w:t>
      </w:r>
      <w:r w:rsidR="00A56A2A" w:rsidRPr="001228C1">
        <w:t>the AFCA scheme</w:t>
      </w:r>
      <w:r w:rsidRPr="001228C1">
        <w:t>:</w:t>
      </w:r>
    </w:p>
    <w:p w14:paraId="203F89BF" w14:textId="77777777" w:rsidR="00A56A2A" w:rsidRPr="001228C1" w:rsidRDefault="00A56A2A" w:rsidP="00A56A2A">
      <w:pPr>
        <w:pStyle w:val="paragraphsub"/>
      </w:pPr>
      <w:r w:rsidRPr="001228C1">
        <w:tab/>
        <w:t>(i)</w:t>
      </w:r>
      <w:r w:rsidRPr="001228C1">
        <w:tab/>
        <w:t>subparagraph</w:t>
      </w:r>
      <w:r w:rsidR="00777022" w:rsidRPr="001228C1">
        <w:t> </w:t>
      </w:r>
      <w:r w:rsidRPr="001228C1">
        <w:t>72(4)(b)(iv);</w:t>
      </w:r>
    </w:p>
    <w:p w14:paraId="40943143" w14:textId="77777777" w:rsidR="002A1B5C" w:rsidRPr="001228C1" w:rsidRDefault="002A1B5C" w:rsidP="002A1B5C">
      <w:pPr>
        <w:pStyle w:val="paragraphsub"/>
      </w:pPr>
      <w:r w:rsidRPr="001228C1">
        <w:tab/>
        <w:t>(ii)</w:t>
      </w:r>
      <w:r w:rsidRPr="001228C1">
        <w:tab/>
        <w:t>subsection</w:t>
      </w:r>
      <w:r w:rsidR="00777022" w:rsidRPr="001228C1">
        <w:t> </w:t>
      </w:r>
      <w:r w:rsidRPr="001228C1">
        <w:t>85(3);</w:t>
      </w:r>
    </w:p>
    <w:p w14:paraId="1032BF1E" w14:textId="77777777" w:rsidR="002A1B5C" w:rsidRPr="001228C1" w:rsidRDefault="002A1B5C" w:rsidP="002A1B5C">
      <w:pPr>
        <w:pStyle w:val="paragraphsub"/>
      </w:pPr>
      <w:r w:rsidRPr="001228C1">
        <w:tab/>
        <w:t>(iii)</w:t>
      </w:r>
      <w:r w:rsidRPr="001228C1">
        <w:tab/>
        <w:t>subsection</w:t>
      </w:r>
      <w:r w:rsidR="00777022" w:rsidRPr="001228C1">
        <w:t> </w:t>
      </w:r>
      <w:r w:rsidRPr="001228C1">
        <w:t>87(3);</w:t>
      </w:r>
    </w:p>
    <w:p w14:paraId="05DAAB55" w14:textId="77777777" w:rsidR="002A1B5C" w:rsidRPr="001228C1" w:rsidRDefault="002A1B5C" w:rsidP="002A1B5C">
      <w:pPr>
        <w:pStyle w:val="paragraphsub"/>
      </w:pPr>
      <w:r w:rsidRPr="001228C1">
        <w:tab/>
        <w:t>(iv)</w:t>
      </w:r>
      <w:r w:rsidRPr="001228C1">
        <w:tab/>
        <w:t>paragraph</w:t>
      </w:r>
      <w:r w:rsidR="00777022" w:rsidRPr="001228C1">
        <w:t> </w:t>
      </w:r>
      <w:r w:rsidRPr="001228C1">
        <w:t>88(3)(g);</w:t>
      </w:r>
    </w:p>
    <w:p w14:paraId="30EB8FA8" w14:textId="77777777" w:rsidR="00C70E83" w:rsidRPr="001228C1" w:rsidRDefault="00C70E83" w:rsidP="00C70E83">
      <w:pPr>
        <w:pStyle w:val="paragraphsub"/>
      </w:pPr>
      <w:r w:rsidRPr="001228C1">
        <w:tab/>
        <w:t>(v)</w:t>
      </w:r>
      <w:r w:rsidRPr="001228C1">
        <w:tab/>
        <w:t>subparagraph</w:t>
      </w:r>
      <w:r w:rsidR="00777022" w:rsidRPr="001228C1">
        <w:t> </w:t>
      </w:r>
      <w:r w:rsidRPr="001228C1">
        <w:t>94(2)(b)(ii);</w:t>
      </w:r>
    </w:p>
    <w:p w14:paraId="57F2E736" w14:textId="77777777" w:rsidR="00C70E83" w:rsidRPr="001228C1" w:rsidRDefault="00C70E83" w:rsidP="00C70E83">
      <w:pPr>
        <w:pStyle w:val="paragraphsub"/>
      </w:pPr>
      <w:r w:rsidRPr="001228C1">
        <w:tab/>
        <w:t>(vi)</w:t>
      </w:r>
      <w:r w:rsidRPr="001228C1">
        <w:tab/>
        <w:t>paragraph</w:t>
      </w:r>
      <w:r w:rsidR="00777022" w:rsidRPr="001228C1">
        <w:t> </w:t>
      </w:r>
      <w:r w:rsidRPr="001228C1">
        <w:t>102(1)(c);</w:t>
      </w:r>
    </w:p>
    <w:p w14:paraId="1C9CF1E3" w14:textId="4076C554" w:rsidR="00C70E83" w:rsidRPr="001228C1" w:rsidRDefault="00C70E83" w:rsidP="00C70E83">
      <w:pPr>
        <w:pStyle w:val="paragraphsub"/>
      </w:pPr>
      <w:r w:rsidRPr="001228C1">
        <w:tab/>
        <w:t>(vii)</w:t>
      </w:r>
      <w:r w:rsidRPr="001228C1">
        <w:tab/>
        <w:t>sub</w:t>
      </w:r>
      <w:r w:rsidR="00D61F82">
        <w:t>section 1</w:t>
      </w:r>
      <w:r w:rsidRPr="001228C1">
        <w:t>36(2);</w:t>
      </w:r>
    </w:p>
    <w:p w14:paraId="4BF86130" w14:textId="01EEE5A2" w:rsidR="00C70E83" w:rsidRPr="001228C1" w:rsidRDefault="00C70E83" w:rsidP="00C70E83">
      <w:pPr>
        <w:pStyle w:val="paragraphsub"/>
      </w:pPr>
      <w:r w:rsidRPr="001228C1">
        <w:tab/>
        <w:t>(viii)</w:t>
      </w:r>
      <w:r w:rsidRPr="001228C1">
        <w:tab/>
        <w:t>sub</w:t>
      </w:r>
      <w:r w:rsidR="00D61F82">
        <w:t>section 1</w:t>
      </w:r>
      <w:r w:rsidRPr="001228C1">
        <w:t>49(2);</w:t>
      </w:r>
    </w:p>
    <w:p w14:paraId="12B55278" w14:textId="3446DBAE" w:rsidR="00C70E83" w:rsidRPr="001228C1" w:rsidRDefault="00C70E83" w:rsidP="00C70E83">
      <w:pPr>
        <w:pStyle w:val="paragraphsub"/>
      </w:pPr>
      <w:r w:rsidRPr="001228C1">
        <w:tab/>
        <w:t>(ix)</w:t>
      </w:r>
      <w:r w:rsidRPr="001228C1">
        <w:tab/>
        <w:t>sub</w:t>
      </w:r>
      <w:r w:rsidR="00D61F82">
        <w:t>section 1</w:t>
      </w:r>
      <w:r w:rsidRPr="001228C1">
        <w:t>75(1);</w:t>
      </w:r>
    </w:p>
    <w:p w14:paraId="51298BE0" w14:textId="77777777" w:rsidR="00C70E83" w:rsidRPr="001228C1" w:rsidRDefault="00C70E83" w:rsidP="00C70E83">
      <w:pPr>
        <w:pStyle w:val="paragraphsub"/>
      </w:pPr>
      <w:r w:rsidRPr="001228C1">
        <w:tab/>
        <w:t>(x)</w:t>
      </w:r>
      <w:r w:rsidRPr="001228C1">
        <w:tab/>
        <w:t>subparagraph</w:t>
      </w:r>
      <w:r w:rsidR="00777022" w:rsidRPr="001228C1">
        <w:t> </w:t>
      </w:r>
      <w:r w:rsidRPr="001228C1">
        <w:t>177B(4)(b)(iv);</w:t>
      </w:r>
    </w:p>
    <w:p w14:paraId="41E7F8C0" w14:textId="7FDA0E95" w:rsidR="00C70E83" w:rsidRPr="001228C1" w:rsidRDefault="00C70E83" w:rsidP="00C70E83">
      <w:pPr>
        <w:pStyle w:val="paragraphsub"/>
      </w:pPr>
      <w:r w:rsidRPr="001228C1">
        <w:tab/>
        <w:t>(xi)</w:t>
      </w:r>
      <w:r w:rsidRPr="001228C1">
        <w:tab/>
        <w:t>sub</w:t>
      </w:r>
      <w:r w:rsidR="00D61F82">
        <w:t>section 1</w:t>
      </w:r>
      <w:r w:rsidRPr="001228C1">
        <w:t>79C(2);</w:t>
      </w:r>
    </w:p>
    <w:p w14:paraId="7B3EB88F" w14:textId="77777777" w:rsidR="00C70E83" w:rsidRPr="001228C1" w:rsidRDefault="00C70E83" w:rsidP="00C70E83">
      <w:pPr>
        <w:pStyle w:val="paragraphsub"/>
      </w:pPr>
      <w:r w:rsidRPr="001228C1">
        <w:tab/>
        <w:t>(xii)</w:t>
      </w:r>
      <w:r w:rsidRPr="001228C1">
        <w:tab/>
        <w:t>subparagraph</w:t>
      </w:r>
      <w:r w:rsidR="00777022" w:rsidRPr="001228C1">
        <w:t> </w:t>
      </w:r>
      <w:r w:rsidRPr="001228C1">
        <w:t>179D(2)(f)(ii);</w:t>
      </w:r>
    </w:p>
    <w:p w14:paraId="303B4BD9" w14:textId="77777777" w:rsidR="00C70E83" w:rsidRPr="001228C1" w:rsidRDefault="00C70E83" w:rsidP="00C70E83">
      <w:pPr>
        <w:pStyle w:val="paragraphsub"/>
      </w:pPr>
      <w:r w:rsidRPr="001228C1">
        <w:tab/>
        <w:t>(xiii)</w:t>
      </w:r>
      <w:r w:rsidRPr="001228C1">
        <w:tab/>
        <w:t>subparagraph</w:t>
      </w:r>
      <w:r w:rsidR="00777022" w:rsidRPr="001228C1">
        <w:t> </w:t>
      </w:r>
      <w:r w:rsidRPr="001228C1">
        <w:t>179H(2)(b)(ii).</w:t>
      </w:r>
    </w:p>
    <w:p w14:paraId="6DD98E15" w14:textId="77777777" w:rsidR="002A1B5C" w:rsidRPr="001228C1" w:rsidRDefault="002A1B5C" w:rsidP="002A1B5C">
      <w:pPr>
        <w:pStyle w:val="subsection"/>
      </w:pPr>
      <w:r w:rsidRPr="001228C1">
        <w:tab/>
        <w:t>(2)</w:t>
      </w:r>
      <w:r w:rsidRPr="001228C1">
        <w:tab/>
        <w:t>The person is exempt from the relevant provision or provisions.</w:t>
      </w:r>
    </w:p>
    <w:p w14:paraId="4E2CBC0E" w14:textId="77777777" w:rsidR="002A1B5C" w:rsidRPr="001228C1" w:rsidRDefault="002A1B5C" w:rsidP="002A1B5C">
      <w:pPr>
        <w:pStyle w:val="ActHead5"/>
      </w:pPr>
      <w:bookmarkStart w:id="219" w:name="_Toc210298091"/>
      <w:r w:rsidRPr="00D61F82">
        <w:rPr>
          <w:rStyle w:val="CharSectno"/>
        </w:rPr>
        <w:t>69D</w:t>
      </w:r>
      <w:r w:rsidRPr="001228C1">
        <w:t xml:space="preserve">  Exemption—requirement to give notice of direct debit default</w:t>
      </w:r>
      <w:bookmarkEnd w:id="219"/>
    </w:p>
    <w:p w14:paraId="25374BD1" w14:textId="275E5223" w:rsidR="002A1B5C" w:rsidRPr="001228C1" w:rsidRDefault="002A1B5C" w:rsidP="002A1B5C">
      <w:pPr>
        <w:pStyle w:val="subsection"/>
      </w:pPr>
      <w:r w:rsidRPr="001228C1">
        <w:tab/>
      </w:r>
      <w:r w:rsidRPr="001228C1">
        <w:rPr>
          <w:color w:val="000000"/>
        </w:rPr>
        <w:t>(1)</w:t>
      </w:r>
      <w:r w:rsidRPr="001228C1">
        <w:rPr>
          <w:color w:val="000000"/>
        </w:rPr>
        <w:tab/>
        <w:t>Sub</w:t>
      </w:r>
      <w:r w:rsidR="00D61F82">
        <w:rPr>
          <w:color w:val="000000"/>
        </w:rPr>
        <w:t>section 1</w:t>
      </w:r>
      <w:r w:rsidRPr="001228C1">
        <w:rPr>
          <w:color w:val="000000"/>
        </w:rPr>
        <w:t>79C(2) of the Code does not apply to a lessor if the default mentioned in sub</w:t>
      </w:r>
      <w:r w:rsidR="00D61F82">
        <w:rPr>
          <w:color w:val="000000"/>
        </w:rPr>
        <w:t>section 1</w:t>
      </w:r>
      <w:r w:rsidRPr="001228C1">
        <w:rPr>
          <w:color w:val="000000"/>
        </w:rPr>
        <w:t>79C(1) is rectified before the lessor is required to give the direct debit default notice under sub</w:t>
      </w:r>
      <w:r w:rsidR="00D61F82">
        <w:rPr>
          <w:color w:val="000000"/>
        </w:rPr>
        <w:t>section 1</w:t>
      </w:r>
      <w:r w:rsidRPr="001228C1">
        <w:rPr>
          <w:color w:val="000000"/>
        </w:rPr>
        <w:t>79C(2).</w:t>
      </w:r>
    </w:p>
    <w:p w14:paraId="55644586" w14:textId="77777777" w:rsidR="002A1B5C" w:rsidRPr="001228C1" w:rsidRDefault="002A1B5C" w:rsidP="002A1B5C">
      <w:pPr>
        <w:pStyle w:val="subsection"/>
      </w:pPr>
      <w:r w:rsidRPr="001228C1">
        <w:tab/>
        <w:t>(2)</w:t>
      </w:r>
      <w:r w:rsidRPr="001228C1">
        <w:tab/>
        <w:t>Disregard a default in relation to which, in reliance on subregulation</w:t>
      </w:r>
      <w:r w:rsidR="008D1351" w:rsidRPr="001228C1">
        <w:t> </w:t>
      </w:r>
      <w:r w:rsidRPr="001228C1">
        <w:t>(1), no direct debit default notice is given.</w:t>
      </w:r>
    </w:p>
    <w:p w14:paraId="02CC1327" w14:textId="77777777" w:rsidR="002A1B5C" w:rsidRPr="001228C1" w:rsidRDefault="002A1B5C" w:rsidP="002A1B5C">
      <w:pPr>
        <w:pStyle w:val="notetext"/>
      </w:pPr>
      <w:r w:rsidRPr="001228C1">
        <w:lastRenderedPageBreak/>
        <w:t>Note:</w:t>
      </w:r>
      <w:r w:rsidRPr="001228C1">
        <w:tab/>
        <w:t>Section</w:t>
      </w:r>
      <w:r w:rsidR="00777022" w:rsidRPr="001228C1">
        <w:t> </w:t>
      </w:r>
      <w:r w:rsidRPr="001228C1">
        <w:t>203B of the Code provides, among other things, that the regulations may exempt a person</w:t>
      </w:r>
      <w:r w:rsidRPr="001228C1">
        <w:rPr>
          <w:color w:val="000000"/>
        </w:rPr>
        <w:t xml:space="preserve"> or a class of persons from all or specified provisions of the Code.</w:t>
      </w:r>
    </w:p>
    <w:p w14:paraId="572A4603" w14:textId="50CE5B88" w:rsidR="00C25296" w:rsidRPr="001228C1" w:rsidRDefault="00C25296" w:rsidP="00D17B91">
      <w:pPr>
        <w:pStyle w:val="ActHead2"/>
        <w:pageBreakBefore/>
      </w:pPr>
      <w:bookmarkStart w:id="220" w:name="_Toc210298092"/>
      <w:r w:rsidRPr="00D61F82">
        <w:rPr>
          <w:rStyle w:val="CharPartNo"/>
        </w:rPr>
        <w:lastRenderedPageBreak/>
        <w:t>Part 7</w:t>
      </w:r>
      <w:r w:rsidR="00D61F82" w:rsidRPr="00D61F82">
        <w:rPr>
          <w:rStyle w:val="CharPartNo"/>
        </w:rPr>
        <w:noBreakHyphen/>
      </w:r>
      <w:r w:rsidRPr="00D61F82">
        <w:rPr>
          <w:rStyle w:val="CharPartNo"/>
        </w:rPr>
        <w:t>1A</w:t>
      </w:r>
      <w:r w:rsidRPr="001228C1">
        <w:t>—</w:t>
      </w:r>
      <w:r w:rsidRPr="00D61F82">
        <w:rPr>
          <w:rStyle w:val="CharPartText"/>
        </w:rPr>
        <w:t>Extended application of the Code: buy now pay later and low cost credit</w:t>
      </w:r>
      <w:bookmarkEnd w:id="220"/>
    </w:p>
    <w:p w14:paraId="0BCCC738" w14:textId="77777777" w:rsidR="00C25296" w:rsidRPr="001228C1" w:rsidRDefault="00C25296" w:rsidP="00C25296">
      <w:pPr>
        <w:pStyle w:val="Header"/>
      </w:pPr>
      <w:r w:rsidRPr="00D61F82">
        <w:rPr>
          <w:rStyle w:val="CharDivNo"/>
        </w:rPr>
        <w:t xml:space="preserve"> </w:t>
      </w:r>
      <w:r w:rsidRPr="00D61F82">
        <w:rPr>
          <w:rStyle w:val="CharDivText"/>
        </w:rPr>
        <w:t xml:space="preserve"> </w:t>
      </w:r>
    </w:p>
    <w:p w14:paraId="4A0378EC" w14:textId="77777777" w:rsidR="00C25296" w:rsidRPr="001228C1" w:rsidRDefault="00C25296" w:rsidP="00C25296">
      <w:pPr>
        <w:pStyle w:val="ActHead5"/>
        <w:rPr>
          <w:i/>
        </w:rPr>
      </w:pPr>
      <w:bookmarkStart w:id="221" w:name="_Toc210298093"/>
      <w:r w:rsidRPr="00D61F82">
        <w:rPr>
          <w:rStyle w:val="CharSectno"/>
        </w:rPr>
        <w:t>69F</w:t>
      </w:r>
      <w:r w:rsidRPr="001228C1">
        <w:t xml:space="preserve">  Meaning of </w:t>
      </w:r>
      <w:r w:rsidRPr="001228C1">
        <w:rPr>
          <w:i/>
        </w:rPr>
        <w:t xml:space="preserve">buy now pay later arrangement </w:t>
      </w:r>
      <w:r w:rsidRPr="001228C1">
        <w:t>and</w:t>
      </w:r>
      <w:r w:rsidRPr="001228C1">
        <w:rPr>
          <w:i/>
        </w:rPr>
        <w:t xml:space="preserve"> buy now pay later contract</w:t>
      </w:r>
      <w:r w:rsidRPr="001228C1">
        <w:t>—arrangements or series of arrangements that are not buy now pay later arrangements</w:t>
      </w:r>
      <w:bookmarkEnd w:id="221"/>
    </w:p>
    <w:p w14:paraId="0242DDD0" w14:textId="57704F31" w:rsidR="00C25296" w:rsidRPr="001228C1" w:rsidRDefault="00C25296" w:rsidP="00C25296">
      <w:pPr>
        <w:pStyle w:val="subsection"/>
      </w:pPr>
      <w:r w:rsidRPr="001228C1">
        <w:tab/>
        <w:t>(1)</w:t>
      </w:r>
      <w:r w:rsidRPr="001228C1">
        <w:tab/>
        <w:t>For the purposes of sub</w:t>
      </w:r>
      <w:r w:rsidR="00D61F82">
        <w:t>section 1</w:t>
      </w:r>
      <w:r w:rsidRPr="001228C1">
        <w:t>3D(2) of the Code, this regulation prescribes arrangements or a series of arrangements that are not a buy now pay later arrangement.</w:t>
      </w:r>
    </w:p>
    <w:p w14:paraId="5A443380" w14:textId="77777777" w:rsidR="00C25296" w:rsidRPr="001228C1" w:rsidRDefault="00C25296" w:rsidP="00C25296">
      <w:pPr>
        <w:pStyle w:val="SubsectionHead"/>
      </w:pPr>
      <w:r w:rsidRPr="001228C1">
        <w:t>Medical financing at no cost to the consumer</w:t>
      </w:r>
    </w:p>
    <w:p w14:paraId="0578A586" w14:textId="77777777" w:rsidR="00C25296" w:rsidRPr="001228C1" w:rsidRDefault="00C25296" w:rsidP="00C25296">
      <w:pPr>
        <w:pStyle w:val="subsection"/>
      </w:pPr>
      <w:r w:rsidRPr="001228C1">
        <w:tab/>
        <w:t>(2)</w:t>
      </w:r>
      <w:r w:rsidRPr="001228C1">
        <w:tab/>
        <w:t>An arrangement or a series of arrangements is not a buy now pay later arrangement if all of the following apply:</w:t>
      </w:r>
    </w:p>
    <w:p w14:paraId="0072BF01" w14:textId="77777777" w:rsidR="00C25296" w:rsidRPr="001228C1" w:rsidRDefault="00C25296" w:rsidP="00C25296">
      <w:pPr>
        <w:pStyle w:val="paragraph"/>
      </w:pPr>
      <w:r w:rsidRPr="001228C1">
        <w:tab/>
        <w:t>(a)</w:t>
      </w:r>
      <w:r w:rsidRPr="001228C1">
        <w:tab/>
        <w:t>the merchant is a related body corporate of the BNPL provider;</w:t>
      </w:r>
    </w:p>
    <w:p w14:paraId="4D163B1D" w14:textId="77777777" w:rsidR="00C25296" w:rsidRPr="001228C1" w:rsidRDefault="00C25296" w:rsidP="00C25296">
      <w:pPr>
        <w:pStyle w:val="paragraph"/>
      </w:pPr>
      <w:r w:rsidRPr="001228C1">
        <w:tab/>
        <w:t>(b)</w:t>
      </w:r>
      <w:r w:rsidRPr="001228C1">
        <w:tab/>
        <w:t>the merchant supplies a service to the consumer;</w:t>
      </w:r>
    </w:p>
    <w:p w14:paraId="68E6B8C0" w14:textId="77777777" w:rsidR="00C25296" w:rsidRPr="001228C1" w:rsidRDefault="00C25296" w:rsidP="00C25296">
      <w:pPr>
        <w:pStyle w:val="paragraph"/>
      </w:pPr>
      <w:r w:rsidRPr="001228C1">
        <w:tab/>
        <w:t>(c)</w:t>
      </w:r>
      <w:r w:rsidRPr="001228C1">
        <w:tab/>
        <w:t xml:space="preserve">the service is a service for which medicare benefit is payable under Part II of the </w:t>
      </w:r>
      <w:r w:rsidRPr="001228C1">
        <w:rPr>
          <w:i/>
        </w:rPr>
        <w:t>Health Insurance Act 1973</w:t>
      </w:r>
      <w:r w:rsidRPr="001228C1">
        <w:t>;</w:t>
      </w:r>
    </w:p>
    <w:p w14:paraId="764A94A9" w14:textId="77777777" w:rsidR="00C25296" w:rsidRPr="001228C1" w:rsidRDefault="00C25296" w:rsidP="00C25296">
      <w:pPr>
        <w:pStyle w:val="paragraph"/>
      </w:pPr>
      <w:r w:rsidRPr="001228C1">
        <w:tab/>
        <w:t>(d)</w:t>
      </w:r>
      <w:r w:rsidRPr="001228C1">
        <w:tab/>
        <w:t>the BNPL provider provides credit to the consumer at no cost to the consumer.</w:t>
      </w:r>
    </w:p>
    <w:p w14:paraId="2635FB5A" w14:textId="77777777" w:rsidR="00C25296" w:rsidRPr="001228C1" w:rsidRDefault="00C25296" w:rsidP="00C25296">
      <w:pPr>
        <w:pStyle w:val="ActHead5"/>
      </w:pPr>
      <w:bookmarkStart w:id="222" w:name="_Toc210298094"/>
      <w:bookmarkStart w:id="223" w:name="_Hlk180660762"/>
      <w:r w:rsidRPr="00D61F82">
        <w:rPr>
          <w:rStyle w:val="CharSectno"/>
        </w:rPr>
        <w:t>69G</w:t>
      </w:r>
      <w:r w:rsidRPr="001228C1">
        <w:t xml:space="preserve">  Meaning of </w:t>
      </w:r>
      <w:r w:rsidRPr="001228C1">
        <w:rPr>
          <w:i/>
        </w:rPr>
        <w:t>low cost credit contract</w:t>
      </w:r>
      <w:r w:rsidRPr="001228C1">
        <w:t>—fees or charges</w:t>
      </w:r>
      <w:bookmarkEnd w:id="222"/>
    </w:p>
    <w:p w14:paraId="7FF86B28" w14:textId="77777777" w:rsidR="00C25296" w:rsidRPr="001228C1" w:rsidRDefault="00C25296" w:rsidP="00C25296">
      <w:pPr>
        <w:pStyle w:val="subsection"/>
      </w:pPr>
      <w:r w:rsidRPr="001228C1">
        <w:tab/>
        <w:t>(1)</w:t>
      </w:r>
      <w:r w:rsidRPr="001228C1">
        <w:tab/>
        <w:t xml:space="preserve">For the purposes of paragraph 13E(1)(d) of the Code, this regulation prescribes requirements relating to fees or charges that are, or may be, payable under a contract (the </w:t>
      </w:r>
      <w:r w:rsidRPr="001228C1">
        <w:rPr>
          <w:b/>
          <w:bCs/>
          <w:i/>
          <w:iCs/>
        </w:rPr>
        <w:t>relevant contract</w:t>
      </w:r>
      <w:r w:rsidRPr="001228C1">
        <w:t>) entered into, or to be entered into, between a credit provider and a debtor.</w:t>
      </w:r>
    </w:p>
    <w:p w14:paraId="7833D7F6" w14:textId="77777777" w:rsidR="00C25296" w:rsidRPr="001228C1" w:rsidRDefault="00C25296" w:rsidP="00C25296">
      <w:pPr>
        <w:pStyle w:val="subsection"/>
      </w:pPr>
      <w:r w:rsidRPr="001228C1">
        <w:tab/>
        <w:t>(2)</w:t>
      </w:r>
      <w:r w:rsidRPr="001228C1">
        <w:tab/>
        <w:t>The fees or charges that are, or may be, payable under the relevant contract satisfy the requirements in this regulation if those fees or charges could not result in a breach of a cap applicable under this regulation to the credit provider and the debtor in a fee period.</w:t>
      </w:r>
    </w:p>
    <w:p w14:paraId="77F0F113" w14:textId="77777777" w:rsidR="00C25296" w:rsidRPr="001228C1" w:rsidRDefault="00C25296" w:rsidP="00C25296">
      <w:pPr>
        <w:pStyle w:val="notetext"/>
      </w:pPr>
      <w:r w:rsidRPr="001228C1">
        <w:t>Note:</w:t>
      </w:r>
      <w:r w:rsidRPr="001228C1">
        <w:tab/>
        <w:t xml:space="preserve">For the definition of </w:t>
      </w:r>
      <w:r w:rsidRPr="001228C1">
        <w:rPr>
          <w:b/>
          <w:bCs/>
          <w:i/>
          <w:iCs/>
        </w:rPr>
        <w:t>fee period</w:t>
      </w:r>
      <w:r w:rsidRPr="001228C1">
        <w:t>, see subregulation (4).</w:t>
      </w:r>
    </w:p>
    <w:p w14:paraId="715D57B7" w14:textId="77777777" w:rsidR="00C25296" w:rsidRPr="001228C1" w:rsidRDefault="00C25296" w:rsidP="00C25296">
      <w:pPr>
        <w:pStyle w:val="subsection"/>
      </w:pPr>
      <w:r w:rsidRPr="001228C1">
        <w:tab/>
        <w:t>(3)</w:t>
      </w:r>
      <w:r w:rsidRPr="001228C1">
        <w:tab/>
        <w:t>A breach of a cap applicable to the credit provider and the debtor in a fee period occurs if the sum of all the fees or charges of a kind specified in column 1 of an item of the following table that become payable in the fee period under:</w:t>
      </w:r>
    </w:p>
    <w:p w14:paraId="24FB0463" w14:textId="77777777" w:rsidR="00C25296" w:rsidRPr="001228C1" w:rsidRDefault="00C25296" w:rsidP="00C25296">
      <w:pPr>
        <w:pStyle w:val="paragraph"/>
      </w:pPr>
      <w:r w:rsidRPr="001228C1">
        <w:tab/>
        <w:t>(a)</w:t>
      </w:r>
      <w:r w:rsidRPr="001228C1">
        <w:tab/>
        <w:t>the relevant contract; and</w:t>
      </w:r>
    </w:p>
    <w:p w14:paraId="4CE41C03" w14:textId="77777777" w:rsidR="00C25296" w:rsidRPr="001228C1" w:rsidRDefault="00C25296" w:rsidP="00C25296">
      <w:pPr>
        <w:pStyle w:val="paragraph"/>
      </w:pPr>
      <w:r w:rsidRPr="001228C1">
        <w:tab/>
        <w:t>(b)</w:t>
      </w:r>
      <w:r w:rsidRPr="001228C1">
        <w:tab/>
        <w:t>any other low cost credit contract between the credit provider and the debtor;</w:t>
      </w:r>
    </w:p>
    <w:p w14:paraId="661374F5" w14:textId="77777777" w:rsidR="00C25296" w:rsidRPr="001228C1" w:rsidRDefault="00C25296" w:rsidP="00C25296">
      <w:pPr>
        <w:pStyle w:val="subsection2"/>
      </w:pPr>
      <w:r w:rsidRPr="001228C1">
        <w:t>exceeds the cap determined for that kind of fees or charges for the fee period under column 2 of that table item.</w:t>
      </w:r>
    </w:p>
    <w:p w14:paraId="137ABAFD" w14:textId="77777777" w:rsidR="00C25296" w:rsidRPr="001228C1" w:rsidRDefault="00C25296" w:rsidP="00C25296">
      <w:pPr>
        <w:pStyle w:val="Tabletext"/>
      </w:pPr>
    </w:p>
    <w:tbl>
      <w:tblPr>
        <w:tblW w:w="0" w:type="auto"/>
        <w:tblInd w:w="1137"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260"/>
        <w:gridCol w:w="4820"/>
      </w:tblGrid>
      <w:tr w:rsidR="00C25296" w:rsidRPr="001228C1" w14:paraId="469BBE01" w14:textId="77777777" w:rsidTr="00F058A5">
        <w:trPr>
          <w:tblHeader/>
        </w:trPr>
        <w:tc>
          <w:tcPr>
            <w:tcW w:w="714" w:type="dxa"/>
            <w:tcBorders>
              <w:top w:val="single" w:sz="12" w:space="0" w:color="auto"/>
              <w:bottom w:val="single" w:sz="12" w:space="0" w:color="auto"/>
            </w:tcBorders>
          </w:tcPr>
          <w:p w14:paraId="66644989" w14:textId="77777777" w:rsidR="00C25296" w:rsidRPr="001228C1" w:rsidRDefault="00C25296" w:rsidP="00F058A5">
            <w:pPr>
              <w:pStyle w:val="TableHeading"/>
            </w:pPr>
            <w:r w:rsidRPr="001228C1">
              <w:lastRenderedPageBreak/>
              <w:t>Item</w:t>
            </w:r>
          </w:p>
        </w:tc>
        <w:tc>
          <w:tcPr>
            <w:tcW w:w="2260" w:type="dxa"/>
            <w:tcBorders>
              <w:top w:val="single" w:sz="12" w:space="0" w:color="auto"/>
              <w:bottom w:val="single" w:sz="12" w:space="0" w:color="auto"/>
            </w:tcBorders>
          </w:tcPr>
          <w:p w14:paraId="3065ED81" w14:textId="77777777" w:rsidR="00C25296" w:rsidRPr="001228C1" w:rsidRDefault="00C25296" w:rsidP="00F058A5">
            <w:pPr>
              <w:pStyle w:val="TableHeading"/>
            </w:pPr>
            <w:r w:rsidRPr="001228C1">
              <w:t>Column 1</w:t>
            </w:r>
          </w:p>
          <w:p w14:paraId="51553472" w14:textId="77777777" w:rsidR="00C25296" w:rsidRPr="001228C1" w:rsidRDefault="00C25296" w:rsidP="00F058A5">
            <w:pPr>
              <w:pStyle w:val="TableHeading"/>
            </w:pPr>
            <w:r w:rsidRPr="001228C1">
              <w:t>Kind of fees or charges</w:t>
            </w:r>
          </w:p>
        </w:tc>
        <w:tc>
          <w:tcPr>
            <w:tcW w:w="4820" w:type="dxa"/>
            <w:tcBorders>
              <w:top w:val="single" w:sz="12" w:space="0" w:color="auto"/>
              <w:bottom w:val="single" w:sz="12" w:space="0" w:color="auto"/>
            </w:tcBorders>
          </w:tcPr>
          <w:p w14:paraId="4CC9D74C" w14:textId="77777777" w:rsidR="00C25296" w:rsidRPr="001228C1" w:rsidRDefault="00C25296" w:rsidP="00F058A5">
            <w:pPr>
              <w:pStyle w:val="TableHeading"/>
            </w:pPr>
            <w:r w:rsidRPr="001228C1">
              <w:t>Column 2</w:t>
            </w:r>
          </w:p>
          <w:p w14:paraId="76556F4C" w14:textId="77777777" w:rsidR="00C25296" w:rsidRPr="001228C1" w:rsidRDefault="00C25296" w:rsidP="00F058A5">
            <w:pPr>
              <w:pStyle w:val="TableHeading"/>
            </w:pPr>
            <w:r w:rsidRPr="001228C1">
              <w:t>Cap</w:t>
            </w:r>
          </w:p>
        </w:tc>
      </w:tr>
      <w:tr w:rsidR="00C25296" w:rsidRPr="001228C1" w14:paraId="541EE1F4" w14:textId="77777777" w:rsidTr="00F058A5">
        <w:tc>
          <w:tcPr>
            <w:tcW w:w="714" w:type="dxa"/>
            <w:tcBorders>
              <w:top w:val="single" w:sz="12" w:space="0" w:color="auto"/>
              <w:bottom w:val="single" w:sz="2" w:space="0" w:color="auto"/>
            </w:tcBorders>
          </w:tcPr>
          <w:p w14:paraId="5FD50EE4" w14:textId="77777777" w:rsidR="00C25296" w:rsidRPr="001228C1" w:rsidRDefault="00C25296" w:rsidP="00F058A5">
            <w:pPr>
              <w:pStyle w:val="Tabletext"/>
            </w:pPr>
            <w:r w:rsidRPr="001228C1">
              <w:t>1</w:t>
            </w:r>
          </w:p>
        </w:tc>
        <w:tc>
          <w:tcPr>
            <w:tcW w:w="2260" w:type="dxa"/>
            <w:tcBorders>
              <w:top w:val="single" w:sz="12" w:space="0" w:color="auto"/>
              <w:bottom w:val="single" w:sz="2" w:space="0" w:color="auto"/>
            </w:tcBorders>
          </w:tcPr>
          <w:p w14:paraId="0BA93B90" w14:textId="77777777" w:rsidR="00C25296" w:rsidRPr="001228C1" w:rsidRDefault="00C25296" w:rsidP="00F058A5">
            <w:pPr>
              <w:pStyle w:val="Tabletext"/>
            </w:pPr>
            <w:r w:rsidRPr="001228C1">
              <w:t>Fees or charges other than default fees or charges</w:t>
            </w:r>
          </w:p>
        </w:tc>
        <w:tc>
          <w:tcPr>
            <w:tcW w:w="4820" w:type="dxa"/>
            <w:tcBorders>
              <w:top w:val="single" w:sz="12" w:space="0" w:color="auto"/>
              <w:bottom w:val="single" w:sz="2" w:space="0" w:color="auto"/>
            </w:tcBorders>
          </w:tcPr>
          <w:p w14:paraId="765ECB04" w14:textId="77777777" w:rsidR="00C25296" w:rsidRPr="001228C1" w:rsidRDefault="00C25296" w:rsidP="00F058A5">
            <w:pPr>
              <w:pStyle w:val="Tablea"/>
            </w:pPr>
            <w:r w:rsidRPr="001228C1">
              <w:t>(a) for the first fee period for the credit provider and the debtor—$200; or</w:t>
            </w:r>
          </w:p>
          <w:p w14:paraId="2D9F5223" w14:textId="77777777" w:rsidR="00C25296" w:rsidRPr="001228C1" w:rsidRDefault="00C25296" w:rsidP="00F058A5">
            <w:pPr>
              <w:pStyle w:val="Tablea"/>
            </w:pPr>
            <w:r w:rsidRPr="001228C1">
              <w:t>(b) otherwise—$125.</w:t>
            </w:r>
          </w:p>
        </w:tc>
      </w:tr>
      <w:tr w:rsidR="00C25296" w:rsidRPr="001228C1" w14:paraId="74EAED68" w14:textId="77777777" w:rsidTr="00F058A5">
        <w:tc>
          <w:tcPr>
            <w:tcW w:w="714" w:type="dxa"/>
            <w:tcBorders>
              <w:top w:val="single" w:sz="2" w:space="0" w:color="auto"/>
              <w:bottom w:val="single" w:sz="12" w:space="0" w:color="auto"/>
            </w:tcBorders>
          </w:tcPr>
          <w:p w14:paraId="3FCF344B" w14:textId="77777777" w:rsidR="00C25296" w:rsidRPr="001228C1" w:rsidRDefault="00C25296" w:rsidP="00F058A5">
            <w:pPr>
              <w:pStyle w:val="Tabletext"/>
            </w:pPr>
            <w:r w:rsidRPr="001228C1">
              <w:t>2</w:t>
            </w:r>
          </w:p>
        </w:tc>
        <w:tc>
          <w:tcPr>
            <w:tcW w:w="2260" w:type="dxa"/>
            <w:tcBorders>
              <w:top w:val="single" w:sz="2" w:space="0" w:color="auto"/>
              <w:bottom w:val="single" w:sz="12" w:space="0" w:color="auto"/>
            </w:tcBorders>
          </w:tcPr>
          <w:p w14:paraId="0B15F53F" w14:textId="77777777" w:rsidR="00C25296" w:rsidRPr="001228C1" w:rsidRDefault="00C25296" w:rsidP="00F058A5">
            <w:pPr>
              <w:pStyle w:val="Tabletext"/>
            </w:pPr>
            <w:r w:rsidRPr="001228C1">
              <w:t>Default fees or charges</w:t>
            </w:r>
          </w:p>
        </w:tc>
        <w:tc>
          <w:tcPr>
            <w:tcW w:w="4820" w:type="dxa"/>
            <w:tcBorders>
              <w:top w:val="single" w:sz="2" w:space="0" w:color="auto"/>
              <w:bottom w:val="single" w:sz="12" w:space="0" w:color="auto"/>
            </w:tcBorders>
          </w:tcPr>
          <w:p w14:paraId="646E16C0" w14:textId="77777777" w:rsidR="00C25296" w:rsidRPr="001228C1" w:rsidRDefault="00C25296" w:rsidP="00F058A5">
            <w:pPr>
              <w:pStyle w:val="Tablea"/>
            </w:pPr>
            <w:r w:rsidRPr="001228C1">
              <w:t>(a) unless paragraph (b) applies—$120; or</w:t>
            </w:r>
          </w:p>
          <w:p w14:paraId="6E6BABAC" w14:textId="77777777" w:rsidR="00C25296" w:rsidRPr="001228C1" w:rsidRDefault="00C25296" w:rsidP="00F058A5">
            <w:pPr>
              <w:pStyle w:val="Tablea"/>
            </w:pPr>
            <w:r w:rsidRPr="001228C1">
              <w:t>(b) if only default fees or charges are, or may be, payable under the relevant contract and each other low cost credit contract between the credit provider and the debtor:</w:t>
            </w:r>
          </w:p>
          <w:p w14:paraId="33A5E337" w14:textId="77777777" w:rsidR="00C25296" w:rsidRPr="001228C1" w:rsidRDefault="00C25296" w:rsidP="00F058A5">
            <w:pPr>
              <w:pStyle w:val="Tablei"/>
            </w:pPr>
            <w:r w:rsidRPr="001228C1">
              <w:t>(i) for the first fee period for the credit provider and the debtor—$320; or</w:t>
            </w:r>
          </w:p>
          <w:p w14:paraId="7E0A8706" w14:textId="77777777" w:rsidR="00C25296" w:rsidRPr="001228C1" w:rsidRDefault="00C25296" w:rsidP="00F058A5">
            <w:pPr>
              <w:pStyle w:val="Tablei"/>
            </w:pPr>
            <w:r w:rsidRPr="001228C1">
              <w:t>(ii) otherwise—$245.</w:t>
            </w:r>
          </w:p>
        </w:tc>
      </w:tr>
    </w:tbl>
    <w:p w14:paraId="73A2B546" w14:textId="77777777" w:rsidR="00C25296" w:rsidRPr="001228C1" w:rsidRDefault="00C25296" w:rsidP="00C25296">
      <w:pPr>
        <w:pStyle w:val="SubsectionHead"/>
      </w:pPr>
      <w:r w:rsidRPr="001228C1">
        <w:t>Definitions</w:t>
      </w:r>
    </w:p>
    <w:p w14:paraId="4411406E" w14:textId="77777777" w:rsidR="00C25296" w:rsidRPr="001228C1" w:rsidRDefault="00C25296" w:rsidP="00C25296">
      <w:pPr>
        <w:pStyle w:val="subsection"/>
      </w:pPr>
      <w:r w:rsidRPr="001228C1">
        <w:tab/>
        <w:t>(4)</w:t>
      </w:r>
      <w:r w:rsidRPr="001228C1">
        <w:tab/>
        <w:t>In this regulation:</w:t>
      </w:r>
    </w:p>
    <w:bookmarkEnd w:id="223"/>
    <w:p w14:paraId="64E19B7E" w14:textId="77777777" w:rsidR="00C25296" w:rsidRPr="001228C1" w:rsidRDefault="00C25296" w:rsidP="00C25296">
      <w:pPr>
        <w:pStyle w:val="Definition"/>
      </w:pPr>
      <w:r w:rsidRPr="001228C1">
        <w:rPr>
          <w:b/>
          <w:i/>
        </w:rPr>
        <w:t>fee period</w:t>
      </w:r>
      <w:r w:rsidRPr="001228C1">
        <w:t>, for a credit provider and a debtor, means any of the following:</w:t>
      </w:r>
    </w:p>
    <w:p w14:paraId="3E172151" w14:textId="77777777" w:rsidR="00C25296" w:rsidRPr="001228C1" w:rsidRDefault="00C25296" w:rsidP="00C25296">
      <w:pPr>
        <w:pStyle w:val="paragraph"/>
      </w:pPr>
      <w:r w:rsidRPr="001228C1">
        <w:tab/>
        <w:t>(a)</w:t>
      </w:r>
      <w:r w:rsidRPr="001228C1">
        <w:tab/>
        <w:t>the period of 12 months beginning on the later of:</w:t>
      </w:r>
    </w:p>
    <w:p w14:paraId="1865F386" w14:textId="77777777" w:rsidR="00C25296" w:rsidRPr="001228C1" w:rsidRDefault="00C25296" w:rsidP="00C25296">
      <w:pPr>
        <w:pStyle w:val="paragraphsub"/>
      </w:pPr>
      <w:r w:rsidRPr="001228C1">
        <w:tab/>
        <w:t>(i)</w:t>
      </w:r>
      <w:r w:rsidRPr="001228C1">
        <w:tab/>
        <w:t>the earliest day on which the debtor ever became a debtor under a low cost credit contract with the credit provider; and</w:t>
      </w:r>
    </w:p>
    <w:p w14:paraId="1A3C2004" w14:textId="77777777" w:rsidR="00C25296" w:rsidRPr="001228C1" w:rsidRDefault="00C25296" w:rsidP="00C25296">
      <w:pPr>
        <w:pStyle w:val="paragraphsub"/>
      </w:pPr>
      <w:r w:rsidRPr="001228C1">
        <w:tab/>
        <w:t>(ii)</w:t>
      </w:r>
      <w:r w:rsidRPr="001228C1">
        <w:tab/>
        <w:t xml:space="preserve">the day on which the delayed commencement time (within the meaning of item 8 of Schedule 2 to the </w:t>
      </w:r>
      <w:r w:rsidRPr="001228C1">
        <w:rPr>
          <w:i/>
        </w:rPr>
        <w:t>Treasury Laws Amendment (Responsible Buy Now Pay Later and Other Measures) Act 2024</w:t>
      </w:r>
      <w:r w:rsidRPr="001228C1">
        <w:t>) occurred;</w:t>
      </w:r>
    </w:p>
    <w:p w14:paraId="0FA5061C" w14:textId="77777777" w:rsidR="00C25296" w:rsidRPr="001228C1" w:rsidRDefault="00C25296" w:rsidP="00C25296">
      <w:pPr>
        <w:pStyle w:val="paragraph"/>
      </w:pPr>
      <w:r w:rsidRPr="001228C1">
        <w:tab/>
        <w:t>(b)</w:t>
      </w:r>
      <w:r w:rsidRPr="001228C1">
        <w:tab/>
        <w:t>each subsequent 12 month period.</w:t>
      </w:r>
    </w:p>
    <w:p w14:paraId="6A07811A" w14:textId="38D5B664" w:rsidR="002F1CCE" w:rsidRPr="001228C1" w:rsidRDefault="00860ABC" w:rsidP="00DA04E6">
      <w:pPr>
        <w:pStyle w:val="ActHead2"/>
        <w:pageBreakBefore/>
        <w:rPr>
          <w:color w:val="000000"/>
        </w:rPr>
      </w:pPr>
      <w:bookmarkStart w:id="224" w:name="_Toc210298095"/>
      <w:r w:rsidRPr="00D61F82">
        <w:rPr>
          <w:rStyle w:val="CharPartNo"/>
        </w:rPr>
        <w:lastRenderedPageBreak/>
        <w:t>Part 7</w:t>
      </w:r>
      <w:r w:rsidR="00D61F82" w:rsidRPr="00D61F82">
        <w:rPr>
          <w:rStyle w:val="CharPartNo"/>
        </w:rPr>
        <w:noBreakHyphen/>
      </w:r>
      <w:r w:rsidR="002F1CCE" w:rsidRPr="00D61F82">
        <w:rPr>
          <w:rStyle w:val="CharPartNo"/>
        </w:rPr>
        <w:t>2</w:t>
      </w:r>
      <w:r w:rsidR="001F5A30" w:rsidRPr="001228C1">
        <w:rPr>
          <w:color w:val="000000"/>
        </w:rPr>
        <w:t>—</w:t>
      </w:r>
      <w:r w:rsidR="002F1CCE" w:rsidRPr="00D61F82">
        <w:rPr>
          <w:rStyle w:val="CharPartText"/>
        </w:rPr>
        <w:t>Credit contracts</w:t>
      </w:r>
      <w:bookmarkEnd w:id="224"/>
    </w:p>
    <w:p w14:paraId="3CF0BCA8"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7A824D53" w14:textId="77777777" w:rsidR="002F1CCE" w:rsidRPr="001228C1" w:rsidRDefault="002F1CCE" w:rsidP="001F5A30">
      <w:pPr>
        <w:pStyle w:val="ActHead5"/>
      </w:pPr>
      <w:bookmarkStart w:id="225" w:name="_Toc210298096"/>
      <w:r w:rsidRPr="00D61F82">
        <w:rPr>
          <w:rStyle w:val="CharSectno"/>
        </w:rPr>
        <w:t>70</w:t>
      </w:r>
      <w:r w:rsidR="001F5A30" w:rsidRPr="001228C1">
        <w:t xml:space="preserve">  </w:t>
      </w:r>
      <w:r w:rsidRPr="001228C1">
        <w:t>Statement about debtor’s statutory rights and obligations</w:t>
      </w:r>
      <w:bookmarkEnd w:id="225"/>
    </w:p>
    <w:p w14:paraId="73DD5040" w14:textId="670EA307" w:rsidR="002F1CCE" w:rsidRPr="001228C1" w:rsidRDefault="002F1CCE" w:rsidP="001F5A30">
      <w:pPr>
        <w:pStyle w:val="subsection"/>
      </w:pPr>
      <w:r w:rsidRPr="001228C1">
        <w:rPr>
          <w:color w:val="000000"/>
        </w:rPr>
        <w:tab/>
        <w:t>(1)</w:t>
      </w:r>
      <w:r w:rsidRPr="001228C1">
        <w:rPr>
          <w:color w:val="000000"/>
        </w:rPr>
        <w:tab/>
        <w:t xml:space="preserve">For </w:t>
      </w:r>
      <w:r w:rsidR="00F71C2F" w:rsidRPr="001228C1">
        <w:t>paragraphs 16(1)(b) and 16(1A)(b)</w:t>
      </w:r>
      <w:r w:rsidRPr="001228C1">
        <w:rPr>
          <w:color w:val="000000"/>
        </w:rPr>
        <w:t xml:space="preserve"> of the Code, an information statement must:</w:t>
      </w:r>
    </w:p>
    <w:p w14:paraId="0C5CA50F" w14:textId="77777777" w:rsidR="002F1CCE" w:rsidRPr="001228C1" w:rsidRDefault="002F1CCE" w:rsidP="001F5A30">
      <w:pPr>
        <w:pStyle w:val="paragraph"/>
      </w:pPr>
      <w:r w:rsidRPr="001228C1">
        <w:rPr>
          <w:color w:val="000000"/>
        </w:rPr>
        <w:tab/>
        <w:t>(a)</w:t>
      </w:r>
      <w:r w:rsidRPr="001228C1">
        <w:rPr>
          <w:color w:val="000000"/>
        </w:rPr>
        <w:tab/>
        <w:t>be in writing; and</w:t>
      </w:r>
    </w:p>
    <w:p w14:paraId="5934E306" w14:textId="77777777" w:rsidR="002F1CCE" w:rsidRPr="001228C1" w:rsidRDefault="002F1CCE" w:rsidP="001F5A30">
      <w:pPr>
        <w:pStyle w:val="paragraph"/>
      </w:pPr>
      <w:r w:rsidRPr="001228C1">
        <w:tab/>
        <w:t>(b)</w:t>
      </w:r>
      <w:r w:rsidRPr="001228C1">
        <w:tab/>
        <w:t xml:space="preserve">be in accordance with </w:t>
      </w:r>
      <w:r w:rsidR="001F5A30" w:rsidRPr="001228C1">
        <w:t>Form</w:t>
      </w:r>
      <w:r w:rsidR="00616E77" w:rsidRPr="001228C1">
        <w:t xml:space="preserve"> </w:t>
      </w:r>
      <w:r w:rsidRPr="001228C1">
        <w:t>5.</w:t>
      </w:r>
    </w:p>
    <w:p w14:paraId="5CF64E52" w14:textId="77777777" w:rsidR="002F1CCE" w:rsidRPr="001228C1" w:rsidRDefault="002F1CCE" w:rsidP="001F5A30">
      <w:pPr>
        <w:pStyle w:val="subsection"/>
      </w:pPr>
      <w:r w:rsidRPr="001228C1">
        <w:rPr>
          <w:color w:val="000000"/>
        </w:rPr>
        <w:tab/>
        <w:t>(2)</w:t>
      </w:r>
      <w:r w:rsidRPr="001228C1">
        <w:rPr>
          <w:color w:val="000000"/>
        </w:rPr>
        <w:tab/>
        <w:t>The information statement may be in the form of a separate document or a part of the credit contract document.</w:t>
      </w:r>
    </w:p>
    <w:p w14:paraId="70278444" w14:textId="2EA8AE38" w:rsidR="002F1CCE" w:rsidRPr="001228C1" w:rsidRDefault="001F5A30" w:rsidP="001F5A30">
      <w:pPr>
        <w:pStyle w:val="notetext"/>
      </w:pPr>
      <w:r w:rsidRPr="001228C1">
        <w:rPr>
          <w:color w:val="000000"/>
        </w:rPr>
        <w:t>Note:</w:t>
      </w:r>
      <w:r w:rsidRPr="001228C1">
        <w:rPr>
          <w:color w:val="000000"/>
        </w:rPr>
        <w:tab/>
      </w:r>
      <w:r w:rsidR="00F71C2F" w:rsidRPr="001228C1">
        <w:t>Paragraphs 16(1)(b) and 16(1A)(b) of the Code require</w:t>
      </w:r>
      <w:r w:rsidR="002F1CCE" w:rsidRPr="001228C1">
        <w:rPr>
          <w:color w:val="000000"/>
        </w:rPr>
        <w:t xml:space="preserve"> a credit provider to give a prospective debtor an information statement in the form required by the regulations of the debtor’s statutory rights and statutory obligations.</w:t>
      </w:r>
    </w:p>
    <w:p w14:paraId="370A14CC" w14:textId="77777777" w:rsidR="002F1CCE" w:rsidRPr="001228C1" w:rsidRDefault="000516D3" w:rsidP="001F5A30">
      <w:pPr>
        <w:pStyle w:val="notetext"/>
      </w:pPr>
      <w:r w:rsidRPr="001228C1">
        <w:tab/>
      </w:r>
      <w:r w:rsidR="002F1CCE" w:rsidRPr="001228C1">
        <w:t>The statement must be given before the contract is entered into or before the debtor makes an offer to enter into the contract, whichever first occurs.</w:t>
      </w:r>
    </w:p>
    <w:p w14:paraId="18CCA5C3" w14:textId="77777777" w:rsidR="002F1CCE" w:rsidRPr="001228C1" w:rsidRDefault="000516D3" w:rsidP="001F5A30">
      <w:pPr>
        <w:pStyle w:val="notetext"/>
      </w:pPr>
      <w:r w:rsidRPr="001228C1">
        <w:tab/>
      </w:r>
      <w:r w:rsidR="002F1CCE" w:rsidRPr="001228C1">
        <w:t>In accordance with subregulation</w:t>
      </w:r>
      <w:r w:rsidR="00777022" w:rsidRPr="001228C1">
        <w:t> </w:t>
      </w:r>
      <w:r w:rsidR="002F1CCE" w:rsidRPr="001228C1">
        <w:t xml:space="preserve">6(5), the information need not contain any matter set out in </w:t>
      </w:r>
      <w:r w:rsidR="001F5A30" w:rsidRPr="001228C1">
        <w:t>Form</w:t>
      </w:r>
      <w:r w:rsidR="00616E77" w:rsidRPr="001228C1">
        <w:t xml:space="preserve"> </w:t>
      </w:r>
      <w:r w:rsidR="002F1CCE" w:rsidRPr="001228C1">
        <w:t>5 if it is not relevant to the credit contract concerned. For example, information about mortgages is not required for an unsecured loan.</w:t>
      </w:r>
    </w:p>
    <w:p w14:paraId="7DFFE089" w14:textId="77777777" w:rsidR="002F1CCE" w:rsidRPr="001228C1" w:rsidRDefault="002F1CCE" w:rsidP="001F5A30">
      <w:pPr>
        <w:pStyle w:val="ActHead5"/>
      </w:pPr>
      <w:bookmarkStart w:id="226" w:name="_Toc210298097"/>
      <w:r w:rsidRPr="00D61F82">
        <w:rPr>
          <w:rStyle w:val="CharSectno"/>
        </w:rPr>
        <w:t>71</w:t>
      </w:r>
      <w:r w:rsidR="001F5A30" w:rsidRPr="001228C1">
        <w:t xml:space="preserve">  </w:t>
      </w:r>
      <w:r w:rsidRPr="001228C1">
        <w:t>Comparison rate</w:t>
      </w:r>
      <w:bookmarkEnd w:id="226"/>
    </w:p>
    <w:p w14:paraId="5C55D889" w14:textId="77777777" w:rsidR="002F1CCE" w:rsidRPr="001228C1" w:rsidRDefault="002F1CCE" w:rsidP="001F5A30">
      <w:pPr>
        <w:pStyle w:val="subsection"/>
      </w:pPr>
      <w:r w:rsidRPr="001228C1">
        <w:rPr>
          <w:color w:val="000000"/>
        </w:rPr>
        <w:tab/>
        <w:t>(1)</w:t>
      </w:r>
      <w:r w:rsidRPr="001228C1">
        <w:rPr>
          <w:color w:val="000000"/>
        </w:rPr>
        <w:tab/>
        <w:t>This regulation applies if:</w:t>
      </w:r>
    </w:p>
    <w:p w14:paraId="6460E7D8" w14:textId="745BEC93" w:rsidR="002F1CCE" w:rsidRPr="001228C1" w:rsidRDefault="002F1CCE" w:rsidP="001F5A30">
      <w:pPr>
        <w:pStyle w:val="paragraph"/>
      </w:pPr>
      <w:r w:rsidRPr="001228C1">
        <w:rPr>
          <w:color w:val="000000"/>
        </w:rPr>
        <w:tab/>
        <w:t>(a)</w:t>
      </w:r>
      <w:r w:rsidRPr="001228C1">
        <w:rPr>
          <w:color w:val="000000"/>
        </w:rPr>
        <w:tab/>
        <w:t>a credit provider, before entering into a credit contract, informs the debtor of the comparison rate in accordance with sub</w:t>
      </w:r>
      <w:r w:rsidR="00D61F82">
        <w:rPr>
          <w:color w:val="000000"/>
        </w:rPr>
        <w:t>section 1</w:t>
      </w:r>
      <w:r w:rsidRPr="001228C1">
        <w:rPr>
          <w:color w:val="000000"/>
        </w:rPr>
        <w:t>6(3) of the Code; or</w:t>
      </w:r>
    </w:p>
    <w:p w14:paraId="74AB2EC5" w14:textId="00019B15" w:rsidR="002F1CCE" w:rsidRPr="001228C1" w:rsidRDefault="002F1CCE" w:rsidP="001F5A30">
      <w:pPr>
        <w:pStyle w:val="paragraph"/>
      </w:pPr>
      <w:r w:rsidRPr="001228C1">
        <w:tab/>
        <w:t>(b)</w:t>
      </w:r>
      <w:r w:rsidRPr="001228C1">
        <w:tab/>
        <w:t xml:space="preserve">a person publishes, or causes to be published, an advertisement that states or implies that credit is available and includes in the advertisement the comparison rate in accordance with </w:t>
      </w:r>
      <w:r w:rsidR="00AC095B" w:rsidRPr="001228C1">
        <w:t>Part 1</w:t>
      </w:r>
      <w:r w:rsidRPr="001228C1">
        <w:t>0 of the Code.</w:t>
      </w:r>
    </w:p>
    <w:p w14:paraId="662E2B95" w14:textId="77777777" w:rsidR="002F1CCE" w:rsidRPr="001228C1" w:rsidRDefault="002F1CCE" w:rsidP="001F5A30">
      <w:pPr>
        <w:pStyle w:val="subsection"/>
      </w:pPr>
      <w:r w:rsidRPr="001228C1">
        <w:rPr>
          <w:color w:val="000000"/>
        </w:rPr>
        <w:tab/>
        <w:t>(2)</w:t>
      </w:r>
      <w:r w:rsidRPr="001228C1">
        <w:rPr>
          <w:color w:val="000000"/>
        </w:rPr>
        <w:tab/>
        <w:t>The comparison rate must be calculated as a nominal rate per annum, together with the compounding frequency, in accordance with this regulation.</w:t>
      </w:r>
    </w:p>
    <w:p w14:paraId="144AE240" w14:textId="77777777" w:rsidR="002F1CCE" w:rsidRPr="001228C1" w:rsidRDefault="002F1CCE" w:rsidP="001F5A30">
      <w:pPr>
        <w:pStyle w:val="subsection"/>
      </w:pPr>
      <w:r w:rsidRPr="001228C1">
        <w:rPr>
          <w:color w:val="000000"/>
        </w:rPr>
        <w:tab/>
        <w:t>(3)</w:t>
      </w:r>
      <w:r w:rsidRPr="001228C1">
        <w:rPr>
          <w:color w:val="000000"/>
        </w:rPr>
        <w:tab/>
        <w:t>The comparison rate is calculated using the formula:</w:t>
      </w:r>
    </w:p>
    <w:p w14:paraId="17D6730A" w14:textId="51D63F44" w:rsidR="002F1CCE" w:rsidRPr="001228C1" w:rsidRDefault="00460273" w:rsidP="004914B0">
      <w:pPr>
        <w:pStyle w:val="subsection"/>
      </w:pPr>
      <w:r w:rsidRPr="001228C1">
        <w:tab/>
      </w:r>
      <w:r w:rsidRPr="001228C1">
        <w:tab/>
      </w:r>
      <w:r w:rsidR="00D75AF5" w:rsidRPr="001228C1">
        <w:rPr>
          <w:noProof/>
        </w:rPr>
        <w:drawing>
          <wp:inline distT="0" distB="0" distL="0" distR="0" wp14:anchorId="261E489F" wp14:editId="331F463C">
            <wp:extent cx="970280" cy="191135"/>
            <wp:effectExtent l="0" t="0" r="1270" b="0"/>
            <wp:docPr id="1" name="Picture 1" descr="Start formula n times r times 100%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t formula n times r times 100% end frac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0280" cy="191135"/>
                    </a:xfrm>
                    <a:prstGeom prst="rect">
                      <a:avLst/>
                    </a:prstGeom>
                    <a:noFill/>
                    <a:ln>
                      <a:noFill/>
                    </a:ln>
                  </pic:spPr>
                </pic:pic>
              </a:graphicData>
            </a:graphic>
          </wp:inline>
        </w:drawing>
      </w:r>
    </w:p>
    <w:p w14:paraId="19080C8B" w14:textId="77777777" w:rsidR="002F1CCE" w:rsidRPr="001228C1" w:rsidRDefault="002F1CCE" w:rsidP="005A5832">
      <w:pPr>
        <w:pStyle w:val="subsection2"/>
        <w:spacing w:before="120"/>
      </w:pPr>
      <w:r w:rsidRPr="001228C1">
        <w:rPr>
          <w:color w:val="000000"/>
        </w:rPr>
        <w:t>where:</w:t>
      </w:r>
    </w:p>
    <w:p w14:paraId="64D5F607" w14:textId="77777777" w:rsidR="002F1CCE" w:rsidRPr="001228C1" w:rsidRDefault="002F1CCE" w:rsidP="001F5A30">
      <w:pPr>
        <w:pStyle w:val="Definition"/>
      </w:pPr>
      <w:r w:rsidRPr="001228C1">
        <w:rPr>
          <w:b/>
          <w:i/>
          <w:color w:val="000000"/>
        </w:rPr>
        <w:t>n</w:t>
      </w:r>
      <w:r w:rsidRPr="001228C1">
        <w:rPr>
          <w:color w:val="000000"/>
        </w:rPr>
        <w:t xml:space="preserve"> is the number of repayments per annum to be made under the credit contract (annualised if the term of the contract is less than 12 months), except that:</w:t>
      </w:r>
    </w:p>
    <w:p w14:paraId="7F4C59F5" w14:textId="77777777" w:rsidR="002F1CCE" w:rsidRPr="001228C1" w:rsidRDefault="002F1CCE" w:rsidP="001F5A30">
      <w:pPr>
        <w:pStyle w:val="paragraph"/>
      </w:pPr>
      <w:r w:rsidRPr="001228C1">
        <w:rPr>
          <w:color w:val="000000"/>
        </w:rPr>
        <w:tab/>
        <w:t>(a)</w:t>
      </w:r>
      <w:r w:rsidRPr="001228C1">
        <w:rPr>
          <w:color w:val="000000"/>
        </w:rPr>
        <w:tab/>
        <w:t xml:space="preserve">if repayments are to be made weekly, </w:t>
      </w:r>
      <w:r w:rsidRPr="001228C1">
        <w:rPr>
          <w:b/>
          <w:i/>
          <w:color w:val="000000"/>
        </w:rPr>
        <w:t>n</w:t>
      </w:r>
      <w:r w:rsidRPr="001228C1">
        <w:rPr>
          <w:color w:val="000000"/>
        </w:rPr>
        <w:t xml:space="preserve"> is 52.18; and</w:t>
      </w:r>
    </w:p>
    <w:p w14:paraId="2F241007" w14:textId="77777777" w:rsidR="002F1CCE" w:rsidRPr="001228C1" w:rsidRDefault="002F1CCE" w:rsidP="001F5A30">
      <w:pPr>
        <w:pStyle w:val="paragraph"/>
      </w:pPr>
      <w:r w:rsidRPr="001228C1">
        <w:tab/>
        <w:t>(b)</w:t>
      </w:r>
      <w:r w:rsidRPr="001228C1">
        <w:tab/>
        <w:t xml:space="preserve">if repayments are to be made fortnightly, </w:t>
      </w:r>
      <w:r w:rsidRPr="001228C1">
        <w:rPr>
          <w:b/>
          <w:i/>
        </w:rPr>
        <w:t>n</w:t>
      </w:r>
      <w:r w:rsidRPr="001228C1">
        <w:t xml:space="preserve"> is 26.09; and</w:t>
      </w:r>
    </w:p>
    <w:p w14:paraId="1587B87C" w14:textId="77777777" w:rsidR="002F1CCE" w:rsidRPr="001228C1" w:rsidRDefault="002F1CCE" w:rsidP="001F5A30">
      <w:pPr>
        <w:pStyle w:val="paragraph"/>
      </w:pPr>
      <w:r w:rsidRPr="001228C1">
        <w:tab/>
        <w:t>(c)</w:t>
      </w:r>
      <w:r w:rsidRPr="001228C1">
        <w:tab/>
        <w:t xml:space="preserve">if the contract does not provide for a constant interval between repayments, </w:t>
      </w:r>
      <w:r w:rsidRPr="001228C1">
        <w:rPr>
          <w:b/>
          <w:i/>
        </w:rPr>
        <w:t>n</w:t>
      </w:r>
      <w:r w:rsidRPr="001228C1">
        <w:t xml:space="preserve"> is to be derived from the interval selected for the purposes of the definition of </w:t>
      </w:r>
      <w:r w:rsidRPr="001228C1">
        <w:rPr>
          <w:b/>
          <w:i/>
        </w:rPr>
        <w:t>j</w:t>
      </w:r>
      <w:r w:rsidRPr="001228C1">
        <w:t>.</w:t>
      </w:r>
    </w:p>
    <w:p w14:paraId="12BD1BA8" w14:textId="77777777" w:rsidR="002F1CCE" w:rsidRPr="001228C1" w:rsidRDefault="002F1CCE" w:rsidP="00CB2E08">
      <w:pPr>
        <w:pStyle w:val="Definition"/>
        <w:keepNext/>
      </w:pPr>
      <w:r w:rsidRPr="001228C1">
        <w:rPr>
          <w:b/>
          <w:bCs/>
          <w:i/>
          <w:iCs/>
          <w:color w:val="000000"/>
        </w:rPr>
        <w:lastRenderedPageBreak/>
        <w:t xml:space="preserve">r </w:t>
      </w:r>
      <w:r w:rsidRPr="001228C1">
        <w:rPr>
          <w:color w:val="000000"/>
        </w:rPr>
        <w:t>is the solution of:</w:t>
      </w:r>
    </w:p>
    <w:p w14:paraId="7BDAAEC1" w14:textId="28514E03" w:rsidR="002F1CCE" w:rsidRPr="001228C1" w:rsidRDefault="00460273" w:rsidP="004914B0">
      <w:pPr>
        <w:pStyle w:val="subsection"/>
      </w:pPr>
      <w:r w:rsidRPr="001228C1">
        <w:tab/>
      </w:r>
      <w:r w:rsidRPr="001228C1">
        <w:tab/>
      </w:r>
      <w:r w:rsidR="00D75AF5" w:rsidRPr="001228C1">
        <w:rPr>
          <w:noProof/>
        </w:rPr>
        <w:drawing>
          <wp:inline distT="0" distB="0" distL="0" distR="0" wp14:anchorId="2279462E" wp14:editId="6EC79440">
            <wp:extent cx="1788795" cy="516890"/>
            <wp:effectExtent l="0" t="0" r="0" b="0"/>
            <wp:docPr id="2" name="Picture 2" descr="Start formula sigma-summation underscript j equals 0 overscript t endscripts start fraction A start subscript j end subscript over open bracket 1 plus r close bracket start superscript j end superscript end fraction equals sigma-summation underscript j equals 0 overscript t endscripts start fraction R start subscript j end subscript plus C start subscript j end subscript over open bracket 1 plus r close bracket start superscript j end superscrip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ormula to work out the solution of 'r' used in calculating the comparision 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795" cy="516890"/>
                    </a:xfrm>
                    <a:prstGeom prst="rect">
                      <a:avLst/>
                    </a:prstGeom>
                    <a:noFill/>
                    <a:ln>
                      <a:noFill/>
                    </a:ln>
                  </pic:spPr>
                </pic:pic>
              </a:graphicData>
            </a:graphic>
          </wp:inline>
        </w:drawing>
      </w:r>
    </w:p>
    <w:p w14:paraId="0F6F2132" w14:textId="77777777" w:rsidR="002F1CCE" w:rsidRPr="001228C1" w:rsidRDefault="002F1CCE" w:rsidP="005A5832">
      <w:pPr>
        <w:pStyle w:val="subsection2"/>
        <w:spacing w:before="120"/>
      </w:pPr>
      <w:r w:rsidRPr="001228C1">
        <w:rPr>
          <w:color w:val="000000"/>
        </w:rPr>
        <w:t>where:</w:t>
      </w:r>
    </w:p>
    <w:p w14:paraId="3559310A" w14:textId="77777777" w:rsidR="002F1CCE" w:rsidRPr="001228C1" w:rsidRDefault="002F1CCE" w:rsidP="001F5A30">
      <w:pPr>
        <w:pStyle w:val="Definition"/>
      </w:pPr>
      <w:r w:rsidRPr="001228C1">
        <w:rPr>
          <w:b/>
          <w:bCs/>
          <w:i/>
          <w:iCs/>
          <w:color w:val="000000"/>
        </w:rPr>
        <w:t>A</w:t>
      </w:r>
      <w:r w:rsidRPr="001228C1">
        <w:rPr>
          <w:b/>
          <w:bCs/>
          <w:i/>
          <w:iCs/>
          <w:color w:val="000000"/>
          <w:szCs w:val="19"/>
        </w:rPr>
        <w:t xml:space="preserve">j </w:t>
      </w:r>
      <w:r w:rsidRPr="001228C1">
        <w:rPr>
          <w:color w:val="000000"/>
        </w:rPr>
        <w:t xml:space="preserve">is the amount of credit to be provided under the contract at time </w:t>
      </w:r>
      <w:r w:rsidRPr="001228C1">
        <w:rPr>
          <w:b/>
          <w:i/>
          <w:color w:val="000000"/>
        </w:rPr>
        <w:t>j</w:t>
      </w:r>
      <w:r w:rsidRPr="001228C1">
        <w:rPr>
          <w:color w:val="000000"/>
        </w:rPr>
        <w:t xml:space="preserve"> (the value of </w:t>
      </w:r>
      <w:r w:rsidRPr="001228C1">
        <w:rPr>
          <w:b/>
          <w:i/>
          <w:color w:val="000000"/>
        </w:rPr>
        <w:t>j</w:t>
      </w:r>
      <w:r w:rsidRPr="001228C1">
        <w:rPr>
          <w:color w:val="000000"/>
        </w:rPr>
        <w:t xml:space="preserve"> for the provision of the first amount of credit is taken to be zero).</w:t>
      </w:r>
    </w:p>
    <w:p w14:paraId="39BB171D" w14:textId="77777777" w:rsidR="002F1CCE" w:rsidRPr="001228C1" w:rsidRDefault="002F1CCE" w:rsidP="001F5A30">
      <w:pPr>
        <w:pStyle w:val="Definition"/>
      </w:pPr>
      <w:r w:rsidRPr="001228C1">
        <w:rPr>
          <w:b/>
          <w:bCs/>
          <w:i/>
          <w:iCs/>
        </w:rPr>
        <w:t>C</w:t>
      </w:r>
      <w:r w:rsidRPr="001228C1">
        <w:rPr>
          <w:b/>
          <w:bCs/>
          <w:i/>
          <w:iCs/>
          <w:szCs w:val="19"/>
        </w:rPr>
        <w:t xml:space="preserve">j </w:t>
      </w:r>
      <w:r w:rsidRPr="001228C1">
        <w:t xml:space="preserve">is the fee or charge (if any) payable by the debtor at time </w:t>
      </w:r>
      <w:r w:rsidRPr="001228C1">
        <w:rPr>
          <w:b/>
          <w:i/>
        </w:rPr>
        <w:t>j</w:t>
      </w:r>
      <w:r w:rsidRPr="001228C1">
        <w:t xml:space="preserve"> in addition to the repayments </w:t>
      </w:r>
      <w:r w:rsidRPr="001228C1">
        <w:rPr>
          <w:b/>
          <w:i/>
        </w:rPr>
        <w:t>R</w:t>
      </w:r>
      <w:r w:rsidRPr="001228C1">
        <w:rPr>
          <w:b/>
          <w:i/>
          <w:szCs w:val="19"/>
        </w:rPr>
        <w:t>j</w:t>
      </w:r>
      <w:r w:rsidRPr="001228C1">
        <w:t>, being a credit fee or charge (other than a government fee, charge or duty) that is ascertainable when the comparison rate is disclosed (whether or not the credit fee or charge is payable if the credit is not provided).</w:t>
      </w:r>
    </w:p>
    <w:p w14:paraId="59727C24" w14:textId="77777777" w:rsidR="002F1CCE" w:rsidRPr="001228C1" w:rsidRDefault="002F1CCE" w:rsidP="001F5A30">
      <w:pPr>
        <w:pStyle w:val="Definition"/>
      </w:pPr>
      <w:r w:rsidRPr="001228C1">
        <w:rPr>
          <w:b/>
          <w:bCs/>
          <w:i/>
          <w:iCs/>
        </w:rPr>
        <w:t xml:space="preserve">j </w:t>
      </w:r>
      <w:r w:rsidRPr="001228C1">
        <w:t>is the time, measured as a multiple (not necessarily integral) of the interval between contractual repayments that will have elapsed since the first amount of credit is provided under the credit contract, except that if the contract does not provide for a constant interval between repayments an interval of any kind is to be selected by the credit provider as the unit of time.</w:t>
      </w:r>
    </w:p>
    <w:p w14:paraId="18114B4B" w14:textId="77777777" w:rsidR="002F1CCE" w:rsidRPr="001228C1" w:rsidRDefault="002F1CCE" w:rsidP="001F5A30">
      <w:pPr>
        <w:pStyle w:val="Definition"/>
      </w:pPr>
      <w:r w:rsidRPr="001228C1">
        <w:rPr>
          <w:b/>
          <w:bCs/>
          <w:i/>
          <w:iCs/>
        </w:rPr>
        <w:t>R</w:t>
      </w:r>
      <w:r w:rsidRPr="001228C1">
        <w:rPr>
          <w:b/>
          <w:bCs/>
          <w:i/>
          <w:iCs/>
          <w:szCs w:val="19"/>
        </w:rPr>
        <w:t xml:space="preserve">j </w:t>
      </w:r>
      <w:r w:rsidRPr="001228C1">
        <w:t xml:space="preserve">is the repayment to be made at time </w:t>
      </w:r>
      <w:r w:rsidRPr="001228C1">
        <w:rPr>
          <w:b/>
          <w:i/>
        </w:rPr>
        <w:t>j</w:t>
      </w:r>
      <w:r w:rsidRPr="001228C1">
        <w:t>.</w:t>
      </w:r>
    </w:p>
    <w:p w14:paraId="6A824A65" w14:textId="77777777" w:rsidR="002F1CCE" w:rsidRPr="001228C1" w:rsidRDefault="002F1CCE" w:rsidP="001F5A30">
      <w:pPr>
        <w:pStyle w:val="Definition"/>
      </w:pPr>
      <w:r w:rsidRPr="001228C1">
        <w:rPr>
          <w:b/>
          <w:bCs/>
          <w:i/>
          <w:iCs/>
        </w:rPr>
        <w:t xml:space="preserve">t </w:t>
      </w:r>
      <w:r w:rsidRPr="001228C1">
        <w:t>is the time, measured as a multiple of the interval between contractual repayments (or other interval so selected) that will elapse between the time when the first amount of credit is provided and the time when the last repayment is to be made under the contract.</w:t>
      </w:r>
    </w:p>
    <w:p w14:paraId="236CEFD7" w14:textId="77777777" w:rsidR="002F1CCE" w:rsidRPr="001228C1" w:rsidRDefault="002F1CCE" w:rsidP="001F5A30">
      <w:pPr>
        <w:pStyle w:val="subsection"/>
      </w:pPr>
      <w:r w:rsidRPr="001228C1">
        <w:rPr>
          <w:color w:val="000000"/>
        </w:rPr>
        <w:tab/>
        <w:t>(4)</w:t>
      </w:r>
      <w:r w:rsidRPr="001228C1">
        <w:rPr>
          <w:color w:val="000000"/>
        </w:rPr>
        <w:tab/>
        <w:t>The comparison rate must be correct to at least the nearest one hundredth of 1% per annum.</w:t>
      </w:r>
    </w:p>
    <w:p w14:paraId="2539DB35" w14:textId="77777777" w:rsidR="002F1CCE" w:rsidRPr="001228C1" w:rsidRDefault="002F1CCE" w:rsidP="001F5A30">
      <w:pPr>
        <w:pStyle w:val="subsection"/>
      </w:pPr>
      <w:r w:rsidRPr="001228C1">
        <w:tab/>
        <w:t>(5)</w:t>
      </w:r>
      <w:r w:rsidRPr="001228C1">
        <w:tab/>
        <w:t>In the application of the above formulae, reasonable approximations may be made if it would be impractical or unreasonably onerous to make a precise calculation.</w:t>
      </w:r>
    </w:p>
    <w:p w14:paraId="379B3A66" w14:textId="77777777" w:rsidR="002F1CCE" w:rsidRPr="001228C1" w:rsidRDefault="002F1CCE" w:rsidP="00381CF7">
      <w:pPr>
        <w:pStyle w:val="notetext"/>
      </w:pPr>
      <w:r w:rsidRPr="001228C1">
        <w:t>Example</w:t>
      </w:r>
      <w:r w:rsidR="00CC6BF0" w:rsidRPr="001228C1">
        <w:t>:</w:t>
      </w:r>
      <w:r w:rsidR="00CC6BF0" w:rsidRPr="001228C1">
        <w:tab/>
      </w:r>
      <w:r w:rsidRPr="001228C1">
        <w:t>If repayments are to be made on a fixed day each month, it may be assumed that repayments will be made on that day each month even though the credit contract provides for payment on the preceding or succeeding business day when the due date is not a business day.</w:t>
      </w:r>
    </w:p>
    <w:p w14:paraId="591C3318" w14:textId="77777777" w:rsidR="002F1CCE" w:rsidRPr="001228C1" w:rsidRDefault="002F1CCE" w:rsidP="001F5A30">
      <w:pPr>
        <w:pStyle w:val="subsection"/>
      </w:pPr>
      <w:r w:rsidRPr="001228C1">
        <w:rPr>
          <w:color w:val="000000"/>
        </w:rPr>
        <w:tab/>
        <w:t>(6)</w:t>
      </w:r>
      <w:r w:rsidRPr="001228C1">
        <w:rPr>
          <w:color w:val="000000"/>
        </w:rPr>
        <w:tab/>
        <w:t>The tolerances and assumptions under sections</w:t>
      </w:r>
      <w:r w:rsidR="00777022" w:rsidRPr="001228C1">
        <w:rPr>
          <w:color w:val="000000"/>
        </w:rPr>
        <w:t> </w:t>
      </w:r>
      <w:r w:rsidRPr="001228C1">
        <w:rPr>
          <w:color w:val="000000"/>
        </w:rPr>
        <w:t>180 to 182 of the Code apply to the calculation of the comparison rate.</w:t>
      </w:r>
    </w:p>
    <w:p w14:paraId="29E109F8" w14:textId="77777777" w:rsidR="002F1CCE" w:rsidRPr="001228C1" w:rsidRDefault="002F1CCE" w:rsidP="001F5A30">
      <w:pPr>
        <w:pStyle w:val="subsection"/>
      </w:pPr>
      <w:r w:rsidRPr="001228C1">
        <w:tab/>
        <w:t>(7)</w:t>
      </w:r>
      <w:r w:rsidRPr="001228C1">
        <w:tab/>
        <w:t>The comparison rate must be accompanied by a statement of the amount of credit on which it is based and the term for which credit is provided.</w:t>
      </w:r>
    </w:p>
    <w:p w14:paraId="3948384D" w14:textId="743686BF" w:rsidR="002F1CCE" w:rsidRPr="001228C1" w:rsidRDefault="002F1CCE" w:rsidP="001F5A30">
      <w:pPr>
        <w:pStyle w:val="subsection"/>
      </w:pPr>
      <w:r w:rsidRPr="001228C1">
        <w:rPr>
          <w:color w:val="000000"/>
        </w:rPr>
        <w:tab/>
        <w:t>(8)</w:t>
      </w:r>
      <w:r w:rsidRPr="001228C1">
        <w:rPr>
          <w:color w:val="000000"/>
        </w:rPr>
        <w:tab/>
        <w:t>In the case of a comparison rate under sub</w:t>
      </w:r>
      <w:r w:rsidR="00D61F82">
        <w:rPr>
          <w:color w:val="000000"/>
        </w:rPr>
        <w:t>section 1</w:t>
      </w:r>
      <w:r w:rsidRPr="001228C1">
        <w:rPr>
          <w:color w:val="000000"/>
        </w:rPr>
        <w:t>6(3) of the Code:</w:t>
      </w:r>
    </w:p>
    <w:p w14:paraId="22A4A735" w14:textId="77777777" w:rsidR="002F1CCE" w:rsidRPr="001228C1" w:rsidRDefault="002F1CCE" w:rsidP="001F5A30">
      <w:pPr>
        <w:pStyle w:val="paragraph"/>
      </w:pPr>
      <w:r w:rsidRPr="001228C1">
        <w:rPr>
          <w:color w:val="000000"/>
        </w:rPr>
        <w:tab/>
        <w:t>(a)</w:t>
      </w:r>
      <w:r w:rsidRPr="001228C1">
        <w:rPr>
          <w:color w:val="000000"/>
        </w:rPr>
        <w:tab/>
        <w:t>the amount of credit is to be the amount (or the maximum amount) required by the debtor; and</w:t>
      </w:r>
    </w:p>
    <w:p w14:paraId="21AF6FCD" w14:textId="77777777" w:rsidR="002F1CCE" w:rsidRPr="001228C1" w:rsidRDefault="002F1CCE" w:rsidP="001F5A30">
      <w:pPr>
        <w:pStyle w:val="paragraph"/>
      </w:pPr>
      <w:r w:rsidRPr="001228C1">
        <w:tab/>
        <w:t>(b)</w:t>
      </w:r>
      <w:r w:rsidRPr="001228C1">
        <w:tab/>
        <w:t>the term for which credit is provided is to be the term (or the maximum term) required by the debtor; and</w:t>
      </w:r>
    </w:p>
    <w:p w14:paraId="6260D341" w14:textId="77777777" w:rsidR="002F1CCE" w:rsidRPr="001228C1" w:rsidRDefault="002F1CCE" w:rsidP="001F5A30">
      <w:pPr>
        <w:pStyle w:val="paragraph"/>
      </w:pPr>
      <w:r w:rsidRPr="001228C1">
        <w:lastRenderedPageBreak/>
        <w:tab/>
        <w:t>(c)</w:t>
      </w:r>
      <w:r w:rsidRPr="001228C1">
        <w:tab/>
        <w:t>the amount of credit, in the case of a continuing credit contract, is not to exceed the credit limit required by the debtor.</w:t>
      </w:r>
    </w:p>
    <w:p w14:paraId="37953EE7" w14:textId="77777777" w:rsidR="002F1CCE" w:rsidRPr="001228C1" w:rsidRDefault="002F1CCE" w:rsidP="001F5A30">
      <w:pPr>
        <w:pStyle w:val="subsection"/>
      </w:pPr>
      <w:r w:rsidRPr="001228C1">
        <w:rPr>
          <w:color w:val="000000"/>
        </w:rPr>
        <w:tab/>
        <w:t>(9)</w:t>
      </w:r>
      <w:r w:rsidRPr="001228C1">
        <w:rPr>
          <w:color w:val="000000"/>
        </w:rPr>
        <w:tab/>
        <w:t xml:space="preserve">If the debtor does not make a requirement in relation to a matter mentioned in </w:t>
      </w:r>
      <w:r w:rsidR="00777022" w:rsidRPr="001228C1">
        <w:rPr>
          <w:color w:val="000000"/>
        </w:rPr>
        <w:t>paragraph (</w:t>
      </w:r>
      <w:r w:rsidRPr="001228C1">
        <w:rPr>
          <w:color w:val="000000"/>
        </w:rPr>
        <w:t>8</w:t>
      </w:r>
      <w:r w:rsidR="001F5A30" w:rsidRPr="001228C1">
        <w:rPr>
          <w:color w:val="000000"/>
        </w:rPr>
        <w:t>)(</w:t>
      </w:r>
      <w:r w:rsidRPr="001228C1">
        <w:rPr>
          <w:color w:val="000000"/>
        </w:rPr>
        <w:t>a), (b) or (c), the credit provider may determine the matter.</w:t>
      </w:r>
    </w:p>
    <w:p w14:paraId="739AF909" w14:textId="1E44B64C" w:rsidR="002F1CCE" w:rsidRPr="001228C1" w:rsidRDefault="002F1CCE" w:rsidP="001F5A30">
      <w:pPr>
        <w:pStyle w:val="subsection"/>
      </w:pPr>
      <w:r w:rsidRPr="001228C1">
        <w:tab/>
        <w:t>(10)</w:t>
      </w:r>
      <w:r w:rsidRPr="001228C1">
        <w:tab/>
        <w:t xml:space="preserve">In the case of a comparison rate under </w:t>
      </w:r>
      <w:r w:rsidR="00AC095B" w:rsidRPr="001228C1">
        <w:t>Part 1</w:t>
      </w:r>
      <w:r w:rsidRPr="001228C1">
        <w:t>0 of the Code:</w:t>
      </w:r>
    </w:p>
    <w:p w14:paraId="1B50B54C" w14:textId="77777777" w:rsidR="002F1CCE" w:rsidRPr="001228C1" w:rsidRDefault="002F1CCE" w:rsidP="001F5A30">
      <w:pPr>
        <w:pStyle w:val="paragraph"/>
      </w:pPr>
      <w:r w:rsidRPr="001228C1">
        <w:rPr>
          <w:color w:val="000000"/>
        </w:rPr>
        <w:tab/>
        <w:t>(a)</w:t>
      </w:r>
      <w:r w:rsidRPr="001228C1">
        <w:rPr>
          <w:color w:val="000000"/>
        </w:rPr>
        <w:tab/>
        <w:t>the amount of credit and term are to be typical of the type of credit contract offered in the advertisement; and</w:t>
      </w:r>
    </w:p>
    <w:p w14:paraId="0247F529" w14:textId="77777777" w:rsidR="002F1CCE" w:rsidRPr="001228C1" w:rsidRDefault="002F1CCE" w:rsidP="001F5A30">
      <w:pPr>
        <w:pStyle w:val="paragraph"/>
      </w:pPr>
      <w:r w:rsidRPr="001228C1">
        <w:tab/>
        <w:t>(b)</w:t>
      </w:r>
      <w:r w:rsidRPr="001228C1">
        <w:tab/>
        <w:t>a number of comparison rates may be included in the advertisement for different credit contracts if the amount of credit and term applicable to each of the rates are clearly stated.</w:t>
      </w:r>
    </w:p>
    <w:p w14:paraId="1D94E37D" w14:textId="1F8E17B5" w:rsidR="002F1CCE" w:rsidRPr="001228C1" w:rsidRDefault="002F1CCE" w:rsidP="001F5A30">
      <w:pPr>
        <w:pStyle w:val="subsection"/>
      </w:pPr>
      <w:r w:rsidRPr="001228C1">
        <w:rPr>
          <w:color w:val="000000"/>
        </w:rPr>
        <w:tab/>
        <w:t>(11)</w:t>
      </w:r>
      <w:r w:rsidRPr="001228C1">
        <w:rPr>
          <w:color w:val="000000"/>
        </w:rPr>
        <w:tab/>
        <w:t>At the time that the debtor is informed of the comparison rate under sub</w:t>
      </w:r>
      <w:r w:rsidR="00D61F82">
        <w:rPr>
          <w:color w:val="000000"/>
        </w:rPr>
        <w:t>section 1</w:t>
      </w:r>
      <w:r w:rsidRPr="001228C1">
        <w:rPr>
          <w:color w:val="000000"/>
        </w:rPr>
        <w:t>6(3) of the Code, the debtor must be given the following warning by the credit provider in writing:</w:t>
      </w:r>
    </w:p>
    <w:p w14:paraId="73E7F1B9" w14:textId="77777777" w:rsidR="002F1CCE" w:rsidRPr="001228C1" w:rsidRDefault="002F1CCE" w:rsidP="001F5A30">
      <w:pPr>
        <w:pStyle w:val="subsection"/>
      </w:pPr>
      <w:r w:rsidRPr="001228C1">
        <w:rPr>
          <w:color w:val="000000"/>
        </w:rPr>
        <w:tab/>
      </w:r>
      <w:r w:rsidRPr="001228C1">
        <w:rPr>
          <w:color w:val="000000"/>
        </w:rPr>
        <w:tab/>
        <w:t>‘</w:t>
      </w:r>
      <w:r w:rsidRPr="001228C1">
        <w:rPr>
          <w:b/>
          <w:color w:val="000000"/>
        </w:rPr>
        <w:t>WARNING:</w:t>
      </w:r>
      <w:r w:rsidRPr="001228C1">
        <w:rPr>
          <w:color w:val="000000"/>
        </w:rPr>
        <w:t xml:space="preserve"> This comparison rate applies only to the example or examples given. Different amounts and terms will result in different comparison rates. Costs such as redraw fees or early repayment fees, and cost savings such as fee waivers, are not included in the comparison rate but may influence the cost of the loan.’</w:t>
      </w:r>
    </w:p>
    <w:p w14:paraId="243149B5" w14:textId="505A29D8" w:rsidR="002F1CCE" w:rsidRPr="001228C1" w:rsidRDefault="002F1CCE" w:rsidP="001F5A30">
      <w:pPr>
        <w:pStyle w:val="subsection"/>
      </w:pPr>
      <w:r w:rsidRPr="001228C1">
        <w:tab/>
        <w:t>(12)</w:t>
      </w:r>
      <w:r w:rsidRPr="001228C1">
        <w:tab/>
        <w:t xml:space="preserve">An advertisement that contains a comparison rate in accordance with </w:t>
      </w:r>
      <w:r w:rsidR="00AC095B" w:rsidRPr="001228C1">
        <w:t>Part 1</w:t>
      </w:r>
      <w:r w:rsidRPr="001228C1">
        <w:t>0 of the Code must include a warning that the comparison rate is accurate only for the example given.</w:t>
      </w:r>
    </w:p>
    <w:p w14:paraId="11E57634" w14:textId="77777777" w:rsidR="002F1CCE" w:rsidRPr="001228C1" w:rsidRDefault="002F1CCE" w:rsidP="001F5A30">
      <w:pPr>
        <w:pStyle w:val="subsection"/>
      </w:pPr>
      <w:r w:rsidRPr="001228C1">
        <w:tab/>
        <w:t>(13)</w:t>
      </w:r>
      <w:r w:rsidRPr="001228C1">
        <w:tab/>
        <w:t>A warning under this regulation must be given immediately after the comparison rate is given.</w:t>
      </w:r>
    </w:p>
    <w:p w14:paraId="2AF46D60" w14:textId="3A644858"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w:t>
      </w:r>
      <w:r w:rsidR="00D61F82">
        <w:rPr>
          <w:color w:val="000000"/>
        </w:rPr>
        <w:t>section 1</w:t>
      </w:r>
      <w:r w:rsidR="002F1CCE" w:rsidRPr="001228C1">
        <w:rPr>
          <w:color w:val="000000"/>
        </w:rPr>
        <w:t>6(3) of the Code provides that the credit provider may inform the debtor of the comparison rate before entering into the contract.</w:t>
      </w:r>
    </w:p>
    <w:p w14:paraId="7E14D676" w14:textId="6D21E5AC" w:rsidR="002F1CCE" w:rsidRPr="001228C1" w:rsidRDefault="001F5A30" w:rsidP="001F5A30">
      <w:pPr>
        <w:pStyle w:val="notetext"/>
      </w:pPr>
      <w:r w:rsidRPr="001228C1">
        <w:t>Note 2:</w:t>
      </w:r>
      <w:r w:rsidRPr="001228C1">
        <w:tab/>
      </w:r>
      <w:r w:rsidR="00AC095B" w:rsidRPr="001228C1">
        <w:t>Part 1</w:t>
      </w:r>
      <w:r w:rsidR="002F1CCE" w:rsidRPr="001228C1">
        <w:t>0 of the Code provides that a person who publishes an advertisement about the availability of credit may include in the advertisement the comparison rate. If the credit provider or person does so, the comparison rate must be calculated as prescribed by the regulations and be accompanied by the warnings set out in the regulations.</w:t>
      </w:r>
    </w:p>
    <w:p w14:paraId="00745DDD" w14:textId="1B46964E" w:rsidR="002F1CCE" w:rsidRPr="001228C1" w:rsidRDefault="002F1CCE" w:rsidP="001F5A30">
      <w:pPr>
        <w:pStyle w:val="ActHead5"/>
      </w:pPr>
      <w:bookmarkStart w:id="227" w:name="_Toc210298098"/>
      <w:r w:rsidRPr="00D61F82">
        <w:rPr>
          <w:rStyle w:val="CharSectno"/>
        </w:rPr>
        <w:t>72</w:t>
      </w:r>
      <w:r w:rsidR="001F5A30" w:rsidRPr="001228C1">
        <w:t xml:space="preserve">  </w:t>
      </w:r>
      <w:r w:rsidRPr="001228C1">
        <w:t>Pre</w:t>
      </w:r>
      <w:r w:rsidR="00D61F82">
        <w:noBreakHyphen/>
      </w:r>
      <w:r w:rsidRPr="001228C1">
        <w:t>contractual statement</w:t>
      </w:r>
      <w:bookmarkEnd w:id="227"/>
    </w:p>
    <w:p w14:paraId="0B419778" w14:textId="0E52153D"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6(4) of the Code, the following financial information (</w:t>
      </w:r>
      <w:r w:rsidRPr="001228C1">
        <w:rPr>
          <w:b/>
          <w:i/>
          <w:color w:val="000000"/>
        </w:rPr>
        <w:t>relevant financial information</w:t>
      </w:r>
      <w:r w:rsidRPr="001228C1">
        <w:rPr>
          <w:color w:val="000000"/>
        </w:rPr>
        <w:t xml:space="preserve">) mentioned in </w:t>
      </w:r>
      <w:r w:rsidR="00D61F82">
        <w:rPr>
          <w:color w:val="000000"/>
        </w:rPr>
        <w:t>section 1</w:t>
      </w:r>
      <w:r w:rsidRPr="001228C1">
        <w:rPr>
          <w:color w:val="000000"/>
        </w:rPr>
        <w:t>7 of the Code, which is to be contained in the precontractual statement, is prescribed:</w:t>
      </w:r>
    </w:p>
    <w:p w14:paraId="6E5C8233" w14:textId="32B5799B" w:rsidR="002F1CCE" w:rsidRPr="001228C1" w:rsidRDefault="002F1CCE" w:rsidP="001F5A30">
      <w:pPr>
        <w:pStyle w:val="paragraph"/>
      </w:pPr>
      <w:r w:rsidRPr="001228C1">
        <w:rPr>
          <w:color w:val="000000"/>
        </w:rPr>
        <w:tab/>
        <w:t>(a)</w:t>
      </w:r>
      <w:r w:rsidRPr="001228C1">
        <w:rPr>
          <w:color w:val="000000"/>
        </w:rPr>
        <w:tab/>
        <w:t>for sub</w:t>
      </w:r>
      <w:r w:rsidR="00D61F82">
        <w:rPr>
          <w:color w:val="000000"/>
        </w:rPr>
        <w:t>section 1</w:t>
      </w:r>
      <w:r w:rsidRPr="001228C1">
        <w:rPr>
          <w:color w:val="000000"/>
        </w:rPr>
        <w:t>7(3</w:t>
      </w:r>
      <w:r w:rsidR="001F5A30" w:rsidRPr="001228C1">
        <w:rPr>
          <w:color w:val="000000"/>
        </w:rPr>
        <w:t>) (A</w:t>
      </w:r>
      <w:r w:rsidRPr="001228C1">
        <w:rPr>
          <w:color w:val="000000"/>
        </w:rPr>
        <w:t>mount of credit):</w:t>
      </w:r>
    </w:p>
    <w:p w14:paraId="6DFBDF4A" w14:textId="77777777" w:rsidR="002F1CCE" w:rsidRPr="001228C1" w:rsidRDefault="002F1CCE" w:rsidP="001F5A30">
      <w:pPr>
        <w:pStyle w:val="paragraphsub"/>
      </w:pPr>
      <w:r w:rsidRPr="001228C1">
        <w:rPr>
          <w:color w:val="000000"/>
        </w:rPr>
        <w:tab/>
        <w:t>(i)</w:t>
      </w:r>
      <w:r w:rsidRPr="001228C1">
        <w:rPr>
          <w:color w:val="000000"/>
        </w:rPr>
        <w:tab/>
        <w:t>the amount of credit agreed to be provided (if ascertainable); or</w:t>
      </w:r>
    </w:p>
    <w:p w14:paraId="72B20CBF" w14:textId="77777777" w:rsidR="002F1CCE" w:rsidRPr="001228C1" w:rsidRDefault="002F1CCE" w:rsidP="001F5A30">
      <w:pPr>
        <w:pStyle w:val="paragraphsub"/>
      </w:pPr>
      <w:r w:rsidRPr="001228C1">
        <w:tab/>
        <w:t>(ii)</w:t>
      </w:r>
      <w:r w:rsidRPr="001228C1">
        <w:tab/>
        <w:t>if the amount is not ascertainable</w:t>
      </w:r>
      <w:r w:rsidR="001F5A30" w:rsidRPr="001228C1">
        <w:t>—</w:t>
      </w:r>
      <w:r w:rsidRPr="001228C1">
        <w:t>the maximum amount of credit agreed to be provided, or the credit limit under the contract (if any);</w:t>
      </w:r>
    </w:p>
    <w:p w14:paraId="339FE6C3" w14:textId="5FA13A65" w:rsidR="002F1CCE" w:rsidRPr="001228C1" w:rsidRDefault="002F1CCE" w:rsidP="001F5A30">
      <w:pPr>
        <w:pStyle w:val="paragraph"/>
      </w:pPr>
      <w:r w:rsidRPr="001228C1">
        <w:rPr>
          <w:color w:val="000000"/>
        </w:rPr>
        <w:tab/>
        <w:t>(b)</w:t>
      </w:r>
      <w:r w:rsidRPr="001228C1">
        <w:rPr>
          <w:color w:val="000000"/>
        </w:rPr>
        <w:tab/>
        <w:t>for sub</w:t>
      </w:r>
      <w:r w:rsidR="00D61F82">
        <w:rPr>
          <w:color w:val="000000"/>
        </w:rPr>
        <w:t>section 1</w:t>
      </w:r>
      <w:r w:rsidRPr="001228C1">
        <w:rPr>
          <w:color w:val="000000"/>
        </w:rPr>
        <w:t>7(4</w:t>
      </w:r>
      <w:r w:rsidR="001F5A30" w:rsidRPr="001228C1">
        <w:rPr>
          <w:color w:val="000000"/>
        </w:rPr>
        <w:t>) (A</w:t>
      </w:r>
      <w:r w:rsidRPr="001228C1">
        <w:rPr>
          <w:color w:val="000000"/>
        </w:rPr>
        <w:t>nnual percentage rate or rates)</w:t>
      </w:r>
      <w:r w:rsidR="001F5A30" w:rsidRPr="001228C1">
        <w:rPr>
          <w:color w:val="000000"/>
        </w:rPr>
        <w:t>—</w:t>
      </w:r>
      <w:r w:rsidRPr="001228C1">
        <w:rPr>
          <w:color w:val="000000"/>
        </w:rPr>
        <w:t>the information mentioned in the subsection, other than the information mentioned in subparagraph</w:t>
      </w:r>
      <w:r w:rsidR="00777022" w:rsidRPr="001228C1">
        <w:rPr>
          <w:color w:val="000000"/>
        </w:rPr>
        <w:t> </w:t>
      </w:r>
      <w:r w:rsidRPr="001228C1">
        <w:rPr>
          <w:color w:val="000000"/>
        </w:rPr>
        <w:t>17(4</w:t>
      </w:r>
      <w:r w:rsidR="001F5A30" w:rsidRPr="001228C1">
        <w:rPr>
          <w:color w:val="000000"/>
        </w:rPr>
        <w:t>)(</w:t>
      </w:r>
      <w:r w:rsidRPr="001228C1">
        <w:rPr>
          <w:color w:val="000000"/>
        </w:rPr>
        <w:t>c</w:t>
      </w:r>
      <w:r w:rsidR="001F5A30" w:rsidRPr="001228C1">
        <w:rPr>
          <w:color w:val="000000"/>
        </w:rPr>
        <w:t>)(</w:t>
      </w:r>
      <w:r w:rsidRPr="001228C1">
        <w:rPr>
          <w:color w:val="000000"/>
        </w:rPr>
        <w:t>iii);</w:t>
      </w:r>
    </w:p>
    <w:p w14:paraId="1864858F" w14:textId="01B72B14" w:rsidR="002F1CCE" w:rsidRPr="001228C1" w:rsidRDefault="002F1CCE" w:rsidP="001F5A30">
      <w:pPr>
        <w:pStyle w:val="paragraph"/>
      </w:pPr>
      <w:r w:rsidRPr="001228C1">
        <w:tab/>
        <w:t>(c)</w:t>
      </w:r>
      <w:r w:rsidRPr="001228C1">
        <w:tab/>
        <w:t>for sub</w:t>
      </w:r>
      <w:r w:rsidR="00D61F82">
        <w:t>section 1</w:t>
      </w:r>
      <w:r w:rsidRPr="001228C1">
        <w:t>7(5</w:t>
      </w:r>
      <w:r w:rsidR="001F5A30" w:rsidRPr="001228C1">
        <w:t>) (C</w:t>
      </w:r>
      <w:r w:rsidRPr="001228C1">
        <w:t>alculation of interest charges)</w:t>
      </w:r>
      <w:r w:rsidR="001F5A30" w:rsidRPr="001228C1">
        <w:t>—</w:t>
      </w:r>
      <w:r w:rsidRPr="001228C1">
        <w:t>the maximum duration of any interest free period under the credit contract;</w:t>
      </w:r>
    </w:p>
    <w:p w14:paraId="636473B2" w14:textId="6D3A734C" w:rsidR="002F1CCE" w:rsidRPr="001228C1" w:rsidRDefault="002F1CCE" w:rsidP="001F5A30">
      <w:pPr>
        <w:pStyle w:val="paragraph"/>
      </w:pPr>
      <w:r w:rsidRPr="001228C1">
        <w:lastRenderedPageBreak/>
        <w:tab/>
        <w:t>(d)</w:t>
      </w:r>
      <w:r w:rsidRPr="001228C1">
        <w:tab/>
        <w:t>for sub</w:t>
      </w:r>
      <w:r w:rsidR="00D61F82">
        <w:t>section 1</w:t>
      </w:r>
      <w:r w:rsidRPr="001228C1">
        <w:t>7(6</w:t>
      </w:r>
      <w:r w:rsidR="001F5A30" w:rsidRPr="001228C1">
        <w:t>) (T</w:t>
      </w:r>
      <w:r w:rsidRPr="001228C1">
        <w:t>otal amount of interest charges payable)</w:t>
      </w:r>
      <w:r w:rsidR="001F5A30" w:rsidRPr="001228C1">
        <w:t>—</w:t>
      </w:r>
      <w:r w:rsidRPr="001228C1">
        <w:t>the information mentioned in the subsection;</w:t>
      </w:r>
    </w:p>
    <w:p w14:paraId="1FB76F13" w14:textId="48294373" w:rsidR="002F1CCE" w:rsidRPr="001228C1" w:rsidRDefault="002F1CCE" w:rsidP="001F5A30">
      <w:pPr>
        <w:pStyle w:val="paragraph"/>
      </w:pPr>
      <w:r w:rsidRPr="001228C1">
        <w:tab/>
        <w:t>(e)</w:t>
      </w:r>
      <w:r w:rsidRPr="001228C1">
        <w:tab/>
        <w:t>for sub</w:t>
      </w:r>
      <w:r w:rsidR="00D61F82">
        <w:t>section 1</w:t>
      </w:r>
      <w:r w:rsidRPr="001228C1">
        <w:t>7(7</w:t>
      </w:r>
      <w:r w:rsidR="001F5A30" w:rsidRPr="001228C1">
        <w:t>) (R</w:t>
      </w:r>
      <w:r w:rsidRPr="001228C1">
        <w:t>epayments)</w:t>
      </w:r>
      <w:r w:rsidR="001F5A30" w:rsidRPr="001228C1">
        <w:t>—</w:t>
      </w:r>
      <w:r w:rsidRPr="001228C1">
        <w:t>the information mentioned in the subsection;</w:t>
      </w:r>
    </w:p>
    <w:p w14:paraId="5B2CE599" w14:textId="05CDD4F0" w:rsidR="002F1CCE" w:rsidRPr="001228C1" w:rsidRDefault="002F1CCE" w:rsidP="001F5A30">
      <w:pPr>
        <w:pStyle w:val="paragraph"/>
      </w:pPr>
      <w:r w:rsidRPr="001228C1">
        <w:rPr>
          <w:color w:val="000000"/>
        </w:rPr>
        <w:tab/>
        <w:t>(f)</w:t>
      </w:r>
      <w:r w:rsidRPr="001228C1">
        <w:rPr>
          <w:color w:val="000000"/>
        </w:rPr>
        <w:tab/>
        <w:t>for sub</w:t>
      </w:r>
      <w:r w:rsidR="00D61F82">
        <w:rPr>
          <w:color w:val="000000"/>
        </w:rPr>
        <w:t>section 1</w:t>
      </w:r>
      <w:r w:rsidRPr="001228C1">
        <w:rPr>
          <w:color w:val="000000"/>
        </w:rPr>
        <w:t>7(8</w:t>
      </w:r>
      <w:r w:rsidR="001F5A30" w:rsidRPr="001228C1">
        <w:rPr>
          <w:color w:val="000000"/>
        </w:rPr>
        <w:t>) (C</w:t>
      </w:r>
      <w:r w:rsidRPr="001228C1">
        <w:rPr>
          <w:color w:val="000000"/>
        </w:rPr>
        <w:t>redit fees and charges)</w:t>
      </w:r>
      <w:r w:rsidR="001F5A30" w:rsidRPr="001228C1">
        <w:rPr>
          <w:color w:val="000000"/>
        </w:rPr>
        <w:t>—</w:t>
      </w:r>
      <w:r w:rsidRPr="001228C1">
        <w:rPr>
          <w:color w:val="000000"/>
        </w:rPr>
        <w:t>the information mentioned in paragraphs 17(8</w:t>
      </w:r>
      <w:r w:rsidR="001F5A30" w:rsidRPr="001228C1">
        <w:rPr>
          <w:color w:val="000000"/>
        </w:rPr>
        <w:t>)(</w:t>
      </w:r>
      <w:r w:rsidRPr="001228C1">
        <w:rPr>
          <w:color w:val="000000"/>
        </w:rPr>
        <w:t>a) and (b), but only in respect of:</w:t>
      </w:r>
    </w:p>
    <w:p w14:paraId="6470F32D" w14:textId="77777777" w:rsidR="002F1CCE" w:rsidRPr="001228C1" w:rsidRDefault="002F1CCE" w:rsidP="001F5A30">
      <w:pPr>
        <w:pStyle w:val="paragraphsub"/>
      </w:pPr>
      <w:r w:rsidRPr="001228C1">
        <w:rPr>
          <w:color w:val="000000"/>
        </w:rPr>
        <w:tab/>
        <w:t>(i)</w:t>
      </w:r>
      <w:r w:rsidRPr="001228C1">
        <w:rPr>
          <w:color w:val="000000"/>
        </w:rPr>
        <w:tab/>
        <w:t>retained credit fees and charges (being credit fees and charges retained by the credit provider and not passed on to or retained in reimbursement of an amount paid to a third party); and</w:t>
      </w:r>
    </w:p>
    <w:p w14:paraId="5C2DE1F5" w14:textId="77777777" w:rsidR="002F1CCE" w:rsidRPr="001228C1" w:rsidRDefault="002F1CCE" w:rsidP="001F5A30">
      <w:pPr>
        <w:pStyle w:val="paragraphsub"/>
      </w:pPr>
      <w:r w:rsidRPr="001228C1">
        <w:tab/>
        <w:t>(ii)</w:t>
      </w:r>
      <w:r w:rsidRPr="001228C1">
        <w:tab/>
        <w:t>lenders mortgage insurance.</w:t>
      </w:r>
    </w:p>
    <w:p w14:paraId="67426152" w14:textId="77777777" w:rsidR="002F1CCE" w:rsidRPr="001228C1" w:rsidRDefault="002F1CCE" w:rsidP="001F5A30">
      <w:pPr>
        <w:pStyle w:val="subsection"/>
      </w:pPr>
      <w:r w:rsidRPr="001228C1">
        <w:rPr>
          <w:color w:val="000000"/>
        </w:rPr>
        <w:tab/>
        <w:t>(2)</w:t>
      </w:r>
      <w:r w:rsidRPr="001228C1">
        <w:rPr>
          <w:color w:val="000000"/>
        </w:rPr>
        <w:tab/>
        <w:t>The relevant financial information is to be set out:</w:t>
      </w:r>
    </w:p>
    <w:p w14:paraId="789C8783" w14:textId="67ECE1DF" w:rsidR="002F1CCE" w:rsidRPr="001228C1" w:rsidRDefault="002F1CCE" w:rsidP="001F5A30">
      <w:pPr>
        <w:pStyle w:val="paragraph"/>
      </w:pPr>
      <w:r w:rsidRPr="001228C1">
        <w:rPr>
          <w:color w:val="000000"/>
        </w:rPr>
        <w:tab/>
        <w:t>(a)</w:t>
      </w:r>
      <w:r w:rsidRPr="001228C1">
        <w:rPr>
          <w:color w:val="000000"/>
        </w:rPr>
        <w:tab/>
        <w:t xml:space="preserve">separately from the remainder of the information under </w:t>
      </w:r>
      <w:r w:rsidR="00D61F82">
        <w:rPr>
          <w:color w:val="000000"/>
        </w:rPr>
        <w:t>section 1</w:t>
      </w:r>
      <w:r w:rsidRPr="001228C1">
        <w:rPr>
          <w:color w:val="000000"/>
        </w:rPr>
        <w:t>7 of the Code that is to be set out in the precontractual statement; and</w:t>
      </w:r>
    </w:p>
    <w:p w14:paraId="2807AF0B" w14:textId="77777777" w:rsidR="002F1CCE" w:rsidRPr="001228C1" w:rsidRDefault="002F1CCE" w:rsidP="001F5A30">
      <w:pPr>
        <w:pStyle w:val="paragraph"/>
      </w:pPr>
      <w:r w:rsidRPr="001228C1">
        <w:tab/>
        <w:t>(b)</w:t>
      </w:r>
      <w:r w:rsidRPr="001228C1">
        <w:tab/>
        <w:t xml:space="preserve">in tabular form (the </w:t>
      </w:r>
      <w:r w:rsidRPr="001228C1">
        <w:rPr>
          <w:b/>
          <w:i/>
        </w:rPr>
        <w:t>financial table</w:t>
      </w:r>
      <w:r w:rsidRPr="001228C1">
        <w:t>), in either portrait or landscape format.</w:t>
      </w:r>
    </w:p>
    <w:p w14:paraId="49D2F59D" w14:textId="77777777" w:rsidR="002F1CCE" w:rsidRPr="001228C1" w:rsidRDefault="002F1CCE" w:rsidP="001F5A30">
      <w:pPr>
        <w:pStyle w:val="subsection"/>
      </w:pPr>
      <w:r w:rsidRPr="001228C1">
        <w:rPr>
          <w:color w:val="000000"/>
        </w:rPr>
        <w:tab/>
        <w:t>(3)</w:t>
      </w:r>
      <w:r w:rsidRPr="001228C1">
        <w:rPr>
          <w:color w:val="000000"/>
        </w:rPr>
        <w:tab/>
        <w:t>Additional information may be included in the financial table, but only in the following circumstances:</w:t>
      </w:r>
    </w:p>
    <w:p w14:paraId="3D255FDA" w14:textId="37A5E665" w:rsidR="002F1CCE" w:rsidRPr="001228C1" w:rsidRDefault="002F1CCE" w:rsidP="001F5A30">
      <w:pPr>
        <w:pStyle w:val="paragraph"/>
      </w:pPr>
      <w:r w:rsidRPr="001228C1">
        <w:rPr>
          <w:color w:val="000000"/>
        </w:rPr>
        <w:tab/>
        <w:t>(a)</w:t>
      </w:r>
      <w:r w:rsidRPr="001228C1">
        <w:rPr>
          <w:color w:val="000000"/>
        </w:rPr>
        <w:tab/>
        <w:t>any information mentioned in sub</w:t>
      </w:r>
      <w:r w:rsidR="00D61F82">
        <w:rPr>
          <w:color w:val="000000"/>
        </w:rPr>
        <w:t>section 1</w:t>
      </w:r>
      <w:r w:rsidRPr="001228C1">
        <w:rPr>
          <w:color w:val="000000"/>
        </w:rPr>
        <w:t>7(3), (4), (5) or</w:t>
      </w:r>
      <w:r w:rsidR="00616E77" w:rsidRPr="001228C1">
        <w:rPr>
          <w:color w:val="000000"/>
        </w:rPr>
        <w:t xml:space="preserve"> </w:t>
      </w:r>
      <w:r w:rsidRPr="001228C1">
        <w:rPr>
          <w:color w:val="000000"/>
        </w:rPr>
        <w:t>(8) of the Code that is not relevant financial information may be included with the relevant financial information;</w:t>
      </w:r>
    </w:p>
    <w:p w14:paraId="5DDB038A" w14:textId="631C458F" w:rsidR="002F1CCE" w:rsidRPr="001228C1" w:rsidRDefault="002F1CCE" w:rsidP="001F5A30">
      <w:pPr>
        <w:pStyle w:val="paragraph"/>
      </w:pPr>
      <w:r w:rsidRPr="001228C1">
        <w:tab/>
        <w:t>(b)</w:t>
      </w:r>
      <w:r w:rsidRPr="001228C1">
        <w:tab/>
        <w:t>any other information mentioned in sub</w:t>
      </w:r>
      <w:r w:rsidR="00D61F82">
        <w:t>section 1</w:t>
      </w:r>
      <w:r w:rsidRPr="001228C1">
        <w:t>7(2) or subsections</w:t>
      </w:r>
      <w:r w:rsidR="00777022" w:rsidRPr="001228C1">
        <w:t> </w:t>
      </w:r>
      <w:r w:rsidRPr="001228C1">
        <w:t xml:space="preserve">17(9) to (16) of the Code may be included after the relevant financial information and any information included under </w:t>
      </w:r>
      <w:r w:rsidR="00777022" w:rsidRPr="001228C1">
        <w:t>paragraph (</w:t>
      </w:r>
      <w:r w:rsidRPr="001228C1">
        <w:t>a).</w:t>
      </w:r>
    </w:p>
    <w:p w14:paraId="36239AB4" w14:textId="77777777" w:rsidR="002F1CCE" w:rsidRPr="001228C1" w:rsidRDefault="002F1CCE" w:rsidP="001F5A30">
      <w:pPr>
        <w:pStyle w:val="subsection"/>
      </w:pPr>
      <w:r w:rsidRPr="001228C1">
        <w:rPr>
          <w:color w:val="000000"/>
        </w:rPr>
        <w:tab/>
        <w:t>(4)</w:t>
      </w:r>
      <w:r w:rsidRPr="001228C1">
        <w:rPr>
          <w:color w:val="000000"/>
        </w:rPr>
        <w:tab/>
        <w:t>If the relevant financial information relates to more than one type of credit facility, the information may be set out in a single financial table or in separate financial tables.</w:t>
      </w:r>
    </w:p>
    <w:p w14:paraId="0EF2AF81" w14:textId="77777777" w:rsidR="002F1CCE" w:rsidRPr="001228C1" w:rsidRDefault="002F1CCE" w:rsidP="001F5A30">
      <w:pPr>
        <w:pStyle w:val="subsection"/>
      </w:pPr>
      <w:r w:rsidRPr="001228C1">
        <w:tab/>
        <w:t>(5)</w:t>
      </w:r>
      <w:r w:rsidRPr="001228C1">
        <w:tab/>
        <w:t>The financial table is to be set out at the beginning of the precontractual statement, after any formal cover page or pages that have no substantive content.</w:t>
      </w:r>
    </w:p>
    <w:p w14:paraId="0F439F9D" w14:textId="77777777" w:rsidR="002F1CCE" w:rsidRPr="001228C1" w:rsidRDefault="002F1CCE" w:rsidP="001F5A30">
      <w:pPr>
        <w:pStyle w:val="subsection"/>
      </w:pPr>
      <w:r w:rsidRPr="001228C1">
        <w:rPr>
          <w:color w:val="000000"/>
        </w:rPr>
        <w:tab/>
        <w:t>(6)</w:t>
      </w:r>
      <w:r w:rsidRPr="001228C1">
        <w:rPr>
          <w:color w:val="000000"/>
        </w:rPr>
        <w:tab/>
        <w:t>However:</w:t>
      </w:r>
    </w:p>
    <w:p w14:paraId="304F02E8" w14:textId="77777777" w:rsidR="002F1CCE" w:rsidRPr="001228C1" w:rsidRDefault="002F1CCE" w:rsidP="001F5A30">
      <w:pPr>
        <w:pStyle w:val="paragraph"/>
      </w:pPr>
      <w:r w:rsidRPr="001228C1">
        <w:rPr>
          <w:color w:val="000000"/>
        </w:rPr>
        <w:tab/>
        <w:t>(a)</w:t>
      </w:r>
      <w:r w:rsidRPr="001228C1">
        <w:rPr>
          <w:color w:val="000000"/>
        </w:rPr>
        <w:tab/>
        <w:t>if the precontractual statement is not a separate document, the financial table is to be set out at the beginning of the proposed contract document; and</w:t>
      </w:r>
    </w:p>
    <w:p w14:paraId="622F52F3" w14:textId="77777777" w:rsidR="002F1CCE" w:rsidRPr="001228C1" w:rsidRDefault="002F1CCE" w:rsidP="001F5A30">
      <w:pPr>
        <w:pStyle w:val="paragraph"/>
      </w:pPr>
      <w:r w:rsidRPr="001228C1">
        <w:tab/>
        <w:t>(b)</w:t>
      </w:r>
      <w:r w:rsidRPr="001228C1">
        <w:tab/>
        <w:t>the financial table may be preceded by information necessary to identify the loan.</w:t>
      </w:r>
    </w:p>
    <w:p w14:paraId="4C8E17DB" w14:textId="77777777" w:rsidR="002F1CCE" w:rsidRPr="001228C1" w:rsidRDefault="002F1CCE" w:rsidP="001F5A30">
      <w:pPr>
        <w:pStyle w:val="subsection"/>
      </w:pPr>
      <w:r w:rsidRPr="001228C1">
        <w:rPr>
          <w:color w:val="000000"/>
        </w:rPr>
        <w:tab/>
        <w:t>(7)</w:t>
      </w:r>
      <w:r w:rsidRPr="001228C1">
        <w:rPr>
          <w:color w:val="000000"/>
        </w:rPr>
        <w:tab/>
        <w:t>If the precontractual statement consists of more than one document, the financial table need not be repeated.</w:t>
      </w:r>
    </w:p>
    <w:p w14:paraId="023615C3" w14:textId="77777777" w:rsidR="002F1CCE" w:rsidRPr="001228C1" w:rsidRDefault="002F1CCE" w:rsidP="001F5A30">
      <w:pPr>
        <w:pStyle w:val="subsection"/>
      </w:pPr>
      <w:r w:rsidRPr="001228C1">
        <w:rPr>
          <w:color w:val="000000"/>
        </w:rPr>
        <w:tab/>
        <w:t>(8)</w:t>
      </w:r>
      <w:r w:rsidRPr="001228C1">
        <w:rPr>
          <w:color w:val="000000"/>
        </w:rPr>
        <w:tab/>
        <w:t>If any of the relevant financial information can change under the credit contract because of a unilateral change by the credit provider:</w:t>
      </w:r>
    </w:p>
    <w:p w14:paraId="6FED8E36" w14:textId="77777777" w:rsidR="002F1CCE" w:rsidRPr="001228C1" w:rsidRDefault="002F1CCE" w:rsidP="001F5A30">
      <w:pPr>
        <w:pStyle w:val="paragraph"/>
      </w:pPr>
      <w:r w:rsidRPr="001228C1">
        <w:rPr>
          <w:color w:val="000000"/>
        </w:rPr>
        <w:tab/>
        <w:t>(a)</w:t>
      </w:r>
      <w:r w:rsidRPr="001228C1">
        <w:rPr>
          <w:color w:val="000000"/>
        </w:rPr>
        <w:tab/>
        <w:t>a clear statement must be made in the financial table that it is subject to change and that the change can be made without the debtor’s consent; and</w:t>
      </w:r>
    </w:p>
    <w:p w14:paraId="0775AC8D" w14:textId="77777777" w:rsidR="002F1CCE" w:rsidRPr="001228C1" w:rsidRDefault="002F1CCE" w:rsidP="001F5A30">
      <w:pPr>
        <w:pStyle w:val="paragraph"/>
      </w:pPr>
      <w:r w:rsidRPr="001228C1">
        <w:tab/>
        <w:t>(b)</w:t>
      </w:r>
      <w:r w:rsidRPr="001228C1">
        <w:tab/>
        <w:t>a single statement may be made for 2 or more items of information that are subject to change.</w:t>
      </w:r>
    </w:p>
    <w:p w14:paraId="48695C3D" w14:textId="77777777" w:rsidR="002F1CCE" w:rsidRPr="001228C1" w:rsidRDefault="002F1CCE" w:rsidP="001F5A30">
      <w:pPr>
        <w:pStyle w:val="subsection"/>
      </w:pPr>
      <w:r w:rsidRPr="001228C1">
        <w:rPr>
          <w:color w:val="000000"/>
        </w:rPr>
        <w:lastRenderedPageBreak/>
        <w:tab/>
        <w:t>(9)</w:t>
      </w:r>
      <w:r w:rsidRPr="001228C1">
        <w:rPr>
          <w:color w:val="000000"/>
        </w:rPr>
        <w:tab/>
        <w:t>An expression may be used for the purposes of the relevant financial information if the expression is defined in the precontractual statement.</w:t>
      </w:r>
    </w:p>
    <w:p w14:paraId="0D0460C9" w14:textId="77777777" w:rsidR="002F1CCE" w:rsidRPr="001228C1" w:rsidRDefault="002F1CCE" w:rsidP="001F5A30">
      <w:pPr>
        <w:pStyle w:val="subsection"/>
      </w:pPr>
      <w:r w:rsidRPr="001228C1">
        <w:tab/>
        <w:t>(10)</w:t>
      </w:r>
      <w:r w:rsidRPr="001228C1">
        <w:tab/>
        <w:t>The relevant date of disclosure of the information in the financial table may be set out in the financial table.</w:t>
      </w:r>
    </w:p>
    <w:p w14:paraId="7C01C393" w14:textId="38E18855" w:rsidR="002F1CCE" w:rsidRPr="001228C1" w:rsidRDefault="002F1CCE" w:rsidP="001F5A30">
      <w:pPr>
        <w:pStyle w:val="subsection"/>
      </w:pPr>
      <w:r w:rsidRPr="001228C1">
        <w:tab/>
        <w:t>(11)</w:t>
      </w:r>
      <w:r w:rsidRPr="001228C1">
        <w:tab/>
        <w:t xml:space="preserve">This regulation does not prevent a repetition of the relevant financial information in the financial table in any other form in connection with the remainder of the information under </w:t>
      </w:r>
      <w:r w:rsidR="00D61F82">
        <w:t>section 1</w:t>
      </w:r>
      <w:r w:rsidRPr="001228C1">
        <w:t>7 of the Code that is to be set out in the precontractual statement.</w:t>
      </w:r>
    </w:p>
    <w:p w14:paraId="6AB8E652" w14:textId="5EC41216"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1</w:t>
      </w:r>
      <w:r w:rsidR="002F1CCE" w:rsidRPr="001228C1">
        <w:rPr>
          <w:color w:val="000000"/>
        </w:rPr>
        <w:t>6(1</w:t>
      </w:r>
      <w:r w:rsidRPr="001228C1">
        <w:rPr>
          <w:color w:val="000000"/>
        </w:rPr>
        <w:t>)(</w:t>
      </w:r>
      <w:r w:rsidR="002F1CCE" w:rsidRPr="001228C1">
        <w:rPr>
          <w:color w:val="000000"/>
        </w:rPr>
        <w:t xml:space="preserve">a) of the Code requires a credit provider to give a prospective debtor a precontractual statement setting out matters required by </w:t>
      </w:r>
      <w:r w:rsidR="00D61F82">
        <w:rPr>
          <w:color w:val="000000"/>
        </w:rPr>
        <w:t>section 1</w:t>
      </w:r>
      <w:r w:rsidR="002F1CCE" w:rsidRPr="001228C1">
        <w:rPr>
          <w:color w:val="000000"/>
        </w:rPr>
        <w:t>7 of the Code to be included in the credit contract document. The precontractual statement must be given before the credit contract is entered into or before the debtor makes an offer to enter into the contract, whichever first occurs.</w:t>
      </w:r>
    </w:p>
    <w:p w14:paraId="5268C4CF" w14:textId="71B51725" w:rsidR="002F1CCE" w:rsidRPr="001228C1" w:rsidRDefault="00E35A91" w:rsidP="001F5A30">
      <w:pPr>
        <w:pStyle w:val="notetext"/>
      </w:pPr>
      <w:r w:rsidRPr="001228C1">
        <w:tab/>
      </w:r>
      <w:r w:rsidR="002F1CCE" w:rsidRPr="001228C1">
        <w:t>Under sub</w:t>
      </w:r>
      <w:r w:rsidR="00D61F82">
        <w:t>section 1</w:t>
      </w:r>
      <w:r w:rsidR="002F1CCE" w:rsidRPr="001228C1">
        <w:t>6(4) of the Code, the regulations may specify the financial information that is to be contained in the precontractual statement, and prescribe the form in which the information must appear.</w:t>
      </w:r>
    </w:p>
    <w:p w14:paraId="1C84F141" w14:textId="77777777" w:rsidR="006149C9" w:rsidRPr="001228C1" w:rsidRDefault="006149C9" w:rsidP="006149C9">
      <w:pPr>
        <w:pStyle w:val="ActHead5"/>
      </w:pPr>
      <w:bookmarkStart w:id="228" w:name="_Toc210298099"/>
      <w:r w:rsidRPr="00D61F82">
        <w:rPr>
          <w:rStyle w:val="CharSectno"/>
        </w:rPr>
        <w:t>72A</w:t>
      </w:r>
      <w:r w:rsidRPr="001228C1">
        <w:t xml:space="preserve">  Precontractual disclosure—requirements for giving documents other than personally</w:t>
      </w:r>
      <w:bookmarkEnd w:id="228"/>
    </w:p>
    <w:p w14:paraId="332814B8" w14:textId="5215EC0D" w:rsidR="006149C9" w:rsidRPr="001228C1" w:rsidRDefault="006149C9" w:rsidP="006149C9">
      <w:pPr>
        <w:pStyle w:val="subsection"/>
      </w:pPr>
      <w:r w:rsidRPr="001228C1">
        <w:tab/>
        <w:t>(1)</w:t>
      </w:r>
      <w:r w:rsidRPr="001228C1">
        <w:tab/>
        <w:t xml:space="preserve">This regulation applies in relation to a credit provider giving a precontractual document to a debtor for the purposes of </w:t>
      </w:r>
      <w:r w:rsidR="00D61F82">
        <w:t>section 1</w:t>
      </w:r>
      <w:r w:rsidRPr="001228C1">
        <w:t>6 of the Code unless the credit provider, or an agent of the credit provider, delivers the document physically:</w:t>
      </w:r>
    </w:p>
    <w:p w14:paraId="23AFA2F9" w14:textId="77777777" w:rsidR="006149C9" w:rsidRPr="001228C1" w:rsidRDefault="006149C9" w:rsidP="006149C9">
      <w:pPr>
        <w:pStyle w:val="paragraph"/>
      </w:pPr>
      <w:r w:rsidRPr="001228C1">
        <w:tab/>
        <w:t>(a)</w:t>
      </w:r>
      <w:r w:rsidRPr="001228C1">
        <w:tab/>
        <w:t>to the debtor personally; or</w:t>
      </w:r>
    </w:p>
    <w:p w14:paraId="240BF2EA" w14:textId="77777777" w:rsidR="006149C9" w:rsidRPr="001228C1" w:rsidRDefault="006149C9" w:rsidP="006149C9">
      <w:pPr>
        <w:pStyle w:val="paragraph"/>
      </w:pPr>
      <w:r w:rsidRPr="001228C1">
        <w:tab/>
        <w:t>(b)</w:t>
      </w:r>
      <w:r w:rsidRPr="001228C1">
        <w:tab/>
        <w:t>to a person acting on the debtor’s behalf.</w:t>
      </w:r>
    </w:p>
    <w:p w14:paraId="7972C748" w14:textId="77777777" w:rsidR="006149C9" w:rsidRPr="001228C1" w:rsidRDefault="006149C9" w:rsidP="006149C9">
      <w:pPr>
        <w:pStyle w:val="notetext"/>
      </w:pPr>
      <w:r w:rsidRPr="001228C1">
        <w:t>Example:</w:t>
      </w:r>
      <w:r w:rsidRPr="001228C1">
        <w:tab/>
        <w:t>This regulation applies in relation to the credit provider:</w:t>
      </w:r>
    </w:p>
    <w:p w14:paraId="435411E9" w14:textId="77777777" w:rsidR="006149C9" w:rsidRPr="001228C1" w:rsidRDefault="006149C9" w:rsidP="006149C9">
      <w:pPr>
        <w:pStyle w:val="notepara"/>
      </w:pPr>
      <w:r w:rsidRPr="001228C1">
        <w:t>(a)</w:t>
      </w:r>
      <w:r w:rsidRPr="001228C1">
        <w:tab/>
        <w:t>emailing or posting a precontractual document to a debtor; or</w:t>
      </w:r>
    </w:p>
    <w:p w14:paraId="0B40021F" w14:textId="77777777" w:rsidR="006149C9" w:rsidRPr="001228C1" w:rsidRDefault="006149C9" w:rsidP="006149C9">
      <w:pPr>
        <w:pStyle w:val="notepara"/>
      </w:pPr>
      <w:r w:rsidRPr="001228C1">
        <w:t>(b)</w:t>
      </w:r>
      <w:r w:rsidRPr="001228C1">
        <w:tab/>
        <w:t>giving a precontractual document to a debtor in the way specified by regulation 72C (electronic document retrieval system).</w:t>
      </w:r>
    </w:p>
    <w:p w14:paraId="319E1702" w14:textId="77777777" w:rsidR="006149C9" w:rsidRPr="001228C1" w:rsidRDefault="006149C9" w:rsidP="006149C9">
      <w:pPr>
        <w:pStyle w:val="subsection"/>
      </w:pPr>
      <w:r w:rsidRPr="001228C1">
        <w:tab/>
        <w:t>(2)</w:t>
      </w:r>
      <w:r w:rsidRPr="001228C1">
        <w:tab/>
        <w:t>For the purposes of paragraph (1)(b), a person is not acting on the debtor’s behalf if the person is engaging in credit activities.</w:t>
      </w:r>
    </w:p>
    <w:p w14:paraId="18E586F7" w14:textId="77777777" w:rsidR="006149C9" w:rsidRPr="001228C1" w:rsidRDefault="006149C9" w:rsidP="006149C9">
      <w:pPr>
        <w:pStyle w:val="subsection"/>
      </w:pPr>
      <w:r w:rsidRPr="001228C1">
        <w:tab/>
        <w:t>(3)</w:t>
      </w:r>
      <w:r w:rsidRPr="001228C1">
        <w:tab/>
        <w:t>For the purposes of paragraph 16(9)(c) of the Code, the following requirement is specified: the credit provider must be satisfied on reasonable grounds that the debtor has received the precontractual document.</w:t>
      </w:r>
    </w:p>
    <w:p w14:paraId="38776009" w14:textId="77777777" w:rsidR="006149C9" w:rsidRPr="001228C1" w:rsidRDefault="006149C9" w:rsidP="006149C9">
      <w:pPr>
        <w:pStyle w:val="subsection"/>
      </w:pPr>
      <w:r w:rsidRPr="001228C1">
        <w:tab/>
        <w:t>(4)</w:t>
      </w:r>
      <w:r w:rsidRPr="001228C1">
        <w:tab/>
        <w:t>For the purposes of subregulation (3) of this regulation:</w:t>
      </w:r>
    </w:p>
    <w:p w14:paraId="56AC1CD9" w14:textId="77777777" w:rsidR="006149C9" w:rsidRPr="001228C1" w:rsidRDefault="006149C9" w:rsidP="006149C9">
      <w:pPr>
        <w:pStyle w:val="paragraph"/>
      </w:pPr>
      <w:r w:rsidRPr="001228C1">
        <w:tab/>
        <w:t>(a)</w:t>
      </w:r>
      <w:r w:rsidRPr="001228C1">
        <w:tab/>
        <w:t>the credit provider is taken not to be satisfied that the debtor has received the precontractual document if the debtor has told the credit provider that the debtor has not received the document (unless the debtor has subsequently told the credit provider that the debtor has received the document); and</w:t>
      </w:r>
    </w:p>
    <w:p w14:paraId="23DB9A09" w14:textId="77777777" w:rsidR="006149C9" w:rsidRPr="001228C1" w:rsidRDefault="006149C9" w:rsidP="006149C9">
      <w:pPr>
        <w:pStyle w:val="paragraph"/>
      </w:pPr>
      <w:r w:rsidRPr="001228C1">
        <w:tab/>
        <w:t>(b)</w:t>
      </w:r>
      <w:r w:rsidRPr="001228C1">
        <w:tab/>
        <w:t>subject to paragraph (a), reasonable grounds on which to be satisfied that the debtor has received the document include the following:</w:t>
      </w:r>
    </w:p>
    <w:p w14:paraId="3AB0FFA5" w14:textId="77777777" w:rsidR="006149C9" w:rsidRPr="001228C1" w:rsidRDefault="006149C9" w:rsidP="006149C9">
      <w:pPr>
        <w:pStyle w:val="paragraphsub"/>
      </w:pPr>
      <w:r w:rsidRPr="001228C1">
        <w:tab/>
        <w:t>(i)</w:t>
      </w:r>
      <w:r w:rsidRPr="001228C1">
        <w:tab/>
        <w:t>the document was properly addressed to the debtor and sent to that address (including an electronic address);</w:t>
      </w:r>
    </w:p>
    <w:p w14:paraId="334C3582" w14:textId="77777777" w:rsidR="006149C9" w:rsidRPr="001228C1" w:rsidRDefault="006149C9" w:rsidP="006149C9">
      <w:pPr>
        <w:pStyle w:val="paragraphsub"/>
      </w:pPr>
      <w:r w:rsidRPr="001228C1">
        <w:lastRenderedPageBreak/>
        <w:tab/>
        <w:t>(ii)</w:t>
      </w:r>
      <w:r w:rsidRPr="001228C1">
        <w:tab/>
        <w:t>the document was given to the debtor in the way specified by regulation 72C, and the relevant notice mentioned in paragraph 72C(1)(a) was properly addressed to the debtor and sent to that address (including an electronic address).</w:t>
      </w:r>
    </w:p>
    <w:p w14:paraId="0DAD8A88" w14:textId="77777777" w:rsidR="006149C9" w:rsidRPr="001228C1" w:rsidRDefault="006149C9" w:rsidP="006149C9">
      <w:pPr>
        <w:pStyle w:val="ActHead5"/>
      </w:pPr>
      <w:bookmarkStart w:id="229" w:name="_Toc210298100"/>
      <w:r w:rsidRPr="00D61F82">
        <w:rPr>
          <w:rStyle w:val="CharSectno"/>
        </w:rPr>
        <w:t>72B</w:t>
      </w:r>
      <w:r w:rsidRPr="001228C1">
        <w:t xml:space="preserve">  Precontractual disclosure—requirements for giving documents by means involving electronic communication</w:t>
      </w:r>
      <w:bookmarkEnd w:id="229"/>
    </w:p>
    <w:p w14:paraId="55A82FC3" w14:textId="5AAC91EB" w:rsidR="006149C9" w:rsidRPr="001228C1" w:rsidRDefault="006149C9" w:rsidP="006149C9">
      <w:pPr>
        <w:pStyle w:val="subsection"/>
      </w:pPr>
      <w:r w:rsidRPr="001228C1">
        <w:tab/>
        <w:t>(1)</w:t>
      </w:r>
      <w:r w:rsidRPr="001228C1">
        <w:tab/>
        <w:t xml:space="preserve">For the purposes of paragraph 16(9)(b) of the Code, a credit provider must not give a precontractual document to a debtor for the purposes of </w:t>
      </w:r>
      <w:r w:rsidR="00D61F82">
        <w:t>section 1</w:t>
      </w:r>
      <w:r w:rsidRPr="001228C1">
        <w:t>6 of the Code by a particular means involving electronic communication unless:</w:t>
      </w:r>
    </w:p>
    <w:p w14:paraId="303D3A10" w14:textId="77777777" w:rsidR="006149C9" w:rsidRPr="001228C1" w:rsidRDefault="006149C9" w:rsidP="006149C9">
      <w:pPr>
        <w:pStyle w:val="paragraph"/>
      </w:pPr>
      <w:r w:rsidRPr="001228C1">
        <w:tab/>
        <w:t>(a)</w:t>
      </w:r>
      <w:r w:rsidRPr="001228C1">
        <w:tab/>
        <w:t>the debtor, after being informed of the matters set out in subregulation (2), consents to the credit provider giving precontractual documents to the debtor by that means; and</w:t>
      </w:r>
    </w:p>
    <w:p w14:paraId="37E932B5" w14:textId="77777777" w:rsidR="006149C9" w:rsidRPr="001228C1" w:rsidRDefault="006149C9" w:rsidP="006149C9">
      <w:pPr>
        <w:pStyle w:val="paragraph"/>
      </w:pPr>
      <w:r w:rsidRPr="001228C1">
        <w:tab/>
        <w:t>(b)</w:t>
      </w:r>
      <w:r w:rsidRPr="001228C1">
        <w:tab/>
        <w:t>the precontractual document is given in such a manner that it is reasonable to expect that the debtor will be able to save the document to an electronic file and print it.</w:t>
      </w:r>
    </w:p>
    <w:p w14:paraId="084B1AC1" w14:textId="77777777" w:rsidR="006149C9" w:rsidRPr="001228C1" w:rsidRDefault="006149C9" w:rsidP="006149C9">
      <w:pPr>
        <w:pStyle w:val="subsection"/>
      </w:pPr>
      <w:r w:rsidRPr="001228C1">
        <w:tab/>
        <w:t>(2)</w:t>
      </w:r>
      <w:r w:rsidRPr="001228C1">
        <w:tab/>
        <w:t>For the purposes of paragraph (1)(a), the matters are that, if the debtor consents to the credit provider giving precontractual documents to the debtor by that particular means:</w:t>
      </w:r>
    </w:p>
    <w:p w14:paraId="444E1F27" w14:textId="77777777" w:rsidR="006149C9" w:rsidRPr="001228C1" w:rsidRDefault="006149C9" w:rsidP="006149C9">
      <w:pPr>
        <w:pStyle w:val="paragraph"/>
      </w:pPr>
      <w:r w:rsidRPr="001228C1">
        <w:tab/>
        <w:t>(a)</w:t>
      </w:r>
      <w:r w:rsidRPr="001228C1">
        <w:tab/>
        <w:t>the credit provider might not give precontractual documents to the debtor in paper form in the future; and</w:t>
      </w:r>
    </w:p>
    <w:p w14:paraId="040DE820" w14:textId="77777777" w:rsidR="006149C9" w:rsidRPr="001228C1" w:rsidRDefault="006149C9" w:rsidP="006149C9">
      <w:pPr>
        <w:pStyle w:val="paragraph"/>
      </w:pPr>
      <w:r w:rsidRPr="001228C1">
        <w:tab/>
        <w:t>(b)</w:t>
      </w:r>
      <w:r w:rsidRPr="001228C1">
        <w:tab/>
        <w:t>the debtor should regularly check for electronic communications from the credit provider about precontractual documents; and</w:t>
      </w:r>
    </w:p>
    <w:p w14:paraId="248EB5A5" w14:textId="77777777" w:rsidR="006149C9" w:rsidRPr="001228C1" w:rsidRDefault="006149C9" w:rsidP="006149C9">
      <w:pPr>
        <w:pStyle w:val="paragraph"/>
      </w:pPr>
      <w:r w:rsidRPr="001228C1">
        <w:tab/>
        <w:t>(c)</w:t>
      </w:r>
      <w:r w:rsidRPr="001228C1">
        <w:tab/>
        <w:t>such consent may be withdrawn at any time.</w:t>
      </w:r>
    </w:p>
    <w:p w14:paraId="11DB4041" w14:textId="77777777" w:rsidR="006149C9" w:rsidRPr="001228C1" w:rsidRDefault="006149C9" w:rsidP="006149C9">
      <w:pPr>
        <w:pStyle w:val="notetext"/>
      </w:pPr>
      <w:r w:rsidRPr="001228C1">
        <w:t>Note:</w:t>
      </w:r>
      <w:r w:rsidRPr="001228C1">
        <w:tab/>
        <w:t>Regulation 72A provides additional requirements for giving precontractual documents to debtors by means of electronic communication.</w:t>
      </w:r>
    </w:p>
    <w:p w14:paraId="233CB1C4" w14:textId="77777777" w:rsidR="006149C9" w:rsidRPr="001228C1" w:rsidRDefault="006149C9" w:rsidP="006149C9">
      <w:pPr>
        <w:pStyle w:val="ActHead5"/>
      </w:pPr>
      <w:bookmarkStart w:id="230" w:name="_Toc210298101"/>
      <w:r w:rsidRPr="00D61F82">
        <w:rPr>
          <w:rStyle w:val="CharSectno"/>
        </w:rPr>
        <w:t>72C</w:t>
      </w:r>
      <w:r w:rsidRPr="001228C1">
        <w:t xml:space="preserve">  Precontractual disclosure—making documents available for retrieval on an electronic document retrieval system</w:t>
      </w:r>
      <w:bookmarkEnd w:id="230"/>
    </w:p>
    <w:p w14:paraId="6A7C6FDC" w14:textId="30BBD904" w:rsidR="006149C9" w:rsidRPr="001228C1" w:rsidRDefault="006149C9" w:rsidP="006149C9">
      <w:pPr>
        <w:pStyle w:val="subsection"/>
      </w:pPr>
      <w:r w:rsidRPr="001228C1">
        <w:tab/>
        <w:t>(1)</w:t>
      </w:r>
      <w:r w:rsidRPr="001228C1">
        <w:tab/>
        <w:t>For the purposes of sub</w:t>
      </w:r>
      <w:r w:rsidR="00D61F82">
        <w:t>section 1</w:t>
      </w:r>
      <w:r w:rsidRPr="001228C1">
        <w:t xml:space="preserve">6(8) of the Code, a credit provider may give a precontractual document to a debtor for the purposes of </w:t>
      </w:r>
      <w:r w:rsidR="00D61F82">
        <w:t>section 1</w:t>
      </w:r>
      <w:r w:rsidRPr="001228C1">
        <w:t>6 of the Code by:</w:t>
      </w:r>
    </w:p>
    <w:p w14:paraId="42DC4BF3" w14:textId="77777777" w:rsidR="006149C9" w:rsidRPr="001228C1" w:rsidRDefault="006149C9" w:rsidP="006149C9">
      <w:pPr>
        <w:pStyle w:val="paragraph"/>
      </w:pPr>
      <w:r w:rsidRPr="001228C1">
        <w:tab/>
        <w:t>(a)</w:t>
      </w:r>
      <w:r w:rsidRPr="001228C1">
        <w:tab/>
        <w:t>notifying the debtor, in accordance with subregulation (3), that the precontractual document is available for retrieval by the debtor on an electronic document retrieval system; and</w:t>
      </w:r>
    </w:p>
    <w:p w14:paraId="185A7AE1" w14:textId="77777777" w:rsidR="006149C9" w:rsidRPr="001228C1" w:rsidRDefault="006149C9" w:rsidP="006149C9">
      <w:pPr>
        <w:pStyle w:val="paragraph"/>
      </w:pPr>
      <w:r w:rsidRPr="001228C1">
        <w:tab/>
        <w:t>(b)</w:t>
      </w:r>
      <w:r w:rsidRPr="001228C1">
        <w:tab/>
        <w:t>making the precontractual document available for retrieval by the debtor, in accordance with the notification, for a reasonable period after the credit provider gives the notification to the debtor.</w:t>
      </w:r>
    </w:p>
    <w:p w14:paraId="6228B5CB" w14:textId="467A6588" w:rsidR="006149C9" w:rsidRPr="001228C1" w:rsidRDefault="006149C9" w:rsidP="006149C9">
      <w:pPr>
        <w:pStyle w:val="notetext"/>
      </w:pPr>
      <w:r w:rsidRPr="001228C1">
        <w:t>Note:</w:t>
      </w:r>
      <w:r w:rsidRPr="001228C1">
        <w:tab/>
        <w:t xml:space="preserve">This regulation does not limit the ways in which a credit provider may give a precontractual document to a debtor for the purposes of </w:t>
      </w:r>
      <w:r w:rsidR="00D61F82">
        <w:t>section 1</w:t>
      </w:r>
      <w:r w:rsidRPr="001228C1">
        <w:t>6 of the Code.</w:t>
      </w:r>
    </w:p>
    <w:p w14:paraId="4ED32574" w14:textId="77777777" w:rsidR="006149C9" w:rsidRPr="001228C1" w:rsidRDefault="006149C9" w:rsidP="006149C9">
      <w:pPr>
        <w:pStyle w:val="subsection"/>
      </w:pPr>
      <w:r w:rsidRPr="001228C1">
        <w:tab/>
        <w:t>(2)</w:t>
      </w:r>
      <w:r w:rsidRPr="001228C1">
        <w:tab/>
        <w:t>The credit provider is taken to give the precontractual document to the debtor at the first time:</w:t>
      </w:r>
    </w:p>
    <w:p w14:paraId="1550C4E2" w14:textId="77777777" w:rsidR="006149C9" w:rsidRPr="001228C1" w:rsidRDefault="006149C9" w:rsidP="006149C9">
      <w:pPr>
        <w:pStyle w:val="paragraph"/>
      </w:pPr>
      <w:r w:rsidRPr="001228C1">
        <w:tab/>
        <w:t>(a)</w:t>
      </w:r>
      <w:r w:rsidRPr="001228C1">
        <w:tab/>
        <w:t>that occurs at or after the time the credit provider gives the debtor the notification mentioned in paragraph (1)(a); and</w:t>
      </w:r>
    </w:p>
    <w:p w14:paraId="569DE199" w14:textId="77777777" w:rsidR="006149C9" w:rsidRPr="001228C1" w:rsidRDefault="006149C9" w:rsidP="006149C9">
      <w:pPr>
        <w:pStyle w:val="paragraph"/>
      </w:pPr>
      <w:r w:rsidRPr="001228C1">
        <w:lastRenderedPageBreak/>
        <w:tab/>
        <w:t>(b)</w:t>
      </w:r>
      <w:r w:rsidRPr="001228C1">
        <w:tab/>
        <w:t>at which the precontractual document is available for retrieval by the debtor as mentioned in paragraph (1)(b).</w:t>
      </w:r>
    </w:p>
    <w:p w14:paraId="01E4A013" w14:textId="77777777" w:rsidR="006149C9" w:rsidRPr="001228C1" w:rsidRDefault="006149C9" w:rsidP="006149C9">
      <w:pPr>
        <w:pStyle w:val="subsection"/>
      </w:pPr>
      <w:r w:rsidRPr="001228C1">
        <w:tab/>
        <w:t>(3)</w:t>
      </w:r>
      <w:r w:rsidRPr="001228C1">
        <w:tab/>
        <w:t>For the purposes of paragraph (1)(a), the notice must:</w:t>
      </w:r>
    </w:p>
    <w:p w14:paraId="3ADDA530" w14:textId="77777777" w:rsidR="006149C9" w:rsidRPr="001228C1" w:rsidRDefault="006149C9" w:rsidP="006149C9">
      <w:pPr>
        <w:pStyle w:val="paragraph"/>
      </w:pPr>
      <w:r w:rsidRPr="001228C1">
        <w:tab/>
        <w:t>(a)</w:t>
      </w:r>
      <w:r w:rsidRPr="001228C1">
        <w:tab/>
        <w:t>state that the precontractual document is a precontractual statement, a document forming part of a precontractual statement, a variation of a precontractual statement or an information statement (whichever is applicable); and</w:t>
      </w:r>
    </w:p>
    <w:p w14:paraId="6416E353" w14:textId="77777777" w:rsidR="006149C9" w:rsidRPr="001228C1" w:rsidRDefault="006149C9" w:rsidP="006149C9">
      <w:pPr>
        <w:pStyle w:val="paragraph"/>
      </w:pPr>
      <w:r w:rsidRPr="001228C1">
        <w:tab/>
        <w:t>(b)</w:t>
      </w:r>
      <w:r w:rsidRPr="001228C1">
        <w:tab/>
        <w:t>include any information relating to the precontractual document that the debtor needs in order to be able to retrieve the document.</w:t>
      </w:r>
    </w:p>
    <w:p w14:paraId="5D1BE388" w14:textId="77777777" w:rsidR="006149C9" w:rsidRPr="001228C1" w:rsidRDefault="006149C9" w:rsidP="006149C9">
      <w:pPr>
        <w:pStyle w:val="notetext"/>
      </w:pPr>
      <w:r w:rsidRPr="001228C1">
        <w:t>Example:</w:t>
      </w:r>
      <w:r w:rsidRPr="001228C1">
        <w:tab/>
        <w:t>Paragraph (b)—the document’s electronic address or any password protecting the document.</w:t>
      </w:r>
    </w:p>
    <w:p w14:paraId="11F4C654" w14:textId="77777777" w:rsidR="006149C9" w:rsidRPr="001228C1" w:rsidRDefault="006149C9" w:rsidP="006149C9">
      <w:pPr>
        <w:pStyle w:val="subsection"/>
      </w:pPr>
      <w:r w:rsidRPr="001228C1">
        <w:tab/>
        <w:t>(4)</w:t>
      </w:r>
      <w:r w:rsidRPr="001228C1">
        <w:tab/>
        <w:t xml:space="preserve">The precontractual document is available for retrieval by a debtor on an </w:t>
      </w:r>
      <w:r w:rsidRPr="001228C1">
        <w:rPr>
          <w:b/>
          <w:i/>
        </w:rPr>
        <w:t>electronic document retrieval system</w:t>
      </w:r>
      <w:r w:rsidRPr="001228C1">
        <w:t xml:space="preserve"> if the document is available on an information system for retrieval by electronic communication by the debtor.</w:t>
      </w:r>
    </w:p>
    <w:p w14:paraId="766949E5" w14:textId="77777777" w:rsidR="006149C9" w:rsidRPr="001228C1" w:rsidRDefault="006149C9" w:rsidP="006149C9">
      <w:pPr>
        <w:pStyle w:val="notetext"/>
      </w:pPr>
      <w:r w:rsidRPr="001228C1">
        <w:t>Note:</w:t>
      </w:r>
      <w:r w:rsidRPr="001228C1">
        <w:tab/>
        <w:t>Regulations 72A and 72B provide additional requirements for giving precontractual documents to debtors by means of electronic communication.</w:t>
      </w:r>
    </w:p>
    <w:p w14:paraId="18531E0E" w14:textId="77777777" w:rsidR="002F1CCE" w:rsidRPr="001228C1" w:rsidRDefault="002F1CCE" w:rsidP="001F5A30">
      <w:pPr>
        <w:pStyle w:val="ActHead5"/>
      </w:pPr>
      <w:bookmarkStart w:id="231" w:name="_Toc210298102"/>
      <w:r w:rsidRPr="00D61F82">
        <w:rPr>
          <w:rStyle w:val="CharSectno"/>
        </w:rPr>
        <w:t>73</w:t>
      </w:r>
      <w:r w:rsidR="001F5A30" w:rsidRPr="001228C1">
        <w:t xml:space="preserve">  </w:t>
      </w:r>
      <w:r w:rsidRPr="001228C1">
        <w:t>Additional disclosures about insurance financed by contract</w:t>
      </w:r>
      <w:bookmarkEnd w:id="231"/>
    </w:p>
    <w:p w14:paraId="47B4C54B" w14:textId="1D710BE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17(15</w:t>
      </w:r>
      <w:r w:rsidR="001F5A30" w:rsidRPr="001228C1">
        <w:rPr>
          <w:color w:val="000000"/>
        </w:rPr>
        <w:t>)(</w:t>
      </w:r>
      <w:r w:rsidRPr="001228C1">
        <w:rPr>
          <w:color w:val="000000"/>
        </w:rPr>
        <w:t>c) of the Code, the term of each credit</w:t>
      </w:r>
      <w:r w:rsidR="00D61F82">
        <w:rPr>
          <w:color w:val="000000"/>
        </w:rPr>
        <w:noBreakHyphen/>
      </w:r>
      <w:r w:rsidRPr="001228C1">
        <w:rPr>
          <w:color w:val="000000"/>
        </w:rPr>
        <w:t>related insurance contract, if ascertainable, is prescribed.</w:t>
      </w:r>
    </w:p>
    <w:p w14:paraId="7D01AFA6" w14:textId="734FD626"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7(15) of the Code sets out the disclosures to be made about credit</w:t>
      </w:r>
      <w:r w:rsidR="00D61F82">
        <w:rPr>
          <w:color w:val="000000"/>
        </w:rPr>
        <w:noBreakHyphen/>
      </w:r>
      <w:r w:rsidR="002F1CCE" w:rsidRPr="001228C1">
        <w:rPr>
          <w:color w:val="000000"/>
        </w:rPr>
        <w:t xml:space="preserve">related insurance contracts that are to be financed under the credit contract. </w:t>
      </w:r>
      <w:r w:rsidR="00537BB7" w:rsidRPr="001228C1">
        <w:rPr>
          <w:color w:val="000000"/>
        </w:rPr>
        <w:t>Paragraph 1</w:t>
      </w:r>
      <w:r w:rsidR="002F1CCE" w:rsidRPr="001228C1">
        <w:rPr>
          <w:color w:val="000000"/>
        </w:rPr>
        <w:t>7(15</w:t>
      </w:r>
      <w:r w:rsidRPr="001228C1">
        <w:rPr>
          <w:color w:val="000000"/>
        </w:rPr>
        <w:t>)(</w:t>
      </w:r>
      <w:r w:rsidR="002F1CCE" w:rsidRPr="001228C1">
        <w:rPr>
          <w:color w:val="000000"/>
        </w:rPr>
        <w:t>c) enables the regulations to prescribe additional particulars about the insurance that is to be disclosed.</w:t>
      </w:r>
    </w:p>
    <w:p w14:paraId="44BC789A" w14:textId="77777777" w:rsidR="002F1CCE" w:rsidRPr="001228C1" w:rsidRDefault="002F1CCE" w:rsidP="001F5A30">
      <w:pPr>
        <w:pStyle w:val="ActHead5"/>
      </w:pPr>
      <w:bookmarkStart w:id="232" w:name="_Toc210298103"/>
      <w:r w:rsidRPr="00D61F82">
        <w:rPr>
          <w:rStyle w:val="CharSectno"/>
        </w:rPr>
        <w:t>74</w:t>
      </w:r>
      <w:r w:rsidR="001F5A30" w:rsidRPr="001228C1">
        <w:t xml:space="preserve">  </w:t>
      </w:r>
      <w:r w:rsidRPr="001228C1">
        <w:t>Additional disclosures about credit contracts to be signed by debtor</w:t>
      </w:r>
      <w:bookmarkEnd w:id="232"/>
    </w:p>
    <w:p w14:paraId="0D6B8B2F" w14:textId="5BF96E29"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 xml:space="preserve">7(16) of the Code, the information and warnings set out in </w:t>
      </w:r>
      <w:r w:rsidR="001F5A30" w:rsidRPr="001228C1">
        <w:rPr>
          <w:color w:val="000000"/>
        </w:rPr>
        <w:t>Form</w:t>
      </w:r>
      <w:r w:rsidR="00616E77" w:rsidRPr="001228C1">
        <w:rPr>
          <w:color w:val="000000"/>
        </w:rPr>
        <w:t xml:space="preserve"> </w:t>
      </w:r>
      <w:r w:rsidRPr="001228C1">
        <w:rPr>
          <w:color w:val="000000"/>
        </w:rPr>
        <w:t>6 or 7, as relevant, are prescribed, but only if the credit contract document is to be signed by the debtor.</w:t>
      </w:r>
    </w:p>
    <w:p w14:paraId="71C73861" w14:textId="77777777" w:rsidR="002F1CCE" w:rsidRPr="001228C1" w:rsidRDefault="002F1CCE" w:rsidP="001F5A30">
      <w:pPr>
        <w:pStyle w:val="subsection"/>
      </w:pPr>
      <w:r w:rsidRPr="001228C1">
        <w:rPr>
          <w:color w:val="000000"/>
        </w:rPr>
        <w:tab/>
        <w:t>(2)</w:t>
      </w:r>
      <w:r w:rsidRPr="001228C1">
        <w:rPr>
          <w:color w:val="000000"/>
        </w:rPr>
        <w:tab/>
      </w:r>
      <w:r w:rsidR="001F5A30" w:rsidRPr="001228C1">
        <w:rPr>
          <w:color w:val="000000"/>
        </w:rPr>
        <w:t>Form</w:t>
      </w:r>
      <w:r w:rsidR="00616E77" w:rsidRPr="001228C1">
        <w:rPr>
          <w:color w:val="000000"/>
        </w:rPr>
        <w:t xml:space="preserve"> </w:t>
      </w:r>
      <w:r w:rsidRPr="001228C1">
        <w:rPr>
          <w:color w:val="000000"/>
        </w:rPr>
        <w:t>6 is the relevant form if the document signed by the debtor constitutes an offer.</w:t>
      </w:r>
    </w:p>
    <w:p w14:paraId="02CAC4D2" w14:textId="77777777" w:rsidR="002F1CCE" w:rsidRPr="001228C1" w:rsidRDefault="002F1CCE" w:rsidP="001F5A30">
      <w:pPr>
        <w:pStyle w:val="subsection"/>
      </w:pPr>
      <w:r w:rsidRPr="001228C1">
        <w:tab/>
        <w:t>(3)</w:t>
      </w:r>
      <w:r w:rsidRPr="001228C1">
        <w:tab/>
      </w:r>
      <w:r w:rsidR="001F5A30" w:rsidRPr="001228C1">
        <w:t>Form</w:t>
      </w:r>
      <w:r w:rsidR="00616E77" w:rsidRPr="001228C1">
        <w:t xml:space="preserve"> </w:t>
      </w:r>
      <w:r w:rsidRPr="001228C1">
        <w:t>7 is the relevant form if the document signed by the debtor constitutes the acceptance of an offer by the credit provider.</w:t>
      </w:r>
    </w:p>
    <w:p w14:paraId="37ED6F33" w14:textId="77777777" w:rsidR="002F1CCE" w:rsidRPr="001228C1" w:rsidRDefault="002F1CCE" w:rsidP="001F5A30">
      <w:pPr>
        <w:pStyle w:val="subsection"/>
      </w:pPr>
      <w:r w:rsidRPr="001228C1">
        <w:rPr>
          <w:color w:val="000000"/>
        </w:rPr>
        <w:tab/>
        <w:t>(4)</w:t>
      </w:r>
      <w:r w:rsidRPr="001228C1">
        <w:rPr>
          <w:color w:val="000000"/>
        </w:rPr>
        <w:tab/>
        <w:t xml:space="preserve">The information and warnings mentioned in </w:t>
      </w:r>
      <w:r w:rsidR="00777022" w:rsidRPr="001228C1">
        <w:rPr>
          <w:color w:val="000000"/>
        </w:rPr>
        <w:t>subsection (</w:t>
      </w:r>
      <w:r w:rsidRPr="001228C1">
        <w:rPr>
          <w:color w:val="000000"/>
        </w:rPr>
        <w:t>1):</w:t>
      </w:r>
    </w:p>
    <w:p w14:paraId="2ACFD93D" w14:textId="77777777" w:rsidR="002F1CCE" w:rsidRPr="001228C1" w:rsidRDefault="002F1CCE" w:rsidP="001F5A30">
      <w:pPr>
        <w:pStyle w:val="paragraph"/>
      </w:pPr>
      <w:r w:rsidRPr="001228C1">
        <w:rPr>
          <w:color w:val="000000"/>
        </w:rPr>
        <w:tab/>
        <w:t>(a)</w:t>
      </w:r>
      <w:r w:rsidRPr="001228C1">
        <w:rPr>
          <w:color w:val="000000"/>
        </w:rPr>
        <w:tab/>
        <w:t>are to be in the relevant form (including in the form of boxes); and</w:t>
      </w:r>
    </w:p>
    <w:p w14:paraId="02CDBE40" w14:textId="77777777" w:rsidR="002F1CCE" w:rsidRPr="001228C1" w:rsidRDefault="002F1CCE" w:rsidP="001F5A30">
      <w:pPr>
        <w:pStyle w:val="paragraph"/>
      </w:pPr>
      <w:r w:rsidRPr="001228C1">
        <w:rPr>
          <w:color w:val="000000"/>
        </w:rPr>
        <w:tab/>
        <w:t>(b)</w:t>
      </w:r>
      <w:r w:rsidRPr="001228C1">
        <w:rPr>
          <w:color w:val="000000"/>
        </w:rPr>
        <w:tab/>
        <w:t>must:</w:t>
      </w:r>
    </w:p>
    <w:p w14:paraId="2A083C7F" w14:textId="77777777" w:rsidR="002F1CCE" w:rsidRPr="001228C1" w:rsidRDefault="002F1CCE" w:rsidP="001F5A30">
      <w:pPr>
        <w:pStyle w:val="paragraphsub"/>
      </w:pPr>
      <w:r w:rsidRPr="001228C1">
        <w:rPr>
          <w:color w:val="000000"/>
        </w:rPr>
        <w:tab/>
        <w:t>(i)</w:t>
      </w:r>
      <w:r w:rsidRPr="001228C1">
        <w:rPr>
          <w:color w:val="000000"/>
        </w:rPr>
        <w:tab/>
        <w:t>be set out immediately above, and on the same page as, each place where the debtor (or at least one of the debtors) is to sign the contract document; or</w:t>
      </w:r>
    </w:p>
    <w:p w14:paraId="1905A42A" w14:textId="77777777" w:rsidR="002F1CCE" w:rsidRPr="001228C1" w:rsidRDefault="002F1CCE" w:rsidP="001F5A30">
      <w:pPr>
        <w:pStyle w:val="paragraphsub"/>
      </w:pPr>
      <w:r w:rsidRPr="001228C1">
        <w:tab/>
        <w:t>(ii)</w:t>
      </w:r>
      <w:r w:rsidRPr="001228C1">
        <w:tab/>
        <w:t>if a contract is made by electronic communication</w:t>
      </w:r>
      <w:r w:rsidR="001F5A30" w:rsidRPr="001228C1">
        <w:t>—</w:t>
      </w:r>
      <w:r w:rsidRPr="001228C1">
        <w:t>be prominently displayed when, but not after, the debtor (or if 2 or more debtors, each debtor) signs.</w:t>
      </w:r>
    </w:p>
    <w:p w14:paraId="0877A971" w14:textId="31FBC008" w:rsidR="002F1CCE" w:rsidRPr="001228C1" w:rsidRDefault="001F5A30" w:rsidP="001F5A30">
      <w:pPr>
        <w:pStyle w:val="notetext"/>
      </w:pPr>
      <w:r w:rsidRPr="001228C1">
        <w:rPr>
          <w:color w:val="000000"/>
        </w:rPr>
        <w:lastRenderedPageBreak/>
        <w:t>Note 1:</w:t>
      </w:r>
      <w:r w:rsidRPr="001228C1">
        <w:rPr>
          <w:color w:val="000000"/>
        </w:rPr>
        <w:tab/>
      </w:r>
      <w:r w:rsidR="002F1CCE" w:rsidRPr="001228C1">
        <w:rPr>
          <w:color w:val="000000"/>
        </w:rPr>
        <w:t>Section</w:t>
      </w:r>
      <w:r w:rsidR="00777022" w:rsidRPr="001228C1">
        <w:rPr>
          <w:color w:val="000000"/>
        </w:rPr>
        <w:t> </w:t>
      </w:r>
      <w:r w:rsidR="002F1CCE" w:rsidRPr="001228C1">
        <w:rPr>
          <w:color w:val="000000"/>
        </w:rPr>
        <w:t>17 of the Code sets out the matters to be included in the credit contract document. Sub</w:t>
      </w:r>
      <w:r w:rsidR="00D61F82">
        <w:rPr>
          <w:color w:val="000000"/>
        </w:rPr>
        <w:t>section 1</w:t>
      </w:r>
      <w:r w:rsidR="002F1CCE" w:rsidRPr="001228C1">
        <w:rPr>
          <w:color w:val="000000"/>
        </w:rPr>
        <w:t>7(16) requires the contract document to contain any additional information or warnings required by the regulations.</w:t>
      </w:r>
    </w:p>
    <w:p w14:paraId="71AC00C8" w14:textId="77777777" w:rsidR="002F1CCE" w:rsidRPr="001228C1" w:rsidRDefault="001F5A30" w:rsidP="001F5A30">
      <w:pPr>
        <w:pStyle w:val="notetext"/>
      </w:pPr>
      <w:r w:rsidRPr="001228C1">
        <w:t>Note 2:</w:t>
      </w:r>
      <w:r w:rsidRPr="001228C1">
        <w:tab/>
      </w:r>
      <w:r w:rsidR="002F1CCE" w:rsidRPr="001228C1">
        <w:t>Section</w:t>
      </w:r>
      <w:r w:rsidR="00777022" w:rsidRPr="001228C1">
        <w:t> </w:t>
      </w:r>
      <w:r w:rsidR="002F1CCE" w:rsidRPr="001228C1">
        <w:t>18 of the Code requires a contract document to conform to the requirements of the regulations as to its form and the way it is expressed.</w:t>
      </w:r>
    </w:p>
    <w:p w14:paraId="6EA6E35A" w14:textId="77777777" w:rsidR="006E5917" w:rsidRPr="001228C1" w:rsidRDefault="006E5917" w:rsidP="006E5917">
      <w:pPr>
        <w:pStyle w:val="ActHead5"/>
      </w:pPr>
      <w:bookmarkStart w:id="233" w:name="_Toc210298104"/>
      <w:r w:rsidRPr="00D61F82">
        <w:rPr>
          <w:rStyle w:val="CharSectno"/>
        </w:rPr>
        <w:t>74A</w:t>
      </w:r>
      <w:r w:rsidRPr="001228C1">
        <w:t xml:space="preserve">  Reverse mortgages—disclosure about credit contract not including tenancy protection provision</w:t>
      </w:r>
      <w:bookmarkEnd w:id="233"/>
    </w:p>
    <w:p w14:paraId="136CE6B7" w14:textId="77777777" w:rsidR="006E5917" w:rsidRPr="001228C1" w:rsidRDefault="006E5917" w:rsidP="006E5917">
      <w:pPr>
        <w:pStyle w:val="subsection"/>
      </w:pPr>
      <w:r w:rsidRPr="001228C1">
        <w:tab/>
      </w:r>
      <w:r w:rsidRPr="001228C1">
        <w:tab/>
        <w:t>For the purposes of subsections</w:t>
      </w:r>
      <w:r w:rsidR="00777022" w:rsidRPr="001228C1">
        <w:t> </w:t>
      </w:r>
      <w:r w:rsidRPr="001228C1">
        <w:t>18B(2) and (4) of the Code, Form 7A is prescribed.</w:t>
      </w:r>
    </w:p>
    <w:p w14:paraId="53DBA710" w14:textId="77777777" w:rsidR="002F1CCE" w:rsidRPr="001228C1" w:rsidRDefault="002F1CCE" w:rsidP="001F5A30">
      <w:pPr>
        <w:pStyle w:val="ActHead5"/>
      </w:pPr>
      <w:bookmarkStart w:id="234" w:name="_Toc210298105"/>
      <w:r w:rsidRPr="00D61F82">
        <w:rPr>
          <w:rStyle w:val="CharSectno"/>
        </w:rPr>
        <w:t>75</w:t>
      </w:r>
      <w:r w:rsidR="001F5A30" w:rsidRPr="001228C1">
        <w:t xml:space="preserve">  </w:t>
      </w:r>
      <w:r w:rsidRPr="001228C1">
        <w:t>Deduction of amount for interest charges</w:t>
      </w:r>
      <w:bookmarkEnd w:id="234"/>
    </w:p>
    <w:p w14:paraId="2CA4ED93" w14:textId="77777777" w:rsidR="002F1CCE" w:rsidRPr="001228C1" w:rsidRDefault="002F1CCE" w:rsidP="001F5A30">
      <w:pPr>
        <w:pStyle w:val="subsection"/>
      </w:pPr>
      <w:r w:rsidRPr="001228C1">
        <w:rPr>
          <w:color w:val="000000"/>
        </w:rPr>
        <w:tab/>
      </w:r>
      <w:r w:rsidRPr="001228C1">
        <w:rPr>
          <w:color w:val="000000"/>
        </w:rPr>
        <w:tab/>
        <w:t>Subsection</w:t>
      </w:r>
      <w:r w:rsidR="00777022" w:rsidRPr="001228C1">
        <w:rPr>
          <w:color w:val="000000"/>
        </w:rPr>
        <w:t> </w:t>
      </w:r>
      <w:r w:rsidRPr="001228C1">
        <w:rPr>
          <w:color w:val="000000"/>
        </w:rPr>
        <w:t>25(1) of the Code does not apply to the deduction of an amount for the first payment of interest charges under a credit contract, but only if the deduction relates to interest charges for a period that is less than the normal period for which interest charges are to be periodically debited to the debtor’s account.</w:t>
      </w:r>
    </w:p>
    <w:p w14:paraId="4E3AF54C" w14:textId="77777777"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25(1) of the Code provides, among other things, that a credit provider must not deduct from a payment to, or in accordance with the instructions of, the debtor an amount for interest charges under the credit contract.</w:t>
      </w:r>
    </w:p>
    <w:p w14:paraId="46E136BB" w14:textId="77777777" w:rsidR="002F1CCE" w:rsidRPr="001228C1" w:rsidRDefault="001F5A30" w:rsidP="001F5A30">
      <w:pPr>
        <w:pStyle w:val="notetext"/>
      </w:pPr>
      <w:r w:rsidRPr="001228C1">
        <w:t>Note 2:</w:t>
      </w:r>
      <w:r w:rsidRPr="001228C1">
        <w:tab/>
      </w:r>
      <w:r w:rsidR="002F1CCE" w:rsidRPr="001228C1">
        <w:t>Subsection</w:t>
      </w:r>
      <w:r w:rsidR="00777022" w:rsidRPr="001228C1">
        <w:t> </w:t>
      </w:r>
      <w:r w:rsidR="002F1CCE" w:rsidRPr="001228C1">
        <w:t>25(3) of the Code authorises the making of regulations that exempt from that prohibition the deduction of an amount for the first payment of interest charges.</w:t>
      </w:r>
    </w:p>
    <w:p w14:paraId="48FD80C5" w14:textId="77777777" w:rsidR="002F1CCE" w:rsidRPr="001228C1" w:rsidRDefault="002F1CCE" w:rsidP="001F5A30">
      <w:pPr>
        <w:pStyle w:val="ActHead5"/>
      </w:pPr>
      <w:bookmarkStart w:id="235" w:name="_Toc210298106"/>
      <w:r w:rsidRPr="00D61F82">
        <w:rPr>
          <w:rStyle w:val="CharSectno"/>
        </w:rPr>
        <w:t>76</w:t>
      </w:r>
      <w:r w:rsidR="001F5A30" w:rsidRPr="001228C1">
        <w:t xml:space="preserve">  </w:t>
      </w:r>
      <w:r w:rsidRPr="001228C1">
        <w:t>Calculation of unpaid daily balances</w:t>
      </w:r>
      <w:bookmarkEnd w:id="235"/>
    </w:p>
    <w:p w14:paraId="4041E16E" w14:textId="78DCD45A" w:rsidR="002F1CCE" w:rsidRPr="001228C1" w:rsidRDefault="002F1CCE" w:rsidP="001F5A30">
      <w:pPr>
        <w:pStyle w:val="subsection"/>
      </w:pPr>
      <w:r w:rsidRPr="001228C1">
        <w:rPr>
          <w:color w:val="000000"/>
        </w:rPr>
        <w:tab/>
        <w:t>(1)</w:t>
      </w:r>
      <w:r w:rsidRPr="001228C1">
        <w:rPr>
          <w:color w:val="000000"/>
        </w:rPr>
        <w:tab/>
        <w:t>This regulation applies to the calculation of average unpaid daily balances if interest charges under a credit contract are determined under subsection</w:t>
      </w:r>
      <w:r w:rsidR="00777022" w:rsidRPr="001228C1">
        <w:rPr>
          <w:color w:val="000000"/>
        </w:rPr>
        <w:t> </w:t>
      </w:r>
      <w:r w:rsidRPr="001228C1">
        <w:rPr>
          <w:color w:val="000000"/>
        </w:rPr>
        <w:t>28(2) of the Code for a month, a quarter or a half</w:t>
      </w:r>
      <w:r w:rsidR="00D61F82">
        <w:rPr>
          <w:color w:val="000000"/>
        </w:rPr>
        <w:noBreakHyphen/>
      </w:r>
      <w:r w:rsidRPr="001228C1">
        <w:rPr>
          <w:color w:val="000000"/>
        </w:rPr>
        <w:t>year by applying the relevant fraction of the annual percentage rate.</w:t>
      </w:r>
    </w:p>
    <w:p w14:paraId="3A7206F6" w14:textId="72B84D0A" w:rsidR="002F1CCE" w:rsidRPr="001228C1" w:rsidRDefault="002F1CCE" w:rsidP="001F5A30">
      <w:pPr>
        <w:pStyle w:val="subsection"/>
      </w:pPr>
      <w:r w:rsidRPr="001228C1">
        <w:rPr>
          <w:color w:val="000000"/>
        </w:rPr>
        <w:tab/>
        <w:t>(2)</w:t>
      </w:r>
      <w:r w:rsidRPr="001228C1">
        <w:rPr>
          <w:color w:val="000000"/>
        </w:rPr>
        <w:tab/>
        <w:t>The actual unpaid daily balances for each day in the month, quarter or half</w:t>
      </w:r>
      <w:r w:rsidR="00D61F82">
        <w:rPr>
          <w:color w:val="000000"/>
        </w:rPr>
        <w:noBreakHyphen/>
      </w:r>
      <w:r w:rsidRPr="001228C1">
        <w:rPr>
          <w:color w:val="000000"/>
        </w:rPr>
        <w:t>year concerned are to be added together and divided by the total number of days in the whole of that month, quarter or half</w:t>
      </w:r>
      <w:r w:rsidR="00D61F82">
        <w:rPr>
          <w:color w:val="000000"/>
        </w:rPr>
        <w:noBreakHyphen/>
      </w:r>
      <w:r w:rsidRPr="001228C1">
        <w:rPr>
          <w:color w:val="000000"/>
        </w:rPr>
        <w:t>year.</w:t>
      </w:r>
    </w:p>
    <w:p w14:paraId="4381E894" w14:textId="0ED1B34C" w:rsidR="002F1CCE" w:rsidRPr="001228C1" w:rsidRDefault="002F1CCE" w:rsidP="001F5A30">
      <w:pPr>
        <w:pStyle w:val="subsection"/>
      </w:pPr>
      <w:r w:rsidRPr="001228C1">
        <w:tab/>
        <w:t>(3)</w:t>
      </w:r>
      <w:r w:rsidRPr="001228C1">
        <w:tab/>
        <w:t>If the annual percentage rate applies to part (but not the whole) of the month, quarter or half</w:t>
      </w:r>
      <w:r w:rsidR="00D61F82">
        <w:noBreakHyphen/>
      </w:r>
      <w:r w:rsidRPr="001228C1">
        <w:t xml:space="preserve">year, the calculation of the average unpaid daily balances for that </w:t>
      </w:r>
      <w:r w:rsidR="00537BB7" w:rsidRPr="001228C1">
        <w:t>part i</w:t>
      </w:r>
      <w:r w:rsidRPr="001228C1">
        <w:t>s to be made by adding together the actual unpaid daily balances for each day in that part and dividing the sum obtained by the total number of days in that month, quarter or half</w:t>
      </w:r>
      <w:r w:rsidR="00D61F82">
        <w:noBreakHyphen/>
      </w:r>
      <w:r w:rsidRPr="001228C1">
        <w:t>year.</w:t>
      </w:r>
    </w:p>
    <w:p w14:paraId="69C44E1B" w14:textId="0068C6A5" w:rsidR="002F1CCE" w:rsidRPr="001228C1" w:rsidRDefault="002F1CCE" w:rsidP="001F5A30">
      <w:pPr>
        <w:pStyle w:val="subsection"/>
      </w:pPr>
      <w:r w:rsidRPr="001228C1">
        <w:tab/>
        <w:t>(4)</w:t>
      </w:r>
      <w:r w:rsidRPr="001228C1">
        <w:tab/>
        <w:t>If the last day or days of the month, quarter or half</w:t>
      </w:r>
      <w:r w:rsidR="00D61F82">
        <w:noBreakHyphen/>
      </w:r>
      <w:r w:rsidRPr="001228C1">
        <w:t>year fall on a non</w:t>
      </w:r>
      <w:r w:rsidR="00D61F82">
        <w:noBreakHyphen/>
      </w:r>
      <w:r w:rsidRPr="001228C1">
        <w:t>business day or days, the average unpaid daily balances for the month, quarter or half</w:t>
      </w:r>
      <w:r w:rsidR="00D61F82">
        <w:noBreakHyphen/>
      </w:r>
      <w:r w:rsidRPr="001228C1">
        <w:t>year may be calculated without reference to the unpaid daily balances for the non</w:t>
      </w:r>
      <w:r w:rsidR="00D61F82">
        <w:noBreakHyphen/>
      </w:r>
      <w:r w:rsidRPr="001228C1">
        <w:t>business day or days.</w:t>
      </w:r>
    </w:p>
    <w:p w14:paraId="2AF54192" w14:textId="4BFCCA08" w:rsidR="002F1CCE" w:rsidRPr="001228C1" w:rsidRDefault="002F1CCE" w:rsidP="001F5A30">
      <w:pPr>
        <w:pStyle w:val="subsection"/>
      </w:pPr>
      <w:r w:rsidRPr="001228C1">
        <w:tab/>
        <w:t>(5)</w:t>
      </w:r>
      <w:r w:rsidRPr="001228C1">
        <w:tab/>
        <w:t>In the event mentioned in subregulation</w:t>
      </w:r>
      <w:r w:rsidR="008D1351" w:rsidRPr="001228C1">
        <w:t> </w:t>
      </w:r>
      <w:r w:rsidRPr="001228C1">
        <w:t>(4), the unpaid daily balances for the non</w:t>
      </w:r>
      <w:r w:rsidR="00D61F82">
        <w:noBreakHyphen/>
      </w:r>
      <w:r w:rsidRPr="001228C1">
        <w:t>business day or days must be included in the next month, quarter or half</w:t>
      </w:r>
      <w:r w:rsidR="00D61F82">
        <w:noBreakHyphen/>
      </w:r>
      <w:r w:rsidRPr="001228C1">
        <w:t>year for the purposes of calculating the average unpaid daily balances for that next month, quarter or half</w:t>
      </w:r>
      <w:r w:rsidR="00D61F82">
        <w:noBreakHyphen/>
      </w:r>
      <w:r w:rsidRPr="001228C1">
        <w:t>year.</w:t>
      </w:r>
    </w:p>
    <w:p w14:paraId="1DE136C3" w14:textId="77777777" w:rsidR="002F1CCE" w:rsidRPr="001228C1" w:rsidRDefault="001F5A30" w:rsidP="001F5A30">
      <w:pPr>
        <w:pStyle w:val="notetext"/>
      </w:pPr>
      <w:r w:rsidRPr="001228C1">
        <w:rPr>
          <w:color w:val="000000"/>
        </w:rPr>
        <w:lastRenderedPageBreak/>
        <w:t>Note:</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28(1) of the Code limits the maximum amount of an interest charge that may be imposed or provided under a credit contract generally to an amount determined by applying the daily percentage rate to the unpaid daily balances (as defined in section</w:t>
      </w:r>
      <w:r w:rsidR="00777022" w:rsidRPr="001228C1">
        <w:rPr>
          <w:color w:val="000000"/>
        </w:rPr>
        <w:t> </w:t>
      </w:r>
      <w:r w:rsidR="002F1CCE" w:rsidRPr="001228C1">
        <w:rPr>
          <w:color w:val="000000"/>
        </w:rPr>
        <w:t>27 of the Code).</w:t>
      </w:r>
    </w:p>
    <w:p w14:paraId="63FE9D92" w14:textId="083AA972" w:rsidR="002F1CCE" w:rsidRPr="001228C1" w:rsidRDefault="00460273" w:rsidP="001F5A30">
      <w:pPr>
        <w:pStyle w:val="notetext"/>
      </w:pPr>
      <w:r w:rsidRPr="001228C1">
        <w:rPr>
          <w:color w:val="000000"/>
        </w:rPr>
        <w:tab/>
      </w:r>
      <w:r w:rsidR="002F1CCE" w:rsidRPr="001228C1">
        <w:rPr>
          <w:color w:val="000000"/>
        </w:rPr>
        <w:t>However, subsection</w:t>
      </w:r>
      <w:r w:rsidR="00777022" w:rsidRPr="001228C1">
        <w:rPr>
          <w:color w:val="000000"/>
        </w:rPr>
        <w:t> </w:t>
      </w:r>
      <w:r w:rsidR="002F1CCE" w:rsidRPr="001228C1">
        <w:rPr>
          <w:color w:val="000000"/>
        </w:rPr>
        <w:t>28(2) of the Code allows an interest charge for a month, a quarter or half</w:t>
      </w:r>
      <w:r w:rsidR="00D61F82">
        <w:rPr>
          <w:color w:val="000000"/>
        </w:rPr>
        <w:noBreakHyphen/>
      </w:r>
      <w:r w:rsidR="002F1CCE" w:rsidRPr="001228C1">
        <w:rPr>
          <w:color w:val="000000"/>
        </w:rPr>
        <w:t>year to be determined by applying the annual percentage rate or rates, divided by:</w:t>
      </w:r>
    </w:p>
    <w:p w14:paraId="39EFD5DD" w14:textId="77777777" w:rsidR="002F1CCE" w:rsidRPr="001228C1" w:rsidRDefault="002F1CCE" w:rsidP="001F5A30">
      <w:pPr>
        <w:pStyle w:val="notepara"/>
      </w:pPr>
      <w:r w:rsidRPr="001228C1">
        <w:rPr>
          <w:color w:val="000000"/>
        </w:rPr>
        <w:t>(a)</w:t>
      </w:r>
      <w:r w:rsidRPr="001228C1">
        <w:rPr>
          <w:color w:val="000000"/>
        </w:rPr>
        <w:tab/>
        <w:t>12 (for a month); or</w:t>
      </w:r>
    </w:p>
    <w:p w14:paraId="40EC415F" w14:textId="77777777" w:rsidR="002F1CCE" w:rsidRPr="001228C1" w:rsidRDefault="002F1CCE" w:rsidP="001F5A30">
      <w:pPr>
        <w:pStyle w:val="notepara"/>
      </w:pPr>
      <w:r w:rsidRPr="001228C1">
        <w:t>(b)</w:t>
      </w:r>
      <w:r w:rsidRPr="001228C1">
        <w:tab/>
        <w:t>by 4 (for a quarter); or</w:t>
      </w:r>
    </w:p>
    <w:p w14:paraId="4294BB4B" w14:textId="3EC05BC4" w:rsidR="002F1CCE" w:rsidRPr="001228C1" w:rsidRDefault="002F1CCE" w:rsidP="001F5A30">
      <w:pPr>
        <w:pStyle w:val="notepara"/>
      </w:pPr>
      <w:r w:rsidRPr="001228C1">
        <w:t>(c)</w:t>
      </w:r>
      <w:r w:rsidRPr="001228C1">
        <w:tab/>
        <w:t>by 2 (for a half</w:t>
      </w:r>
      <w:r w:rsidR="00D61F82">
        <w:noBreakHyphen/>
      </w:r>
      <w:r w:rsidRPr="001228C1">
        <w:t>year);</w:t>
      </w:r>
    </w:p>
    <w:p w14:paraId="5EE207A8" w14:textId="77777777" w:rsidR="002F1CCE" w:rsidRPr="001228C1" w:rsidRDefault="00460273" w:rsidP="005A5832">
      <w:pPr>
        <w:pStyle w:val="notetext"/>
        <w:spacing w:before="40"/>
      </w:pPr>
      <w:r w:rsidRPr="001228C1">
        <w:rPr>
          <w:color w:val="000000"/>
        </w:rPr>
        <w:tab/>
      </w:r>
      <w:r w:rsidR="002F1CCE" w:rsidRPr="001228C1">
        <w:rPr>
          <w:color w:val="000000"/>
        </w:rPr>
        <w:t>to the relevant average unpaid daily balances for the period. The regulations may provide for the calculation of unpaid daily balances in these circumstances.</w:t>
      </w:r>
    </w:p>
    <w:p w14:paraId="204CA8F3" w14:textId="77777777" w:rsidR="002F1CCE" w:rsidRPr="001228C1" w:rsidRDefault="002F1CCE" w:rsidP="001F5A30">
      <w:pPr>
        <w:pStyle w:val="ActHead5"/>
      </w:pPr>
      <w:bookmarkStart w:id="236" w:name="_Toc210298107"/>
      <w:r w:rsidRPr="00D61F82">
        <w:rPr>
          <w:rStyle w:val="CharSectno"/>
        </w:rPr>
        <w:t>77</w:t>
      </w:r>
      <w:r w:rsidR="001F5A30" w:rsidRPr="001228C1">
        <w:t xml:space="preserve">  </w:t>
      </w:r>
      <w:r w:rsidRPr="001228C1">
        <w:t>Early debit or payment of interest charges</w:t>
      </w:r>
      <w:bookmarkEnd w:id="236"/>
    </w:p>
    <w:p w14:paraId="37FA41DA" w14:textId="77777777" w:rsidR="002F1CCE" w:rsidRPr="001228C1" w:rsidRDefault="002F1CCE" w:rsidP="001F5A30">
      <w:pPr>
        <w:pStyle w:val="subsection"/>
      </w:pPr>
      <w:r w:rsidRPr="001228C1">
        <w:rPr>
          <w:color w:val="000000"/>
        </w:rPr>
        <w:tab/>
      </w:r>
      <w:r w:rsidRPr="001228C1">
        <w:rPr>
          <w:color w:val="000000"/>
        </w:rPr>
        <w:tab/>
        <w:t>Subsection</w:t>
      </w:r>
      <w:r w:rsidR="00777022" w:rsidRPr="001228C1">
        <w:rPr>
          <w:color w:val="000000"/>
        </w:rPr>
        <w:t> </w:t>
      </w:r>
      <w:r w:rsidRPr="001228C1">
        <w:rPr>
          <w:color w:val="000000"/>
        </w:rPr>
        <w:t>29(1) of the Code does not apply to the first payment of interest charges under a credit contract, but only if it relates to interest charges for a period that is less than the normal period for which interest charges are to be periodically debited to the debtor’s account.</w:t>
      </w:r>
    </w:p>
    <w:p w14:paraId="16BD1E4A" w14:textId="77777777"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29(1) of the Code provides that a credit provider must not require payment of or debit an interest charge at any time before the end of a day to which the interest charge applies.</w:t>
      </w:r>
    </w:p>
    <w:p w14:paraId="703FCB68" w14:textId="77777777" w:rsidR="002F1CCE" w:rsidRPr="001228C1" w:rsidRDefault="001F5A30" w:rsidP="001F5A30">
      <w:pPr>
        <w:pStyle w:val="notetext"/>
      </w:pPr>
      <w:r w:rsidRPr="001228C1">
        <w:t>Note 2:</w:t>
      </w:r>
      <w:r w:rsidRPr="001228C1">
        <w:tab/>
      </w:r>
      <w:r w:rsidR="002F1CCE" w:rsidRPr="001228C1">
        <w:t>Subsection</w:t>
      </w:r>
      <w:r w:rsidR="00777022" w:rsidRPr="001228C1">
        <w:t> </w:t>
      </w:r>
      <w:r w:rsidR="002F1CCE" w:rsidRPr="001228C1">
        <w:t>29(3) of the Code authorises the making of regulations that exempt from that prohibition the first payment of interest charges under the credit contract.</w:t>
      </w:r>
    </w:p>
    <w:p w14:paraId="5A6B3C68" w14:textId="77777777" w:rsidR="002F1CCE" w:rsidRPr="001228C1" w:rsidRDefault="002F1CCE" w:rsidP="001F5A30">
      <w:pPr>
        <w:pStyle w:val="ActHead5"/>
      </w:pPr>
      <w:bookmarkStart w:id="237" w:name="_Toc210298108"/>
      <w:r w:rsidRPr="00D61F82">
        <w:rPr>
          <w:rStyle w:val="CharSectno"/>
        </w:rPr>
        <w:t>78</w:t>
      </w:r>
      <w:r w:rsidR="001F5A30" w:rsidRPr="001228C1">
        <w:t xml:space="preserve">  </w:t>
      </w:r>
      <w:r w:rsidRPr="001228C1">
        <w:t>Interest charges in relation to residential investment property</w:t>
      </w:r>
      <w:bookmarkEnd w:id="237"/>
    </w:p>
    <w:p w14:paraId="5EF943B6" w14:textId="77777777" w:rsidR="002F1CCE" w:rsidRPr="001228C1" w:rsidRDefault="002F1CCE" w:rsidP="001F5A30">
      <w:pPr>
        <w:pStyle w:val="subsection"/>
      </w:pPr>
      <w:r w:rsidRPr="001228C1">
        <w:rPr>
          <w:color w:val="000000"/>
        </w:rPr>
        <w:tab/>
        <w:t>(1)</w:t>
      </w:r>
      <w:r w:rsidRPr="001228C1">
        <w:rPr>
          <w:color w:val="000000"/>
        </w:rPr>
        <w:tab/>
        <w:t xml:space="preserve">This regulation applies to a provision of credit that is provided or intended to be provided wholly or predominantly: </w:t>
      </w:r>
    </w:p>
    <w:p w14:paraId="1BA78678" w14:textId="77777777" w:rsidR="002F1CCE" w:rsidRPr="001228C1" w:rsidRDefault="002F1CCE" w:rsidP="001F5A30">
      <w:pPr>
        <w:pStyle w:val="paragraph"/>
      </w:pPr>
      <w:r w:rsidRPr="001228C1">
        <w:rPr>
          <w:color w:val="000000"/>
        </w:rPr>
        <w:tab/>
        <w:t>(a)</w:t>
      </w:r>
      <w:r w:rsidRPr="001228C1">
        <w:rPr>
          <w:color w:val="000000"/>
        </w:rPr>
        <w:tab/>
        <w:t>to purchase, renovate or improve residential property for investment purposes; or</w:t>
      </w:r>
    </w:p>
    <w:p w14:paraId="04DE6BE9" w14:textId="77777777" w:rsidR="002F1CCE" w:rsidRPr="001228C1" w:rsidRDefault="002F1CCE" w:rsidP="001F5A30">
      <w:pPr>
        <w:pStyle w:val="paragraph"/>
      </w:pPr>
      <w:r w:rsidRPr="001228C1">
        <w:tab/>
        <w:t>(b)</w:t>
      </w:r>
      <w:r w:rsidRPr="001228C1">
        <w:tab/>
        <w:t>subject to subregulation</w:t>
      </w:r>
      <w:r w:rsidR="008D1351" w:rsidRPr="001228C1">
        <w:t> </w:t>
      </w:r>
      <w:r w:rsidRPr="001228C1">
        <w:t>(3), to refinance credit that has been provided wholly or predominantly to purchase, renovate or improve residential property for investment purposes.</w:t>
      </w:r>
    </w:p>
    <w:p w14:paraId="63DE739A" w14:textId="1D2582C8" w:rsidR="002F1CCE" w:rsidRPr="001228C1" w:rsidRDefault="002F1CCE" w:rsidP="001F5A30">
      <w:pPr>
        <w:pStyle w:val="subsection"/>
      </w:pPr>
      <w:r w:rsidRPr="001228C1">
        <w:rPr>
          <w:color w:val="000000"/>
        </w:rPr>
        <w:tab/>
        <w:t>(2)</w:t>
      </w:r>
      <w:r w:rsidRPr="001228C1">
        <w:rPr>
          <w:color w:val="000000"/>
        </w:rPr>
        <w:tab/>
        <w:t>For section</w:t>
      </w:r>
      <w:r w:rsidR="00777022" w:rsidRPr="001228C1">
        <w:rPr>
          <w:color w:val="000000"/>
        </w:rPr>
        <w:t> </w:t>
      </w:r>
      <w:r w:rsidRPr="001228C1">
        <w:rPr>
          <w:color w:val="000000"/>
        </w:rPr>
        <w:t xml:space="preserve">30A of the Code, </w:t>
      </w:r>
      <w:r w:rsidR="00860ABC" w:rsidRPr="001228C1">
        <w:rPr>
          <w:color w:val="000000"/>
        </w:rPr>
        <w:t>Division 3</w:t>
      </w:r>
      <w:r w:rsidRPr="001228C1">
        <w:rPr>
          <w:color w:val="000000"/>
        </w:rPr>
        <w:t xml:space="preserve"> of </w:t>
      </w:r>
      <w:r w:rsidR="001F5A30" w:rsidRPr="001228C1">
        <w:rPr>
          <w:color w:val="000000"/>
        </w:rPr>
        <w:t>Part</w:t>
      </w:r>
      <w:r w:rsidR="00777022" w:rsidRPr="001228C1">
        <w:rPr>
          <w:color w:val="000000"/>
        </w:rPr>
        <w:t> </w:t>
      </w:r>
      <w:r w:rsidRPr="001228C1">
        <w:rPr>
          <w:color w:val="000000"/>
        </w:rPr>
        <w:t>2 of the Code applies to the provision of credit as if section</w:t>
      </w:r>
      <w:r w:rsidR="00777022" w:rsidRPr="001228C1">
        <w:rPr>
          <w:color w:val="000000"/>
        </w:rPr>
        <w:t> </w:t>
      </w:r>
      <w:r w:rsidRPr="001228C1">
        <w:rPr>
          <w:color w:val="000000"/>
        </w:rPr>
        <w:t>29 of the Code were omitted.</w:t>
      </w:r>
    </w:p>
    <w:p w14:paraId="6805D05B" w14:textId="607638CC"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 xml:space="preserve">30A of the Code provides, among other things, that the regulations may provide that </w:t>
      </w:r>
      <w:r w:rsidR="00860ABC" w:rsidRPr="001228C1">
        <w:rPr>
          <w:color w:val="000000"/>
        </w:rPr>
        <w:t>Division 3</w:t>
      </w:r>
      <w:r w:rsidR="002F1CCE" w:rsidRPr="001228C1">
        <w:rPr>
          <w:color w:val="000000"/>
        </w:rPr>
        <w:t xml:space="preserve"> of </w:t>
      </w:r>
      <w:r w:rsidRPr="001228C1">
        <w:rPr>
          <w:color w:val="000000"/>
        </w:rPr>
        <w:t>Part</w:t>
      </w:r>
      <w:r w:rsidR="00777022" w:rsidRPr="001228C1">
        <w:rPr>
          <w:color w:val="000000"/>
        </w:rPr>
        <w:t> </w:t>
      </w:r>
      <w:r w:rsidR="002F1CCE" w:rsidRPr="001228C1">
        <w:rPr>
          <w:color w:val="000000"/>
        </w:rPr>
        <w:t>2 of the Code applies in relation to a provision of credit covered by subparagraph</w:t>
      </w:r>
      <w:r w:rsidR="00777022" w:rsidRPr="001228C1">
        <w:rPr>
          <w:color w:val="000000"/>
        </w:rPr>
        <w:t> </w:t>
      </w:r>
      <w:r w:rsidR="002F1CCE" w:rsidRPr="001228C1">
        <w:rPr>
          <w:color w:val="000000"/>
        </w:rPr>
        <w:t>5(1</w:t>
      </w:r>
      <w:r w:rsidRPr="001228C1">
        <w:rPr>
          <w:color w:val="000000"/>
        </w:rPr>
        <w:t>)(</w:t>
      </w:r>
      <w:r w:rsidR="002F1CCE" w:rsidRPr="001228C1">
        <w:rPr>
          <w:color w:val="000000"/>
        </w:rPr>
        <w:t>b</w:t>
      </w:r>
      <w:r w:rsidRPr="001228C1">
        <w:rPr>
          <w:color w:val="000000"/>
        </w:rPr>
        <w:t>)(</w:t>
      </w:r>
      <w:r w:rsidR="002F1CCE" w:rsidRPr="001228C1">
        <w:rPr>
          <w:color w:val="000000"/>
        </w:rPr>
        <w:t>ii) or (iii) of the Code as if specified provisions were omitted as specified in the regulations.</w:t>
      </w:r>
    </w:p>
    <w:p w14:paraId="4217251A" w14:textId="77777777" w:rsidR="002F1CCE" w:rsidRPr="001228C1" w:rsidRDefault="002F1CCE" w:rsidP="001F5A30">
      <w:pPr>
        <w:pStyle w:val="subsection"/>
      </w:pPr>
      <w:r w:rsidRPr="001228C1">
        <w:rPr>
          <w:color w:val="000000"/>
        </w:rPr>
        <w:tab/>
        <w:t>(3)</w:t>
      </w:r>
      <w:r w:rsidRPr="001228C1">
        <w:rPr>
          <w:color w:val="000000"/>
        </w:rPr>
        <w:tab/>
        <w:t xml:space="preserve">For </w:t>
      </w:r>
      <w:r w:rsidR="00777022" w:rsidRPr="001228C1">
        <w:rPr>
          <w:color w:val="000000"/>
        </w:rPr>
        <w:t>paragraph (</w:t>
      </w:r>
      <w:r w:rsidRPr="001228C1">
        <w:rPr>
          <w:color w:val="000000"/>
        </w:rPr>
        <w:t>1</w:t>
      </w:r>
      <w:r w:rsidR="001F5A30" w:rsidRPr="001228C1">
        <w:rPr>
          <w:color w:val="000000"/>
        </w:rPr>
        <w:t>)(</w:t>
      </w:r>
      <w:r w:rsidRPr="001228C1">
        <w:rPr>
          <w:color w:val="000000"/>
        </w:rPr>
        <w:t>b), this regulation does not apply if, at the time the credit contract is entered into, the predominant use of the residential property is</w:t>
      </w:r>
      <w:r w:rsidR="00975C59" w:rsidRPr="001228C1">
        <w:rPr>
          <w:color w:val="000000"/>
        </w:rPr>
        <w:t xml:space="preserve"> for personal, domestic or household purposes.</w:t>
      </w:r>
    </w:p>
    <w:p w14:paraId="0CF71B75" w14:textId="77777777" w:rsidR="002F1CCE" w:rsidRPr="001228C1" w:rsidRDefault="002F1CCE" w:rsidP="001F5A30">
      <w:pPr>
        <w:pStyle w:val="ActHead5"/>
      </w:pPr>
      <w:bookmarkStart w:id="238" w:name="_Toc210298109"/>
      <w:r w:rsidRPr="00D61F82">
        <w:rPr>
          <w:rStyle w:val="CharSectno"/>
        </w:rPr>
        <w:lastRenderedPageBreak/>
        <w:t>79</w:t>
      </w:r>
      <w:r w:rsidR="001F5A30" w:rsidRPr="001228C1">
        <w:t xml:space="preserve">  </w:t>
      </w:r>
      <w:r w:rsidRPr="001228C1">
        <w:t>When statement of account not required</w:t>
      </w:r>
      <w:bookmarkEnd w:id="238"/>
    </w:p>
    <w:p w14:paraId="7EE51624" w14:textId="77777777" w:rsidR="002F1CCE" w:rsidRPr="001228C1" w:rsidRDefault="002F1CCE" w:rsidP="00CB2E08">
      <w:pPr>
        <w:pStyle w:val="subsection"/>
        <w:keepNext/>
      </w:pPr>
      <w:r w:rsidRPr="001228C1">
        <w:rPr>
          <w:color w:val="000000"/>
        </w:rPr>
        <w:tab/>
      </w:r>
      <w:r w:rsidRPr="001228C1">
        <w:rPr>
          <w:color w:val="000000"/>
        </w:rPr>
        <w:tab/>
        <w:t>For paragraph</w:t>
      </w:r>
      <w:r w:rsidR="00777022" w:rsidRPr="001228C1">
        <w:rPr>
          <w:color w:val="000000"/>
        </w:rPr>
        <w:t> </w:t>
      </w:r>
      <w:r w:rsidRPr="001228C1">
        <w:rPr>
          <w:color w:val="000000"/>
        </w:rPr>
        <w:t>33(3</w:t>
      </w:r>
      <w:r w:rsidR="001F5A30" w:rsidRPr="001228C1">
        <w:rPr>
          <w:color w:val="000000"/>
        </w:rPr>
        <w:t>)(</w:t>
      </w:r>
      <w:r w:rsidRPr="001228C1">
        <w:rPr>
          <w:color w:val="000000"/>
        </w:rPr>
        <w:t>b) of the Code, the level is $10.</w:t>
      </w:r>
    </w:p>
    <w:p w14:paraId="358F5D96"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33 of the Code requires the credit provider to give the debtor periodic statements of account. Subsection</w:t>
      </w:r>
      <w:r w:rsidR="00777022" w:rsidRPr="001228C1">
        <w:rPr>
          <w:color w:val="000000"/>
        </w:rPr>
        <w:t> </w:t>
      </w:r>
      <w:r w:rsidR="002F1CCE" w:rsidRPr="001228C1">
        <w:rPr>
          <w:color w:val="000000"/>
        </w:rPr>
        <w:t>33(3) sets out the circumstances in which a statement is not required to be given.</w:t>
      </w:r>
    </w:p>
    <w:p w14:paraId="58061CBB" w14:textId="77777777" w:rsidR="002F1CCE" w:rsidRPr="001228C1" w:rsidRDefault="00460273" w:rsidP="001F5A30">
      <w:pPr>
        <w:pStyle w:val="notetext"/>
      </w:pPr>
      <w:r w:rsidRPr="001228C1">
        <w:tab/>
      </w:r>
      <w:r w:rsidR="00537BB7" w:rsidRPr="001228C1">
        <w:t>Paragraph 3</w:t>
      </w:r>
      <w:r w:rsidR="002F1CCE" w:rsidRPr="001228C1">
        <w:t>3(3</w:t>
      </w:r>
      <w:r w:rsidR="001F5A30" w:rsidRPr="001228C1">
        <w:t>)(</w:t>
      </w:r>
      <w:r w:rsidR="002F1CCE" w:rsidRPr="001228C1">
        <w:t>b) provides that a statement is not required if no amount has been debited or credited to the debtor’s account during the statement period and the amount outstanding on the debtor’s account is zero or below a level fixed by the regulations.</w:t>
      </w:r>
    </w:p>
    <w:p w14:paraId="7D891895" w14:textId="68D59967" w:rsidR="00D40995" w:rsidRPr="001228C1" w:rsidRDefault="00860ABC" w:rsidP="00DA04E6">
      <w:pPr>
        <w:pStyle w:val="ActHead2"/>
        <w:pageBreakBefore/>
      </w:pPr>
      <w:bookmarkStart w:id="239" w:name="_Toc210298110"/>
      <w:r w:rsidRPr="00D61F82">
        <w:rPr>
          <w:rStyle w:val="CharPartNo"/>
        </w:rPr>
        <w:lastRenderedPageBreak/>
        <w:t>Part 7</w:t>
      </w:r>
      <w:r w:rsidR="00D61F82" w:rsidRPr="00D61F82">
        <w:rPr>
          <w:rStyle w:val="CharPartNo"/>
        </w:rPr>
        <w:noBreakHyphen/>
      </w:r>
      <w:r w:rsidR="00D40995" w:rsidRPr="00D61F82">
        <w:rPr>
          <w:rStyle w:val="CharPartNo"/>
        </w:rPr>
        <w:t>2A</w:t>
      </w:r>
      <w:r w:rsidR="001F5A30" w:rsidRPr="001228C1">
        <w:t>—</w:t>
      </w:r>
      <w:r w:rsidR="00D40995" w:rsidRPr="00D61F82">
        <w:rPr>
          <w:rStyle w:val="CharPartText"/>
        </w:rPr>
        <w:t>Prohibited credit fees and charges</w:t>
      </w:r>
      <w:bookmarkEnd w:id="239"/>
    </w:p>
    <w:p w14:paraId="0F81067D" w14:textId="77777777" w:rsidR="00D40995" w:rsidRPr="001228C1" w:rsidRDefault="00DA04E6" w:rsidP="00D40995">
      <w:pPr>
        <w:pStyle w:val="Header"/>
      </w:pPr>
      <w:r w:rsidRPr="00D61F82">
        <w:rPr>
          <w:rStyle w:val="CharDivNo"/>
        </w:rPr>
        <w:t xml:space="preserve"> </w:t>
      </w:r>
      <w:r w:rsidRPr="00D61F82">
        <w:rPr>
          <w:rStyle w:val="CharDivText"/>
        </w:rPr>
        <w:t xml:space="preserve"> </w:t>
      </w:r>
    </w:p>
    <w:p w14:paraId="63E2B4B6" w14:textId="77777777" w:rsidR="00D40995" w:rsidRPr="001228C1" w:rsidRDefault="00D40995" w:rsidP="001F5A30">
      <w:pPr>
        <w:pStyle w:val="ActHead5"/>
      </w:pPr>
      <w:bookmarkStart w:id="240" w:name="_Toc210298111"/>
      <w:r w:rsidRPr="00D61F82">
        <w:rPr>
          <w:rStyle w:val="CharSectno"/>
        </w:rPr>
        <w:t>79A</w:t>
      </w:r>
      <w:r w:rsidR="001F5A30" w:rsidRPr="001228C1">
        <w:t xml:space="preserve">  </w:t>
      </w:r>
      <w:r w:rsidRPr="001228C1">
        <w:t>Termination fees for certain credit contracts</w:t>
      </w:r>
      <w:bookmarkEnd w:id="240"/>
    </w:p>
    <w:p w14:paraId="0B3B9904" w14:textId="77777777" w:rsidR="00D40995" w:rsidRPr="001228C1" w:rsidRDefault="00D40995" w:rsidP="001F5A30">
      <w:pPr>
        <w:pStyle w:val="subsection"/>
      </w:pPr>
      <w:r w:rsidRPr="001228C1">
        <w:tab/>
        <w:t>(1)</w:t>
      </w:r>
      <w:r w:rsidRPr="001228C1">
        <w:tab/>
        <w:t>For section</w:t>
      </w:r>
      <w:r w:rsidR="00777022" w:rsidRPr="001228C1">
        <w:t> </w:t>
      </w:r>
      <w:r w:rsidRPr="001228C1">
        <w:t>31 of the Code, a credit fee or charge is prohibited if:</w:t>
      </w:r>
    </w:p>
    <w:p w14:paraId="0869DB57" w14:textId="77777777" w:rsidR="00D40995" w:rsidRPr="001228C1" w:rsidRDefault="00D40995" w:rsidP="001F5A30">
      <w:pPr>
        <w:pStyle w:val="paragraph"/>
      </w:pPr>
      <w:r w:rsidRPr="001228C1">
        <w:rPr>
          <w:color w:val="000000"/>
        </w:rPr>
        <w:tab/>
        <w:t>(a)</w:t>
      </w:r>
      <w:r w:rsidRPr="001228C1">
        <w:rPr>
          <w:color w:val="000000"/>
        </w:rPr>
        <w:tab/>
        <w:t>it is provided for in a credit contract entered into on or after 1</w:t>
      </w:r>
      <w:r w:rsidR="00777022" w:rsidRPr="001228C1">
        <w:rPr>
          <w:color w:val="000000"/>
        </w:rPr>
        <w:t> </w:t>
      </w:r>
      <w:r w:rsidRPr="001228C1">
        <w:rPr>
          <w:color w:val="000000"/>
        </w:rPr>
        <w:t>July</w:t>
      </w:r>
      <w:r w:rsidR="00616E77" w:rsidRPr="001228C1">
        <w:rPr>
          <w:color w:val="000000"/>
        </w:rPr>
        <w:t xml:space="preserve"> </w:t>
      </w:r>
      <w:r w:rsidRPr="001228C1">
        <w:rPr>
          <w:color w:val="000000"/>
        </w:rPr>
        <w:t>2011; and</w:t>
      </w:r>
    </w:p>
    <w:p w14:paraId="60104483" w14:textId="77777777" w:rsidR="00D40995" w:rsidRPr="001228C1" w:rsidRDefault="00D40995" w:rsidP="001F5A30">
      <w:pPr>
        <w:pStyle w:val="paragraph"/>
      </w:pPr>
      <w:r w:rsidRPr="001228C1">
        <w:tab/>
        <w:t>(b)</w:t>
      </w:r>
      <w:r w:rsidRPr="001228C1">
        <w:tab/>
        <w:t>it is to be paid on or in relation to the termination of the credit contract, whether the liability to make the payment is incurred at that time or at an earlier time; and</w:t>
      </w:r>
    </w:p>
    <w:p w14:paraId="6B21405C" w14:textId="77777777" w:rsidR="00D40995" w:rsidRPr="001228C1" w:rsidRDefault="00D40995" w:rsidP="001F5A30">
      <w:pPr>
        <w:pStyle w:val="paragraph"/>
      </w:pPr>
      <w:r w:rsidRPr="001228C1">
        <w:tab/>
        <w:t>(c)</w:t>
      </w:r>
      <w:r w:rsidRPr="001228C1">
        <w:tab/>
        <w:t>any of the amount of credit provided under the credit contract is secured over residential property.</w:t>
      </w:r>
    </w:p>
    <w:p w14:paraId="75AF0367" w14:textId="77777777" w:rsidR="00D40995" w:rsidRPr="001228C1" w:rsidRDefault="00D40995" w:rsidP="001F5A30">
      <w:pPr>
        <w:pStyle w:val="subsection"/>
      </w:pPr>
      <w:r w:rsidRPr="001228C1">
        <w:tab/>
        <w:t>(2)</w:t>
      </w:r>
      <w:r w:rsidRPr="001228C1">
        <w:tab/>
        <w:t>However, subregulation</w:t>
      </w:r>
      <w:r w:rsidR="008D1351" w:rsidRPr="001228C1">
        <w:t> </w:t>
      </w:r>
      <w:r w:rsidRPr="001228C1">
        <w:t>(1) does not apply to:</w:t>
      </w:r>
    </w:p>
    <w:p w14:paraId="56227B88" w14:textId="77777777" w:rsidR="00D40995" w:rsidRPr="001228C1" w:rsidRDefault="00D40995" w:rsidP="001F5A30">
      <w:pPr>
        <w:pStyle w:val="paragraph"/>
      </w:pPr>
      <w:r w:rsidRPr="001228C1">
        <w:tab/>
        <w:t>(a)</w:t>
      </w:r>
      <w:r w:rsidRPr="001228C1">
        <w:tab/>
        <w:t>a credit fee or charge that is:</w:t>
      </w:r>
    </w:p>
    <w:p w14:paraId="03E9E6A7" w14:textId="77777777" w:rsidR="00D40995" w:rsidRPr="001228C1" w:rsidRDefault="00D40995" w:rsidP="001F5A30">
      <w:pPr>
        <w:pStyle w:val="paragraphsub"/>
      </w:pPr>
      <w:r w:rsidRPr="001228C1">
        <w:tab/>
        <w:t>(i)</w:t>
      </w:r>
      <w:r w:rsidRPr="001228C1">
        <w:tab/>
        <w:t>a break fee; or</w:t>
      </w:r>
    </w:p>
    <w:p w14:paraId="3F424AC4" w14:textId="77777777" w:rsidR="00D40995" w:rsidRPr="001228C1" w:rsidRDefault="00D40995" w:rsidP="001F5A30">
      <w:pPr>
        <w:pStyle w:val="paragraphsub"/>
      </w:pPr>
      <w:r w:rsidRPr="001228C1">
        <w:tab/>
        <w:t>(ii)</w:t>
      </w:r>
      <w:r w:rsidRPr="001228C1">
        <w:tab/>
        <w:t>a discharge fee; or</w:t>
      </w:r>
    </w:p>
    <w:p w14:paraId="6D3B2096" w14:textId="77777777" w:rsidR="00D40995" w:rsidRPr="001228C1" w:rsidRDefault="00D40995" w:rsidP="001F5A30">
      <w:pPr>
        <w:pStyle w:val="paragraph"/>
      </w:pPr>
      <w:r w:rsidRPr="001228C1">
        <w:tab/>
        <w:t>(b)</w:t>
      </w:r>
      <w:r w:rsidRPr="001228C1">
        <w:tab/>
        <w:t>a credit fee or charge that is incurred before the termination of a credit contract that is terminated before any credit has been provided under the credit contract.</w:t>
      </w:r>
    </w:p>
    <w:p w14:paraId="105DFD1A" w14:textId="77777777" w:rsidR="00D40995" w:rsidRPr="001228C1" w:rsidRDefault="00D40995" w:rsidP="001F5A30">
      <w:pPr>
        <w:pStyle w:val="subsection"/>
      </w:pPr>
      <w:r w:rsidRPr="001228C1">
        <w:tab/>
        <w:t>(3)</w:t>
      </w:r>
      <w:r w:rsidRPr="001228C1">
        <w:tab/>
        <w:t>In this regulation:</w:t>
      </w:r>
    </w:p>
    <w:p w14:paraId="00C3836C" w14:textId="77777777" w:rsidR="00D40995" w:rsidRPr="001228C1" w:rsidRDefault="00D40995" w:rsidP="001F5A30">
      <w:pPr>
        <w:pStyle w:val="Definition"/>
      </w:pPr>
      <w:r w:rsidRPr="001228C1">
        <w:rPr>
          <w:b/>
          <w:i/>
        </w:rPr>
        <w:t>break fee</w:t>
      </w:r>
      <w:r w:rsidRPr="001228C1">
        <w:t xml:space="preserve"> means a credit fee or charge that relates:</w:t>
      </w:r>
    </w:p>
    <w:p w14:paraId="679589D1" w14:textId="77777777" w:rsidR="00D40995" w:rsidRPr="001228C1" w:rsidRDefault="00D40995" w:rsidP="001F5A30">
      <w:pPr>
        <w:pStyle w:val="paragraph"/>
      </w:pPr>
      <w:r w:rsidRPr="001228C1">
        <w:tab/>
        <w:t>(a)</w:t>
      </w:r>
      <w:r w:rsidRPr="001228C1">
        <w:tab/>
        <w:t>only to the early repayment of an amount provided under a credit contract for a fixed rate loan; and</w:t>
      </w:r>
    </w:p>
    <w:p w14:paraId="6ED510FC" w14:textId="77777777" w:rsidR="00D40995" w:rsidRPr="001228C1" w:rsidRDefault="00D40995" w:rsidP="001F5A30">
      <w:pPr>
        <w:pStyle w:val="paragraph"/>
      </w:pPr>
      <w:r w:rsidRPr="001228C1">
        <w:tab/>
        <w:t>(b)</w:t>
      </w:r>
      <w:r w:rsidRPr="001228C1">
        <w:tab/>
        <w:t>only to the portion of the loan that is fixed; and</w:t>
      </w:r>
    </w:p>
    <w:p w14:paraId="7EF974BA" w14:textId="77777777" w:rsidR="00D40995" w:rsidRPr="001228C1" w:rsidRDefault="00D40995" w:rsidP="001F5A30">
      <w:pPr>
        <w:pStyle w:val="paragraph"/>
      </w:pPr>
      <w:r w:rsidRPr="001228C1">
        <w:tab/>
        <w:t>(c)</w:t>
      </w:r>
      <w:r w:rsidRPr="001228C1">
        <w:tab/>
        <w:t>to the part of the credit provider’s loss, arising from the early repayment, that is a result of differences in interest rates.</w:t>
      </w:r>
    </w:p>
    <w:p w14:paraId="42FFF40A" w14:textId="77777777" w:rsidR="00D40995" w:rsidRPr="001228C1" w:rsidRDefault="00D40995" w:rsidP="001F5A30">
      <w:pPr>
        <w:pStyle w:val="Definition"/>
      </w:pPr>
      <w:r w:rsidRPr="001228C1">
        <w:rPr>
          <w:b/>
          <w:i/>
        </w:rPr>
        <w:t>discharge fee</w:t>
      </w:r>
      <w:r w:rsidRPr="001228C1">
        <w:t xml:space="preserve"> means a credit fee or charge that only reimburses the credit provider for the reasonable administrative cost of terminating the credit contract</w:t>
      </w:r>
      <w:r w:rsidRPr="001228C1">
        <w:rPr>
          <w:iCs/>
          <w:color w:val="000000"/>
        </w:rPr>
        <w:t>.</w:t>
      </w:r>
    </w:p>
    <w:p w14:paraId="7041EFD5" w14:textId="77777777" w:rsidR="00D40995" w:rsidRPr="001228C1" w:rsidRDefault="00D40995" w:rsidP="001F5A30">
      <w:pPr>
        <w:pStyle w:val="Definition"/>
      </w:pPr>
      <w:r w:rsidRPr="001228C1">
        <w:rPr>
          <w:b/>
          <w:i/>
        </w:rPr>
        <w:t>fixed rate loan</w:t>
      </w:r>
      <w:r w:rsidRPr="001228C1">
        <w:t xml:space="preserve"> means a credit contract under which</w:t>
      </w:r>
      <w:r w:rsidRPr="001228C1">
        <w:rPr>
          <w:iCs/>
          <w:color w:val="1F497D"/>
        </w:rPr>
        <w:t xml:space="preserve"> </w:t>
      </w:r>
      <w:r w:rsidRPr="001228C1">
        <w:rPr>
          <w:iCs/>
        </w:rPr>
        <w:t>the annual percentage rate is fixed, for an agreed term, for the whole or a part of the amount due under the credit contract</w:t>
      </w:r>
      <w:r w:rsidRPr="001228C1">
        <w:t>.</w:t>
      </w:r>
    </w:p>
    <w:p w14:paraId="2C9AB42B" w14:textId="77777777" w:rsidR="00D40995" w:rsidRPr="001228C1" w:rsidRDefault="00D40995" w:rsidP="001F5A30">
      <w:pPr>
        <w:pStyle w:val="subsection"/>
      </w:pPr>
      <w:r w:rsidRPr="001228C1">
        <w:tab/>
        <w:t>(4)</w:t>
      </w:r>
      <w:r w:rsidRPr="001228C1">
        <w:tab/>
        <w:t xml:space="preserve">For the definition of discharge fee, a cost is a </w:t>
      </w:r>
      <w:r w:rsidRPr="001228C1">
        <w:rPr>
          <w:b/>
          <w:i/>
        </w:rPr>
        <w:t>reasonable administrative cost</w:t>
      </w:r>
      <w:r w:rsidRPr="001228C1">
        <w:t xml:space="preserve"> only if it does not exceed a reasonable estimate of the average reasonable administrative cost to the credit provider of terminating that class of credit contract.</w:t>
      </w:r>
    </w:p>
    <w:p w14:paraId="45FE9DC7" w14:textId="77777777" w:rsidR="009D2ECF" w:rsidRPr="001228C1" w:rsidRDefault="009D2ECF" w:rsidP="009D2ECF">
      <w:pPr>
        <w:pStyle w:val="ActHead5"/>
      </w:pPr>
      <w:bookmarkStart w:id="241" w:name="_Toc210298112"/>
      <w:r w:rsidRPr="00D61F82">
        <w:rPr>
          <w:rStyle w:val="CharSectno"/>
        </w:rPr>
        <w:t>79AE</w:t>
      </w:r>
      <w:r w:rsidRPr="001228C1">
        <w:t xml:space="preserve">  Small amount credit contracts (fees and charges)—prescribed persons</w:t>
      </w:r>
      <w:bookmarkEnd w:id="241"/>
    </w:p>
    <w:p w14:paraId="53F7B20F" w14:textId="77777777" w:rsidR="009D2ECF" w:rsidRPr="001228C1" w:rsidRDefault="009D2ECF" w:rsidP="009D2ECF">
      <w:pPr>
        <w:pStyle w:val="subsection"/>
      </w:pPr>
      <w:r w:rsidRPr="001228C1">
        <w:tab/>
      </w:r>
      <w:r w:rsidRPr="001228C1">
        <w:tab/>
        <w:t>For subsection</w:t>
      </w:r>
      <w:r w:rsidR="00777022" w:rsidRPr="001228C1">
        <w:t> </w:t>
      </w:r>
      <w:r w:rsidRPr="001228C1">
        <w:t>31B(1) of the Code, a person specified in the following table is a prescribed person.</w:t>
      </w:r>
    </w:p>
    <w:p w14:paraId="6076D053" w14:textId="77777777" w:rsidR="009D2ECF" w:rsidRPr="001228C1" w:rsidRDefault="009D2ECF"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754"/>
        <w:gridCol w:w="7603"/>
      </w:tblGrid>
      <w:tr w:rsidR="009D2ECF" w:rsidRPr="001228C1" w14:paraId="5B537CF3" w14:textId="77777777" w:rsidTr="00D14F33">
        <w:trPr>
          <w:tblHeader/>
        </w:trPr>
        <w:tc>
          <w:tcPr>
            <w:tcW w:w="5000" w:type="pct"/>
            <w:gridSpan w:val="2"/>
            <w:tcBorders>
              <w:top w:val="single" w:sz="12" w:space="0" w:color="auto"/>
              <w:bottom w:val="single" w:sz="6" w:space="0" w:color="auto"/>
            </w:tcBorders>
          </w:tcPr>
          <w:p w14:paraId="4922E90D" w14:textId="77777777" w:rsidR="009D2ECF" w:rsidRPr="001228C1" w:rsidRDefault="009D2ECF" w:rsidP="008D1351">
            <w:pPr>
              <w:pStyle w:val="TableHeading"/>
            </w:pPr>
            <w:r w:rsidRPr="001228C1">
              <w:lastRenderedPageBreak/>
              <w:t>Prescribed persons</w:t>
            </w:r>
          </w:p>
        </w:tc>
      </w:tr>
      <w:tr w:rsidR="009D2ECF" w:rsidRPr="001228C1" w14:paraId="1E86923C" w14:textId="77777777" w:rsidTr="00D14F33">
        <w:trPr>
          <w:tblHeader/>
        </w:trPr>
        <w:tc>
          <w:tcPr>
            <w:tcW w:w="451" w:type="pct"/>
            <w:tcBorders>
              <w:top w:val="single" w:sz="6" w:space="0" w:color="auto"/>
              <w:bottom w:val="single" w:sz="12" w:space="0" w:color="auto"/>
            </w:tcBorders>
          </w:tcPr>
          <w:p w14:paraId="2CED5F54" w14:textId="77777777" w:rsidR="009D2ECF" w:rsidRPr="001228C1" w:rsidRDefault="009D2ECF" w:rsidP="008D1351">
            <w:pPr>
              <w:pStyle w:val="TableHeading"/>
            </w:pPr>
            <w:r w:rsidRPr="001228C1">
              <w:t>Item</w:t>
            </w:r>
          </w:p>
        </w:tc>
        <w:tc>
          <w:tcPr>
            <w:tcW w:w="4549" w:type="pct"/>
            <w:tcBorders>
              <w:top w:val="single" w:sz="6" w:space="0" w:color="auto"/>
              <w:bottom w:val="single" w:sz="12" w:space="0" w:color="auto"/>
            </w:tcBorders>
          </w:tcPr>
          <w:p w14:paraId="296EE652" w14:textId="77777777" w:rsidR="009D2ECF" w:rsidRPr="001228C1" w:rsidRDefault="009D2ECF" w:rsidP="008D1351">
            <w:pPr>
              <w:pStyle w:val="TableHeading"/>
            </w:pPr>
            <w:r w:rsidRPr="001228C1">
              <w:t>Person</w:t>
            </w:r>
          </w:p>
        </w:tc>
      </w:tr>
      <w:tr w:rsidR="009D2ECF" w:rsidRPr="001228C1" w14:paraId="376036C9" w14:textId="77777777" w:rsidTr="00D14F33">
        <w:tc>
          <w:tcPr>
            <w:tcW w:w="451" w:type="pct"/>
            <w:tcBorders>
              <w:top w:val="single" w:sz="12" w:space="0" w:color="auto"/>
              <w:bottom w:val="single" w:sz="2" w:space="0" w:color="auto"/>
            </w:tcBorders>
          </w:tcPr>
          <w:p w14:paraId="2BA4D559" w14:textId="77777777" w:rsidR="009D2ECF" w:rsidRPr="001228C1" w:rsidRDefault="009D2ECF" w:rsidP="008D1351">
            <w:pPr>
              <w:pStyle w:val="Tabletext"/>
            </w:pPr>
            <w:r w:rsidRPr="001228C1">
              <w:t>1</w:t>
            </w:r>
          </w:p>
        </w:tc>
        <w:tc>
          <w:tcPr>
            <w:tcW w:w="4549" w:type="pct"/>
            <w:tcBorders>
              <w:top w:val="single" w:sz="12" w:space="0" w:color="auto"/>
              <w:bottom w:val="single" w:sz="2" w:space="0" w:color="auto"/>
            </w:tcBorders>
          </w:tcPr>
          <w:p w14:paraId="6D999118" w14:textId="77777777" w:rsidR="009D2ECF" w:rsidRPr="001228C1" w:rsidRDefault="009D2ECF" w:rsidP="008D1351">
            <w:pPr>
              <w:pStyle w:val="Tabletext"/>
            </w:pPr>
            <w:r w:rsidRPr="001228C1">
              <w:t>A person who introduces a debtor to a credit provider (whether or not the person is associated with the credit provider).</w:t>
            </w:r>
          </w:p>
        </w:tc>
      </w:tr>
      <w:tr w:rsidR="009D2ECF" w:rsidRPr="001228C1" w14:paraId="27421A25" w14:textId="77777777" w:rsidTr="00D14F33">
        <w:tc>
          <w:tcPr>
            <w:tcW w:w="451" w:type="pct"/>
            <w:tcBorders>
              <w:top w:val="single" w:sz="2" w:space="0" w:color="auto"/>
              <w:bottom w:val="single" w:sz="12" w:space="0" w:color="auto"/>
            </w:tcBorders>
          </w:tcPr>
          <w:p w14:paraId="01229A9C" w14:textId="77777777" w:rsidR="009D2ECF" w:rsidRPr="001228C1" w:rsidRDefault="009D2ECF" w:rsidP="008D1351">
            <w:pPr>
              <w:pStyle w:val="Tabletext"/>
            </w:pPr>
            <w:r w:rsidRPr="001228C1">
              <w:t>2</w:t>
            </w:r>
          </w:p>
        </w:tc>
        <w:tc>
          <w:tcPr>
            <w:tcW w:w="4549" w:type="pct"/>
            <w:tcBorders>
              <w:top w:val="single" w:sz="2" w:space="0" w:color="auto"/>
              <w:bottom w:val="single" w:sz="12" w:space="0" w:color="auto"/>
            </w:tcBorders>
          </w:tcPr>
          <w:p w14:paraId="27920121" w14:textId="77777777" w:rsidR="009D2ECF" w:rsidRPr="001228C1" w:rsidRDefault="009D2ECF" w:rsidP="008D1351">
            <w:pPr>
              <w:pStyle w:val="Tabletext"/>
            </w:pPr>
            <w:r w:rsidRPr="001228C1">
              <w:t>A person who has been introduced to a debtor by a credit provider to provide a service in relation to a small amount credit contract (whether or not the person is associated with the credit provider).</w:t>
            </w:r>
          </w:p>
        </w:tc>
      </w:tr>
    </w:tbl>
    <w:p w14:paraId="2DF1C38A" w14:textId="77777777" w:rsidR="009D2ECF" w:rsidRPr="001228C1" w:rsidRDefault="009D2ECF" w:rsidP="009D2ECF">
      <w:pPr>
        <w:pStyle w:val="notetext"/>
      </w:pPr>
      <w:r w:rsidRPr="001228C1">
        <w:t>Note:</w:t>
      </w:r>
      <w:r w:rsidRPr="001228C1">
        <w:tab/>
        <w:t>Section</w:t>
      </w:r>
      <w:r w:rsidR="00777022" w:rsidRPr="001228C1">
        <w:t> </w:t>
      </w:r>
      <w:r w:rsidRPr="001228C1">
        <w:t>31B of the Code relates to fees and charges in relation to:</w:t>
      </w:r>
    </w:p>
    <w:p w14:paraId="2EE748E8" w14:textId="77777777" w:rsidR="009D2ECF" w:rsidRPr="001228C1" w:rsidRDefault="009D2ECF" w:rsidP="009D2ECF">
      <w:pPr>
        <w:pStyle w:val="notepara"/>
      </w:pPr>
      <w:r w:rsidRPr="001228C1">
        <w:t>(a)</w:t>
      </w:r>
      <w:r w:rsidRPr="001228C1">
        <w:tab/>
        <w:t>a small amount credit contract; or</w:t>
      </w:r>
    </w:p>
    <w:p w14:paraId="79E4BE36" w14:textId="77777777" w:rsidR="009D2ECF" w:rsidRPr="001228C1" w:rsidRDefault="009D2ECF" w:rsidP="009D2ECF">
      <w:pPr>
        <w:pStyle w:val="notepara"/>
      </w:pPr>
      <w:r w:rsidRPr="001228C1">
        <w:t>(b)</w:t>
      </w:r>
      <w:r w:rsidRPr="001228C1">
        <w:tab/>
        <w:t>the provision of an amount of credit under a small amount credit contract; or</w:t>
      </w:r>
    </w:p>
    <w:p w14:paraId="57622294" w14:textId="77777777" w:rsidR="009D2ECF" w:rsidRPr="001228C1" w:rsidRDefault="009D2ECF" w:rsidP="009D2ECF">
      <w:pPr>
        <w:pStyle w:val="notepara"/>
      </w:pPr>
      <w:r w:rsidRPr="001228C1">
        <w:t>(c)</w:t>
      </w:r>
      <w:r w:rsidRPr="001228C1">
        <w:tab/>
        <w:t>a thing that is connected with a small amount credit contract or the provision of an amount of credit under such a contract.</w:t>
      </w:r>
    </w:p>
    <w:p w14:paraId="6AD55ADC" w14:textId="77777777" w:rsidR="009D2ECF" w:rsidRPr="001228C1" w:rsidRDefault="009D2ECF" w:rsidP="009D2ECF">
      <w:pPr>
        <w:pStyle w:val="notetext"/>
      </w:pPr>
      <w:r w:rsidRPr="001228C1">
        <w:tab/>
        <w:t>Section</w:t>
      </w:r>
      <w:r w:rsidR="00777022" w:rsidRPr="001228C1">
        <w:t> </w:t>
      </w:r>
      <w:r w:rsidRPr="001228C1">
        <w:t>31B of the Code applies to a credit provider or a person prescribed by the regulations.</w:t>
      </w:r>
    </w:p>
    <w:p w14:paraId="160B949F" w14:textId="77777777" w:rsidR="00C126EE" w:rsidRPr="001228C1" w:rsidRDefault="00C126EE" w:rsidP="00FB5F8C">
      <w:pPr>
        <w:pStyle w:val="ActHead5"/>
      </w:pPr>
      <w:bookmarkStart w:id="242" w:name="_Toc210298113"/>
      <w:r w:rsidRPr="00D61F82">
        <w:rPr>
          <w:rStyle w:val="CharSectno"/>
        </w:rPr>
        <w:t>79AB</w:t>
      </w:r>
      <w:r w:rsidRPr="001228C1">
        <w:t xml:space="preserve">  Credit provider or prescribed person must not require or accept payment of fee or charge in relation to small amount credit contract etc</w:t>
      </w:r>
      <w:bookmarkEnd w:id="242"/>
    </w:p>
    <w:p w14:paraId="5551646A" w14:textId="77777777" w:rsidR="00C126EE" w:rsidRPr="001228C1" w:rsidRDefault="00C126EE" w:rsidP="00C126EE">
      <w:pPr>
        <w:pStyle w:val="subsection"/>
      </w:pPr>
      <w:r w:rsidRPr="001228C1">
        <w:tab/>
      </w:r>
      <w:r w:rsidRPr="001228C1">
        <w:tab/>
        <w:t>For subsection</w:t>
      </w:r>
      <w:r w:rsidR="00777022" w:rsidRPr="001228C1">
        <w:t> </w:t>
      </w:r>
      <w:r w:rsidRPr="001228C1">
        <w:t>31B(1) of the Code, a person who has been introduced to a debtor by a credit provider to provide a service in relation to a small amount credit contract is a prescribed person (whether or not the person is associated with the credit provider).</w:t>
      </w:r>
    </w:p>
    <w:p w14:paraId="2E860961" w14:textId="77777777" w:rsidR="00C126EE" w:rsidRPr="001228C1" w:rsidRDefault="00C126EE" w:rsidP="00C126EE">
      <w:pPr>
        <w:pStyle w:val="notetext"/>
      </w:pPr>
      <w:r w:rsidRPr="001228C1">
        <w:t>Note:</w:t>
      </w:r>
      <w:r w:rsidRPr="001228C1">
        <w:tab/>
        <w:t>Section</w:t>
      </w:r>
      <w:r w:rsidR="00777022" w:rsidRPr="001228C1">
        <w:t> </w:t>
      </w:r>
      <w:r w:rsidRPr="001228C1">
        <w:t>31B of the Code applies to a credit provider or a person prescribed by the regulations.</w:t>
      </w:r>
    </w:p>
    <w:p w14:paraId="6722A407" w14:textId="77777777" w:rsidR="00C126EE" w:rsidRPr="001228C1" w:rsidRDefault="00C126EE" w:rsidP="00FB5F8C">
      <w:pPr>
        <w:pStyle w:val="ActHead5"/>
      </w:pPr>
      <w:bookmarkStart w:id="243" w:name="_Toc210298114"/>
      <w:r w:rsidRPr="00D61F82">
        <w:rPr>
          <w:rStyle w:val="CharSectno"/>
        </w:rPr>
        <w:t>79AC</w:t>
      </w:r>
      <w:r w:rsidRPr="001228C1">
        <w:t xml:space="preserve">  Prohibition relating to annual cost rate of credit contracts—later increases of annual percentage rate etc</w:t>
      </w:r>
      <w:bookmarkEnd w:id="243"/>
    </w:p>
    <w:p w14:paraId="36FB9FEC" w14:textId="77777777" w:rsidR="00C126EE" w:rsidRPr="001228C1" w:rsidRDefault="00C126EE" w:rsidP="00C126EE">
      <w:pPr>
        <w:pStyle w:val="subsection"/>
      </w:pPr>
      <w:r w:rsidRPr="001228C1">
        <w:tab/>
        <w:t>(1)</w:t>
      </w:r>
      <w:r w:rsidRPr="001228C1">
        <w:tab/>
        <w:t>For subparagraph</w:t>
      </w:r>
      <w:r w:rsidR="00777022" w:rsidRPr="001228C1">
        <w:t> </w:t>
      </w:r>
      <w:r w:rsidRPr="001228C1">
        <w:t>32AA(1)(c)(ii) of the Code, an amount is a prescribed amount if it:</w:t>
      </w:r>
    </w:p>
    <w:p w14:paraId="6E32F27B" w14:textId="77777777" w:rsidR="00C126EE" w:rsidRPr="001228C1" w:rsidRDefault="00C126EE" w:rsidP="00C126EE">
      <w:pPr>
        <w:pStyle w:val="paragraph"/>
      </w:pPr>
      <w:r w:rsidRPr="001228C1">
        <w:tab/>
        <w:t>(a)</w:t>
      </w:r>
      <w:r w:rsidRPr="001228C1">
        <w:tab/>
        <w:t>is referred to in subsection</w:t>
      </w:r>
      <w:r w:rsidR="00777022" w:rsidRPr="001228C1">
        <w:t> </w:t>
      </w:r>
      <w:r w:rsidRPr="001228C1">
        <w:t>32B(3) of the Code; and</w:t>
      </w:r>
    </w:p>
    <w:p w14:paraId="338D390B" w14:textId="77777777" w:rsidR="00C126EE" w:rsidRPr="001228C1" w:rsidRDefault="00C126EE" w:rsidP="00C126EE">
      <w:pPr>
        <w:pStyle w:val="paragraph"/>
      </w:pPr>
      <w:r w:rsidRPr="001228C1">
        <w:tab/>
        <w:t>(b)</w:t>
      </w:r>
      <w:r w:rsidRPr="001228C1">
        <w:tab/>
        <w:t>is payable in relation to a medium amount credit contract.</w:t>
      </w:r>
    </w:p>
    <w:p w14:paraId="4BD22540" w14:textId="77777777" w:rsidR="00C126EE" w:rsidRPr="001228C1" w:rsidRDefault="00C126EE" w:rsidP="00C126EE">
      <w:pPr>
        <w:pStyle w:val="subsection"/>
      </w:pPr>
      <w:r w:rsidRPr="001228C1">
        <w:tab/>
        <w:t>(2)</w:t>
      </w:r>
      <w:r w:rsidRPr="001228C1">
        <w:tab/>
        <w:t>For subparagraph</w:t>
      </w:r>
      <w:r w:rsidR="00777022" w:rsidRPr="001228C1">
        <w:t> </w:t>
      </w:r>
      <w:r w:rsidRPr="001228C1">
        <w:t>32AA(1)(c)(ii) of the Code, an amount is a prescribed amount if:</w:t>
      </w:r>
    </w:p>
    <w:p w14:paraId="57EBE250" w14:textId="77777777" w:rsidR="00C126EE" w:rsidRPr="001228C1" w:rsidRDefault="00C126EE" w:rsidP="00C126EE">
      <w:pPr>
        <w:pStyle w:val="paragraph"/>
      </w:pPr>
      <w:r w:rsidRPr="001228C1">
        <w:tab/>
        <w:t>(a)</w:t>
      </w:r>
      <w:r w:rsidRPr="001228C1">
        <w:tab/>
        <w:t>it is referred to in subsection</w:t>
      </w:r>
      <w:r w:rsidR="00777022" w:rsidRPr="001228C1">
        <w:t> </w:t>
      </w:r>
      <w:r w:rsidRPr="001228C1">
        <w:t>32B(3) of the Code; and</w:t>
      </w:r>
    </w:p>
    <w:p w14:paraId="0F55FDA5" w14:textId="77777777" w:rsidR="00C126EE" w:rsidRPr="001228C1" w:rsidRDefault="00C126EE" w:rsidP="00C126EE">
      <w:pPr>
        <w:pStyle w:val="paragraph"/>
      </w:pPr>
      <w:r w:rsidRPr="001228C1">
        <w:tab/>
        <w:t>(b)</w:t>
      </w:r>
      <w:r w:rsidRPr="001228C1">
        <w:tab/>
        <w:t>it is not payable in relation to a medium amount credit contract; and</w:t>
      </w:r>
    </w:p>
    <w:p w14:paraId="70F0499A" w14:textId="77777777" w:rsidR="00C126EE" w:rsidRPr="001228C1" w:rsidRDefault="00C126EE" w:rsidP="00C126EE">
      <w:pPr>
        <w:pStyle w:val="paragraph"/>
      </w:pPr>
      <w:r w:rsidRPr="001228C1">
        <w:tab/>
        <w:t>(c)</w:t>
      </w:r>
      <w:r w:rsidRPr="001228C1">
        <w:tab/>
        <w:t>the credit provider has a practice of requesting debtors to increase the amount of repayments above the amount the debtor is required to pay under the credit contract; and</w:t>
      </w:r>
    </w:p>
    <w:p w14:paraId="4D448EA8" w14:textId="77777777" w:rsidR="00C126EE" w:rsidRPr="001228C1" w:rsidRDefault="00C126EE" w:rsidP="00C126EE">
      <w:pPr>
        <w:pStyle w:val="paragraph"/>
      </w:pPr>
      <w:r w:rsidRPr="001228C1">
        <w:tab/>
        <w:t>(d)</w:t>
      </w:r>
      <w:r w:rsidRPr="001228C1">
        <w:tab/>
        <w:t>the debtor becomes liable to pay the fee as a result of making increased repayments because of a request by the credit provider.</w:t>
      </w:r>
    </w:p>
    <w:p w14:paraId="5A21AAA8" w14:textId="77777777" w:rsidR="00C126EE" w:rsidRPr="001228C1" w:rsidRDefault="00C126EE" w:rsidP="00C126EE">
      <w:pPr>
        <w:pStyle w:val="notetext"/>
      </w:pPr>
      <w:r w:rsidRPr="001228C1">
        <w:t>Note:</w:t>
      </w:r>
      <w:r w:rsidRPr="001228C1">
        <w:tab/>
      </w:r>
      <w:r w:rsidR="00537BB7" w:rsidRPr="001228C1">
        <w:t>Subparagraph 3</w:t>
      </w:r>
      <w:r w:rsidRPr="001228C1">
        <w:t>2AA(1)(c)(ii) of the Code refers to an amount referred to in subsection</w:t>
      </w:r>
      <w:r w:rsidR="00777022" w:rsidRPr="001228C1">
        <w:t> </w:t>
      </w:r>
      <w:r w:rsidRPr="001228C1">
        <w:t>32B(3) of the Code that is prescribed by the regulations. Section</w:t>
      </w:r>
      <w:r w:rsidR="00777022" w:rsidRPr="001228C1">
        <w:t> </w:t>
      </w:r>
      <w:r w:rsidRPr="001228C1">
        <w:t>32AA of the Code applies if the prescribed amount increases after a credit contract is entered into and other circumstances occur.</w:t>
      </w:r>
    </w:p>
    <w:p w14:paraId="589CD0E3" w14:textId="77777777" w:rsidR="00510F13" w:rsidRPr="001228C1" w:rsidRDefault="00510F13" w:rsidP="001F5A30">
      <w:pPr>
        <w:pStyle w:val="ActHead5"/>
      </w:pPr>
      <w:bookmarkStart w:id="244" w:name="_Toc210298115"/>
      <w:r w:rsidRPr="00D61F82">
        <w:rPr>
          <w:rStyle w:val="CharSectno"/>
        </w:rPr>
        <w:lastRenderedPageBreak/>
        <w:t>79B</w:t>
      </w:r>
      <w:r w:rsidR="001F5A30" w:rsidRPr="001228C1">
        <w:t xml:space="preserve">  </w:t>
      </w:r>
      <w:r w:rsidRPr="001228C1">
        <w:t>Minimum Repayment Warning</w:t>
      </w:r>
      <w:bookmarkEnd w:id="244"/>
    </w:p>
    <w:p w14:paraId="130676D9" w14:textId="77777777" w:rsidR="00163D57" w:rsidRPr="001228C1" w:rsidRDefault="00163D57" w:rsidP="001F5A30">
      <w:pPr>
        <w:pStyle w:val="subsection"/>
      </w:pPr>
      <w:r w:rsidRPr="001228C1">
        <w:tab/>
        <w:t>(1)</w:t>
      </w:r>
      <w:r w:rsidRPr="001228C1">
        <w:tab/>
        <w:t>For subsection</w:t>
      </w:r>
      <w:r w:rsidR="00777022" w:rsidRPr="001228C1">
        <w:t> </w:t>
      </w:r>
      <w:r w:rsidRPr="001228C1">
        <w:t>34(12) of the Code, a statement of account for a credit card contract must contain the warning and details mentioned in subregulation</w:t>
      </w:r>
      <w:r w:rsidR="008D1351" w:rsidRPr="001228C1">
        <w:t> </w:t>
      </w:r>
      <w:r w:rsidRPr="001228C1">
        <w:t>(2).</w:t>
      </w:r>
    </w:p>
    <w:p w14:paraId="7A0A2943" w14:textId="77777777" w:rsidR="00163D57" w:rsidRPr="001228C1" w:rsidRDefault="00163D57" w:rsidP="001F5A30">
      <w:pPr>
        <w:pStyle w:val="subsection"/>
      </w:pPr>
      <w:r w:rsidRPr="001228C1">
        <w:tab/>
        <w:t>(1A)</w:t>
      </w:r>
      <w:r w:rsidRPr="001228C1">
        <w:tab/>
        <w:t>However, the warning and details are not required if:</w:t>
      </w:r>
    </w:p>
    <w:p w14:paraId="72DDE5A6" w14:textId="77777777" w:rsidR="00163D57" w:rsidRPr="001228C1" w:rsidRDefault="00163D57" w:rsidP="001F5A30">
      <w:pPr>
        <w:pStyle w:val="paragraph"/>
      </w:pPr>
      <w:r w:rsidRPr="001228C1">
        <w:tab/>
        <w:t>(a)</w:t>
      </w:r>
      <w:r w:rsidRPr="001228C1">
        <w:tab/>
        <w:t>the outstanding balance shown on the statement is $50 or less; or</w:t>
      </w:r>
    </w:p>
    <w:p w14:paraId="45C00A50" w14:textId="77777777" w:rsidR="00163D57" w:rsidRPr="001228C1" w:rsidRDefault="00163D57" w:rsidP="001F5A30">
      <w:pPr>
        <w:pStyle w:val="paragraph"/>
      </w:pPr>
      <w:r w:rsidRPr="001228C1">
        <w:tab/>
        <w:t>(b)</w:t>
      </w:r>
      <w:r w:rsidRPr="001228C1">
        <w:tab/>
        <w:t>there is no outstanding balance; or</w:t>
      </w:r>
    </w:p>
    <w:p w14:paraId="73588663" w14:textId="77777777" w:rsidR="00163D57" w:rsidRPr="001228C1" w:rsidRDefault="00163D57" w:rsidP="001F5A30">
      <w:pPr>
        <w:pStyle w:val="paragraph"/>
      </w:pPr>
      <w:r w:rsidRPr="001228C1">
        <w:tab/>
        <w:t>(c)</w:t>
      </w:r>
      <w:r w:rsidRPr="001228C1">
        <w:tab/>
        <w:t>a payment arrangement is in effect which replaces the normal monthly minimum payments.</w:t>
      </w:r>
    </w:p>
    <w:p w14:paraId="26287050" w14:textId="77777777" w:rsidR="00163D57" w:rsidRPr="001228C1" w:rsidRDefault="001F5A30" w:rsidP="001F5A30">
      <w:pPr>
        <w:pStyle w:val="notetext"/>
      </w:pPr>
      <w:r w:rsidRPr="001228C1">
        <w:t>Note:</w:t>
      </w:r>
      <w:r w:rsidRPr="001228C1">
        <w:tab/>
      </w:r>
      <w:r w:rsidR="00163D57" w:rsidRPr="001228C1">
        <w:t>If there is an outstanding balance of $50 or less, the licensee may choose to provide the warning and details. In that case, subregulation</w:t>
      </w:r>
      <w:r w:rsidR="008D1351" w:rsidRPr="001228C1">
        <w:t> </w:t>
      </w:r>
      <w:r w:rsidR="00163D57" w:rsidRPr="001228C1">
        <w:t>(3) may affect the content of the warning.</w:t>
      </w:r>
    </w:p>
    <w:p w14:paraId="786979B6" w14:textId="77777777" w:rsidR="00163D57" w:rsidRPr="001228C1" w:rsidRDefault="00163D57" w:rsidP="001F5A30">
      <w:pPr>
        <w:pStyle w:val="subsection"/>
      </w:pPr>
      <w:r w:rsidRPr="001228C1">
        <w:tab/>
        <w:t>(1B)</w:t>
      </w:r>
      <w:r w:rsidRPr="001228C1">
        <w:tab/>
        <w:t>If the licensee provides the warning and details, they must be shown on the front page of the statement of account.</w:t>
      </w:r>
    </w:p>
    <w:p w14:paraId="016F345B" w14:textId="77777777" w:rsidR="00510F13" w:rsidRPr="001228C1" w:rsidRDefault="00510F13" w:rsidP="001F5A30">
      <w:pPr>
        <w:pStyle w:val="subsection"/>
      </w:pPr>
      <w:r w:rsidRPr="001228C1">
        <w:tab/>
        <w:t>(2)</w:t>
      </w:r>
      <w:r w:rsidRPr="001228C1">
        <w:tab/>
        <w:t>The warning and details must be in the following form:</w:t>
      </w:r>
    </w:p>
    <w:p w14:paraId="223836A4" w14:textId="77777777" w:rsidR="00510F13" w:rsidRPr="001228C1" w:rsidRDefault="00510F13" w:rsidP="001F5A30">
      <w:pPr>
        <w:pStyle w:val="subsection"/>
      </w:pPr>
      <w:r w:rsidRPr="001228C1">
        <w:tab/>
      </w:r>
      <w:r w:rsidRPr="001228C1">
        <w:tab/>
      </w:r>
      <w:r w:rsidRPr="001228C1">
        <w:rPr>
          <w:b/>
        </w:rPr>
        <w:t>Minimum Repayment Warning</w:t>
      </w:r>
      <w:r w:rsidRPr="001228C1">
        <w:t>: If you make only the minimum payment each month, you will pay more interest and it will take you longer to pay off your balance. For example:</w:t>
      </w:r>
    </w:p>
    <w:p w14:paraId="6194F22A" w14:textId="77777777" w:rsidR="001F5A30" w:rsidRPr="001228C1" w:rsidRDefault="001F5A30" w:rsidP="00DA04E6">
      <w:pPr>
        <w:pStyle w:val="Tabletext"/>
      </w:pPr>
    </w:p>
    <w:tbl>
      <w:tblPr>
        <w:tblW w:w="4891" w:type="pct"/>
        <w:tblInd w:w="108" w:type="dxa"/>
        <w:tblBorders>
          <w:top w:val="single" w:sz="4" w:space="0" w:color="auto"/>
          <w:bottom w:val="single" w:sz="2" w:space="0" w:color="auto"/>
          <w:insideH w:val="single" w:sz="2" w:space="0" w:color="auto"/>
        </w:tblBorders>
        <w:tblLook w:val="04A0" w:firstRow="1" w:lastRow="0" w:firstColumn="1" w:lastColumn="0" w:noHBand="0" w:noVBand="1"/>
      </w:tblPr>
      <w:tblGrid>
        <w:gridCol w:w="3156"/>
        <w:gridCol w:w="2616"/>
        <w:gridCol w:w="2571"/>
      </w:tblGrid>
      <w:tr w:rsidR="00510F13" w:rsidRPr="001228C1" w14:paraId="252476D9" w14:textId="77777777" w:rsidTr="00D14F33">
        <w:trPr>
          <w:tblHeader/>
        </w:trPr>
        <w:tc>
          <w:tcPr>
            <w:tcW w:w="1891" w:type="pct"/>
            <w:tcBorders>
              <w:top w:val="single" w:sz="12" w:space="0" w:color="auto"/>
              <w:bottom w:val="single" w:sz="12" w:space="0" w:color="auto"/>
            </w:tcBorders>
            <w:hideMark/>
          </w:tcPr>
          <w:p w14:paraId="2A1B30A1" w14:textId="77777777" w:rsidR="00510F13" w:rsidRPr="001228C1" w:rsidRDefault="00510F13" w:rsidP="00DA04E6">
            <w:pPr>
              <w:pStyle w:val="TableHeading"/>
            </w:pPr>
            <w:r w:rsidRPr="001228C1">
              <w:t>If you make no additional charges using this card and each month you pay ...</w:t>
            </w:r>
          </w:p>
        </w:tc>
        <w:tc>
          <w:tcPr>
            <w:tcW w:w="1568" w:type="pct"/>
            <w:tcBorders>
              <w:top w:val="single" w:sz="12" w:space="0" w:color="auto"/>
              <w:bottom w:val="single" w:sz="12" w:space="0" w:color="auto"/>
            </w:tcBorders>
            <w:hideMark/>
          </w:tcPr>
          <w:p w14:paraId="702559EA" w14:textId="77777777" w:rsidR="00510F13" w:rsidRPr="001228C1" w:rsidRDefault="00510F13" w:rsidP="00DA04E6">
            <w:pPr>
              <w:pStyle w:val="TableHeading"/>
            </w:pPr>
            <w:r w:rsidRPr="001228C1">
              <w:t>You will pay off the Closing Balance shown on this statement in about ...</w:t>
            </w:r>
          </w:p>
        </w:tc>
        <w:tc>
          <w:tcPr>
            <w:tcW w:w="1541" w:type="pct"/>
            <w:tcBorders>
              <w:top w:val="single" w:sz="12" w:space="0" w:color="auto"/>
              <w:bottom w:val="single" w:sz="12" w:space="0" w:color="auto"/>
            </w:tcBorders>
            <w:hideMark/>
          </w:tcPr>
          <w:p w14:paraId="63F76682" w14:textId="77777777" w:rsidR="00510F13" w:rsidRPr="001228C1" w:rsidRDefault="00163D57" w:rsidP="00DA04E6">
            <w:pPr>
              <w:pStyle w:val="TableHeading"/>
            </w:pPr>
            <w:r w:rsidRPr="001228C1">
              <w:t>And you will end up paying an estimated total of interest charges of ...</w:t>
            </w:r>
          </w:p>
        </w:tc>
      </w:tr>
      <w:tr w:rsidR="00510F13" w:rsidRPr="001228C1" w14:paraId="6F6336FE" w14:textId="77777777" w:rsidTr="00D14F33">
        <w:tc>
          <w:tcPr>
            <w:tcW w:w="1891" w:type="pct"/>
            <w:tcBorders>
              <w:top w:val="single" w:sz="12" w:space="0" w:color="auto"/>
              <w:bottom w:val="single" w:sz="2" w:space="0" w:color="auto"/>
            </w:tcBorders>
            <w:hideMark/>
          </w:tcPr>
          <w:p w14:paraId="02F032B6" w14:textId="77777777" w:rsidR="00510F13" w:rsidRPr="001228C1" w:rsidRDefault="00510F13" w:rsidP="001F5A30">
            <w:pPr>
              <w:pStyle w:val="Tabletext"/>
            </w:pPr>
            <w:r w:rsidRPr="001228C1">
              <w:t>Only the minimum payment</w:t>
            </w:r>
          </w:p>
        </w:tc>
        <w:tc>
          <w:tcPr>
            <w:tcW w:w="1568" w:type="pct"/>
            <w:tcBorders>
              <w:top w:val="single" w:sz="12" w:space="0" w:color="auto"/>
              <w:bottom w:val="single" w:sz="2" w:space="0" w:color="auto"/>
            </w:tcBorders>
            <w:hideMark/>
          </w:tcPr>
          <w:p w14:paraId="53D6155B" w14:textId="77777777" w:rsidR="00510F13" w:rsidRPr="001228C1" w:rsidRDefault="00510F13" w:rsidP="001F5A30">
            <w:pPr>
              <w:pStyle w:val="Tabletext"/>
            </w:pPr>
            <w:r w:rsidRPr="001228C1">
              <w:t>[period]</w:t>
            </w:r>
          </w:p>
        </w:tc>
        <w:tc>
          <w:tcPr>
            <w:tcW w:w="1541" w:type="pct"/>
            <w:tcBorders>
              <w:top w:val="single" w:sz="12" w:space="0" w:color="auto"/>
              <w:bottom w:val="single" w:sz="2" w:space="0" w:color="auto"/>
            </w:tcBorders>
            <w:hideMark/>
          </w:tcPr>
          <w:p w14:paraId="56FE2877" w14:textId="77777777" w:rsidR="00510F13" w:rsidRPr="001228C1" w:rsidRDefault="00510F13" w:rsidP="001F5A30">
            <w:pPr>
              <w:pStyle w:val="Tabletext"/>
            </w:pPr>
            <w:r w:rsidRPr="001228C1">
              <w:t>[total interest 1]</w:t>
            </w:r>
          </w:p>
        </w:tc>
      </w:tr>
      <w:tr w:rsidR="00510F13" w:rsidRPr="001228C1" w14:paraId="7E6214E9" w14:textId="77777777" w:rsidTr="00D14F33">
        <w:tc>
          <w:tcPr>
            <w:tcW w:w="1891" w:type="pct"/>
            <w:tcBorders>
              <w:top w:val="single" w:sz="2" w:space="0" w:color="auto"/>
              <w:bottom w:val="single" w:sz="12" w:space="0" w:color="auto"/>
            </w:tcBorders>
            <w:hideMark/>
          </w:tcPr>
          <w:p w14:paraId="4C419F57" w14:textId="77777777" w:rsidR="00510F13" w:rsidRPr="001228C1" w:rsidRDefault="00510F13" w:rsidP="001F5A30">
            <w:pPr>
              <w:pStyle w:val="Tabletext"/>
            </w:pPr>
            <w:r w:rsidRPr="001228C1">
              <w:t>[repayment 2]</w:t>
            </w:r>
          </w:p>
        </w:tc>
        <w:tc>
          <w:tcPr>
            <w:tcW w:w="1568" w:type="pct"/>
            <w:tcBorders>
              <w:top w:val="single" w:sz="2" w:space="0" w:color="auto"/>
              <w:bottom w:val="single" w:sz="12" w:space="0" w:color="auto"/>
            </w:tcBorders>
            <w:hideMark/>
          </w:tcPr>
          <w:p w14:paraId="0C8AAA32" w14:textId="77777777" w:rsidR="00510F13" w:rsidRPr="001228C1" w:rsidRDefault="00510F13" w:rsidP="001F5A30">
            <w:pPr>
              <w:pStyle w:val="Tabletext"/>
            </w:pPr>
            <w:r w:rsidRPr="001228C1">
              <w:t>2 years</w:t>
            </w:r>
          </w:p>
        </w:tc>
        <w:tc>
          <w:tcPr>
            <w:tcW w:w="1541" w:type="pct"/>
            <w:tcBorders>
              <w:top w:val="single" w:sz="2" w:space="0" w:color="auto"/>
              <w:bottom w:val="single" w:sz="12" w:space="0" w:color="auto"/>
            </w:tcBorders>
            <w:hideMark/>
          </w:tcPr>
          <w:p w14:paraId="3EAFEE9F" w14:textId="77777777" w:rsidR="00510F13" w:rsidRPr="001228C1" w:rsidRDefault="00510F13" w:rsidP="001F5A30">
            <w:pPr>
              <w:pStyle w:val="Tabletext"/>
            </w:pPr>
            <w:r w:rsidRPr="001228C1">
              <w:t>[total interest 2], a</w:t>
            </w:r>
            <w:r w:rsidR="00616E77" w:rsidRPr="001228C1">
              <w:t xml:space="preserve"> </w:t>
            </w:r>
            <w:r w:rsidRPr="001228C1">
              <w:t>saving of [savings 2]</w:t>
            </w:r>
          </w:p>
        </w:tc>
      </w:tr>
    </w:tbl>
    <w:p w14:paraId="13C935F8" w14:textId="77777777" w:rsidR="00510F13" w:rsidRPr="001228C1" w:rsidRDefault="00510F13" w:rsidP="001F5A30">
      <w:pPr>
        <w:pStyle w:val="subsection"/>
      </w:pPr>
      <w:r w:rsidRPr="001228C1">
        <w:tab/>
      </w:r>
      <w:r w:rsidRPr="001228C1">
        <w:tab/>
      </w:r>
      <w:r w:rsidRPr="001228C1">
        <w:rPr>
          <w:b/>
        </w:rPr>
        <w:t>Having trouble making repayments?</w:t>
      </w:r>
      <w:r w:rsidRPr="001228C1">
        <w:t xml:space="preserve"> If you are having difficulty making credit card repayments, please contact us on [phone number]. We may be able to assist you.</w:t>
      </w:r>
    </w:p>
    <w:p w14:paraId="2928205F" w14:textId="77777777" w:rsidR="00510F13" w:rsidRPr="001228C1" w:rsidRDefault="00510F13" w:rsidP="001F5A30">
      <w:pPr>
        <w:pStyle w:val="subsection"/>
      </w:pPr>
      <w:r w:rsidRPr="001228C1">
        <w:tab/>
        <w:t>(3)</w:t>
      </w:r>
      <w:r w:rsidRPr="001228C1">
        <w:tab/>
        <w:t>If the time to pay off the closing balance, making only the minimum payment each month, is 2 years or less, the item for [repayment 2] in the table in the Minimum Payment Warning is not required.</w:t>
      </w:r>
    </w:p>
    <w:p w14:paraId="036E959C" w14:textId="77777777" w:rsidR="00163D57" w:rsidRPr="001228C1" w:rsidRDefault="001F5A30" w:rsidP="001F5A30">
      <w:pPr>
        <w:pStyle w:val="notetext"/>
      </w:pPr>
      <w:r w:rsidRPr="001228C1">
        <w:t>Note:</w:t>
      </w:r>
      <w:r w:rsidRPr="001228C1">
        <w:tab/>
      </w:r>
      <w:r w:rsidR="00163D57" w:rsidRPr="001228C1">
        <w:t>If the time to pay off the closing balance, making only the minimum payment each month, is 2 years or less, the licensee may choose to provide the item for [repayment 2] in the warning.</w:t>
      </w:r>
    </w:p>
    <w:p w14:paraId="446E44E2" w14:textId="77777777" w:rsidR="00510F13" w:rsidRPr="001228C1" w:rsidRDefault="00510F13" w:rsidP="001F5A30">
      <w:pPr>
        <w:pStyle w:val="subsection"/>
      </w:pPr>
      <w:r w:rsidRPr="001228C1">
        <w:tab/>
        <w:t>(4)</w:t>
      </w:r>
      <w:r w:rsidRPr="001228C1">
        <w:tab/>
        <w:t>[Period] must be calculated on the assumption that:</w:t>
      </w:r>
    </w:p>
    <w:p w14:paraId="55556951" w14:textId="77777777" w:rsidR="00510F13" w:rsidRPr="001228C1" w:rsidRDefault="00510F13" w:rsidP="001F5A30">
      <w:pPr>
        <w:pStyle w:val="paragraph"/>
      </w:pPr>
      <w:r w:rsidRPr="001228C1">
        <w:tab/>
        <w:t>(a)</w:t>
      </w:r>
      <w:r w:rsidRPr="001228C1">
        <w:tab/>
        <w:t>the borrower pays the amount of the minimum payment mentioned in the statement of account each month; and</w:t>
      </w:r>
    </w:p>
    <w:p w14:paraId="48B632C0" w14:textId="77777777" w:rsidR="00510F13" w:rsidRPr="001228C1" w:rsidRDefault="00510F13" w:rsidP="001F5A30">
      <w:pPr>
        <w:pStyle w:val="paragraph"/>
      </w:pPr>
      <w:r w:rsidRPr="001228C1">
        <w:tab/>
        <w:t>(b)</w:t>
      </w:r>
      <w:r w:rsidRPr="001228C1">
        <w:tab/>
        <w:t>no other purchases or advances are added to the outstanding balance.</w:t>
      </w:r>
    </w:p>
    <w:p w14:paraId="10C5BFED" w14:textId="77777777" w:rsidR="00510F13" w:rsidRPr="001228C1" w:rsidRDefault="00510F13" w:rsidP="001F5A30">
      <w:pPr>
        <w:pStyle w:val="subsection"/>
      </w:pPr>
      <w:r w:rsidRPr="001228C1">
        <w:tab/>
        <w:t>(5)</w:t>
      </w:r>
      <w:r w:rsidRPr="001228C1">
        <w:tab/>
        <w:t>If more than one interest rate applies, the licensee may elect to use the purchase rate as the applicable rate to be applied to the whole of the outstanding balance.</w:t>
      </w:r>
    </w:p>
    <w:p w14:paraId="0D60A837" w14:textId="5CE09650" w:rsidR="00510F13" w:rsidRPr="001228C1" w:rsidRDefault="001F5A30" w:rsidP="001F5A30">
      <w:pPr>
        <w:pStyle w:val="notetext"/>
      </w:pPr>
      <w:r w:rsidRPr="001228C1">
        <w:t>Note:</w:t>
      </w:r>
      <w:r w:rsidRPr="001228C1">
        <w:tab/>
      </w:r>
      <w:r w:rsidR="00510F13" w:rsidRPr="001228C1">
        <w:t xml:space="preserve">The tolerances and assumptions in </w:t>
      </w:r>
      <w:r w:rsidR="00D61F82">
        <w:t>section 1</w:t>
      </w:r>
      <w:r w:rsidR="00510F13" w:rsidRPr="001228C1">
        <w:t>80 of the Code will apply to the calculation.</w:t>
      </w:r>
    </w:p>
    <w:p w14:paraId="5021F389" w14:textId="77777777" w:rsidR="00510F13" w:rsidRPr="001228C1" w:rsidRDefault="00510F13" w:rsidP="001F5A30">
      <w:pPr>
        <w:pStyle w:val="subsection"/>
      </w:pPr>
      <w:r w:rsidRPr="001228C1">
        <w:lastRenderedPageBreak/>
        <w:tab/>
        <w:t>(7)</w:t>
      </w:r>
      <w:r w:rsidRPr="001228C1">
        <w:tab/>
        <w:t xml:space="preserve">In this regulation: </w:t>
      </w:r>
    </w:p>
    <w:p w14:paraId="4188B965" w14:textId="77777777" w:rsidR="00510F13" w:rsidRPr="001228C1" w:rsidRDefault="00510F13" w:rsidP="001F5A30">
      <w:pPr>
        <w:pStyle w:val="Definition"/>
      </w:pPr>
      <w:r w:rsidRPr="001228C1">
        <w:rPr>
          <w:b/>
          <w:i/>
        </w:rPr>
        <w:t>[date]</w:t>
      </w:r>
      <w:r w:rsidRPr="001228C1">
        <w:t xml:space="preserve"> means the repayment due date.</w:t>
      </w:r>
    </w:p>
    <w:p w14:paraId="353D1D60" w14:textId="77777777" w:rsidR="00510F13" w:rsidRPr="001228C1" w:rsidRDefault="00510F13" w:rsidP="001F5A30">
      <w:pPr>
        <w:pStyle w:val="Definition"/>
      </w:pPr>
      <w:r w:rsidRPr="001228C1">
        <w:rPr>
          <w:b/>
          <w:i/>
        </w:rPr>
        <w:t>[period]</w:t>
      </w:r>
      <w:r w:rsidRPr="001228C1">
        <w:t xml:space="preserve"> means the time, in years and months, needed to repay the closing balance, making the minimum repayment each month until the balance is repaid.</w:t>
      </w:r>
    </w:p>
    <w:p w14:paraId="049CC2DF" w14:textId="77777777" w:rsidR="00510F13" w:rsidRPr="001228C1" w:rsidRDefault="00510F13" w:rsidP="001F5A30">
      <w:pPr>
        <w:pStyle w:val="Definition"/>
      </w:pPr>
      <w:r w:rsidRPr="001228C1">
        <w:rPr>
          <w:b/>
          <w:i/>
        </w:rPr>
        <w:t>purchase rate</w:t>
      </w:r>
      <w:r w:rsidRPr="001228C1">
        <w:t xml:space="preserve"> means the rate which applies to the purchase of goods and services under the credit card contract.</w:t>
      </w:r>
    </w:p>
    <w:p w14:paraId="0CEC9412" w14:textId="77777777" w:rsidR="00510F13" w:rsidRPr="001228C1" w:rsidRDefault="00510F13" w:rsidP="001F5A30">
      <w:pPr>
        <w:pStyle w:val="Definition"/>
      </w:pPr>
      <w:r w:rsidRPr="001228C1">
        <w:rPr>
          <w:b/>
          <w:i/>
        </w:rPr>
        <w:t>[repayment 2]</w:t>
      </w:r>
      <w:r w:rsidRPr="001228C1">
        <w:t xml:space="preserve"> means the monthly repayment required to pay off the closing balance in 2 years.</w:t>
      </w:r>
    </w:p>
    <w:p w14:paraId="6AF92CB6" w14:textId="77777777" w:rsidR="00510F13" w:rsidRPr="001228C1" w:rsidRDefault="00510F13" w:rsidP="001F5A30">
      <w:pPr>
        <w:pStyle w:val="Definition"/>
      </w:pPr>
      <w:r w:rsidRPr="001228C1">
        <w:rPr>
          <w:b/>
          <w:i/>
        </w:rPr>
        <w:t>[savings 2]</w:t>
      </w:r>
      <w:r w:rsidRPr="001228C1">
        <w:t xml:space="preserve"> is the difference between [total interest 1] and [total interest 2].</w:t>
      </w:r>
    </w:p>
    <w:p w14:paraId="74352877" w14:textId="77777777" w:rsidR="00510F13" w:rsidRPr="001228C1" w:rsidRDefault="00510F13" w:rsidP="001F5A30">
      <w:pPr>
        <w:pStyle w:val="Definition"/>
      </w:pPr>
      <w:r w:rsidRPr="001228C1">
        <w:rPr>
          <w:b/>
          <w:i/>
        </w:rPr>
        <w:t>[total interest 1]</w:t>
      </w:r>
      <w:r w:rsidRPr="001228C1">
        <w:t xml:space="preserve"> means the total interest payable if the customer is making the minimum repayment each month until the balance is repaid.</w:t>
      </w:r>
    </w:p>
    <w:p w14:paraId="365E623B" w14:textId="77777777" w:rsidR="00510F13" w:rsidRPr="001228C1" w:rsidRDefault="00510F13" w:rsidP="001F5A30">
      <w:pPr>
        <w:pStyle w:val="Definition"/>
      </w:pPr>
      <w:r w:rsidRPr="001228C1">
        <w:rPr>
          <w:b/>
          <w:i/>
        </w:rPr>
        <w:t>[total interest 2]</w:t>
      </w:r>
      <w:r w:rsidRPr="001228C1">
        <w:t xml:space="preserve"> means the total interest that the consumer would be charged if the consumer made payments of [repayment 2] to pay off the closing balance in 2 years.</w:t>
      </w:r>
    </w:p>
    <w:p w14:paraId="5DEB34CB" w14:textId="78CDC45C" w:rsidR="00B6054A" w:rsidRPr="001228C1" w:rsidRDefault="00860ABC" w:rsidP="00DA04E6">
      <w:pPr>
        <w:pStyle w:val="ActHead2"/>
        <w:pageBreakBefore/>
      </w:pPr>
      <w:bookmarkStart w:id="245" w:name="_Toc210298116"/>
      <w:r w:rsidRPr="00D61F82">
        <w:rPr>
          <w:rStyle w:val="CharPartNo"/>
        </w:rPr>
        <w:lastRenderedPageBreak/>
        <w:t>Part 7</w:t>
      </w:r>
      <w:r w:rsidR="00D61F82" w:rsidRPr="00D61F82">
        <w:rPr>
          <w:rStyle w:val="CharPartNo"/>
        </w:rPr>
        <w:noBreakHyphen/>
      </w:r>
      <w:r w:rsidR="00B6054A" w:rsidRPr="00D61F82">
        <w:rPr>
          <w:rStyle w:val="CharPartNo"/>
        </w:rPr>
        <w:t>2B</w:t>
      </w:r>
      <w:r w:rsidR="00B6054A" w:rsidRPr="001228C1">
        <w:t>—</w:t>
      </w:r>
      <w:r w:rsidR="00B6054A" w:rsidRPr="00D61F82">
        <w:rPr>
          <w:rStyle w:val="CharPartText"/>
        </w:rPr>
        <w:t>Additional rules in relation to small amount credit contracts</w:t>
      </w:r>
      <w:bookmarkEnd w:id="245"/>
    </w:p>
    <w:p w14:paraId="235534E7" w14:textId="77777777" w:rsidR="00B6054A" w:rsidRPr="001228C1" w:rsidRDefault="00DA04E6" w:rsidP="00B6054A">
      <w:pPr>
        <w:pStyle w:val="Header"/>
      </w:pPr>
      <w:r w:rsidRPr="00D61F82">
        <w:rPr>
          <w:rStyle w:val="CharDivNo"/>
        </w:rPr>
        <w:t xml:space="preserve"> </w:t>
      </w:r>
      <w:r w:rsidRPr="00D61F82">
        <w:rPr>
          <w:rStyle w:val="CharDivText"/>
        </w:rPr>
        <w:t xml:space="preserve"> </w:t>
      </w:r>
    </w:p>
    <w:p w14:paraId="16DB3DA3" w14:textId="77777777" w:rsidR="00B6054A" w:rsidRPr="001228C1" w:rsidRDefault="00B6054A" w:rsidP="004559C4">
      <w:pPr>
        <w:pStyle w:val="ActHead5"/>
      </w:pPr>
      <w:bookmarkStart w:id="246" w:name="_Toc210298117"/>
      <w:r w:rsidRPr="00D61F82">
        <w:rPr>
          <w:rStyle w:val="CharSectno"/>
        </w:rPr>
        <w:t>79C</w:t>
      </w:r>
      <w:r w:rsidRPr="001228C1">
        <w:t xml:space="preserve">  Default in payment by direct debit under small amount credit contract</w:t>
      </w:r>
      <w:bookmarkEnd w:id="246"/>
    </w:p>
    <w:p w14:paraId="73D86722" w14:textId="5B4A1631" w:rsidR="00B6054A" w:rsidRPr="001228C1" w:rsidRDefault="00B6054A" w:rsidP="00B6054A">
      <w:pPr>
        <w:pStyle w:val="subsection"/>
      </w:pPr>
      <w:r w:rsidRPr="001228C1">
        <w:tab/>
        <w:t>(1)</w:t>
      </w:r>
      <w:r w:rsidRPr="001228C1">
        <w:tab/>
        <w:t xml:space="preserve">For </w:t>
      </w:r>
      <w:r w:rsidR="002A6F99" w:rsidRPr="001228C1">
        <w:t>section 39C</w:t>
      </w:r>
      <w:r w:rsidRPr="001228C1">
        <w:t xml:space="preserve"> of the Code, the credit provider must refrain from seeking a repayment due under a small amount credit contract by relying on a direct debit request if:</w:t>
      </w:r>
    </w:p>
    <w:p w14:paraId="4FF98A26" w14:textId="77777777" w:rsidR="00B6054A" w:rsidRPr="001228C1" w:rsidRDefault="00B6054A" w:rsidP="00B6054A">
      <w:pPr>
        <w:pStyle w:val="paragraph"/>
      </w:pPr>
      <w:r w:rsidRPr="001228C1">
        <w:tab/>
        <w:t>(a)</w:t>
      </w:r>
      <w:r w:rsidRPr="001228C1">
        <w:tab/>
        <w:t>the credit provider has twice sought to obtain the repayment using the direct debit request; and</w:t>
      </w:r>
    </w:p>
    <w:p w14:paraId="3335A4F4" w14:textId="77777777" w:rsidR="00B6054A" w:rsidRPr="001228C1" w:rsidRDefault="00B6054A" w:rsidP="00B6054A">
      <w:pPr>
        <w:pStyle w:val="paragraph"/>
      </w:pPr>
      <w:r w:rsidRPr="001228C1">
        <w:tab/>
        <w:t>(b)</w:t>
      </w:r>
      <w:r w:rsidRPr="001228C1">
        <w:tab/>
        <w:t>the credit provider:</w:t>
      </w:r>
    </w:p>
    <w:p w14:paraId="2C05F39E" w14:textId="77777777" w:rsidR="00B6054A" w:rsidRPr="001228C1" w:rsidRDefault="00B6054A" w:rsidP="00B6054A">
      <w:pPr>
        <w:pStyle w:val="paragraphsub"/>
      </w:pPr>
      <w:r w:rsidRPr="001228C1">
        <w:tab/>
        <w:t>(i)</w:t>
      </w:r>
      <w:r w:rsidRPr="001228C1">
        <w:tab/>
        <w:t>has not told the debtor that the direct debit requests have been unsuccessful; or</w:t>
      </w:r>
    </w:p>
    <w:p w14:paraId="7B5FB91B" w14:textId="77777777" w:rsidR="00B6054A" w:rsidRPr="001228C1" w:rsidRDefault="00B6054A" w:rsidP="00B6054A">
      <w:pPr>
        <w:pStyle w:val="paragraphsub"/>
      </w:pPr>
      <w:r w:rsidRPr="001228C1">
        <w:tab/>
        <w:t>(ii)</w:t>
      </w:r>
      <w:r w:rsidRPr="001228C1">
        <w:tab/>
        <w:t>has not made reasonable attempts to contact the debtor.</w:t>
      </w:r>
    </w:p>
    <w:p w14:paraId="224D304E" w14:textId="77777777" w:rsidR="00B6054A" w:rsidRPr="001228C1" w:rsidRDefault="00B6054A" w:rsidP="00B6054A">
      <w:pPr>
        <w:pStyle w:val="subsection"/>
      </w:pPr>
      <w:r w:rsidRPr="001228C1">
        <w:tab/>
        <w:t>(2)</w:t>
      </w:r>
      <w:r w:rsidRPr="001228C1">
        <w:tab/>
        <w:t>If the credit provider receives the repayment to which subregulation</w:t>
      </w:r>
      <w:r w:rsidR="008D1351" w:rsidRPr="001228C1">
        <w:t> </w:t>
      </w:r>
      <w:r w:rsidRPr="001228C1">
        <w:t>(1) relates:</w:t>
      </w:r>
    </w:p>
    <w:p w14:paraId="0642DE9B" w14:textId="77777777" w:rsidR="00B6054A" w:rsidRPr="001228C1" w:rsidRDefault="00B6054A" w:rsidP="00B6054A">
      <w:pPr>
        <w:pStyle w:val="paragraph"/>
      </w:pPr>
      <w:r w:rsidRPr="001228C1">
        <w:tab/>
        <w:t>(a)</w:t>
      </w:r>
      <w:r w:rsidRPr="001228C1">
        <w:tab/>
        <w:t>subregulation</w:t>
      </w:r>
      <w:r w:rsidR="008D1351" w:rsidRPr="001228C1">
        <w:t> </w:t>
      </w:r>
      <w:r w:rsidRPr="001228C1">
        <w:t>(1) ceases to apply; and</w:t>
      </w:r>
    </w:p>
    <w:p w14:paraId="4E62919C" w14:textId="77777777" w:rsidR="00B6054A" w:rsidRPr="001228C1" w:rsidRDefault="00B6054A" w:rsidP="00B6054A">
      <w:pPr>
        <w:pStyle w:val="paragraph"/>
      </w:pPr>
      <w:r w:rsidRPr="001228C1">
        <w:tab/>
        <w:t>(b)</w:t>
      </w:r>
      <w:r w:rsidRPr="001228C1">
        <w:tab/>
        <w:t>the credit provider may seek repayments due under the small amount credit contract by relying on a direct debit request.</w:t>
      </w:r>
    </w:p>
    <w:p w14:paraId="3678FB71" w14:textId="36B87E1E" w:rsidR="002F1CCE" w:rsidRPr="001228C1" w:rsidRDefault="00860ABC" w:rsidP="00DA04E6">
      <w:pPr>
        <w:pStyle w:val="ActHead2"/>
        <w:pageBreakBefore/>
        <w:rPr>
          <w:color w:val="000000"/>
        </w:rPr>
      </w:pPr>
      <w:bookmarkStart w:id="247" w:name="_Toc210298118"/>
      <w:r w:rsidRPr="00D61F82">
        <w:rPr>
          <w:rStyle w:val="CharPartNo"/>
        </w:rPr>
        <w:lastRenderedPageBreak/>
        <w:t>Part 7</w:t>
      </w:r>
      <w:r w:rsidR="00D61F82" w:rsidRPr="00D61F82">
        <w:rPr>
          <w:rStyle w:val="CharPartNo"/>
        </w:rPr>
        <w:noBreakHyphen/>
      </w:r>
      <w:r w:rsidR="002F1CCE" w:rsidRPr="00D61F82">
        <w:rPr>
          <w:rStyle w:val="CharPartNo"/>
        </w:rPr>
        <w:t>3</w:t>
      </w:r>
      <w:r w:rsidR="001F5A30" w:rsidRPr="001228C1">
        <w:rPr>
          <w:color w:val="000000"/>
        </w:rPr>
        <w:t>—</w:t>
      </w:r>
      <w:r w:rsidR="002F1CCE" w:rsidRPr="00D61F82">
        <w:rPr>
          <w:rStyle w:val="CharPartText"/>
        </w:rPr>
        <w:t>Related mortgages and guarantees</w:t>
      </w:r>
      <w:bookmarkEnd w:id="247"/>
    </w:p>
    <w:p w14:paraId="5A52FBDC"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3C9510A5" w14:textId="77777777" w:rsidR="002F1CCE" w:rsidRPr="001228C1" w:rsidRDefault="002F1CCE" w:rsidP="001F5A30">
      <w:pPr>
        <w:pStyle w:val="ActHead5"/>
      </w:pPr>
      <w:bookmarkStart w:id="248" w:name="_Toc210298119"/>
      <w:r w:rsidRPr="00D61F82">
        <w:rPr>
          <w:rStyle w:val="CharSectno"/>
        </w:rPr>
        <w:t>80</w:t>
      </w:r>
      <w:r w:rsidR="001F5A30" w:rsidRPr="001228C1">
        <w:t xml:space="preserve">  </w:t>
      </w:r>
      <w:r w:rsidRPr="001228C1">
        <w:t>Mortgage arising from certain home ownership schemes</w:t>
      </w:r>
      <w:r w:rsidR="001F5A30" w:rsidRPr="001228C1">
        <w:t>—</w:t>
      </w:r>
      <w:r w:rsidRPr="001228C1">
        <w:t>exemption from subsection</w:t>
      </w:r>
      <w:r w:rsidR="00777022" w:rsidRPr="001228C1">
        <w:t> </w:t>
      </w:r>
      <w:r w:rsidRPr="001228C1">
        <w:t>50(1) of the Code</w:t>
      </w:r>
      <w:bookmarkEnd w:id="248"/>
    </w:p>
    <w:p w14:paraId="3DAC6F18" w14:textId="77777777" w:rsidR="002F1CCE" w:rsidRPr="001228C1" w:rsidRDefault="002F1CCE" w:rsidP="001F5A30">
      <w:pPr>
        <w:pStyle w:val="subsection"/>
      </w:pPr>
      <w:r w:rsidRPr="001228C1">
        <w:rPr>
          <w:color w:val="000000"/>
        </w:rPr>
        <w:tab/>
        <w:t>(1)</w:t>
      </w:r>
      <w:r w:rsidRPr="001228C1">
        <w:rPr>
          <w:color w:val="000000"/>
        </w:rPr>
        <w:tab/>
        <w:t>This regulation applies to:</w:t>
      </w:r>
    </w:p>
    <w:p w14:paraId="1B2ECDCD" w14:textId="77777777" w:rsidR="002F1CCE" w:rsidRPr="001228C1" w:rsidRDefault="002F1CCE" w:rsidP="001F5A30">
      <w:pPr>
        <w:pStyle w:val="paragraph"/>
      </w:pPr>
      <w:r w:rsidRPr="001228C1">
        <w:rPr>
          <w:color w:val="000000"/>
        </w:rPr>
        <w:tab/>
        <w:t>(a)</w:t>
      </w:r>
      <w:r w:rsidRPr="001228C1">
        <w:rPr>
          <w:color w:val="000000"/>
        </w:rPr>
        <w:tab/>
        <w:t>the home ownership scheme operated by the Mt Newman Joint Venturers, being:</w:t>
      </w:r>
    </w:p>
    <w:p w14:paraId="6D9A0265" w14:textId="77777777" w:rsidR="002F1CCE" w:rsidRPr="001228C1" w:rsidRDefault="002F1CCE" w:rsidP="001F5A30">
      <w:pPr>
        <w:pStyle w:val="paragraphsub"/>
      </w:pPr>
      <w:r w:rsidRPr="001228C1">
        <w:rPr>
          <w:color w:val="000000"/>
        </w:rPr>
        <w:tab/>
        <w:t>(i)</w:t>
      </w:r>
      <w:r w:rsidRPr="001228C1">
        <w:rPr>
          <w:color w:val="000000"/>
        </w:rPr>
        <w:tab/>
        <w:t>BHP Billiton Minerals Pty Ltd ACN 008</w:t>
      </w:r>
      <w:r w:rsidR="00777022" w:rsidRPr="001228C1">
        <w:rPr>
          <w:color w:val="000000"/>
        </w:rPr>
        <w:t> </w:t>
      </w:r>
      <w:r w:rsidRPr="001228C1">
        <w:rPr>
          <w:color w:val="000000"/>
        </w:rPr>
        <w:t>694</w:t>
      </w:r>
      <w:r w:rsidR="008D1351" w:rsidRPr="001228C1">
        <w:rPr>
          <w:color w:val="000000"/>
        </w:rPr>
        <w:t> </w:t>
      </w:r>
      <w:r w:rsidRPr="001228C1">
        <w:rPr>
          <w:color w:val="000000"/>
        </w:rPr>
        <w:t>782; and</w:t>
      </w:r>
    </w:p>
    <w:p w14:paraId="485ABD20" w14:textId="7A95A0FA" w:rsidR="002F1CCE" w:rsidRPr="001228C1" w:rsidRDefault="002F1CCE" w:rsidP="001F5A30">
      <w:pPr>
        <w:pStyle w:val="paragraphsub"/>
      </w:pPr>
      <w:r w:rsidRPr="001228C1">
        <w:tab/>
        <w:t>(ii)</w:t>
      </w:r>
      <w:r w:rsidRPr="001228C1">
        <w:tab/>
        <w:t>Mitsui</w:t>
      </w:r>
      <w:r w:rsidR="00D61F82">
        <w:noBreakHyphen/>
      </w:r>
      <w:r w:rsidRPr="001228C1">
        <w:t>Itochu Iron Pty Ltd ACN 088</w:t>
      </w:r>
      <w:r w:rsidR="00777022" w:rsidRPr="001228C1">
        <w:t> </w:t>
      </w:r>
      <w:r w:rsidRPr="001228C1">
        <w:t>702</w:t>
      </w:r>
      <w:r w:rsidR="008D1351" w:rsidRPr="001228C1">
        <w:t> </w:t>
      </w:r>
      <w:r w:rsidRPr="001228C1">
        <w:t>761; and</w:t>
      </w:r>
    </w:p>
    <w:p w14:paraId="5C1645C5" w14:textId="77777777" w:rsidR="002F1CCE" w:rsidRPr="001228C1" w:rsidRDefault="002F1CCE" w:rsidP="001F5A30">
      <w:pPr>
        <w:pStyle w:val="paragraphsub"/>
      </w:pPr>
      <w:r w:rsidRPr="001228C1">
        <w:tab/>
        <w:t>(iii)</w:t>
      </w:r>
      <w:r w:rsidRPr="001228C1">
        <w:tab/>
        <w:t>CI Minerals Australia Pty Ltd ACN 009</w:t>
      </w:r>
      <w:r w:rsidR="00777022" w:rsidRPr="001228C1">
        <w:t> </w:t>
      </w:r>
      <w:r w:rsidRPr="001228C1">
        <w:t>256</w:t>
      </w:r>
      <w:r w:rsidR="008D1351" w:rsidRPr="001228C1">
        <w:t> </w:t>
      </w:r>
      <w:r w:rsidRPr="001228C1">
        <w:t>259; and</w:t>
      </w:r>
    </w:p>
    <w:p w14:paraId="5D7F8BE7" w14:textId="77777777" w:rsidR="002F1CCE" w:rsidRPr="001228C1" w:rsidRDefault="002F1CCE" w:rsidP="001F5A30">
      <w:pPr>
        <w:pStyle w:val="paragraph"/>
      </w:pPr>
      <w:r w:rsidRPr="001228C1">
        <w:rPr>
          <w:color w:val="000000"/>
        </w:rPr>
        <w:tab/>
        <w:t>(b)</w:t>
      </w:r>
      <w:r w:rsidRPr="001228C1">
        <w:rPr>
          <w:color w:val="000000"/>
        </w:rPr>
        <w:tab/>
        <w:t>the home ownership scheme operated by the Mount Goldsworthy Mining Associates Joint Venturers, being:</w:t>
      </w:r>
    </w:p>
    <w:p w14:paraId="012707FF" w14:textId="77777777" w:rsidR="002F1CCE" w:rsidRPr="001228C1" w:rsidRDefault="002F1CCE" w:rsidP="001F5A30">
      <w:pPr>
        <w:pStyle w:val="paragraphsub"/>
      </w:pPr>
      <w:r w:rsidRPr="001228C1">
        <w:rPr>
          <w:color w:val="000000"/>
        </w:rPr>
        <w:tab/>
        <w:t>(i)</w:t>
      </w:r>
      <w:r w:rsidRPr="001228C1">
        <w:rPr>
          <w:color w:val="000000"/>
        </w:rPr>
        <w:tab/>
        <w:t>BHP Billiton Minerals Pty Ltd ACN</w:t>
      </w:r>
      <w:r w:rsidR="00616E77" w:rsidRPr="001228C1">
        <w:rPr>
          <w:color w:val="000000"/>
        </w:rPr>
        <w:t xml:space="preserve"> </w:t>
      </w:r>
      <w:r w:rsidRPr="001228C1">
        <w:rPr>
          <w:color w:val="000000"/>
        </w:rPr>
        <w:t>008</w:t>
      </w:r>
      <w:r w:rsidR="00777022" w:rsidRPr="001228C1">
        <w:rPr>
          <w:color w:val="000000"/>
        </w:rPr>
        <w:t> </w:t>
      </w:r>
      <w:r w:rsidRPr="001228C1">
        <w:rPr>
          <w:color w:val="000000"/>
        </w:rPr>
        <w:t>694</w:t>
      </w:r>
      <w:r w:rsidR="008D1351" w:rsidRPr="001228C1">
        <w:rPr>
          <w:color w:val="000000"/>
        </w:rPr>
        <w:t> </w:t>
      </w:r>
      <w:r w:rsidRPr="001228C1">
        <w:rPr>
          <w:color w:val="000000"/>
        </w:rPr>
        <w:t>782; and</w:t>
      </w:r>
    </w:p>
    <w:p w14:paraId="516A6467" w14:textId="77777777" w:rsidR="002F1CCE" w:rsidRPr="001228C1" w:rsidRDefault="002F1CCE" w:rsidP="001F5A30">
      <w:pPr>
        <w:pStyle w:val="paragraphsub"/>
      </w:pPr>
      <w:r w:rsidRPr="001228C1">
        <w:tab/>
        <w:t>(ii)</w:t>
      </w:r>
      <w:r w:rsidRPr="001228C1">
        <w:tab/>
        <w:t>Mistsui Iron Ore Corporation Pty Ltd ACN</w:t>
      </w:r>
      <w:r w:rsidR="00616E77" w:rsidRPr="001228C1">
        <w:t xml:space="preserve"> </w:t>
      </w:r>
      <w:r w:rsidRPr="001228C1">
        <w:t>050</w:t>
      </w:r>
      <w:r w:rsidR="00777022" w:rsidRPr="001228C1">
        <w:t> </w:t>
      </w:r>
      <w:r w:rsidRPr="001228C1">
        <w:t>157</w:t>
      </w:r>
      <w:r w:rsidR="008D1351" w:rsidRPr="001228C1">
        <w:t> </w:t>
      </w:r>
      <w:r w:rsidRPr="001228C1">
        <w:t>456; and</w:t>
      </w:r>
    </w:p>
    <w:p w14:paraId="799AA80B" w14:textId="77777777" w:rsidR="002F1CCE" w:rsidRPr="001228C1" w:rsidRDefault="002F1CCE" w:rsidP="001F5A30">
      <w:pPr>
        <w:pStyle w:val="paragraphsub"/>
      </w:pPr>
      <w:r w:rsidRPr="001228C1">
        <w:tab/>
        <w:t>(iii)</w:t>
      </w:r>
      <w:r w:rsidRPr="001228C1">
        <w:tab/>
        <w:t>CI Minerals Australia Pty Ltd ACN</w:t>
      </w:r>
      <w:r w:rsidR="00616E77" w:rsidRPr="001228C1">
        <w:t xml:space="preserve"> </w:t>
      </w:r>
      <w:r w:rsidRPr="001228C1">
        <w:t>009</w:t>
      </w:r>
      <w:r w:rsidR="00777022" w:rsidRPr="001228C1">
        <w:t> </w:t>
      </w:r>
      <w:r w:rsidRPr="001228C1">
        <w:t>256</w:t>
      </w:r>
      <w:r w:rsidR="008D1351" w:rsidRPr="001228C1">
        <w:t> </w:t>
      </w:r>
      <w:r w:rsidRPr="001228C1">
        <w:t>259;</w:t>
      </w:r>
    </w:p>
    <w:p w14:paraId="3D2DB77D" w14:textId="77777777" w:rsidR="002F1CCE" w:rsidRPr="001228C1" w:rsidRDefault="002F1CCE" w:rsidP="001F5A30">
      <w:pPr>
        <w:pStyle w:val="subsection2"/>
      </w:pPr>
      <w:r w:rsidRPr="001228C1">
        <w:rPr>
          <w:color w:val="000000"/>
        </w:rPr>
        <w:t>that assist employees, whether alone or jointly with one or more other persons, to purchase land owned respectively by the Mt Newman Joint Venturers and the Mount Goldsworthy Mining Associates Joint Venturers.</w:t>
      </w:r>
    </w:p>
    <w:p w14:paraId="1DE51C3D" w14:textId="77777777" w:rsidR="002F1CCE" w:rsidRPr="001228C1" w:rsidRDefault="002F1CCE" w:rsidP="001F5A30">
      <w:pPr>
        <w:pStyle w:val="subsection"/>
      </w:pPr>
      <w:r w:rsidRPr="001228C1">
        <w:rPr>
          <w:color w:val="000000"/>
        </w:rPr>
        <w:tab/>
        <w:t>(2)</w:t>
      </w:r>
      <w:r w:rsidRPr="001228C1">
        <w:rPr>
          <w:color w:val="000000"/>
        </w:rPr>
        <w:tab/>
        <w:t>Subsection</w:t>
      </w:r>
      <w:r w:rsidR="00777022" w:rsidRPr="001228C1">
        <w:rPr>
          <w:color w:val="000000"/>
        </w:rPr>
        <w:t> </w:t>
      </w:r>
      <w:r w:rsidRPr="001228C1">
        <w:rPr>
          <w:color w:val="000000"/>
        </w:rPr>
        <w:t>50(1) of the Code does not apply to any mortgage created over an interest that is acquired by an employee under a contract for the purchase of land entered into by the employee, whether alone or jointly with one or more other persons, under a home ownership scheme to which this regulation applies.</w:t>
      </w:r>
    </w:p>
    <w:p w14:paraId="7979243A" w14:textId="77777777" w:rsidR="002F1CCE" w:rsidRPr="001228C1" w:rsidRDefault="002F1CCE" w:rsidP="001F5A30">
      <w:pPr>
        <w:pStyle w:val="subsection"/>
      </w:pPr>
      <w:r w:rsidRPr="001228C1">
        <w:rPr>
          <w:color w:val="000000"/>
        </w:rPr>
        <w:tab/>
        <w:t>(3)</w:t>
      </w:r>
      <w:r w:rsidRPr="001228C1">
        <w:rPr>
          <w:color w:val="000000"/>
        </w:rPr>
        <w:tab/>
        <w:t>In this regulation:</w:t>
      </w:r>
    </w:p>
    <w:p w14:paraId="376FBDA1" w14:textId="77777777" w:rsidR="002F1CCE" w:rsidRPr="001228C1" w:rsidRDefault="002F1CCE" w:rsidP="001F5A30">
      <w:pPr>
        <w:pStyle w:val="Definition"/>
      </w:pPr>
      <w:r w:rsidRPr="001228C1">
        <w:rPr>
          <w:b/>
          <w:i/>
          <w:color w:val="000000"/>
        </w:rPr>
        <w:t>employee</w:t>
      </w:r>
      <w:r w:rsidRPr="001228C1">
        <w:rPr>
          <w:color w:val="000000"/>
        </w:rPr>
        <w:t xml:space="preserve"> means:</w:t>
      </w:r>
    </w:p>
    <w:p w14:paraId="54CAAD5E" w14:textId="77777777" w:rsidR="002F1CCE" w:rsidRPr="001228C1" w:rsidRDefault="002F1CCE" w:rsidP="001F5A30">
      <w:pPr>
        <w:pStyle w:val="paragraph"/>
      </w:pPr>
      <w:r w:rsidRPr="001228C1">
        <w:rPr>
          <w:color w:val="000000"/>
        </w:rPr>
        <w:tab/>
        <w:t>(a)</w:t>
      </w:r>
      <w:r w:rsidRPr="001228C1">
        <w:rPr>
          <w:color w:val="000000"/>
        </w:rPr>
        <w:tab/>
        <w:t>if BHP Billiton Iron Ore Pty Ltd ACN 008</w:t>
      </w:r>
      <w:r w:rsidR="00777022" w:rsidRPr="001228C1">
        <w:rPr>
          <w:color w:val="000000"/>
        </w:rPr>
        <w:t> </w:t>
      </w:r>
      <w:r w:rsidRPr="001228C1">
        <w:rPr>
          <w:color w:val="000000"/>
        </w:rPr>
        <w:t>700</w:t>
      </w:r>
      <w:r w:rsidR="008D1351" w:rsidRPr="001228C1">
        <w:rPr>
          <w:color w:val="000000"/>
        </w:rPr>
        <w:t> </w:t>
      </w:r>
      <w:r w:rsidRPr="001228C1">
        <w:rPr>
          <w:color w:val="000000"/>
        </w:rPr>
        <w:t>981 is the manager of the Mt Newman Joint Venture or the Mount Goldsworthy Mining Associates Joint Venture:</w:t>
      </w:r>
    </w:p>
    <w:p w14:paraId="7E69CDDB" w14:textId="77777777" w:rsidR="002F1CCE" w:rsidRPr="001228C1" w:rsidRDefault="002F1CCE" w:rsidP="001F5A30">
      <w:pPr>
        <w:pStyle w:val="paragraphsub"/>
      </w:pPr>
      <w:r w:rsidRPr="001228C1">
        <w:rPr>
          <w:color w:val="000000"/>
        </w:rPr>
        <w:tab/>
        <w:t>(i)</w:t>
      </w:r>
      <w:r w:rsidRPr="001228C1">
        <w:rPr>
          <w:color w:val="000000"/>
        </w:rPr>
        <w:tab/>
        <w:t>an employee of that corporation; or</w:t>
      </w:r>
    </w:p>
    <w:p w14:paraId="3C0B3B2D" w14:textId="77777777" w:rsidR="002F1CCE" w:rsidRPr="001228C1" w:rsidRDefault="002F1CCE" w:rsidP="001F5A30">
      <w:pPr>
        <w:pStyle w:val="paragraphsub"/>
      </w:pPr>
      <w:r w:rsidRPr="001228C1">
        <w:tab/>
        <w:t>(ii)</w:t>
      </w:r>
      <w:r w:rsidRPr="001228C1">
        <w:tab/>
        <w:t>an employee of a corporation that is a related body corporate in relation to BHP Billiton Iron Ore Pty Ltd; or</w:t>
      </w:r>
    </w:p>
    <w:p w14:paraId="15EA077D" w14:textId="77777777" w:rsidR="002F1CCE" w:rsidRPr="001228C1" w:rsidRDefault="002F1CCE" w:rsidP="001F5A30">
      <w:pPr>
        <w:pStyle w:val="paragraph"/>
      </w:pPr>
      <w:r w:rsidRPr="001228C1">
        <w:rPr>
          <w:color w:val="000000"/>
        </w:rPr>
        <w:tab/>
        <w:t>(b)</w:t>
      </w:r>
      <w:r w:rsidRPr="001228C1">
        <w:rPr>
          <w:color w:val="000000"/>
        </w:rPr>
        <w:tab/>
        <w:t>if BHP Billiton Iron Ore Pty Ltd ceases to manage the Mt Newman Joint Venture or the Mount Goldsworthy Mining Associates Joint Venture</w:t>
      </w:r>
      <w:r w:rsidR="001F5A30" w:rsidRPr="001228C1">
        <w:rPr>
          <w:color w:val="000000"/>
        </w:rPr>
        <w:t>—</w:t>
      </w:r>
      <w:r w:rsidRPr="001228C1">
        <w:rPr>
          <w:color w:val="000000"/>
        </w:rPr>
        <w:t>an employee of the person for the time being exercising the functions of the manager of the Mt Newman Joint Venture or of the Mount Goldsworthy Mining Associates Joint Venture.</w:t>
      </w:r>
    </w:p>
    <w:p w14:paraId="4E2E0D97"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50 of the Code provides that a mortgage can not be created over employees’ remuneration or employment benefits or benefits under a superannuation scheme unless the regulations permit it to do so.</w:t>
      </w:r>
    </w:p>
    <w:p w14:paraId="57CC491F" w14:textId="77777777" w:rsidR="002F1CCE" w:rsidRPr="001228C1" w:rsidRDefault="002F1CCE" w:rsidP="001F5A30">
      <w:pPr>
        <w:pStyle w:val="ActHead5"/>
      </w:pPr>
      <w:bookmarkStart w:id="249" w:name="_Toc210298120"/>
      <w:r w:rsidRPr="00D61F82">
        <w:rPr>
          <w:rStyle w:val="CharSectno"/>
        </w:rPr>
        <w:lastRenderedPageBreak/>
        <w:t>81</w:t>
      </w:r>
      <w:r w:rsidR="001F5A30" w:rsidRPr="001228C1">
        <w:t xml:space="preserve">  Form</w:t>
      </w:r>
      <w:r w:rsidR="00616E77" w:rsidRPr="001228C1">
        <w:t xml:space="preserve"> </w:t>
      </w:r>
      <w:r w:rsidRPr="001228C1">
        <w:t>of guarantees</w:t>
      </w:r>
      <w:bookmarkEnd w:id="249"/>
    </w:p>
    <w:p w14:paraId="531E2059" w14:textId="77777777" w:rsidR="002F1CCE" w:rsidRPr="001228C1" w:rsidRDefault="002F1CCE" w:rsidP="001F5A30">
      <w:pPr>
        <w:pStyle w:val="subsection"/>
      </w:pPr>
      <w:r w:rsidRPr="001228C1">
        <w:rPr>
          <w:color w:val="000000"/>
        </w:rPr>
        <w:tab/>
        <w:t>(1)</w:t>
      </w:r>
      <w:r w:rsidRPr="001228C1">
        <w:rPr>
          <w:color w:val="000000"/>
        </w:rPr>
        <w:tab/>
        <w:t>For section</w:t>
      </w:r>
      <w:r w:rsidR="00777022" w:rsidRPr="001228C1">
        <w:rPr>
          <w:color w:val="000000"/>
        </w:rPr>
        <w:t> </w:t>
      </w:r>
      <w:r w:rsidRPr="001228C1">
        <w:rPr>
          <w:color w:val="000000"/>
        </w:rPr>
        <w:t xml:space="preserve">55 of the Code, a guarantee must contain the warning set out in </w:t>
      </w:r>
      <w:r w:rsidR="001F5A30" w:rsidRPr="001228C1">
        <w:rPr>
          <w:color w:val="000000"/>
        </w:rPr>
        <w:t>Form</w:t>
      </w:r>
      <w:r w:rsidR="00616E77" w:rsidRPr="001228C1">
        <w:rPr>
          <w:color w:val="000000"/>
        </w:rPr>
        <w:t xml:space="preserve"> </w:t>
      </w:r>
      <w:r w:rsidRPr="001228C1">
        <w:rPr>
          <w:color w:val="000000"/>
        </w:rPr>
        <w:t>8.</w:t>
      </w:r>
    </w:p>
    <w:p w14:paraId="45CBDA5C" w14:textId="77777777" w:rsidR="002F1CCE" w:rsidRPr="001228C1" w:rsidRDefault="002F1CCE" w:rsidP="001F5A30">
      <w:pPr>
        <w:pStyle w:val="subsection"/>
      </w:pPr>
      <w:r w:rsidRPr="001228C1">
        <w:rPr>
          <w:color w:val="000000"/>
        </w:rPr>
        <w:tab/>
        <w:t>(2)</w:t>
      </w:r>
      <w:r w:rsidRPr="001228C1">
        <w:rPr>
          <w:color w:val="000000"/>
        </w:rPr>
        <w:tab/>
        <w:t>The warning must comply with the following requirements:</w:t>
      </w:r>
    </w:p>
    <w:p w14:paraId="3884E812" w14:textId="77777777" w:rsidR="002F1CCE" w:rsidRPr="001228C1" w:rsidRDefault="002F1CCE" w:rsidP="001F5A30">
      <w:pPr>
        <w:pStyle w:val="paragraph"/>
      </w:pPr>
      <w:r w:rsidRPr="001228C1">
        <w:rPr>
          <w:color w:val="000000"/>
        </w:rPr>
        <w:tab/>
        <w:t>(a)</w:t>
      </w:r>
      <w:r w:rsidRPr="001228C1">
        <w:rPr>
          <w:color w:val="000000"/>
        </w:rPr>
        <w:tab/>
        <w:t xml:space="preserve">it must be in the form of a box as indicated in </w:t>
      </w:r>
      <w:r w:rsidR="001F5A30" w:rsidRPr="001228C1">
        <w:rPr>
          <w:color w:val="000000"/>
        </w:rPr>
        <w:t>Form</w:t>
      </w:r>
      <w:r w:rsidR="00616E77" w:rsidRPr="001228C1">
        <w:rPr>
          <w:color w:val="000000"/>
        </w:rPr>
        <w:t xml:space="preserve"> </w:t>
      </w:r>
      <w:r w:rsidRPr="001228C1">
        <w:rPr>
          <w:color w:val="000000"/>
        </w:rPr>
        <w:t>8;</w:t>
      </w:r>
    </w:p>
    <w:p w14:paraId="5DC7BC8D" w14:textId="77777777" w:rsidR="002F1CCE" w:rsidRPr="001228C1" w:rsidRDefault="002F1CCE" w:rsidP="001F5A30">
      <w:pPr>
        <w:pStyle w:val="paragraph"/>
      </w:pPr>
      <w:r w:rsidRPr="001228C1">
        <w:tab/>
        <w:t>(b)</w:t>
      </w:r>
      <w:r w:rsidRPr="001228C1">
        <w:tab/>
        <w:t>it must be set out immediately above, and on the same page as, the place where the guarantor (or at least 1 of the guarantors) is to sign the guarantee document;</w:t>
      </w:r>
    </w:p>
    <w:p w14:paraId="52994809" w14:textId="77777777" w:rsidR="002F1CCE" w:rsidRPr="001228C1" w:rsidRDefault="002F1CCE" w:rsidP="001F5A30">
      <w:pPr>
        <w:pStyle w:val="paragraph"/>
      </w:pPr>
      <w:r w:rsidRPr="001228C1">
        <w:tab/>
        <w:t>(c)</w:t>
      </w:r>
      <w:r w:rsidRPr="001228C1">
        <w:tab/>
        <w:t>if the guarantors are to sign the guarantee document on separate pages, it must be set out in that way on each page.</w:t>
      </w:r>
    </w:p>
    <w:p w14:paraId="5D6D60CD"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55 of the Code requires a guarantee to be in writing signed by the guarantor. Subsection</w:t>
      </w:r>
      <w:r w:rsidR="00777022" w:rsidRPr="001228C1">
        <w:rPr>
          <w:color w:val="000000"/>
        </w:rPr>
        <w:t> </w:t>
      </w:r>
      <w:r w:rsidR="002F1CCE" w:rsidRPr="001228C1">
        <w:rPr>
          <w:color w:val="000000"/>
        </w:rPr>
        <w:t>55(3) provides that the regulations may make provision for or with respect to the content of guarantees and the way they are expressed.</w:t>
      </w:r>
    </w:p>
    <w:p w14:paraId="48278904" w14:textId="77777777" w:rsidR="002F1CCE" w:rsidRPr="001228C1" w:rsidRDefault="002F1CCE" w:rsidP="001F5A30">
      <w:pPr>
        <w:pStyle w:val="ActHead5"/>
      </w:pPr>
      <w:bookmarkStart w:id="250" w:name="_Toc210298121"/>
      <w:r w:rsidRPr="00D61F82">
        <w:rPr>
          <w:rStyle w:val="CharSectno"/>
        </w:rPr>
        <w:t>82</w:t>
      </w:r>
      <w:r w:rsidR="001F5A30" w:rsidRPr="001228C1">
        <w:t xml:space="preserve">  </w:t>
      </w:r>
      <w:r w:rsidRPr="001228C1">
        <w:t>Explanation about guarantor’s rights and obligations</w:t>
      </w:r>
      <w:bookmarkEnd w:id="250"/>
    </w:p>
    <w:p w14:paraId="2FC0318D"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color w:val="000000"/>
        </w:rPr>
        <w:t>56(1</w:t>
      </w:r>
      <w:r w:rsidR="001F5A30" w:rsidRPr="001228C1">
        <w:rPr>
          <w:color w:val="000000"/>
        </w:rPr>
        <w:t>)(</w:t>
      </w:r>
      <w:r w:rsidRPr="001228C1">
        <w:rPr>
          <w:color w:val="000000"/>
        </w:rPr>
        <w:t xml:space="preserve">b) of the Code, the document explaining the rights and obligations of a guarantor must be in accordance with </w:t>
      </w:r>
      <w:r w:rsidR="001F5A30" w:rsidRPr="001228C1">
        <w:rPr>
          <w:color w:val="000000"/>
        </w:rPr>
        <w:t>Form</w:t>
      </w:r>
      <w:r w:rsidR="00616E77" w:rsidRPr="001228C1">
        <w:rPr>
          <w:color w:val="000000"/>
        </w:rPr>
        <w:t xml:space="preserve"> </w:t>
      </w:r>
      <w:r w:rsidRPr="001228C1">
        <w:rPr>
          <w:color w:val="000000"/>
        </w:rPr>
        <w:t>9.</w:t>
      </w:r>
    </w:p>
    <w:p w14:paraId="7B39B28E" w14:textId="77777777" w:rsidR="002F1CCE" w:rsidRPr="001228C1" w:rsidRDefault="002F1CCE" w:rsidP="001F5A30">
      <w:pPr>
        <w:pStyle w:val="subsection"/>
      </w:pPr>
      <w:r w:rsidRPr="001228C1">
        <w:rPr>
          <w:color w:val="000000"/>
        </w:rPr>
        <w:tab/>
        <w:t>(2)</w:t>
      </w:r>
      <w:r w:rsidRPr="001228C1">
        <w:rPr>
          <w:color w:val="000000"/>
        </w:rPr>
        <w:tab/>
        <w:t>The document may be a separate document or a part of the guarantee document.</w:t>
      </w:r>
    </w:p>
    <w:p w14:paraId="6F83E499" w14:textId="77777777"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5</w:t>
      </w:r>
      <w:r w:rsidR="002F1CCE" w:rsidRPr="001228C1">
        <w:rPr>
          <w:color w:val="000000"/>
        </w:rPr>
        <w:t>6(1</w:t>
      </w:r>
      <w:r w:rsidRPr="001228C1">
        <w:rPr>
          <w:color w:val="000000"/>
        </w:rPr>
        <w:t>)(</w:t>
      </w:r>
      <w:r w:rsidR="002F1CCE" w:rsidRPr="001228C1">
        <w:rPr>
          <w:color w:val="000000"/>
        </w:rPr>
        <w:t>b) of the Code requires a credit provider to give a prospective guarantor an explanation in the form required by the regulations of the guarantor’s rights and obligations. The explanation must be given before the obligations under the relevant credit contract are secured by the guarantee.</w:t>
      </w:r>
    </w:p>
    <w:p w14:paraId="31E5BAE4" w14:textId="122301DC" w:rsidR="002F1CCE" w:rsidRPr="001228C1" w:rsidRDefault="00860ABC" w:rsidP="00DA04E6">
      <w:pPr>
        <w:pStyle w:val="ActHead2"/>
        <w:pageBreakBefore/>
        <w:rPr>
          <w:color w:val="000000"/>
        </w:rPr>
      </w:pPr>
      <w:bookmarkStart w:id="251" w:name="_Toc210298122"/>
      <w:r w:rsidRPr="00D61F82">
        <w:rPr>
          <w:rStyle w:val="CharPartNo"/>
        </w:rPr>
        <w:lastRenderedPageBreak/>
        <w:t>Part 7</w:t>
      </w:r>
      <w:r w:rsidR="00D61F82" w:rsidRPr="00D61F82">
        <w:rPr>
          <w:rStyle w:val="CharPartNo"/>
        </w:rPr>
        <w:noBreakHyphen/>
      </w:r>
      <w:r w:rsidR="002F1CCE" w:rsidRPr="00D61F82">
        <w:rPr>
          <w:rStyle w:val="CharPartNo"/>
        </w:rPr>
        <w:t>4</w:t>
      </w:r>
      <w:r w:rsidR="001F5A30" w:rsidRPr="001228C1">
        <w:rPr>
          <w:color w:val="000000"/>
        </w:rPr>
        <w:t>—</w:t>
      </w:r>
      <w:r w:rsidR="002F1CCE" w:rsidRPr="00D61F82">
        <w:rPr>
          <w:rStyle w:val="CharPartText"/>
        </w:rPr>
        <w:t>Changes to obligations under credit contracts, mortgages and guarantees</w:t>
      </w:r>
      <w:bookmarkEnd w:id="251"/>
    </w:p>
    <w:p w14:paraId="553F99AA"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03F6EAA0" w14:textId="77777777" w:rsidR="002F1CCE" w:rsidRPr="001228C1" w:rsidRDefault="002F1CCE" w:rsidP="001F5A30">
      <w:pPr>
        <w:pStyle w:val="ActHead5"/>
      </w:pPr>
      <w:bookmarkStart w:id="252" w:name="_Toc210298123"/>
      <w:r w:rsidRPr="00D61F82">
        <w:rPr>
          <w:rStyle w:val="CharSectno"/>
        </w:rPr>
        <w:t>83</w:t>
      </w:r>
      <w:r w:rsidR="001F5A30" w:rsidRPr="001228C1">
        <w:t xml:space="preserve">  </w:t>
      </w:r>
      <w:r w:rsidRPr="001228C1">
        <w:t>Information about increases in the amount of credit</w:t>
      </w:r>
      <w:bookmarkEnd w:id="252"/>
    </w:p>
    <w:p w14:paraId="3293A3C3" w14:textId="77777777" w:rsidR="002F1CCE" w:rsidRPr="001228C1" w:rsidRDefault="002F1CCE" w:rsidP="001F5A30">
      <w:pPr>
        <w:pStyle w:val="subsection"/>
      </w:pPr>
      <w:r w:rsidRPr="001228C1">
        <w:rPr>
          <w:color w:val="000000"/>
        </w:rPr>
        <w:tab/>
        <w:t>(1)</w:t>
      </w:r>
      <w:r w:rsidRPr="001228C1">
        <w:rPr>
          <w:color w:val="000000"/>
        </w:rPr>
        <w:tab/>
        <w:t>For subsection</w:t>
      </w:r>
      <w:r w:rsidR="00777022" w:rsidRPr="001228C1">
        <w:rPr>
          <w:color w:val="000000"/>
        </w:rPr>
        <w:t> </w:t>
      </w:r>
      <w:r w:rsidRPr="001228C1">
        <w:rPr>
          <w:color w:val="000000"/>
        </w:rPr>
        <w:t>71(3) of the Code, as much of the following information as is ascertainable is prescribed in respect of a credit contract (other than a continuing credit contract):</w:t>
      </w:r>
    </w:p>
    <w:p w14:paraId="64FE4D0C" w14:textId="77777777" w:rsidR="002F1CCE" w:rsidRPr="001228C1" w:rsidRDefault="002F1CCE" w:rsidP="001F5A30">
      <w:pPr>
        <w:pStyle w:val="paragraph"/>
      </w:pPr>
      <w:r w:rsidRPr="001228C1">
        <w:rPr>
          <w:color w:val="000000"/>
        </w:rPr>
        <w:tab/>
        <w:t>(a)</w:t>
      </w:r>
      <w:r w:rsidRPr="001228C1">
        <w:rPr>
          <w:color w:val="000000"/>
        </w:rPr>
        <w:tab/>
        <w:t>the date of the change in the contract;</w:t>
      </w:r>
    </w:p>
    <w:p w14:paraId="0ADEC411" w14:textId="77777777" w:rsidR="002F1CCE" w:rsidRPr="001228C1" w:rsidRDefault="002F1CCE" w:rsidP="001F5A30">
      <w:pPr>
        <w:pStyle w:val="paragraph"/>
      </w:pPr>
      <w:r w:rsidRPr="001228C1">
        <w:tab/>
        <w:t>(b)</w:t>
      </w:r>
      <w:r w:rsidRPr="001228C1">
        <w:tab/>
        <w:t>the unpaid daily balance at the date of the notice;</w:t>
      </w:r>
    </w:p>
    <w:p w14:paraId="1F147993" w14:textId="77777777" w:rsidR="002F1CCE" w:rsidRPr="001228C1" w:rsidRDefault="002F1CCE" w:rsidP="001F5A30">
      <w:pPr>
        <w:pStyle w:val="paragraph"/>
      </w:pPr>
      <w:r w:rsidRPr="001228C1">
        <w:tab/>
        <w:t>(c)</w:t>
      </w:r>
      <w:r w:rsidRPr="001228C1">
        <w:tab/>
        <w:t>the amount by which the amount of credit will be increased in accordance with the agreement;</w:t>
      </w:r>
    </w:p>
    <w:p w14:paraId="6F88B51F" w14:textId="77777777" w:rsidR="002F1CCE" w:rsidRPr="001228C1" w:rsidRDefault="002F1CCE" w:rsidP="001F5A30">
      <w:pPr>
        <w:pStyle w:val="paragraph"/>
      </w:pPr>
      <w:r w:rsidRPr="001228C1">
        <w:tab/>
        <w:t>(d)</w:t>
      </w:r>
      <w:r w:rsidRPr="001228C1">
        <w:tab/>
        <w:t xml:space="preserve">the persons, bodies or agents (including the credit provider) to whom the amount mentioned in </w:t>
      </w:r>
      <w:r w:rsidR="00777022" w:rsidRPr="001228C1">
        <w:t>paragraph (</w:t>
      </w:r>
      <w:r w:rsidRPr="001228C1">
        <w:t>c) is to be paid and the amounts payable to them;</w:t>
      </w:r>
    </w:p>
    <w:p w14:paraId="6A99535B" w14:textId="77777777" w:rsidR="002F1CCE" w:rsidRPr="001228C1" w:rsidRDefault="002F1CCE" w:rsidP="001F5A30">
      <w:pPr>
        <w:pStyle w:val="paragraph"/>
      </w:pPr>
      <w:r w:rsidRPr="001228C1">
        <w:tab/>
        <w:t>(e)</w:t>
      </w:r>
      <w:r w:rsidRPr="001228C1">
        <w:tab/>
        <w:t xml:space="preserve">the total of the amounts mentioned in </w:t>
      </w:r>
      <w:r w:rsidR="00777022" w:rsidRPr="001228C1">
        <w:t>paragraphs (</w:t>
      </w:r>
      <w:r w:rsidRPr="001228C1">
        <w:t>b) and</w:t>
      </w:r>
      <w:r w:rsidR="00616E77" w:rsidRPr="001228C1">
        <w:t xml:space="preserve"> </w:t>
      </w:r>
      <w:r w:rsidRPr="001228C1">
        <w:t>(c);</w:t>
      </w:r>
    </w:p>
    <w:p w14:paraId="171FB5E2" w14:textId="77777777" w:rsidR="002F1CCE" w:rsidRPr="001228C1" w:rsidRDefault="002F1CCE" w:rsidP="001F5A30">
      <w:pPr>
        <w:pStyle w:val="paragraph"/>
      </w:pPr>
      <w:r w:rsidRPr="001228C1">
        <w:tab/>
        <w:t>(f)</w:t>
      </w:r>
      <w:r w:rsidRPr="001228C1">
        <w:tab/>
        <w:t>details of any change to the annual percentage rate;</w:t>
      </w:r>
    </w:p>
    <w:p w14:paraId="36916130" w14:textId="77777777" w:rsidR="002F1CCE" w:rsidRPr="001228C1" w:rsidRDefault="002F1CCE" w:rsidP="001F5A30">
      <w:pPr>
        <w:pStyle w:val="paragraph"/>
      </w:pPr>
      <w:r w:rsidRPr="001228C1">
        <w:tab/>
        <w:t>(g)</w:t>
      </w:r>
      <w:r w:rsidRPr="001228C1">
        <w:tab/>
        <w:t>details of any credit fees or charges that will be payable after the change in the contract;</w:t>
      </w:r>
    </w:p>
    <w:p w14:paraId="024A5039" w14:textId="77777777" w:rsidR="002F1CCE" w:rsidRPr="001228C1" w:rsidRDefault="002F1CCE" w:rsidP="001F5A30">
      <w:pPr>
        <w:pStyle w:val="paragraph"/>
      </w:pPr>
      <w:r w:rsidRPr="001228C1">
        <w:rPr>
          <w:color w:val="000000"/>
        </w:rPr>
        <w:tab/>
        <w:t>(h)</w:t>
      </w:r>
      <w:r w:rsidRPr="001228C1">
        <w:rPr>
          <w:color w:val="000000"/>
        </w:rPr>
        <w:tab/>
        <w:t>current repayment details, being:</w:t>
      </w:r>
    </w:p>
    <w:p w14:paraId="77F44FC1" w14:textId="77777777" w:rsidR="002F1CCE" w:rsidRPr="001228C1" w:rsidRDefault="002F1CCE" w:rsidP="001F5A30">
      <w:pPr>
        <w:pStyle w:val="paragraphsub"/>
      </w:pPr>
      <w:r w:rsidRPr="001228C1">
        <w:rPr>
          <w:color w:val="000000"/>
        </w:rPr>
        <w:tab/>
        <w:t>(i)</w:t>
      </w:r>
      <w:r w:rsidRPr="001228C1">
        <w:rPr>
          <w:color w:val="000000"/>
        </w:rPr>
        <w:tab/>
        <w:t>the number of repayments yet to be made; and</w:t>
      </w:r>
    </w:p>
    <w:p w14:paraId="72A49008" w14:textId="77777777" w:rsidR="002F1CCE" w:rsidRPr="001228C1" w:rsidRDefault="002F1CCE" w:rsidP="001F5A30">
      <w:pPr>
        <w:pStyle w:val="paragraphsub"/>
      </w:pPr>
      <w:r w:rsidRPr="001228C1">
        <w:tab/>
        <w:t>(ii)</w:t>
      </w:r>
      <w:r w:rsidRPr="001228C1">
        <w:tab/>
        <w:t>the amount of each of those repayments; and</w:t>
      </w:r>
    </w:p>
    <w:p w14:paraId="2E36697C" w14:textId="77777777" w:rsidR="002F1CCE" w:rsidRPr="001228C1" w:rsidRDefault="002F1CCE" w:rsidP="001F5A30">
      <w:pPr>
        <w:pStyle w:val="paragraphsub"/>
      </w:pPr>
      <w:r w:rsidRPr="001228C1">
        <w:tab/>
        <w:t>(iii)</w:t>
      </w:r>
      <w:r w:rsidRPr="001228C1">
        <w:tab/>
        <w:t>the total amount of those repayments yet to be paid;</w:t>
      </w:r>
    </w:p>
    <w:p w14:paraId="78798725" w14:textId="77777777" w:rsidR="002F1CCE" w:rsidRPr="001228C1" w:rsidRDefault="002F1CCE" w:rsidP="001F5A30">
      <w:pPr>
        <w:pStyle w:val="paragraph"/>
      </w:pPr>
      <w:r w:rsidRPr="001228C1">
        <w:rPr>
          <w:color w:val="000000"/>
        </w:rPr>
        <w:tab/>
        <w:t>(i)</w:t>
      </w:r>
      <w:r w:rsidRPr="001228C1">
        <w:rPr>
          <w:color w:val="000000"/>
        </w:rPr>
        <w:tab/>
        <w:t>the repayment details once the agreement is made, being:</w:t>
      </w:r>
    </w:p>
    <w:p w14:paraId="6942931F" w14:textId="77777777" w:rsidR="002F1CCE" w:rsidRPr="001228C1" w:rsidRDefault="002F1CCE" w:rsidP="001F5A30">
      <w:pPr>
        <w:pStyle w:val="paragraphsub"/>
      </w:pPr>
      <w:r w:rsidRPr="001228C1">
        <w:rPr>
          <w:color w:val="000000"/>
        </w:rPr>
        <w:tab/>
        <w:t>(i)</w:t>
      </w:r>
      <w:r w:rsidRPr="001228C1">
        <w:rPr>
          <w:color w:val="000000"/>
        </w:rPr>
        <w:tab/>
        <w:t>the number of repayments yet to be made once the agreement is made; and</w:t>
      </w:r>
    </w:p>
    <w:p w14:paraId="3A12EFB1" w14:textId="77777777" w:rsidR="002F1CCE" w:rsidRPr="001228C1" w:rsidRDefault="002F1CCE" w:rsidP="001F5A30">
      <w:pPr>
        <w:pStyle w:val="paragraphsub"/>
      </w:pPr>
      <w:r w:rsidRPr="001228C1">
        <w:tab/>
        <w:t>(ii)</w:t>
      </w:r>
      <w:r w:rsidRPr="001228C1">
        <w:tab/>
        <w:t>the amount of each of those repayments; and</w:t>
      </w:r>
    </w:p>
    <w:p w14:paraId="03823491" w14:textId="77777777" w:rsidR="002F1CCE" w:rsidRPr="001228C1" w:rsidRDefault="002F1CCE" w:rsidP="001F5A30">
      <w:pPr>
        <w:pStyle w:val="paragraphsub"/>
      </w:pPr>
      <w:r w:rsidRPr="001228C1">
        <w:tab/>
        <w:t>(iii)</w:t>
      </w:r>
      <w:r w:rsidRPr="001228C1">
        <w:tab/>
        <w:t>the total amount of those repayments; and</w:t>
      </w:r>
    </w:p>
    <w:p w14:paraId="35275B4B" w14:textId="77777777" w:rsidR="002F1CCE" w:rsidRPr="001228C1" w:rsidRDefault="002F1CCE" w:rsidP="001F5A30">
      <w:pPr>
        <w:pStyle w:val="paragraphsub"/>
      </w:pPr>
      <w:r w:rsidRPr="001228C1">
        <w:tab/>
        <w:t>(iv)</w:t>
      </w:r>
      <w:r w:rsidRPr="001228C1">
        <w:tab/>
        <w:t>details of any changes in the times or frequency of repayment;</w:t>
      </w:r>
    </w:p>
    <w:p w14:paraId="41E62410" w14:textId="498582A6" w:rsidR="002F1CCE" w:rsidRPr="001228C1" w:rsidRDefault="002F1CCE" w:rsidP="001F5A30">
      <w:pPr>
        <w:pStyle w:val="paragraph"/>
      </w:pPr>
      <w:r w:rsidRPr="001228C1">
        <w:rPr>
          <w:color w:val="000000"/>
        </w:rPr>
        <w:tab/>
        <w:t>(j)</w:t>
      </w:r>
      <w:r w:rsidRPr="001228C1">
        <w:rPr>
          <w:color w:val="000000"/>
        </w:rPr>
        <w:tab/>
        <w:t>if commission is to be paid by or to the credit provider for the introduction of credit business or business financed by the increased amount of credit under the contract</w:t>
      </w:r>
      <w:r w:rsidR="001F5A30" w:rsidRPr="001228C1">
        <w:rPr>
          <w:color w:val="000000"/>
        </w:rPr>
        <w:t>—</w:t>
      </w:r>
      <w:r w:rsidRPr="001228C1">
        <w:rPr>
          <w:color w:val="000000"/>
        </w:rPr>
        <w:t>information of the kind mentioned in sub</w:t>
      </w:r>
      <w:r w:rsidR="00D61F82">
        <w:rPr>
          <w:color w:val="000000"/>
        </w:rPr>
        <w:t>section 1</w:t>
      </w:r>
      <w:r w:rsidRPr="001228C1">
        <w:rPr>
          <w:color w:val="000000"/>
        </w:rPr>
        <w:t>7(14) of the Code;</w:t>
      </w:r>
    </w:p>
    <w:p w14:paraId="35024F28" w14:textId="77777777" w:rsidR="002F1CCE" w:rsidRPr="001228C1" w:rsidRDefault="002F1CCE" w:rsidP="001F5A30">
      <w:pPr>
        <w:pStyle w:val="paragraph"/>
      </w:pPr>
      <w:r w:rsidRPr="001228C1">
        <w:tab/>
        <w:t>(k)</w:t>
      </w:r>
      <w:r w:rsidRPr="001228C1">
        <w:tab/>
        <w:t>the proposed increase in the term of the contract;</w:t>
      </w:r>
    </w:p>
    <w:p w14:paraId="34A3871A" w14:textId="77777777" w:rsidR="002F1CCE" w:rsidRPr="001228C1" w:rsidRDefault="002F1CCE" w:rsidP="001F5A30">
      <w:pPr>
        <w:pStyle w:val="paragraph"/>
      </w:pPr>
      <w:r w:rsidRPr="001228C1">
        <w:tab/>
        <w:t>(l)</w:t>
      </w:r>
      <w:r w:rsidRPr="001228C1">
        <w:tab/>
        <w:t>the proposed new expiry date for the contract.</w:t>
      </w:r>
    </w:p>
    <w:p w14:paraId="0082B48F" w14:textId="77777777"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71(1) of the Code requires a credit provider to give notice to the other party of a change to a credit contract, mortgage or guarantee that has been agreed to by the credit provider and the other party. The notice must be given within 30 days after the date of the agreement.</w:t>
      </w:r>
    </w:p>
    <w:p w14:paraId="315589B2" w14:textId="77777777" w:rsidR="002F1CCE" w:rsidRPr="001228C1" w:rsidRDefault="001F5A30" w:rsidP="001F5A30">
      <w:pPr>
        <w:pStyle w:val="notetext"/>
      </w:pPr>
      <w:r w:rsidRPr="001228C1">
        <w:t>Note 2:</w:t>
      </w:r>
      <w:r w:rsidRPr="001228C1">
        <w:tab/>
      </w:r>
      <w:r w:rsidR="002F1CCE" w:rsidRPr="001228C1">
        <w:t>Subsection</w:t>
      </w:r>
      <w:r w:rsidR="00777022" w:rsidRPr="001228C1">
        <w:t> </w:t>
      </w:r>
      <w:r w:rsidR="002F1CCE" w:rsidRPr="001228C1">
        <w:t>71(3) of the Code provides that, if the parties propose to increase the amount of credit by agreement, the credit provider must also give to the debtor, before the agreement is made, a written notice containing the information required by the regulations.</w:t>
      </w:r>
    </w:p>
    <w:p w14:paraId="399050E6" w14:textId="77777777" w:rsidR="002F1CCE" w:rsidRPr="001228C1" w:rsidRDefault="002F1CCE" w:rsidP="001F5A30">
      <w:pPr>
        <w:pStyle w:val="subsection"/>
      </w:pPr>
      <w:r w:rsidRPr="001228C1">
        <w:rPr>
          <w:color w:val="000000"/>
        </w:rPr>
        <w:lastRenderedPageBreak/>
        <w:tab/>
        <w:t>(2)</w:t>
      </w:r>
      <w:r w:rsidRPr="001228C1">
        <w:rPr>
          <w:color w:val="000000"/>
        </w:rPr>
        <w:tab/>
        <w:t>Despite subregulation</w:t>
      </w:r>
      <w:r w:rsidR="008D1351" w:rsidRPr="001228C1">
        <w:rPr>
          <w:color w:val="000000"/>
        </w:rPr>
        <w:t> </w:t>
      </w:r>
      <w:r w:rsidRPr="001228C1">
        <w:rPr>
          <w:color w:val="000000"/>
        </w:rPr>
        <w:t xml:space="preserve">(1), the matter in </w:t>
      </w:r>
      <w:r w:rsidR="00777022" w:rsidRPr="001228C1">
        <w:rPr>
          <w:color w:val="000000"/>
        </w:rPr>
        <w:t>paragraphs (</w:t>
      </w:r>
      <w:r w:rsidRPr="001228C1">
        <w:rPr>
          <w:color w:val="000000"/>
        </w:rPr>
        <w:t>1</w:t>
      </w:r>
      <w:r w:rsidR="001F5A30" w:rsidRPr="001228C1">
        <w:rPr>
          <w:color w:val="000000"/>
        </w:rPr>
        <w:t>)(</w:t>
      </w:r>
      <w:r w:rsidRPr="001228C1">
        <w:rPr>
          <w:color w:val="000000"/>
        </w:rPr>
        <w:t>h) and (i) relating to the total amount of repayments need only be included in the written notice given under subsection</w:t>
      </w:r>
      <w:r w:rsidR="00777022" w:rsidRPr="001228C1">
        <w:rPr>
          <w:color w:val="000000"/>
        </w:rPr>
        <w:t> </w:t>
      </w:r>
      <w:r w:rsidRPr="001228C1">
        <w:rPr>
          <w:color w:val="000000"/>
        </w:rPr>
        <w:t>71(3) of the Code if the contract concerned would, on the assumptions under sections</w:t>
      </w:r>
      <w:r w:rsidR="00777022" w:rsidRPr="001228C1">
        <w:rPr>
          <w:color w:val="000000"/>
        </w:rPr>
        <w:t> </w:t>
      </w:r>
      <w:r w:rsidRPr="001228C1">
        <w:rPr>
          <w:color w:val="000000"/>
        </w:rPr>
        <w:t>180 and 182 of the Code, be paid out within 7</w:t>
      </w:r>
      <w:r w:rsidR="00616E77" w:rsidRPr="001228C1">
        <w:rPr>
          <w:color w:val="000000"/>
        </w:rPr>
        <w:t xml:space="preserve"> </w:t>
      </w:r>
      <w:r w:rsidRPr="001228C1">
        <w:rPr>
          <w:color w:val="000000"/>
        </w:rPr>
        <w:t>years of the date on which credit is first provided under the contract.</w:t>
      </w:r>
    </w:p>
    <w:p w14:paraId="707C67B9" w14:textId="0823D708" w:rsidR="002F1CCE" w:rsidRPr="001228C1" w:rsidRDefault="00860ABC" w:rsidP="00DA04E6">
      <w:pPr>
        <w:pStyle w:val="ActHead2"/>
        <w:pageBreakBefore/>
        <w:rPr>
          <w:color w:val="000000"/>
        </w:rPr>
      </w:pPr>
      <w:bookmarkStart w:id="253" w:name="_Toc210298124"/>
      <w:r w:rsidRPr="00D61F82">
        <w:rPr>
          <w:rStyle w:val="CharPartNo"/>
        </w:rPr>
        <w:lastRenderedPageBreak/>
        <w:t>Part 7</w:t>
      </w:r>
      <w:r w:rsidR="00D61F82" w:rsidRPr="00D61F82">
        <w:rPr>
          <w:rStyle w:val="CharPartNo"/>
        </w:rPr>
        <w:noBreakHyphen/>
      </w:r>
      <w:r w:rsidR="002F1CCE" w:rsidRPr="00D61F82">
        <w:rPr>
          <w:rStyle w:val="CharPartNo"/>
        </w:rPr>
        <w:t>5</w:t>
      </w:r>
      <w:r w:rsidR="001F5A30" w:rsidRPr="001228C1">
        <w:rPr>
          <w:color w:val="000000"/>
        </w:rPr>
        <w:t>—</w:t>
      </w:r>
      <w:r w:rsidR="002F1CCE" w:rsidRPr="00D61F82">
        <w:rPr>
          <w:rStyle w:val="CharPartText"/>
        </w:rPr>
        <w:t>Ending and enforcing credit contracts, mortgages and guarantees</w:t>
      </w:r>
      <w:bookmarkEnd w:id="253"/>
    </w:p>
    <w:p w14:paraId="6FA41665"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04FC1A01" w14:textId="77777777" w:rsidR="002F1CCE" w:rsidRPr="001228C1" w:rsidRDefault="002F1CCE" w:rsidP="001F5A30">
      <w:pPr>
        <w:pStyle w:val="ActHead5"/>
      </w:pPr>
      <w:bookmarkStart w:id="254" w:name="_Toc210298125"/>
      <w:r w:rsidRPr="00D61F82">
        <w:rPr>
          <w:rStyle w:val="CharSectno"/>
        </w:rPr>
        <w:t>84</w:t>
      </w:r>
      <w:r w:rsidR="001F5A30" w:rsidRPr="001228C1">
        <w:t xml:space="preserve">  </w:t>
      </w:r>
      <w:r w:rsidRPr="001228C1">
        <w:t>Information after surrender of goods</w:t>
      </w:r>
      <w:bookmarkEnd w:id="254"/>
    </w:p>
    <w:p w14:paraId="567E4ED6" w14:textId="77777777" w:rsidR="002F1CCE" w:rsidRPr="001228C1" w:rsidRDefault="002F1CCE" w:rsidP="001F5A30">
      <w:pPr>
        <w:pStyle w:val="subsection"/>
      </w:pPr>
      <w:r w:rsidRPr="001228C1">
        <w:rPr>
          <w:color w:val="000000"/>
        </w:rPr>
        <w:tab/>
      </w:r>
      <w:r w:rsidRPr="001228C1">
        <w:rPr>
          <w:color w:val="000000"/>
        </w:rPr>
        <w:tab/>
        <w:t>For subsection</w:t>
      </w:r>
      <w:r w:rsidR="00777022" w:rsidRPr="001228C1">
        <w:rPr>
          <w:color w:val="000000"/>
        </w:rPr>
        <w:t> </w:t>
      </w:r>
      <w:r w:rsidRPr="001228C1">
        <w:rPr>
          <w:color w:val="000000"/>
        </w:rPr>
        <w:t xml:space="preserve">85(3) of the Code, the information required to be contained in a notice must include the information set out in </w:t>
      </w:r>
      <w:r w:rsidR="001F5A30" w:rsidRPr="001228C1">
        <w:rPr>
          <w:color w:val="000000"/>
        </w:rPr>
        <w:t>Form</w:t>
      </w:r>
      <w:r w:rsidR="000E16B8" w:rsidRPr="001228C1">
        <w:rPr>
          <w:color w:val="000000"/>
        </w:rPr>
        <w:t> </w:t>
      </w:r>
      <w:r w:rsidRPr="001228C1">
        <w:rPr>
          <w:color w:val="000000"/>
        </w:rPr>
        <w:t>10.</w:t>
      </w:r>
    </w:p>
    <w:p w14:paraId="46A3439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85 of the Code enables a debtor of goods sold by instalments or mortgagor to surrender the goods. Subsection</w:t>
      </w:r>
      <w:r w:rsidR="00777022" w:rsidRPr="001228C1">
        <w:rPr>
          <w:color w:val="000000"/>
        </w:rPr>
        <w:t> </w:t>
      </w:r>
      <w:r w:rsidR="002F1CCE" w:rsidRPr="001228C1">
        <w:rPr>
          <w:color w:val="000000"/>
        </w:rPr>
        <w:t>85(3) requires a credit provider to give a debtor or mortgagor a written notice containing the estimated value of the goods and any other information required by the regulations.</w:t>
      </w:r>
    </w:p>
    <w:p w14:paraId="00655F50" w14:textId="77777777" w:rsidR="007E292A" w:rsidRPr="001228C1" w:rsidRDefault="007E292A" w:rsidP="001F5A30">
      <w:pPr>
        <w:pStyle w:val="ActHead5"/>
      </w:pPr>
      <w:bookmarkStart w:id="255" w:name="_Toc210298126"/>
      <w:r w:rsidRPr="00D61F82">
        <w:rPr>
          <w:rStyle w:val="CharSectno"/>
        </w:rPr>
        <w:t>84A</w:t>
      </w:r>
      <w:r w:rsidR="001F5A30" w:rsidRPr="001228C1">
        <w:t xml:space="preserve">  </w:t>
      </w:r>
      <w:r w:rsidRPr="001228C1">
        <w:t>Market value of reverse mortgaged property</w:t>
      </w:r>
      <w:bookmarkEnd w:id="255"/>
    </w:p>
    <w:p w14:paraId="4C0636E9" w14:textId="77777777" w:rsidR="007E292A" w:rsidRPr="001228C1" w:rsidRDefault="007E292A" w:rsidP="001F5A30">
      <w:pPr>
        <w:pStyle w:val="subsection"/>
      </w:pPr>
      <w:r w:rsidRPr="001228C1">
        <w:tab/>
        <w:t>(1)</w:t>
      </w:r>
      <w:r w:rsidRPr="001228C1">
        <w:tab/>
        <w:t>This regulation is made for subsection</w:t>
      </w:r>
      <w:r w:rsidR="00777022" w:rsidRPr="001228C1">
        <w:t> </w:t>
      </w:r>
      <w:r w:rsidRPr="001228C1">
        <w:t>86A(2) of the Code.</w:t>
      </w:r>
    </w:p>
    <w:p w14:paraId="257560FD" w14:textId="77777777" w:rsidR="007E292A" w:rsidRPr="001228C1" w:rsidRDefault="007E292A" w:rsidP="001F5A30">
      <w:pPr>
        <w:pStyle w:val="subsection"/>
      </w:pPr>
      <w:r w:rsidRPr="001228C1">
        <w:tab/>
        <w:t>(2)</w:t>
      </w:r>
      <w:r w:rsidRPr="001228C1">
        <w:tab/>
        <w:t>The market value of a reverse mortgaged property is:</w:t>
      </w:r>
    </w:p>
    <w:p w14:paraId="231691B2" w14:textId="77777777" w:rsidR="007E292A" w:rsidRPr="001228C1" w:rsidRDefault="007E292A" w:rsidP="001F5A30">
      <w:pPr>
        <w:pStyle w:val="paragraph"/>
      </w:pPr>
      <w:r w:rsidRPr="001228C1">
        <w:tab/>
        <w:t>(a)</w:t>
      </w:r>
      <w:r w:rsidRPr="001228C1">
        <w:tab/>
        <w:t>if the property has not been sold—the property’s market value, as determined by an accredited valuer within 3</w:t>
      </w:r>
      <w:r w:rsidR="00616E77" w:rsidRPr="001228C1">
        <w:t xml:space="preserve"> </w:t>
      </w:r>
      <w:r w:rsidRPr="001228C1">
        <w:t>months before the credit provider receives an amount from the debtor to discharge the reverse mortgage; or</w:t>
      </w:r>
    </w:p>
    <w:p w14:paraId="33E00D97" w14:textId="77777777" w:rsidR="007E292A" w:rsidRPr="001228C1" w:rsidRDefault="007E292A" w:rsidP="001F5A30">
      <w:pPr>
        <w:pStyle w:val="paragraph"/>
      </w:pPr>
      <w:r w:rsidRPr="001228C1">
        <w:tab/>
        <w:t>(b)</w:t>
      </w:r>
      <w:r w:rsidRPr="001228C1">
        <w:tab/>
        <w:t>if the property has been sold—the property’s sale price.</w:t>
      </w:r>
    </w:p>
    <w:p w14:paraId="35762EFA" w14:textId="77777777" w:rsidR="007E292A" w:rsidRPr="001228C1" w:rsidRDefault="007E292A" w:rsidP="001F5A30">
      <w:pPr>
        <w:pStyle w:val="subsection"/>
      </w:pPr>
      <w:r w:rsidRPr="001228C1">
        <w:tab/>
        <w:t>(3)</w:t>
      </w:r>
      <w:r w:rsidRPr="001228C1">
        <w:tab/>
        <w:t xml:space="preserve">However, if the market value under </w:t>
      </w:r>
      <w:r w:rsidR="00777022" w:rsidRPr="001228C1">
        <w:t>paragraph (</w:t>
      </w:r>
      <w:r w:rsidRPr="001228C1">
        <w:t>2</w:t>
      </w:r>
      <w:r w:rsidR="001F5A30" w:rsidRPr="001228C1">
        <w:t>)(</w:t>
      </w:r>
      <w:r w:rsidRPr="001228C1">
        <w:t>b) is reduced because:</w:t>
      </w:r>
    </w:p>
    <w:p w14:paraId="11F4ED7D" w14:textId="77777777" w:rsidR="007E292A" w:rsidRPr="001228C1" w:rsidRDefault="007E292A" w:rsidP="001F5A30">
      <w:pPr>
        <w:pStyle w:val="paragraph"/>
      </w:pPr>
      <w:r w:rsidRPr="001228C1">
        <w:tab/>
        <w:t>(a)</w:t>
      </w:r>
      <w:r w:rsidRPr="001228C1">
        <w:tab/>
        <w:t>the debtor, or a person who occupied the property with the debtor’s consent, deliberately damaged the property; or</w:t>
      </w:r>
    </w:p>
    <w:p w14:paraId="7C477E84" w14:textId="77777777" w:rsidR="007E292A" w:rsidRPr="001228C1" w:rsidRDefault="007E292A" w:rsidP="001F5A30">
      <w:pPr>
        <w:pStyle w:val="paragraph"/>
      </w:pPr>
      <w:r w:rsidRPr="001228C1">
        <w:tab/>
        <w:t>(b)</w:t>
      </w:r>
      <w:r w:rsidRPr="001228C1">
        <w:tab/>
        <w:t>the sale was not conducted in good faith; or</w:t>
      </w:r>
    </w:p>
    <w:p w14:paraId="5DCD914D" w14:textId="77777777" w:rsidR="007E292A" w:rsidRPr="001228C1" w:rsidRDefault="007E292A" w:rsidP="001F5A30">
      <w:pPr>
        <w:pStyle w:val="paragraph"/>
      </w:pPr>
      <w:r w:rsidRPr="001228C1">
        <w:tab/>
        <w:t>(c)</w:t>
      </w:r>
      <w:r w:rsidRPr="001228C1">
        <w:tab/>
        <w:t>the sale was not conducted on fair and reasonable terms;</w:t>
      </w:r>
    </w:p>
    <w:p w14:paraId="324C20D9" w14:textId="77777777" w:rsidR="007E292A" w:rsidRPr="001228C1" w:rsidRDefault="007E292A" w:rsidP="001F5A30">
      <w:pPr>
        <w:pStyle w:val="subsection2"/>
      </w:pPr>
      <w:r w:rsidRPr="001228C1">
        <w:t>the market value of the property is the market value at the time of the sale, as determined by an accredited valuer.</w:t>
      </w:r>
    </w:p>
    <w:p w14:paraId="2D94F18F" w14:textId="77777777" w:rsidR="007E292A" w:rsidRPr="001228C1" w:rsidRDefault="007E292A" w:rsidP="001F5A30">
      <w:pPr>
        <w:pStyle w:val="subsection"/>
      </w:pPr>
      <w:r w:rsidRPr="001228C1">
        <w:tab/>
        <w:t>(4)</w:t>
      </w:r>
      <w:r w:rsidRPr="001228C1">
        <w:tab/>
        <w:t>In this regulation:</w:t>
      </w:r>
    </w:p>
    <w:p w14:paraId="4603D4CA" w14:textId="77777777" w:rsidR="007E292A" w:rsidRPr="001228C1" w:rsidRDefault="007E292A" w:rsidP="001F5A30">
      <w:pPr>
        <w:pStyle w:val="Definition"/>
      </w:pPr>
      <w:r w:rsidRPr="001228C1">
        <w:rPr>
          <w:b/>
          <w:i/>
        </w:rPr>
        <w:t>accredited valuer</w:t>
      </w:r>
      <w:r w:rsidRPr="001228C1">
        <w:t>, in relation to a property, means a person who is:</w:t>
      </w:r>
    </w:p>
    <w:p w14:paraId="1C071B0F" w14:textId="77777777" w:rsidR="007E292A" w:rsidRPr="001228C1" w:rsidRDefault="007E292A" w:rsidP="001F5A30">
      <w:pPr>
        <w:pStyle w:val="paragraph"/>
      </w:pPr>
      <w:r w:rsidRPr="001228C1">
        <w:tab/>
        <w:t>(a)</w:t>
      </w:r>
      <w:r w:rsidRPr="001228C1">
        <w:tab/>
        <w:t>accredited as a certified practising valuer by the Australian Property Institute; or</w:t>
      </w:r>
    </w:p>
    <w:p w14:paraId="57A5C179" w14:textId="77777777" w:rsidR="007E292A" w:rsidRPr="001228C1" w:rsidRDefault="007E292A" w:rsidP="001F5A30">
      <w:pPr>
        <w:pStyle w:val="paragraph"/>
      </w:pPr>
      <w:r w:rsidRPr="001228C1">
        <w:tab/>
        <w:t>(b)</w:t>
      </w:r>
      <w:r w:rsidRPr="001228C1">
        <w:tab/>
        <w:t>a professional member of the Royal Institution of Chartered Surveyors who is entitled to be described as a Chartered Valuation Surveyor; or</w:t>
      </w:r>
    </w:p>
    <w:p w14:paraId="0CFC338D" w14:textId="77777777" w:rsidR="007E292A" w:rsidRPr="001228C1" w:rsidRDefault="007E292A" w:rsidP="001F5A30">
      <w:pPr>
        <w:pStyle w:val="paragraph"/>
      </w:pPr>
      <w:r w:rsidRPr="001228C1">
        <w:tab/>
        <w:t>(c)</w:t>
      </w:r>
      <w:r w:rsidRPr="001228C1">
        <w:tab/>
        <w:t>registered or otherwise authorised, under the laws of the State or Territory in which the property is situated, to value that kind of property.</w:t>
      </w:r>
    </w:p>
    <w:p w14:paraId="42524D9D" w14:textId="302DD6C1" w:rsidR="002A1B5C" w:rsidRPr="001228C1" w:rsidRDefault="002A1B5C" w:rsidP="002A1B5C">
      <w:pPr>
        <w:pStyle w:val="ActHead5"/>
      </w:pPr>
      <w:bookmarkStart w:id="256" w:name="_Toc210298127"/>
      <w:r w:rsidRPr="00D61F82">
        <w:rPr>
          <w:rStyle w:val="CharSectno"/>
        </w:rPr>
        <w:t>85</w:t>
      </w:r>
      <w:r w:rsidRPr="001228C1">
        <w:t xml:space="preserve">  Information to be contained in </w:t>
      </w:r>
      <w:r w:rsidR="007A2BA7" w:rsidRPr="001228C1">
        <w:t>first default in payment</w:t>
      </w:r>
      <w:r w:rsidRPr="001228C1">
        <w:t xml:space="preserve"> notice</w:t>
      </w:r>
      <w:bookmarkEnd w:id="256"/>
    </w:p>
    <w:p w14:paraId="6A784C03" w14:textId="3C12DCAA" w:rsidR="002A1B5C" w:rsidRPr="001228C1" w:rsidRDefault="002A1B5C" w:rsidP="002A1B5C">
      <w:pPr>
        <w:pStyle w:val="subsection"/>
      </w:pPr>
      <w:r w:rsidRPr="001228C1">
        <w:tab/>
      </w:r>
      <w:r w:rsidR="007A2BA7" w:rsidRPr="001228C1">
        <w:t>(1)</w:t>
      </w:r>
      <w:r w:rsidRPr="001228C1">
        <w:tab/>
        <w:t>For subsection</w:t>
      </w:r>
      <w:r w:rsidR="00777022" w:rsidRPr="001228C1">
        <w:t> </w:t>
      </w:r>
      <w:r w:rsidRPr="001228C1">
        <w:t xml:space="preserve">87(3) of the Code, the information that a </w:t>
      </w:r>
      <w:r w:rsidR="00E73A69" w:rsidRPr="001228C1">
        <w:t>first default in payment notice given in the circumstances mentioned in subsection 87(1) of the Code</w:t>
      </w:r>
      <w:r w:rsidRPr="001228C1">
        <w:t xml:space="preserve"> must contain is set out in the following table.</w:t>
      </w:r>
    </w:p>
    <w:p w14:paraId="2408EFF9" w14:textId="77777777" w:rsidR="002A1B5C" w:rsidRPr="001228C1" w:rsidRDefault="002A1B5C" w:rsidP="00DA04E6">
      <w:pPr>
        <w:pStyle w:val="Tabletext"/>
      </w:pPr>
    </w:p>
    <w:tbl>
      <w:tblPr>
        <w:tblW w:w="4891"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595"/>
        <w:gridCol w:w="2685"/>
        <w:gridCol w:w="3012"/>
        <w:gridCol w:w="2051"/>
      </w:tblGrid>
      <w:tr w:rsidR="002A1B5C" w:rsidRPr="001228C1" w14:paraId="22380777" w14:textId="77777777" w:rsidTr="0050746C">
        <w:trPr>
          <w:tblHeader/>
        </w:trPr>
        <w:tc>
          <w:tcPr>
            <w:tcW w:w="5000" w:type="pct"/>
            <w:gridSpan w:val="4"/>
            <w:tcBorders>
              <w:top w:val="single" w:sz="12" w:space="0" w:color="auto"/>
              <w:bottom w:val="single" w:sz="6" w:space="0" w:color="auto"/>
            </w:tcBorders>
          </w:tcPr>
          <w:p w14:paraId="05EAF7FB" w14:textId="77777777" w:rsidR="002A1B5C" w:rsidRPr="001228C1" w:rsidRDefault="002A1B5C" w:rsidP="00AA643A">
            <w:pPr>
              <w:pStyle w:val="TableHeading"/>
            </w:pPr>
            <w:r w:rsidRPr="001228C1">
              <w:t>Prescribed information</w:t>
            </w:r>
          </w:p>
        </w:tc>
      </w:tr>
      <w:tr w:rsidR="002A1B5C" w:rsidRPr="001228C1" w14:paraId="334E39B4" w14:textId="77777777" w:rsidTr="0050746C">
        <w:trPr>
          <w:tblHeader/>
        </w:trPr>
        <w:tc>
          <w:tcPr>
            <w:tcW w:w="357" w:type="pct"/>
            <w:tcBorders>
              <w:top w:val="single" w:sz="6" w:space="0" w:color="auto"/>
              <w:bottom w:val="single" w:sz="12" w:space="0" w:color="auto"/>
            </w:tcBorders>
          </w:tcPr>
          <w:p w14:paraId="5A832B4F" w14:textId="77777777" w:rsidR="002A1B5C" w:rsidRPr="001228C1" w:rsidRDefault="002A1B5C" w:rsidP="000E16B8">
            <w:pPr>
              <w:pStyle w:val="TableHeading"/>
              <w:ind w:right="-94"/>
            </w:pPr>
            <w:r w:rsidRPr="001228C1">
              <w:t>Item</w:t>
            </w:r>
          </w:p>
        </w:tc>
        <w:tc>
          <w:tcPr>
            <w:tcW w:w="1609" w:type="pct"/>
            <w:tcBorders>
              <w:top w:val="single" w:sz="6" w:space="0" w:color="auto"/>
              <w:bottom w:val="single" w:sz="12" w:space="0" w:color="auto"/>
            </w:tcBorders>
          </w:tcPr>
          <w:p w14:paraId="75214FAF" w14:textId="77777777" w:rsidR="002A1B5C" w:rsidRPr="001228C1" w:rsidRDefault="002A1B5C" w:rsidP="00AA643A">
            <w:pPr>
              <w:pStyle w:val="TableHeading"/>
            </w:pPr>
            <w:r w:rsidRPr="001228C1">
              <w:t>If the credit contract is entered into …</w:t>
            </w:r>
          </w:p>
        </w:tc>
        <w:tc>
          <w:tcPr>
            <w:tcW w:w="1805" w:type="pct"/>
            <w:tcBorders>
              <w:top w:val="single" w:sz="6" w:space="0" w:color="auto"/>
              <w:bottom w:val="single" w:sz="12" w:space="0" w:color="auto"/>
            </w:tcBorders>
          </w:tcPr>
          <w:p w14:paraId="19FAF28C" w14:textId="7DD28999" w:rsidR="002A1B5C" w:rsidRPr="001228C1" w:rsidRDefault="002A1B5C" w:rsidP="00AA643A">
            <w:pPr>
              <w:pStyle w:val="TableHeading"/>
            </w:pPr>
            <w:r w:rsidRPr="001228C1">
              <w:t xml:space="preserve">and the </w:t>
            </w:r>
            <w:r w:rsidR="00835317" w:rsidRPr="001228C1">
              <w:t>first default in payment</w:t>
            </w:r>
            <w:r w:rsidRPr="001228C1">
              <w:t xml:space="preserve"> notice is given … </w:t>
            </w:r>
          </w:p>
        </w:tc>
        <w:tc>
          <w:tcPr>
            <w:tcW w:w="1229" w:type="pct"/>
            <w:tcBorders>
              <w:top w:val="single" w:sz="6" w:space="0" w:color="auto"/>
              <w:bottom w:val="single" w:sz="12" w:space="0" w:color="auto"/>
            </w:tcBorders>
          </w:tcPr>
          <w:p w14:paraId="4B37B602" w14:textId="77777777" w:rsidR="002A1B5C" w:rsidRPr="001228C1" w:rsidRDefault="002A1B5C" w:rsidP="00AA643A">
            <w:pPr>
              <w:pStyle w:val="TableHeading"/>
            </w:pPr>
            <w:r w:rsidRPr="001228C1">
              <w:t>the information that the notice must contain is the information set out in …</w:t>
            </w:r>
          </w:p>
        </w:tc>
      </w:tr>
      <w:tr w:rsidR="002A1B5C" w:rsidRPr="001228C1" w14:paraId="40D0E5C1" w14:textId="77777777" w:rsidTr="0050746C">
        <w:tc>
          <w:tcPr>
            <w:tcW w:w="357" w:type="pct"/>
            <w:tcBorders>
              <w:top w:val="single" w:sz="12" w:space="0" w:color="auto"/>
            </w:tcBorders>
          </w:tcPr>
          <w:p w14:paraId="5B087319" w14:textId="77777777" w:rsidR="002A1B5C" w:rsidRPr="001228C1" w:rsidRDefault="002A1B5C" w:rsidP="00AA643A">
            <w:pPr>
              <w:pStyle w:val="Tabletext"/>
            </w:pPr>
            <w:r w:rsidRPr="001228C1">
              <w:t>1</w:t>
            </w:r>
          </w:p>
        </w:tc>
        <w:tc>
          <w:tcPr>
            <w:tcW w:w="1609" w:type="pct"/>
            <w:tcBorders>
              <w:top w:val="single" w:sz="12" w:space="0" w:color="auto"/>
            </w:tcBorders>
          </w:tcPr>
          <w:p w14:paraId="6E347593" w14:textId="77777777" w:rsidR="002A1B5C" w:rsidRPr="001228C1" w:rsidRDefault="002A1B5C" w:rsidP="00AA643A">
            <w:pPr>
              <w:pStyle w:val="Tabletext"/>
            </w:pPr>
            <w:r w:rsidRPr="001228C1">
              <w:t>before 1</w:t>
            </w:r>
            <w:r w:rsidR="00777022" w:rsidRPr="001228C1">
              <w:t> </w:t>
            </w:r>
            <w:r w:rsidRPr="001228C1">
              <w:t>March 2013</w:t>
            </w:r>
          </w:p>
        </w:tc>
        <w:tc>
          <w:tcPr>
            <w:tcW w:w="1805" w:type="pct"/>
            <w:tcBorders>
              <w:top w:val="single" w:sz="12" w:space="0" w:color="auto"/>
            </w:tcBorders>
          </w:tcPr>
          <w:p w14:paraId="6D8F6D07" w14:textId="77777777" w:rsidR="002A1B5C" w:rsidRPr="001228C1" w:rsidRDefault="002A1B5C" w:rsidP="00AA643A">
            <w:pPr>
              <w:pStyle w:val="Tabletext"/>
            </w:pPr>
            <w:r w:rsidRPr="001228C1">
              <w:t>on or after 1</w:t>
            </w:r>
            <w:r w:rsidR="00777022" w:rsidRPr="001228C1">
              <w:t> </w:t>
            </w:r>
            <w:r w:rsidRPr="001228C1">
              <w:t>March 2013</w:t>
            </w:r>
          </w:p>
        </w:tc>
        <w:tc>
          <w:tcPr>
            <w:tcW w:w="1229" w:type="pct"/>
            <w:tcBorders>
              <w:top w:val="single" w:sz="12" w:space="0" w:color="auto"/>
            </w:tcBorders>
          </w:tcPr>
          <w:p w14:paraId="3256A3A6" w14:textId="77777777" w:rsidR="002A1B5C" w:rsidRPr="001228C1" w:rsidRDefault="002A1B5C" w:rsidP="00AA643A">
            <w:pPr>
              <w:pStyle w:val="Tabletext"/>
            </w:pPr>
            <w:r w:rsidRPr="001228C1">
              <w:t>Form 11 or 11A</w:t>
            </w:r>
          </w:p>
        </w:tc>
      </w:tr>
      <w:tr w:rsidR="002A1B5C" w:rsidRPr="001228C1" w14:paraId="1F50A67B" w14:textId="77777777" w:rsidTr="0050746C">
        <w:tc>
          <w:tcPr>
            <w:tcW w:w="357" w:type="pct"/>
            <w:tcBorders>
              <w:bottom w:val="single" w:sz="2" w:space="0" w:color="auto"/>
            </w:tcBorders>
          </w:tcPr>
          <w:p w14:paraId="290AFDC6" w14:textId="77777777" w:rsidR="002A1B5C" w:rsidRPr="001228C1" w:rsidRDefault="002A1B5C" w:rsidP="00AA643A">
            <w:pPr>
              <w:pStyle w:val="Tabletext"/>
            </w:pPr>
            <w:r w:rsidRPr="001228C1">
              <w:t>2</w:t>
            </w:r>
          </w:p>
        </w:tc>
        <w:tc>
          <w:tcPr>
            <w:tcW w:w="1609" w:type="pct"/>
            <w:tcBorders>
              <w:bottom w:val="single" w:sz="2" w:space="0" w:color="auto"/>
            </w:tcBorders>
          </w:tcPr>
          <w:p w14:paraId="25B6548C" w14:textId="77777777" w:rsidR="002A1B5C" w:rsidRPr="001228C1" w:rsidRDefault="002A1B5C" w:rsidP="00AA643A">
            <w:pPr>
              <w:pStyle w:val="Tabletext"/>
            </w:pPr>
            <w:r w:rsidRPr="001228C1">
              <w:t>on or after 1</w:t>
            </w:r>
            <w:r w:rsidR="00777022" w:rsidRPr="001228C1">
              <w:t> </w:t>
            </w:r>
            <w:r w:rsidRPr="001228C1">
              <w:t>March 2013</w:t>
            </w:r>
          </w:p>
        </w:tc>
        <w:tc>
          <w:tcPr>
            <w:tcW w:w="1805" w:type="pct"/>
            <w:tcBorders>
              <w:bottom w:val="single" w:sz="2" w:space="0" w:color="auto"/>
            </w:tcBorders>
          </w:tcPr>
          <w:p w14:paraId="5ED63A80" w14:textId="77777777" w:rsidR="002A1B5C" w:rsidRPr="001228C1" w:rsidRDefault="002A1B5C" w:rsidP="00AA643A">
            <w:pPr>
              <w:pStyle w:val="Tabletext"/>
            </w:pPr>
            <w:r w:rsidRPr="001228C1">
              <w:t>before 1</w:t>
            </w:r>
            <w:r w:rsidR="00777022" w:rsidRPr="001228C1">
              <w:t> </w:t>
            </w:r>
            <w:r w:rsidRPr="001228C1">
              <w:t>December 2013</w:t>
            </w:r>
          </w:p>
        </w:tc>
        <w:tc>
          <w:tcPr>
            <w:tcW w:w="1229" w:type="pct"/>
            <w:tcBorders>
              <w:bottom w:val="single" w:sz="2" w:space="0" w:color="auto"/>
            </w:tcBorders>
          </w:tcPr>
          <w:p w14:paraId="5B8F30D1" w14:textId="77777777" w:rsidR="002A1B5C" w:rsidRPr="001228C1" w:rsidRDefault="002A1B5C" w:rsidP="00AA643A">
            <w:pPr>
              <w:pStyle w:val="Tabletext"/>
            </w:pPr>
            <w:r w:rsidRPr="001228C1">
              <w:t>Form 11 or 11A</w:t>
            </w:r>
          </w:p>
        </w:tc>
      </w:tr>
      <w:tr w:rsidR="002A1B5C" w:rsidRPr="001228C1" w14:paraId="21B77915" w14:textId="77777777" w:rsidTr="0050746C">
        <w:tc>
          <w:tcPr>
            <w:tcW w:w="357" w:type="pct"/>
            <w:tcBorders>
              <w:top w:val="single" w:sz="2" w:space="0" w:color="auto"/>
              <w:bottom w:val="single" w:sz="12" w:space="0" w:color="auto"/>
            </w:tcBorders>
          </w:tcPr>
          <w:p w14:paraId="740F8D61" w14:textId="77777777" w:rsidR="002A1B5C" w:rsidRPr="001228C1" w:rsidRDefault="002A1B5C" w:rsidP="00AA643A">
            <w:pPr>
              <w:pStyle w:val="Tabletext"/>
            </w:pPr>
            <w:r w:rsidRPr="001228C1">
              <w:t>3</w:t>
            </w:r>
          </w:p>
        </w:tc>
        <w:tc>
          <w:tcPr>
            <w:tcW w:w="1609" w:type="pct"/>
            <w:tcBorders>
              <w:top w:val="single" w:sz="2" w:space="0" w:color="auto"/>
              <w:bottom w:val="single" w:sz="12" w:space="0" w:color="auto"/>
            </w:tcBorders>
          </w:tcPr>
          <w:p w14:paraId="13AFB422" w14:textId="77777777" w:rsidR="002A1B5C" w:rsidRPr="001228C1" w:rsidRDefault="002A1B5C" w:rsidP="00AA643A">
            <w:pPr>
              <w:pStyle w:val="Tabletext"/>
            </w:pPr>
            <w:r w:rsidRPr="001228C1">
              <w:t>on or after 1</w:t>
            </w:r>
            <w:r w:rsidR="00777022" w:rsidRPr="001228C1">
              <w:t> </w:t>
            </w:r>
            <w:r w:rsidRPr="001228C1">
              <w:t>March 2013</w:t>
            </w:r>
          </w:p>
        </w:tc>
        <w:tc>
          <w:tcPr>
            <w:tcW w:w="1805" w:type="pct"/>
            <w:tcBorders>
              <w:top w:val="single" w:sz="2" w:space="0" w:color="auto"/>
              <w:bottom w:val="single" w:sz="12" w:space="0" w:color="auto"/>
            </w:tcBorders>
          </w:tcPr>
          <w:p w14:paraId="569E336C" w14:textId="77777777" w:rsidR="002A1B5C" w:rsidRPr="001228C1" w:rsidRDefault="002A1B5C" w:rsidP="00AA643A">
            <w:pPr>
              <w:pStyle w:val="Tabletext"/>
            </w:pPr>
            <w:r w:rsidRPr="001228C1">
              <w:t>on or after 1</w:t>
            </w:r>
            <w:r w:rsidR="00777022" w:rsidRPr="001228C1">
              <w:t> </w:t>
            </w:r>
            <w:r w:rsidRPr="001228C1">
              <w:t>December 2013</w:t>
            </w:r>
          </w:p>
        </w:tc>
        <w:tc>
          <w:tcPr>
            <w:tcW w:w="1229" w:type="pct"/>
            <w:tcBorders>
              <w:top w:val="single" w:sz="2" w:space="0" w:color="auto"/>
              <w:bottom w:val="single" w:sz="12" w:space="0" w:color="auto"/>
            </w:tcBorders>
          </w:tcPr>
          <w:p w14:paraId="0E27A37C" w14:textId="77777777" w:rsidR="002A1B5C" w:rsidRPr="001228C1" w:rsidRDefault="002A1B5C" w:rsidP="00AA643A">
            <w:pPr>
              <w:pStyle w:val="Tabletext"/>
            </w:pPr>
            <w:r w:rsidRPr="001228C1">
              <w:t>Form 11A</w:t>
            </w:r>
          </w:p>
        </w:tc>
      </w:tr>
    </w:tbl>
    <w:p w14:paraId="0EE0F689" w14:textId="77777777" w:rsidR="00A87CC0" w:rsidRPr="001228C1" w:rsidRDefault="00A87CC0" w:rsidP="00A87CC0">
      <w:pPr>
        <w:pStyle w:val="subsection"/>
      </w:pPr>
      <w:r w:rsidRPr="001228C1">
        <w:tab/>
        <w:t>(2)</w:t>
      </w:r>
      <w:r w:rsidRPr="001228C1">
        <w:tab/>
        <w:t>For subsection 87(3) of the Code, the information that a first default in payment notice given in the circumstances mentioned in subsection 87(1A) of the Code must contain is set out in the following paragraphs:</w:t>
      </w:r>
    </w:p>
    <w:p w14:paraId="675E9AF7" w14:textId="77777777" w:rsidR="00A87CC0" w:rsidRPr="001228C1" w:rsidRDefault="00A87CC0" w:rsidP="00A87CC0">
      <w:pPr>
        <w:pStyle w:val="paragraph"/>
      </w:pPr>
      <w:r w:rsidRPr="001228C1">
        <w:tab/>
        <w:t>(a)</w:t>
      </w:r>
      <w:r w:rsidRPr="001228C1">
        <w:tab/>
        <w:t>that there has been a default in payment of an amount under the low cost credit contract;</w:t>
      </w:r>
    </w:p>
    <w:p w14:paraId="336BF496" w14:textId="77777777" w:rsidR="00A87CC0" w:rsidRPr="001228C1" w:rsidRDefault="00A87CC0" w:rsidP="00A87CC0">
      <w:pPr>
        <w:pStyle w:val="paragraph"/>
      </w:pPr>
      <w:r w:rsidRPr="001228C1">
        <w:tab/>
        <w:t>(b)</w:t>
      </w:r>
      <w:r w:rsidRPr="001228C1">
        <w:tab/>
        <w:t>how to arrange for payment of the amount;</w:t>
      </w:r>
    </w:p>
    <w:p w14:paraId="4F92E5D3" w14:textId="77777777" w:rsidR="00A87CC0" w:rsidRPr="001228C1" w:rsidRDefault="00A87CC0" w:rsidP="00A87CC0">
      <w:pPr>
        <w:pStyle w:val="paragraph"/>
      </w:pPr>
      <w:r w:rsidRPr="001228C1">
        <w:tab/>
        <w:t>(c)</w:t>
      </w:r>
      <w:r w:rsidRPr="001228C1">
        <w:tab/>
        <w:t>the credit provider’s internal dispute resolution procedures and financial hardship processes;</w:t>
      </w:r>
    </w:p>
    <w:p w14:paraId="5187A67E" w14:textId="77777777" w:rsidR="00A87CC0" w:rsidRPr="001228C1" w:rsidRDefault="00A87CC0" w:rsidP="00A87CC0">
      <w:pPr>
        <w:pStyle w:val="paragraph"/>
      </w:pPr>
      <w:r w:rsidRPr="001228C1">
        <w:tab/>
        <w:t>(d)</w:t>
      </w:r>
      <w:r w:rsidRPr="001228C1">
        <w:tab/>
        <w:t>the external dispute resolution procedures available with AFCA.</w:t>
      </w:r>
    </w:p>
    <w:p w14:paraId="16ACD47A" w14:textId="77777777" w:rsidR="002A1B5C" w:rsidRPr="001228C1" w:rsidRDefault="002A1B5C" w:rsidP="002A1B5C">
      <w:pPr>
        <w:pStyle w:val="ActHead5"/>
      </w:pPr>
      <w:bookmarkStart w:id="257" w:name="_Toc210298128"/>
      <w:r w:rsidRPr="00D61F82">
        <w:rPr>
          <w:rStyle w:val="CharSectno"/>
        </w:rPr>
        <w:t>86</w:t>
      </w:r>
      <w:r w:rsidRPr="001228C1">
        <w:t xml:space="preserve">  Information to be contained in default notice</w:t>
      </w:r>
      <w:bookmarkEnd w:id="257"/>
    </w:p>
    <w:p w14:paraId="7F60087C" w14:textId="77777777" w:rsidR="002A1B5C" w:rsidRPr="001228C1" w:rsidRDefault="002A1B5C" w:rsidP="002A1B5C">
      <w:pPr>
        <w:pStyle w:val="subsection"/>
      </w:pPr>
      <w:r w:rsidRPr="001228C1">
        <w:rPr>
          <w:color w:val="0000FF"/>
        </w:rPr>
        <w:tab/>
      </w:r>
      <w:r w:rsidRPr="001228C1">
        <w:rPr>
          <w:color w:val="0000FF"/>
        </w:rPr>
        <w:tab/>
      </w:r>
      <w:r w:rsidRPr="001228C1">
        <w:t>For paragraphs 88(3)(f) and (g) of the Code, the information that a default notice must contain is set out in the following table.</w:t>
      </w:r>
    </w:p>
    <w:p w14:paraId="223277C8" w14:textId="77777777" w:rsidR="002A1B5C" w:rsidRPr="001228C1" w:rsidRDefault="002A1B5C"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578"/>
        <w:gridCol w:w="2684"/>
        <w:gridCol w:w="3012"/>
        <w:gridCol w:w="2083"/>
      </w:tblGrid>
      <w:tr w:rsidR="002A1B5C" w:rsidRPr="001228C1" w14:paraId="36A2B1D9" w14:textId="77777777" w:rsidTr="00D14F33">
        <w:trPr>
          <w:tblHeader/>
        </w:trPr>
        <w:tc>
          <w:tcPr>
            <w:tcW w:w="5000" w:type="pct"/>
            <w:gridSpan w:val="4"/>
            <w:tcBorders>
              <w:top w:val="single" w:sz="12" w:space="0" w:color="auto"/>
              <w:bottom w:val="single" w:sz="6" w:space="0" w:color="auto"/>
            </w:tcBorders>
          </w:tcPr>
          <w:p w14:paraId="0529FB84" w14:textId="77777777" w:rsidR="002A1B5C" w:rsidRPr="001228C1" w:rsidRDefault="002A1B5C" w:rsidP="00AA643A">
            <w:pPr>
              <w:pStyle w:val="TableHeading"/>
            </w:pPr>
            <w:r w:rsidRPr="001228C1">
              <w:t>Prescribed information</w:t>
            </w:r>
          </w:p>
        </w:tc>
      </w:tr>
      <w:tr w:rsidR="002A1B5C" w:rsidRPr="001228C1" w14:paraId="2B6C6494" w14:textId="77777777" w:rsidTr="00D14F33">
        <w:trPr>
          <w:tblHeader/>
        </w:trPr>
        <w:tc>
          <w:tcPr>
            <w:tcW w:w="346" w:type="pct"/>
            <w:tcBorders>
              <w:top w:val="single" w:sz="6" w:space="0" w:color="auto"/>
              <w:bottom w:val="single" w:sz="12" w:space="0" w:color="auto"/>
            </w:tcBorders>
          </w:tcPr>
          <w:p w14:paraId="1A8DA2D5" w14:textId="77777777" w:rsidR="002A1B5C" w:rsidRPr="001228C1" w:rsidRDefault="002A1B5C" w:rsidP="000E16B8">
            <w:pPr>
              <w:pStyle w:val="TableHeading"/>
              <w:ind w:right="-38"/>
            </w:pPr>
            <w:r w:rsidRPr="001228C1">
              <w:t>Item</w:t>
            </w:r>
          </w:p>
        </w:tc>
        <w:tc>
          <w:tcPr>
            <w:tcW w:w="1606" w:type="pct"/>
            <w:tcBorders>
              <w:top w:val="single" w:sz="6" w:space="0" w:color="auto"/>
              <w:bottom w:val="single" w:sz="12" w:space="0" w:color="auto"/>
            </w:tcBorders>
          </w:tcPr>
          <w:p w14:paraId="46AC866B" w14:textId="77777777" w:rsidR="002A1B5C" w:rsidRPr="001228C1" w:rsidRDefault="002A1B5C" w:rsidP="000E16B8">
            <w:pPr>
              <w:pStyle w:val="TableHeading"/>
            </w:pPr>
            <w:r w:rsidRPr="001228C1">
              <w:t>If the credit contract or mortgage is entered into</w:t>
            </w:r>
            <w:r w:rsidR="000E16B8" w:rsidRPr="001228C1">
              <w:t> </w:t>
            </w:r>
            <w:r w:rsidRPr="001228C1">
              <w:t>…</w:t>
            </w:r>
          </w:p>
        </w:tc>
        <w:tc>
          <w:tcPr>
            <w:tcW w:w="1802" w:type="pct"/>
            <w:tcBorders>
              <w:top w:val="single" w:sz="6" w:space="0" w:color="auto"/>
              <w:bottom w:val="single" w:sz="12" w:space="0" w:color="auto"/>
            </w:tcBorders>
          </w:tcPr>
          <w:p w14:paraId="63AD83D2" w14:textId="77777777" w:rsidR="002A1B5C" w:rsidRPr="001228C1" w:rsidRDefault="002A1B5C">
            <w:pPr>
              <w:pStyle w:val="TableHeading"/>
            </w:pPr>
            <w:r w:rsidRPr="001228C1">
              <w:t xml:space="preserve">and the default notice is given … </w:t>
            </w:r>
          </w:p>
        </w:tc>
        <w:tc>
          <w:tcPr>
            <w:tcW w:w="1246" w:type="pct"/>
            <w:tcBorders>
              <w:top w:val="single" w:sz="6" w:space="0" w:color="auto"/>
              <w:bottom w:val="single" w:sz="12" w:space="0" w:color="auto"/>
            </w:tcBorders>
          </w:tcPr>
          <w:p w14:paraId="12A6FE09" w14:textId="77777777" w:rsidR="002A1B5C" w:rsidRPr="001228C1" w:rsidRDefault="002A1B5C" w:rsidP="00AA643A">
            <w:pPr>
              <w:pStyle w:val="TableHeading"/>
            </w:pPr>
            <w:r w:rsidRPr="001228C1">
              <w:t>the information that the notice must contain is the information set out in …</w:t>
            </w:r>
          </w:p>
        </w:tc>
      </w:tr>
      <w:tr w:rsidR="002A1B5C" w:rsidRPr="001228C1" w14:paraId="17937175" w14:textId="77777777" w:rsidTr="00D14F33">
        <w:tc>
          <w:tcPr>
            <w:tcW w:w="346" w:type="pct"/>
            <w:tcBorders>
              <w:top w:val="single" w:sz="12" w:space="0" w:color="auto"/>
            </w:tcBorders>
          </w:tcPr>
          <w:p w14:paraId="785B5C47" w14:textId="77777777" w:rsidR="002A1B5C" w:rsidRPr="001228C1" w:rsidRDefault="002A1B5C" w:rsidP="00AA643A">
            <w:pPr>
              <w:pStyle w:val="Tabletext"/>
            </w:pPr>
            <w:r w:rsidRPr="001228C1">
              <w:t>1</w:t>
            </w:r>
          </w:p>
        </w:tc>
        <w:tc>
          <w:tcPr>
            <w:tcW w:w="1606" w:type="pct"/>
            <w:tcBorders>
              <w:top w:val="single" w:sz="12" w:space="0" w:color="auto"/>
            </w:tcBorders>
          </w:tcPr>
          <w:p w14:paraId="63EFF9D1" w14:textId="77777777" w:rsidR="002A1B5C" w:rsidRPr="001228C1" w:rsidRDefault="002A1B5C" w:rsidP="00AA643A">
            <w:pPr>
              <w:pStyle w:val="Tabletext"/>
            </w:pPr>
            <w:r w:rsidRPr="001228C1">
              <w:t>before 1</w:t>
            </w:r>
            <w:r w:rsidR="00777022" w:rsidRPr="001228C1">
              <w:t> </w:t>
            </w:r>
            <w:r w:rsidRPr="001228C1">
              <w:t>March 2013</w:t>
            </w:r>
          </w:p>
        </w:tc>
        <w:tc>
          <w:tcPr>
            <w:tcW w:w="1802" w:type="pct"/>
            <w:tcBorders>
              <w:top w:val="single" w:sz="12" w:space="0" w:color="auto"/>
            </w:tcBorders>
          </w:tcPr>
          <w:p w14:paraId="084FA1AB" w14:textId="77777777" w:rsidR="002A1B5C" w:rsidRPr="001228C1" w:rsidRDefault="002A1B5C" w:rsidP="00AA643A">
            <w:pPr>
              <w:pStyle w:val="Tabletext"/>
            </w:pPr>
            <w:r w:rsidRPr="001228C1">
              <w:t>on or after 1</w:t>
            </w:r>
            <w:r w:rsidR="00777022" w:rsidRPr="001228C1">
              <w:t> </w:t>
            </w:r>
            <w:r w:rsidRPr="001228C1">
              <w:t>March 2013</w:t>
            </w:r>
          </w:p>
        </w:tc>
        <w:tc>
          <w:tcPr>
            <w:tcW w:w="1246" w:type="pct"/>
            <w:tcBorders>
              <w:top w:val="single" w:sz="12" w:space="0" w:color="auto"/>
            </w:tcBorders>
          </w:tcPr>
          <w:p w14:paraId="71F9CF52" w14:textId="77777777" w:rsidR="002A1B5C" w:rsidRPr="001228C1" w:rsidRDefault="002A1B5C" w:rsidP="00AA643A">
            <w:pPr>
              <w:pStyle w:val="Tabletext"/>
            </w:pPr>
            <w:r w:rsidRPr="001228C1">
              <w:t>Form 12 or 12A</w:t>
            </w:r>
          </w:p>
        </w:tc>
      </w:tr>
      <w:tr w:rsidR="002A1B5C" w:rsidRPr="001228C1" w14:paraId="6C71CBEE" w14:textId="77777777" w:rsidTr="00D14F33">
        <w:tc>
          <w:tcPr>
            <w:tcW w:w="346" w:type="pct"/>
            <w:tcBorders>
              <w:bottom w:val="single" w:sz="2" w:space="0" w:color="auto"/>
            </w:tcBorders>
          </w:tcPr>
          <w:p w14:paraId="0E7441F1" w14:textId="77777777" w:rsidR="002A1B5C" w:rsidRPr="001228C1" w:rsidRDefault="002A1B5C" w:rsidP="00AA643A">
            <w:pPr>
              <w:pStyle w:val="Tabletext"/>
            </w:pPr>
            <w:r w:rsidRPr="001228C1">
              <w:t>2</w:t>
            </w:r>
          </w:p>
        </w:tc>
        <w:tc>
          <w:tcPr>
            <w:tcW w:w="1606" w:type="pct"/>
            <w:tcBorders>
              <w:bottom w:val="single" w:sz="2" w:space="0" w:color="auto"/>
            </w:tcBorders>
          </w:tcPr>
          <w:p w14:paraId="1D126304" w14:textId="77777777" w:rsidR="002A1B5C" w:rsidRPr="001228C1" w:rsidRDefault="002A1B5C" w:rsidP="00AA643A">
            <w:pPr>
              <w:pStyle w:val="Tabletext"/>
            </w:pPr>
            <w:r w:rsidRPr="001228C1">
              <w:t>on or after 1</w:t>
            </w:r>
            <w:r w:rsidR="00777022" w:rsidRPr="001228C1">
              <w:t> </w:t>
            </w:r>
            <w:r w:rsidRPr="001228C1">
              <w:t>March 2013</w:t>
            </w:r>
          </w:p>
        </w:tc>
        <w:tc>
          <w:tcPr>
            <w:tcW w:w="1802" w:type="pct"/>
            <w:tcBorders>
              <w:bottom w:val="single" w:sz="2" w:space="0" w:color="auto"/>
            </w:tcBorders>
          </w:tcPr>
          <w:p w14:paraId="656D4739" w14:textId="77777777" w:rsidR="002A1B5C" w:rsidRPr="001228C1" w:rsidRDefault="002A1B5C" w:rsidP="00AA643A">
            <w:pPr>
              <w:pStyle w:val="Tabletext"/>
            </w:pPr>
            <w:r w:rsidRPr="001228C1">
              <w:t>before 1</w:t>
            </w:r>
            <w:r w:rsidR="00777022" w:rsidRPr="001228C1">
              <w:t> </w:t>
            </w:r>
            <w:r w:rsidRPr="001228C1">
              <w:t>December 2013</w:t>
            </w:r>
          </w:p>
        </w:tc>
        <w:tc>
          <w:tcPr>
            <w:tcW w:w="1246" w:type="pct"/>
            <w:tcBorders>
              <w:bottom w:val="single" w:sz="2" w:space="0" w:color="auto"/>
            </w:tcBorders>
          </w:tcPr>
          <w:p w14:paraId="2C524D72" w14:textId="77777777" w:rsidR="002A1B5C" w:rsidRPr="001228C1" w:rsidRDefault="002A1B5C" w:rsidP="00AA643A">
            <w:pPr>
              <w:pStyle w:val="Tabletext"/>
            </w:pPr>
            <w:r w:rsidRPr="001228C1">
              <w:t>Form 12 or 12A</w:t>
            </w:r>
          </w:p>
        </w:tc>
      </w:tr>
      <w:tr w:rsidR="002A1B5C" w:rsidRPr="001228C1" w14:paraId="5F8EEA8B" w14:textId="77777777" w:rsidTr="00D14F33">
        <w:tc>
          <w:tcPr>
            <w:tcW w:w="346" w:type="pct"/>
            <w:tcBorders>
              <w:top w:val="single" w:sz="2" w:space="0" w:color="auto"/>
              <w:bottom w:val="single" w:sz="12" w:space="0" w:color="auto"/>
            </w:tcBorders>
          </w:tcPr>
          <w:p w14:paraId="64A9482B" w14:textId="77777777" w:rsidR="002A1B5C" w:rsidRPr="001228C1" w:rsidRDefault="002A1B5C" w:rsidP="00AA643A">
            <w:pPr>
              <w:pStyle w:val="Tabletext"/>
            </w:pPr>
            <w:r w:rsidRPr="001228C1">
              <w:t>3</w:t>
            </w:r>
          </w:p>
        </w:tc>
        <w:tc>
          <w:tcPr>
            <w:tcW w:w="1606" w:type="pct"/>
            <w:tcBorders>
              <w:top w:val="single" w:sz="2" w:space="0" w:color="auto"/>
              <w:bottom w:val="single" w:sz="12" w:space="0" w:color="auto"/>
            </w:tcBorders>
          </w:tcPr>
          <w:p w14:paraId="4D428A3D" w14:textId="77777777" w:rsidR="002A1B5C" w:rsidRPr="001228C1" w:rsidRDefault="002A1B5C" w:rsidP="00AA643A">
            <w:pPr>
              <w:pStyle w:val="Tabletext"/>
            </w:pPr>
            <w:r w:rsidRPr="001228C1">
              <w:t>on or after 1</w:t>
            </w:r>
            <w:r w:rsidR="00777022" w:rsidRPr="001228C1">
              <w:t> </w:t>
            </w:r>
            <w:r w:rsidRPr="001228C1">
              <w:t>March 2013</w:t>
            </w:r>
          </w:p>
        </w:tc>
        <w:tc>
          <w:tcPr>
            <w:tcW w:w="1802" w:type="pct"/>
            <w:tcBorders>
              <w:top w:val="single" w:sz="2" w:space="0" w:color="auto"/>
              <w:bottom w:val="single" w:sz="12" w:space="0" w:color="auto"/>
            </w:tcBorders>
          </w:tcPr>
          <w:p w14:paraId="0CBE203A" w14:textId="77777777" w:rsidR="002A1B5C" w:rsidRPr="001228C1" w:rsidRDefault="002A1B5C" w:rsidP="00AA643A">
            <w:pPr>
              <w:pStyle w:val="Tabletext"/>
            </w:pPr>
            <w:r w:rsidRPr="001228C1">
              <w:t>on or after 1</w:t>
            </w:r>
            <w:r w:rsidR="00777022" w:rsidRPr="001228C1">
              <w:t> </w:t>
            </w:r>
            <w:r w:rsidRPr="001228C1">
              <w:t>December 2013</w:t>
            </w:r>
          </w:p>
        </w:tc>
        <w:tc>
          <w:tcPr>
            <w:tcW w:w="1246" w:type="pct"/>
            <w:tcBorders>
              <w:top w:val="single" w:sz="2" w:space="0" w:color="auto"/>
              <w:bottom w:val="single" w:sz="12" w:space="0" w:color="auto"/>
            </w:tcBorders>
          </w:tcPr>
          <w:p w14:paraId="74E71148" w14:textId="77777777" w:rsidR="002A1B5C" w:rsidRPr="001228C1" w:rsidRDefault="002A1B5C" w:rsidP="00AA643A">
            <w:pPr>
              <w:pStyle w:val="Tabletext"/>
            </w:pPr>
            <w:r w:rsidRPr="001228C1">
              <w:t>Form 12A</w:t>
            </w:r>
          </w:p>
        </w:tc>
      </w:tr>
    </w:tbl>
    <w:p w14:paraId="08C8CC36" w14:textId="77777777" w:rsidR="002F1CCE" w:rsidRPr="001228C1" w:rsidRDefault="002F1CCE" w:rsidP="001F5A30">
      <w:pPr>
        <w:pStyle w:val="ActHead5"/>
      </w:pPr>
      <w:bookmarkStart w:id="258" w:name="_Toc210298129"/>
      <w:r w:rsidRPr="00D61F82">
        <w:rPr>
          <w:rStyle w:val="CharSectno"/>
        </w:rPr>
        <w:t>87</w:t>
      </w:r>
      <w:r w:rsidR="001F5A30" w:rsidRPr="001228C1">
        <w:t xml:space="preserve">  </w:t>
      </w:r>
      <w:r w:rsidRPr="001228C1">
        <w:t>Consent to enter premises</w:t>
      </w:r>
      <w:bookmarkEnd w:id="258"/>
    </w:p>
    <w:p w14:paraId="1A4EF4CF" w14:textId="77777777" w:rsidR="002F1CCE" w:rsidRPr="001228C1" w:rsidRDefault="002F1CCE" w:rsidP="001F5A30">
      <w:pPr>
        <w:pStyle w:val="subsection"/>
      </w:pPr>
      <w:r w:rsidRPr="001228C1">
        <w:rPr>
          <w:color w:val="000000"/>
        </w:rPr>
        <w:tab/>
      </w:r>
      <w:r w:rsidRPr="001228C1">
        <w:rPr>
          <w:color w:val="000000"/>
        </w:rPr>
        <w:tab/>
        <w:t>For subsection</w:t>
      </w:r>
      <w:r w:rsidR="00777022" w:rsidRPr="001228C1">
        <w:rPr>
          <w:color w:val="000000"/>
        </w:rPr>
        <w:t> </w:t>
      </w:r>
      <w:r w:rsidRPr="001228C1">
        <w:rPr>
          <w:color w:val="000000"/>
        </w:rPr>
        <w:t>99(2) of the Code, consent by the occupier of premises to entry to the premises is taken to have been given only if the following requirements have been complied with:</w:t>
      </w:r>
    </w:p>
    <w:p w14:paraId="62125DB9" w14:textId="77777777" w:rsidR="002F1CCE" w:rsidRPr="001228C1" w:rsidRDefault="002F1CCE" w:rsidP="001F5A30">
      <w:pPr>
        <w:pStyle w:val="paragraph"/>
      </w:pPr>
      <w:r w:rsidRPr="001228C1">
        <w:rPr>
          <w:color w:val="000000"/>
        </w:rPr>
        <w:tab/>
        <w:t>(a)</w:t>
      </w:r>
      <w:r w:rsidRPr="001228C1">
        <w:rPr>
          <w:color w:val="000000"/>
        </w:rPr>
        <w:tab/>
        <w:t>a request to the occupier for entry to the premises must be made by the credit provider or agent by application in writing or by calling at the premises concerned;</w:t>
      </w:r>
    </w:p>
    <w:p w14:paraId="75A268B5" w14:textId="77777777" w:rsidR="002F1CCE" w:rsidRPr="001228C1" w:rsidRDefault="002F1CCE" w:rsidP="001F5A30">
      <w:pPr>
        <w:pStyle w:val="paragraph"/>
      </w:pPr>
      <w:r w:rsidRPr="001228C1">
        <w:tab/>
        <w:t>(b)</w:t>
      </w:r>
      <w:r w:rsidRPr="001228C1">
        <w:tab/>
        <w:t>if the request is made personally, it may only be made between the hours of 8</w:t>
      </w:r>
      <w:r w:rsidR="00616E77" w:rsidRPr="001228C1">
        <w:t xml:space="preserve"> </w:t>
      </w:r>
      <w:r w:rsidRPr="001228C1">
        <w:t>am and 8</w:t>
      </w:r>
      <w:r w:rsidR="00616E77" w:rsidRPr="001228C1">
        <w:t xml:space="preserve"> </w:t>
      </w:r>
      <w:r w:rsidRPr="001228C1">
        <w:t>pm on any day other than a Sunday or public holiday;</w:t>
      </w:r>
    </w:p>
    <w:p w14:paraId="7297D42C" w14:textId="77777777" w:rsidR="002F1CCE" w:rsidRPr="001228C1" w:rsidRDefault="002F1CCE" w:rsidP="001F5A30">
      <w:pPr>
        <w:pStyle w:val="paragraph"/>
      </w:pPr>
      <w:r w:rsidRPr="001228C1">
        <w:lastRenderedPageBreak/>
        <w:tab/>
        <w:t>(c)</w:t>
      </w:r>
      <w:r w:rsidRPr="001228C1">
        <w:tab/>
        <w:t xml:space="preserve">the consent in writing must be in accordance with </w:t>
      </w:r>
      <w:r w:rsidR="001F5A30" w:rsidRPr="001228C1">
        <w:t>Form</w:t>
      </w:r>
      <w:r w:rsidR="00616E77" w:rsidRPr="001228C1">
        <w:t xml:space="preserve"> </w:t>
      </w:r>
      <w:r w:rsidRPr="001228C1">
        <w:t>13 and signed by the occupier;</w:t>
      </w:r>
    </w:p>
    <w:p w14:paraId="45B395E5" w14:textId="77777777" w:rsidR="002F1CCE" w:rsidRPr="001228C1" w:rsidRDefault="002F1CCE" w:rsidP="001F5A30">
      <w:pPr>
        <w:pStyle w:val="paragraph"/>
      </w:pPr>
      <w:r w:rsidRPr="001228C1">
        <w:tab/>
        <w:t>(d)</w:t>
      </w:r>
      <w:r w:rsidRPr="001228C1">
        <w:tab/>
        <w:t>the document of consent is not to be presented to the occupier for signature with, or as part of, any other document (unless the other document, or the remainder of the other document, contains only the provisions of section</w:t>
      </w:r>
      <w:r w:rsidR="00777022" w:rsidRPr="001228C1">
        <w:t> </w:t>
      </w:r>
      <w:r w:rsidRPr="001228C1">
        <w:t>99 of the Code).</w:t>
      </w:r>
    </w:p>
    <w:p w14:paraId="158A3A0D" w14:textId="77777777"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Subsection</w:t>
      </w:r>
      <w:r w:rsidR="00777022" w:rsidRPr="001228C1">
        <w:rPr>
          <w:color w:val="000000"/>
        </w:rPr>
        <w:t> </w:t>
      </w:r>
      <w:r w:rsidR="002F1CCE" w:rsidRPr="001228C1">
        <w:rPr>
          <w:color w:val="000000"/>
        </w:rPr>
        <w:t>99(1) of the Code provides that a credit provider, or an agent of the credit provider, must not enter any part of premises used for residential purposes for the purpose of taking possession of mortgaged goods under a goods mortgage unless the court has authorised entry or the occupier of the premises (after being informed in writing of the provisions of section</w:t>
      </w:r>
      <w:r w:rsidR="00777022" w:rsidRPr="001228C1">
        <w:rPr>
          <w:color w:val="000000"/>
        </w:rPr>
        <w:t> </w:t>
      </w:r>
      <w:r w:rsidR="002F1CCE" w:rsidRPr="001228C1">
        <w:rPr>
          <w:color w:val="000000"/>
        </w:rPr>
        <w:t>99) consented in writing to the entry.</w:t>
      </w:r>
    </w:p>
    <w:p w14:paraId="72E1BF9D" w14:textId="77777777" w:rsidR="002F1CCE" w:rsidRPr="001228C1" w:rsidRDefault="001F5A30" w:rsidP="001F5A30">
      <w:pPr>
        <w:pStyle w:val="notetext"/>
      </w:pPr>
      <w:r w:rsidRPr="001228C1">
        <w:t>Note 2:</w:t>
      </w:r>
      <w:r w:rsidRPr="001228C1">
        <w:tab/>
      </w:r>
      <w:r w:rsidR="002F1CCE" w:rsidRPr="001228C1">
        <w:t>Under subsection</w:t>
      </w:r>
      <w:r w:rsidR="00777022" w:rsidRPr="001228C1">
        <w:t> </w:t>
      </w:r>
      <w:r w:rsidR="002F1CCE" w:rsidRPr="001228C1">
        <w:t>99(2) of the Code, the regulations may provide procedures for the purposes of section</w:t>
      </w:r>
      <w:r w:rsidR="00777022" w:rsidRPr="001228C1">
        <w:t> </w:t>
      </w:r>
      <w:r w:rsidR="002F1CCE" w:rsidRPr="001228C1">
        <w:t>99 and set out circumstances in which consent is or is not taken to have been given.</w:t>
      </w:r>
    </w:p>
    <w:p w14:paraId="5980E165" w14:textId="77777777" w:rsidR="002F1CCE" w:rsidRPr="001228C1" w:rsidRDefault="002F1CCE" w:rsidP="001F5A30">
      <w:pPr>
        <w:pStyle w:val="ActHead5"/>
      </w:pPr>
      <w:bookmarkStart w:id="259" w:name="_Toc210298130"/>
      <w:r w:rsidRPr="00D61F82">
        <w:rPr>
          <w:rStyle w:val="CharSectno"/>
        </w:rPr>
        <w:t>88</w:t>
      </w:r>
      <w:r w:rsidR="001F5A30" w:rsidRPr="001228C1">
        <w:t xml:space="preserve">  </w:t>
      </w:r>
      <w:r w:rsidRPr="001228C1">
        <w:t>Statement about mortgagor’s rights and obligations</w:t>
      </w:r>
      <w:bookmarkEnd w:id="259"/>
    </w:p>
    <w:p w14:paraId="4053C72B"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102(1</w:t>
      </w:r>
      <w:r w:rsidR="001F5A30" w:rsidRPr="001228C1">
        <w:rPr>
          <w:color w:val="000000"/>
        </w:rPr>
        <w:t>)(</w:t>
      </w:r>
      <w:r w:rsidRPr="001228C1">
        <w:rPr>
          <w:color w:val="000000"/>
        </w:rPr>
        <w:t xml:space="preserve">c) of the Code, a statement of a mortgagor’s rights and obligations must be a written statement in accordance with </w:t>
      </w:r>
      <w:r w:rsidR="001F5A30" w:rsidRPr="001228C1">
        <w:rPr>
          <w:color w:val="000000"/>
        </w:rPr>
        <w:t>Form</w:t>
      </w:r>
      <w:r w:rsidR="00616E77" w:rsidRPr="001228C1">
        <w:rPr>
          <w:color w:val="000000"/>
        </w:rPr>
        <w:t xml:space="preserve"> </w:t>
      </w:r>
      <w:r w:rsidRPr="001228C1">
        <w:rPr>
          <w:color w:val="000000"/>
        </w:rPr>
        <w:t>14.</w:t>
      </w:r>
    </w:p>
    <w:p w14:paraId="690C908A" w14:textId="59B466AC"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02(1) of the Code requires a credit provider that has taken possession of goods under a mortgage to give the mortgagor certain information, including a statement of the mortgagor’s rights and obligations in the form set out in the regulations.</w:t>
      </w:r>
    </w:p>
    <w:p w14:paraId="2211E8C2" w14:textId="77777777" w:rsidR="002F1CCE" w:rsidRPr="001228C1" w:rsidRDefault="002F1CCE" w:rsidP="001F5A30">
      <w:pPr>
        <w:pStyle w:val="ActHead5"/>
      </w:pPr>
      <w:bookmarkStart w:id="260" w:name="_Toc210298131"/>
      <w:r w:rsidRPr="00D61F82">
        <w:rPr>
          <w:rStyle w:val="CharSectno"/>
        </w:rPr>
        <w:t>89</w:t>
      </w:r>
      <w:r w:rsidR="001F5A30" w:rsidRPr="001228C1">
        <w:t xml:space="preserve">  </w:t>
      </w:r>
      <w:r w:rsidRPr="001228C1">
        <w:t>Information about proceeds of sale of mortgaged goods</w:t>
      </w:r>
      <w:bookmarkEnd w:id="260"/>
    </w:p>
    <w:p w14:paraId="241B2029" w14:textId="6F516F9A"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04(3) of the Code, the information required to be given to a mortgagor is an itemised account of each deduction made from the gross amount realised on the sale to arrive at the net proceeds of sale.</w:t>
      </w:r>
    </w:p>
    <w:p w14:paraId="3FAD9BE3" w14:textId="26A1CA3B"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04(3) of the Code requires a credit provider that sells mortgaged goods to give the mortgagor a written notice stating the gross amount realised on the sale, the net proceeds of the sale and certain other information, including other information required by the regulations.</w:t>
      </w:r>
    </w:p>
    <w:p w14:paraId="024228E3" w14:textId="04BB7C25" w:rsidR="002F1CCE" w:rsidRPr="001228C1" w:rsidRDefault="00860ABC" w:rsidP="00DA04E6">
      <w:pPr>
        <w:pStyle w:val="ActHead2"/>
        <w:pageBreakBefore/>
        <w:rPr>
          <w:color w:val="000000"/>
        </w:rPr>
      </w:pPr>
      <w:bookmarkStart w:id="261" w:name="_Toc210298132"/>
      <w:r w:rsidRPr="00D61F82">
        <w:rPr>
          <w:rStyle w:val="CharPartNo"/>
        </w:rPr>
        <w:lastRenderedPageBreak/>
        <w:t>Part 7</w:t>
      </w:r>
      <w:r w:rsidR="00D61F82" w:rsidRPr="00D61F82">
        <w:rPr>
          <w:rStyle w:val="CharPartNo"/>
        </w:rPr>
        <w:noBreakHyphen/>
      </w:r>
      <w:r w:rsidR="002F1CCE" w:rsidRPr="00D61F82">
        <w:rPr>
          <w:rStyle w:val="CharPartNo"/>
        </w:rPr>
        <w:t>6</w:t>
      </w:r>
      <w:r w:rsidR="001F5A30" w:rsidRPr="001228C1">
        <w:rPr>
          <w:color w:val="000000"/>
        </w:rPr>
        <w:t>—</w:t>
      </w:r>
      <w:r w:rsidR="002F1CCE" w:rsidRPr="00D61F82">
        <w:rPr>
          <w:rStyle w:val="CharPartText"/>
        </w:rPr>
        <w:t>Related sale contracts</w:t>
      </w:r>
      <w:bookmarkEnd w:id="261"/>
    </w:p>
    <w:p w14:paraId="3F2742A3"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60344D91" w14:textId="77777777" w:rsidR="002F1CCE" w:rsidRPr="001228C1" w:rsidRDefault="002F1CCE" w:rsidP="001F5A30">
      <w:pPr>
        <w:pStyle w:val="ActHead5"/>
      </w:pPr>
      <w:bookmarkStart w:id="262" w:name="_Toc210298133"/>
      <w:r w:rsidRPr="00D61F82">
        <w:rPr>
          <w:rStyle w:val="CharSectno"/>
        </w:rPr>
        <w:t>90</w:t>
      </w:r>
      <w:r w:rsidR="001F5A30" w:rsidRPr="001228C1">
        <w:t xml:space="preserve">  </w:t>
      </w:r>
      <w:r w:rsidRPr="001228C1">
        <w:t>Rate of interest on damages</w:t>
      </w:r>
      <w:bookmarkEnd w:id="262"/>
    </w:p>
    <w:p w14:paraId="5190A92A" w14:textId="22914DD8"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32(1) of the Code, the prescribed rate of interest in respect of the relevant credit contract is the annual percentage rate under that contract as at:</w:t>
      </w:r>
    </w:p>
    <w:p w14:paraId="35B682E8" w14:textId="77777777" w:rsidR="002F1CCE" w:rsidRPr="001228C1" w:rsidRDefault="002F1CCE" w:rsidP="001F5A30">
      <w:pPr>
        <w:pStyle w:val="paragraph"/>
      </w:pPr>
      <w:r w:rsidRPr="001228C1">
        <w:rPr>
          <w:color w:val="000000"/>
        </w:rPr>
        <w:tab/>
        <w:t>(a)</w:t>
      </w:r>
      <w:r w:rsidRPr="001228C1">
        <w:rPr>
          <w:color w:val="000000"/>
        </w:rPr>
        <w:tab/>
        <w:t>the date of the judgment; or</w:t>
      </w:r>
    </w:p>
    <w:p w14:paraId="35C8BF2C" w14:textId="77777777" w:rsidR="002F1CCE" w:rsidRPr="001228C1" w:rsidRDefault="002F1CCE" w:rsidP="001F5A30">
      <w:pPr>
        <w:pStyle w:val="paragraph"/>
      </w:pPr>
      <w:r w:rsidRPr="001228C1">
        <w:tab/>
        <w:t>(b)</w:t>
      </w:r>
      <w:r w:rsidRPr="001228C1">
        <w:tab/>
        <w:t>if the contract was not still in force at that date</w:t>
      </w:r>
      <w:r w:rsidR="001F5A30" w:rsidRPr="001228C1">
        <w:t>—</w:t>
      </w:r>
      <w:r w:rsidRPr="001228C1">
        <w:t>the date immediately before the contract was terminated.</w:t>
      </w:r>
    </w:p>
    <w:p w14:paraId="715AB9FF" w14:textId="09AB4494"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32(1) of the Code allows interest to be paid on damages awarded under the linked credit provider provisions of the Code. The rate of interest is to be the rate prescribed by the regulations.</w:t>
      </w:r>
    </w:p>
    <w:p w14:paraId="409E62A0" w14:textId="77777777" w:rsidR="002F1CCE" w:rsidRPr="001228C1" w:rsidRDefault="002F1CCE" w:rsidP="001F5A30">
      <w:pPr>
        <w:pStyle w:val="ActHead5"/>
      </w:pPr>
      <w:bookmarkStart w:id="263" w:name="_Toc210298134"/>
      <w:r w:rsidRPr="00D61F82">
        <w:rPr>
          <w:rStyle w:val="CharSectno"/>
        </w:rPr>
        <w:t>91</w:t>
      </w:r>
      <w:r w:rsidR="001F5A30" w:rsidRPr="001228C1">
        <w:t xml:space="preserve">  </w:t>
      </w:r>
      <w:r w:rsidRPr="001228C1">
        <w:t>Informing debtor of rights</w:t>
      </w:r>
      <w:bookmarkEnd w:id="263"/>
    </w:p>
    <w:p w14:paraId="173A58B0" w14:textId="69F69022"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36(2) of the Code, the information given by the credit provider to the debtor must be:</w:t>
      </w:r>
    </w:p>
    <w:p w14:paraId="34691322" w14:textId="77777777" w:rsidR="002F1CCE" w:rsidRPr="001228C1" w:rsidRDefault="002F1CCE" w:rsidP="001F5A30">
      <w:pPr>
        <w:pStyle w:val="paragraph"/>
      </w:pPr>
      <w:r w:rsidRPr="001228C1">
        <w:rPr>
          <w:color w:val="000000"/>
        </w:rPr>
        <w:tab/>
        <w:t>(a)</w:t>
      </w:r>
      <w:r w:rsidRPr="001228C1">
        <w:rPr>
          <w:color w:val="000000"/>
        </w:rPr>
        <w:tab/>
        <w:t xml:space="preserve">a written statement in accordance with </w:t>
      </w:r>
      <w:r w:rsidR="001F5A30" w:rsidRPr="001228C1">
        <w:rPr>
          <w:color w:val="000000"/>
        </w:rPr>
        <w:t>Form</w:t>
      </w:r>
      <w:r w:rsidR="00616E77" w:rsidRPr="001228C1">
        <w:rPr>
          <w:color w:val="000000"/>
        </w:rPr>
        <w:t xml:space="preserve"> </w:t>
      </w:r>
      <w:r w:rsidRPr="001228C1">
        <w:rPr>
          <w:color w:val="000000"/>
        </w:rPr>
        <w:t>15; and</w:t>
      </w:r>
    </w:p>
    <w:p w14:paraId="3E0FC5DC" w14:textId="77777777" w:rsidR="002F1CCE" w:rsidRPr="001228C1" w:rsidRDefault="002F1CCE" w:rsidP="001F5A30">
      <w:pPr>
        <w:pStyle w:val="paragraph"/>
      </w:pPr>
      <w:r w:rsidRPr="001228C1">
        <w:tab/>
        <w:t>(b)</w:t>
      </w:r>
      <w:r w:rsidRPr="001228C1">
        <w:tab/>
        <w:t>given to the debtor within 21 days after the termination of the tied loan contract or the tied continuing credit contract.</w:t>
      </w:r>
    </w:p>
    <w:p w14:paraId="7E265FD6" w14:textId="46383A4A" w:rsidR="002F1CCE" w:rsidRPr="001228C1" w:rsidRDefault="001F5A30" w:rsidP="001F5A30">
      <w:pPr>
        <w:pStyle w:val="notetext"/>
      </w:pPr>
      <w:r w:rsidRPr="001228C1">
        <w:rPr>
          <w:color w:val="000000"/>
        </w:rPr>
        <w:t>Note 1:</w:t>
      </w:r>
      <w:r w:rsidRPr="001228C1">
        <w:rPr>
          <w:color w:val="000000"/>
        </w:rPr>
        <w:tab/>
      </w:r>
      <w:r w:rsidR="002F1CCE" w:rsidRPr="001228C1">
        <w:rPr>
          <w:color w:val="000000"/>
        </w:rPr>
        <w:t>Sub</w:t>
      </w:r>
      <w:r w:rsidR="00D61F82">
        <w:rPr>
          <w:color w:val="000000"/>
        </w:rPr>
        <w:t>section 1</w:t>
      </w:r>
      <w:r w:rsidR="002F1CCE" w:rsidRPr="001228C1">
        <w:rPr>
          <w:color w:val="000000"/>
        </w:rPr>
        <w:t xml:space="preserve">36(1) of the Code provides for the termination of a linked maintenance services contract if a credit contract is terminated. </w:t>
      </w:r>
    </w:p>
    <w:p w14:paraId="2137898F" w14:textId="3B96A6AC" w:rsidR="002F1CCE" w:rsidRPr="001228C1" w:rsidRDefault="001F5A30" w:rsidP="001F5A30">
      <w:pPr>
        <w:pStyle w:val="notetext"/>
      </w:pPr>
      <w:r w:rsidRPr="001228C1">
        <w:t>Note 2:</w:t>
      </w:r>
      <w:r w:rsidRPr="001228C1">
        <w:tab/>
      </w:r>
      <w:r w:rsidR="002F1CCE" w:rsidRPr="001228C1">
        <w:t>Sub</w:t>
      </w:r>
      <w:r w:rsidR="00D61F82">
        <w:t>section 1</w:t>
      </w:r>
      <w:r w:rsidR="002F1CCE" w:rsidRPr="001228C1">
        <w:t xml:space="preserve">36(2) of the Code requires the credit provider in that case to inform the debtor in accordance with the regulations of the debtor’s rights under </w:t>
      </w:r>
      <w:r w:rsidR="00D61F82">
        <w:t>section 1</w:t>
      </w:r>
      <w:r w:rsidR="002F1CCE" w:rsidRPr="001228C1">
        <w:t>36.</w:t>
      </w:r>
    </w:p>
    <w:p w14:paraId="6AA4ED51" w14:textId="77777777" w:rsidR="002F1CCE" w:rsidRPr="001228C1" w:rsidRDefault="002F1CCE" w:rsidP="001F5A30">
      <w:pPr>
        <w:pStyle w:val="ActHead5"/>
      </w:pPr>
      <w:bookmarkStart w:id="264" w:name="_Toc210298135"/>
      <w:r w:rsidRPr="00D61F82">
        <w:rPr>
          <w:rStyle w:val="CharSectno"/>
        </w:rPr>
        <w:t>92</w:t>
      </w:r>
      <w:r w:rsidR="001F5A30" w:rsidRPr="001228C1">
        <w:t xml:space="preserve">  </w:t>
      </w:r>
      <w:r w:rsidRPr="001228C1">
        <w:t>Rebate of consideration</w:t>
      </w:r>
      <w:bookmarkEnd w:id="264"/>
    </w:p>
    <w:p w14:paraId="5431295F" w14:textId="0E226A10"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36(4) of the Code, the proportionate rebate of consideration is calculated using the formula:</w:t>
      </w:r>
    </w:p>
    <w:p w14:paraId="7D0CFF65" w14:textId="52EF16C1" w:rsidR="002F1CCE" w:rsidRPr="001228C1" w:rsidRDefault="00460273" w:rsidP="004914B0">
      <w:pPr>
        <w:pStyle w:val="subsection"/>
      </w:pPr>
      <w:r w:rsidRPr="001228C1">
        <w:tab/>
      </w:r>
      <w:r w:rsidRPr="001228C1">
        <w:tab/>
      </w:r>
      <w:r w:rsidR="00690ED0">
        <w:pict w14:anchorId="538234DB">
          <v:shape id="_x0000_i1026" type="#_x0000_t75" alt="Start formula start fraction C times S over T end fraction end formula" style="width:42pt;height:30pt">
            <v:imagedata r:id="rId24" o:title=""/>
          </v:shape>
        </w:pict>
      </w:r>
    </w:p>
    <w:p w14:paraId="76AEB661" w14:textId="77777777" w:rsidR="002F1CCE" w:rsidRPr="001228C1" w:rsidRDefault="002F1CCE" w:rsidP="000E16B8">
      <w:pPr>
        <w:pStyle w:val="subsection2"/>
        <w:spacing w:before="120"/>
      </w:pPr>
      <w:r w:rsidRPr="001228C1">
        <w:rPr>
          <w:color w:val="000000"/>
        </w:rPr>
        <w:t>where:</w:t>
      </w:r>
    </w:p>
    <w:p w14:paraId="2797AEA3" w14:textId="77777777" w:rsidR="002F1CCE" w:rsidRPr="001228C1" w:rsidRDefault="002F1CCE" w:rsidP="001F5A30">
      <w:pPr>
        <w:pStyle w:val="Definition"/>
      </w:pPr>
      <w:r w:rsidRPr="001228C1">
        <w:rPr>
          <w:b/>
          <w:bCs/>
          <w:i/>
          <w:iCs/>
          <w:color w:val="000000"/>
        </w:rPr>
        <w:t xml:space="preserve">C </w:t>
      </w:r>
      <w:r w:rsidRPr="001228C1">
        <w:rPr>
          <w:color w:val="000000"/>
        </w:rPr>
        <w:t>is the amount of the charges under the maintenance services</w:t>
      </w:r>
      <w:r w:rsidR="00460273" w:rsidRPr="001228C1">
        <w:rPr>
          <w:color w:val="000000"/>
        </w:rPr>
        <w:t xml:space="preserve"> </w:t>
      </w:r>
      <w:r w:rsidRPr="001228C1">
        <w:t>contract financed under the credit contract.</w:t>
      </w:r>
    </w:p>
    <w:p w14:paraId="01135F63" w14:textId="77777777" w:rsidR="002F1CCE" w:rsidRPr="001228C1" w:rsidRDefault="002F1CCE" w:rsidP="001F5A30">
      <w:pPr>
        <w:pStyle w:val="Definition"/>
      </w:pPr>
      <w:r w:rsidRPr="001228C1">
        <w:rPr>
          <w:b/>
          <w:bCs/>
          <w:i/>
          <w:iCs/>
        </w:rPr>
        <w:t xml:space="preserve">S </w:t>
      </w:r>
      <w:r w:rsidRPr="001228C1">
        <w:t>is the number of whole months in the unexpired portion of</w:t>
      </w:r>
      <w:r w:rsidR="00460273" w:rsidRPr="001228C1">
        <w:t xml:space="preserve"> </w:t>
      </w:r>
      <w:r w:rsidRPr="001228C1">
        <w:t>the period for which maintenance was agreed to be provided.</w:t>
      </w:r>
    </w:p>
    <w:p w14:paraId="5F3F06F8" w14:textId="77777777" w:rsidR="002F1CCE" w:rsidRPr="001228C1" w:rsidRDefault="002F1CCE" w:rsidP="001F5A30">
      <w:pPr>
        <w:pStyle w:val="Definition"/>
      </w:pPr>
      <w:r w:rsidRPr="001228C1">
        <w:rPr>
          <w:b/>
          <w:bCs/>
          <w:i/>
          <w:iCs/>
        </w:rPr>
        <w:t xml:space="preserve">T </w:t>
      </w:r>
      <w:r w:rsidRPr="001228C1">
        <w:t>is the number of whole months for which maintenance was</w:t>
      </w:r>
      <w:r w:rsidR="00460273" w:rsidRPr="001228C1">
        <w:t xml:space="preserve"> </w:t>
      </w:r>
      <w:r w:rsidRPr="001228C1">
        <w:t>agreed to be provided.</w:t>
      </w:r>
    </w:p>
    <w:p w14:paraId="0FFB462B" w14:textId="45578EA2" w:rsidR="002F1CCE" w:rsidRPr="001228C1" w:rsidRDefault="001F5A30" w:rsidP="00CB2E08">
      <w:pPr>
        <w:pStyle w:val="notetext"/>
        <w:keepNext/>
      </w:pPr>
      <w:r w:rsidRPr="001228C1">
        <w:rPr>
          <w:color w:val="000000"/>
        </w:rPr>
        <w:lastRenderedPageBreak/>
        <w:t>Note 1:</w:t>
      </w:r>
      <w:r w:rsidRPr="001228C1">
        <w:rPr>
          <w:color w:val="000000"/>
        </w:rPr>
        <w:tab/>
      </w:r>
      <w:r w:rsidR="002F1CCE" w:rsidRPr="001228C1">
        <w:rPr>
          <w:color w:val="000000"/>
        </w:rPr>
        <w:t>Sub</w:t>
      </w:r>
      <w:r w:rsidR="00D61F82">
        <w:rPr>
          <w:color w:val="000000"/>
        </w:rPr>
        <w:t>section 1</w:t>
      </w:r>
      <w:r w:rsidR="002F1CCE" w:rsidRPr="001228C1">
        <w:rPr>
          <w:color w:val="000000"/>
        </w:rPr>
        <w:t>36(1) of the Code provides that, if a debtor terminates a linked maintenance services contract because of the termination of the credit contract, the debtor is entitled to a proportionate rebate of consideration under the maintenance services contract.</w:t>
      </w:r>
    </w:p>
    <w:p w14:paraId="35BF980B" w14:textId="7F88B208" w:rsidR="002F1CCE" w:rsidRPr="001228C1" w:rsidRDefault="001F5A30" w:rsidP="001F5A30">
      <w:pPr>
        <w:pStyle w:val="notetext"/>
      </w:pPr>
      <w:r w:rsidRPr="001228C1">
        <w:t>Note 2:</w:t>
      </w:r>
      <w:r w:rsidRPr="001228C1">
        <w:tab/>
      </w:r>
      <w:r w:rsidR="002F1CCE" w:rsidRPr="001228C1">
        <w:t>Sub</w:t>
      </w:r>
      <w:r w:rsidR="00D61F82">
        <w:t>section 1</w:t>
      </w:r>
      <w:r w:rsidR="002F1CCE" w:rsidRPr="001228C1">
        <w:t>36(4) of the Code provides that the regulations may prescribe the manner of calculating that proportionate rebate of consideration.</w:t>
      </w:r>
    </w:p>
    <w:p w14:paraId="1238AF39" w14:textId="4A3B819A" w:rsidR="002F1CCE" w:rsidRPr="001228C1" w:rsidRDefault="00860ABC" w:rsidP="00DA04E6">
      <w:pPr>
        <w:pStyle w:val="ActHead2"/>
        <w:pageBreakBefore/>
        <w:spacing w:before="240"/>
        <w:rPr>
          <w:color w:val="000000"/>
        </w:rPr>
      </w:pPr>
      <w:bookmarkStart w:id="265" w:name="_Toc210298136"/>
      <w:r w:rsidRPr="00D61F82">
        <w:rPr>
          <w:rStyle w:val="CharPartNo"/>
        </w:rPr>
        <w:lastRenderedPageBreak/>
        <w:t>Part 7</w:t>
      </w:r>
      <w:r w:rsidR="00D61F82" w:rsidRPr="00D61F82">
        <w:rPr>
          <w:rStyle w:val="CharPartNo"/>
        </w:rPr>
        <w:noBreakHyphen/>
      </w:r>
      <w:r w:rsidR="002F1CCE" w:rsidRPr="00D61F82">
        <w:rPr>
          <w:rStyle w:val="CharPartNo"/>
        </w:rPr>
        <w:t>7</w:t>
      </w:r>
      <w:r w:rsidR="001F5A30" w:rsidRPr="001228C1">
        <w:rPr>
          <w:color w:val="000000"/>
        </w:rPr>
        <w:t>—</w:t>
      </w:r>
      <w:r w:rsidR="002F1CCE" w:rsidRPr="00D61F82">
        <w:rPr>
          <w:rStyle w:val="CharPartText"/>
        </w:rPr>
        <w:t>Related insurance contracts</w:t>
      </w:r>
      <w:bookmarkEnd w:id="265"/>
    </w:p>
    <w:p w14:paraId="23A6CD4A"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511E5078" w14:textId="77777777" w:rsidR="002F1CCE" w:rsidRPr="001228C1" w:rsidRDefault="002F1CCE" w:rsidP="000E16B8">
      <w:pPr>
        <w:pStyle w:val="ActHead5"/>
        <w:spacing w:before="120"/>
      </w:pPr>
      <w:bookmarkStart w:id="266" w:name="_Toc210298137"/>
      <w:r w:rsidRPr="00D61F82">
        <w:rPr>
          <w:rStyle w:val="CharSectno"/>
        </w:rPr>
        <w:t>93</w:t>
      </w:r>
      <w:r w:rsidR="001F5A30" w:rsidRPr="001228C1">
        <w:t xml:space="preserve">  </w:t>
      </w:r>
      <w:r w:rsidRPr="001228C1">
        <w:t>Particulars of insurance entered into by credit provider</w:t>
      </w:r>
      <w:bookmarkEnd w:id="266"/>
    </w:p>
    <w:p w14:paraId="1301FB77" w14:textId="6841190E"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46(2) of the Code, the prescribed particulars of the insurance that a credit provider is to give to the debtor are the key features of the credit</w:t>
      </w:r>
      <w:r w:rsidR="00D61F82">
        <w:rPr>
          <w:color w:val="000000"/>
        </w:rPr>
        <w:noBreakHyphen/>
      </w:r>
      <w:r w:rsidRPr="001228C1">
        <w:rPr>
          <w:color w:val="000000"/>
        </w:rPr>
        <w:t>related insurance contract.</w:t>
      </w:r>
    </w:p>
    <w:p w14:paraId="4E18BEF9" w14:textId="77777777" w:rsidR="002F1CCE" w:rsidRPr="001228C1" w:rsidRDefault="002F1CCE" w:rsidP="001F5A30">
      <w:pPr>
        <w:pStyle w:val="subsection"/>
      </w:pPr>
      <w:r w:rsidRPr="001228C1">
        <w:rPr>
          <w:color w:val="000000"/>
        </w:rPr>
        <w:tab/>
        <w:t>(2)</w:t>
      </w:r>
      <w:r w:rsidRPr="001228C1">
        <w:rPr>
          <w:color w:val="000000"/>
        </w:rPr>
        <w:tab/>
        <w:t>The key features of the contract are the following:</w:t>
      </w:r>
    </w:p>
    <w:p w14:paraId="26633FE2" w14:textId="77777777" w:rsidR="002F1CCE" w:rsidRPr="001228C1" w:rsidRDefault="002F1CCE" w:rsidP="001F5A30">
      <w:pPr>
        <w:pStyle w:val="paragraph"/>
      </w:pPr>
      <w:r w:rsidRPr="001228C1">
        <w:rPr>
          <w:color w:val="000000"/>
        </w:rPr>
        <w:tab/>
        <w:t>(a)</w:t>
      </w:r>
      <w:r w:rsidRPr="001228C1">
        <w:rPr>
          <w:color w:val="000000"/>
        </w:rPr>
        <w:tab/>
        <w:t>the name of the insurer;</w:t>
      </w:r>
    </w:p>
    <w:p w14:paraId="48968A62" w14:textId="77777777" w:rsidR="002F1CCE" w:rsidRPr="001228C1" w:rsidRDefault="002F1CCE" w:rsidP="001F5A30">
      <w:pPr>
        <w:pStyle w:val="paragraph"/>
      </w:pPr>
      <w:r w:rsidRPr="001228C1">
        <w:tab/>
        <w:t>(b)</w:t>
      </w:r>
      <w:r w:rsidRPr="001228C1">
        <w:tab/>
        <w:t>the kind of insurance, the risks insured against and the exclusions;</w:t>
      </w:r>
    </w:p>
    <w:p w14:paraId="52479DCE" w14:textId="77777777" w:rsidR="002F1CCE" w:rsidRPr="001228C1" w:rsidRDefault="002F1CCE" w:rsidP="001F5A30">
      <w:pPr>
        <w:pStyle w:val="paragraph"/>
      </w:pPr>
      <w:r w:rsidRPr="001228C1">
        <w:tab/>
        <w:t>(c)</w:t>
      </w:r>
      <w:r w:rsidRPr="001228C1">
        <w:tab/>
        <w:t>the beneficiaries under the policy;</w:t>
      </w:r>
    </w:p>
    <w:p w14:paraId="207DB743" w14:textId="77777777" w:rsidR="002F1CCE" w:rsidRPr="001228C1" w:rsidRDefault="002F1CCE" w:rsidP="001F5A30">
      <w:pPr>
        <w:pStyle w:val="paragraph"/>
      </w:pPr>
      <w:r w:rsidRPr="001228C1">
        <w:tab/>
        <w:t>(d)</w:t>
      </w:r>
      <w:r w:rsidRPr="001228C1">
        <w:tab/>
        <w:t>the expiry date of the policy;</w:t>
      </w:r>
    </w:p>
    <w:p w14:paraId="11EC4D80" w14:textId="77777777" w:rsidR="002F1CCE" w:rsidRPr="001228C1" w:rsidRDefault="002F1CCE" w:rsidP="001F5A30">
      <w:pPr>
        <w:pStyle w:val="paragraph"/>
      </w:pPr>
      <w:r w:rsidRPr="001228C1">
        <w:tab/>
        <w:t>(e)</w:t>
      </w:r>
      <w:r w:rsidRPr="001228C1">
        <w:tab/>
        <w:t>the premium payable (to the extent ascertainable);</w:t>
      </w:r>
    </w:p>
    <w:p w14:paraId="3165D7E8" w14:textId="77777777" w:rsidR="002F1CCE" w:rsidRPr="001228C1" w:rsidRDefault="002F1CCE" w:rsidP="001F5A30">
      <w:pPr>
        <w:pStyle w:val="paragraph"/>
      </w:pPr>
      <w:r w:rsidRPr="001228C1">
        <w:tab/>
        <w:t>(f)</w:t>
      </w:r>
      <w:r w:rsidRPr="001228C1">
        <w:tab/>
        <w:t>the fees and charges payable (to the extent ascertainable);</w:t>
      </w:r>
    </w:p>
    <w:p w14:paraId="2B189FCC" w14:textId="77777777" w:rsidR="002F1CCE" w:rsidRPr="001228C1" w:rsidRDefault="002F1CCE" w:rsidP="001F5A30">
      <w:pPr>
        <w:pStyle w:val="paragraph"/>
      </w:pPr>
      <w:r w:rsidRPr="001228C1">
        <w:tab/>
        <w:t>(g)</w:t>
      </w:r>
      <w:r w:rsidRPr="001228C1">
        <w:tab/>
        <w:t>the person by whom, and the person with whom, a claim may be made in respect of the policy, and the manner of making such a claim.</w:t>
      </w:r>
    </w:p>
    <w:p w14:paraId="6AB717A5" w14:textId="77777777" w:rsidR="002F1CCE" w:rsidRPr="001228C1" w:rsidRDefault="002F1CCE" w:rsidP="001F5A30">
      <w:pPr>
        <w:pStyle w:val="subsection"/>
      </w:pPr>
      <w:r w:rsidRPr="001228C1">
        <w:rPr>
          <w:color w:val="000000"/>
        </w:rPr>
        <w:tab/>
        <w:t>(3)</w:t>
      </w:r>
      <w:r w:rsidRPr="001228C1">
        <w:rPr>
          <w:color w:val="000000"/>
        </w:rPr>
        <w:tab/>
        <w:t>A particular mentioned in subregulation</w:t>
      </w:r>
      <w:r w:rsidR="008D1351" w:rsidRPr="001228C1">
        <w:rPr>
          <w:color w:val="000000"/>
        </w:rPr>
        <w:t> </w:t>
      </w:r>
      <w:r w:rsidRPr="001228C1">
        <w:rPr>
          <w:color w:val="000000"/>
        </w:rPr>
        <w:t>(2) may be given by providing a copy of the policy containing the particular.</w:t>
      </w:r>
    </w:p>
    <w:p w14:paraId="0D12FA2C" w14:textId="3C495C2C"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46(2) of the Code provides that, if a credit provider enters into a credit</w:t>
      </w:r>
      <w:r w:rsidR="00D61F82">
        <w:rPr>
          <w:color w:val="000000"/>
        </w:rPr>
        <w:noBreakHyphen/>
      </w:r>
      <w:r w:rsidR="002F1CCE" w:rsidRPr="001228C1">
        <w:rPr>
          <w:color w:val="000000"/>
        </w:rPr>
        <w:t>related insurance contract in which the debtor has a beneficial interest, the credit provider must ensure that a written notice containing particulars of the insurance prescribed by the regulations is given to the debtor within 14 days after the beneficial interest is acquired by the debtor.</w:t>
      </w:r>
    </w:p>
    <w:p w14:paraId="2C142CAC" w14:textId="1D7152D8" w:rsidR="002F1CCE" w:rsidRPr="001228C1" w:rsidRDefault="009E7917" w:rsidP="000E16B8">
      <w:pPr>
        <w:pStyle w:val="notetext"/>
        <w:spacing w:before="60"/>
      </w:pPr>
      <w:r w:rsidRPr="001228C1">
        <w:tab/>
      </w:r>
      <w:r w:rsidR="002F1CCE" w:rsidRPr="001228C1">
        <w:t>Credit</w:t>
      </w:r>
      <w:r w:rsidR="00D61F82">
        <w:noBreakHyphen/>
      </w:r>
      <w:r w:rsidR="002F1CCE" w:rsidRPr="001228C1">
        <w:t>related insurance consists of insurance over mortgaged property or consumer credit insurance.</w:t>
      </w:r>
    </w:p>
    <w:p w14:paraId="1D028F4A" w14:textId="77777777" w:rsidR="002F1CCE" w:rsidRPr="001228C1" w:rsidRDefault="002F1CCE" w:rsidP="000E16B8">
      <w:pPr>
        <w:pStyle w:val="ActHead5"/>
        <w:spacing w:before="260"/>
      </w:pPr>
      <w:bookmarkStart w:id="267" w:name="_Toc210298138"/>
      <w:r w:rsidRPr="00D61F82">
        <w:rPr>
          <w:rStyle w:val="CharSectno"/>
        </w:rPr>
        <w:t>94</w:t>
      </w:r>
      <w:r w:rsidR="001F5A30" w:rsidRPr="001228C1">
        <w:t xml:space="preserve">  </w:t>
      </w:r>
      <w:r w:rsidRPr="001228C1">
        <w:t>Proportionate rebate of consumer credit insurance premium</w:t>
      </w:r>
      <w:bookmarkEnd w:id="267"/>
    </w:p>
    <w:p w14:paraId="063FC455" w14:textId="7429349C"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48(4) of the Code, the proportionate rebate of premium is calculated using the formula:</w:t>
      </w:r>
    </w:p>
    <w:p w14:paraId="575B9811" w14:textId="30563CF0" w:rsidR="002F1CCE" w:rsidRPr="001228C1" w:rsidRDefault="004B0D67" w:rsidP="000E16B8">
      <w:pPr>
        <w:pStyle w:val="subsection"/>
      </w:pPr>
      <w:r w:rsidRPr="001228C1">
        <w:tab/>
      </w:r>
      <w:r w:rsidRPr="001228C1">
        <w:tab/>
      </w:r>
      <w:r w:rsidR="001B181F" w:rsidRPr="001228C1">
        <w:rPr>
          <w:noProof/>
        </w:rPr>
        <w:drawing>
          <wp:inline distT="0" distB="0" distL="0" distR="0" wp14:anchorId="7D8E6D7C" wp14:editId="74CE7B1F">
            <wp:extent cx="723265" cy="421640"/>
            <wp:effectExtent l="0" t="0" r="0" b="0"/>
            <wp:docPr id="3" name="Picture 3" descr="Start formula start fraction PS open round bracket S plus 1 close round bracket over T open round bracket T plus 1 close round bracke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t formula start fraction PS open round bracket S plus 1 close round bracket over T open round bracket T plus 1 close round bracket end fraction end formu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421640"/>
                    </a:xfrm>
                    <a:prstGeom prst="rect">
                      <a:avLst/>
                    </a:prstGeom>
                    <a:noFill/>
                    <a:ln>
                      <a:noFill/>
                    </a:ln>
                  </pic:spPr>
                </pic:pic>
              </a:graphicData>
            </a:graphic>
          </wp:inline>
        </w:drawing>
      </w:r>
    </w:p>
    <w:p w14:paraId="6FE59DF0" w14:textId="77777777" w:rsidR="002F1CCE" w:rsidRPr="001228C1" w:rsidRDefault="002F1CCE" w:rsidP="000E16B8">
      <w:pPr>
        <w:pStyle w:val="subsection2"/>
        <w:spacing w:before="120"/>
      </w:pPr>
      <w:r w:rsidRPr="001228C1">
        <w:rPr>
          <w:color w:val="000000"/>
        </w:rPr>
        <w:t>where:</w:t>
      </w:r>
    </w:p>
    <w:p w14:paraId="56E8F141" w14:textId="77777777" w:rsidR="002F1CCE" w:rsidRPr="001228C1" w:rsidRDefault="002F1CCE" w:rsidP="001F5A30">
      <w:pPr>
        <w:pStyle w:val="Definition"/>
      </w:pPr>
      <w:r w:rsidRPr="001228C1">
        <w:rPr>
          <w:b/>
          <w:i/>
          <w:color w:val="000000"/>
        </w:rPr>
        <w:t>P</w:t>
      </w:r>
      <w:r w:rsidRPr="001228C1">
        <w:rPr>
          <w:color w:val="000000"/>
        </w:rPr>
        <w:t xml:space="preserve"> is the amount of the premium paid (not including any amount payable in respect of a government charge).</w:t>
      </w:r>
    </w:p>
    <w:p w14:paraId="417C2833" w14:textId="77777777" w:rsidR="002F1CCE" w:rsidRPr="001228C1" w:rsidRDefault="002F1CCE" w:rsidP="001F5A30">
      <w:pPr>
        <w:pStyle w:val="Definition"/>
      </w:pPr>
      <w:r w:rsidRPr="001228C1">
        <w:rPr>
          <w:b/>
          <w:i/>
        </w:rPr>
        <w:t>S</w:t>
      </w:r>
      <w:r w:rsidRPr="001228C1">
        <w:t xml:space="preserve"> is the number of whole months in the unexpired portion of the period for which insurance was agreed to be provided.</w:t>
      </w:r>
    </w:p>
    <w:p w14:paraId="531F0158" w14:textId="77777777" w:rsidR="002F1CCE" w:rsidRPr="001228C1" w:rsidRDefault="002F1CCE" w:rsidP="001F5A30">
      <w:pPr>
        <w:pStyle w:val="Definition"/>
      </w:pPr>
      <w:r w:rsidRPr="001228C1">
        <w:rPr>
          <w:b/>
          <w:i/>
        </w:rPr>
        <w:t>T</w:t>
      </w:r>
      <w:r w:rsidRPr="001228C1">
        <w:t xml:space="preserve"> is the number of whole months for which insurance was agreed to be provided.</w:t>
      </w:r>
    </w:p>
    <w:p w14:paraId="67837E7C" w14:textId="77777777" w:rsidR="002F1CCE" w:rsidRPr="001228C1" w:rsidRDefault="002F1CCE" w:rsidP="001F5A30">
      <w:pPr>
        <w:pStyle w:val="ActHead5"/>
      </w:pPr>
      <w:bookmarkStart w:id="268" w:name="_Toc210298139"/>
      <w:r w:rsidRPr="00D61F82">
        <w:rPr>
          <w:rStyle w:val="CharSectno"/>
        </w:rPr>
        <w:lastRenderedPageBreak/>
        <w:t>95</w:t>
      </w:r>
      <w:r w:rsidR="001F5A30" w:rsidRPr="001228C1">
        <w:t xml:space="preserve">  </w:t>
      </w:r>
      <w:r w:rsidRPr="001228C1">
        <w:t>Notice of right to cancel mortgaged property insurance</w:t>
      </w:r>
      <w:bookmarkEnd w:id="268"/>
    </w:p>
    <w:p w14:paraId="3A983C01" w14:textId="47664E16"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 xml:space="preserve">49(2) of the Code, the information given to the debtor by the credit provider must be a written statement in accordance with </w:t>
      </w:r>
      <w:r w:rsidR="001F5A30" w:rsidRPr="001228C1">
        <w:rPr>
          <w:color w:val="000000"/>
        </w:rPr>
        <w:t>Form</w:t>
      </w:r>
      <w:r w:rsidR="00616E77" w:rsidRPr="001228C1">
        <w:rPr>
          <w:color w:val="000000"/>
        </w:rPr>
        <w:t xml:space="preserve"> </w:t>
      </w:r>
      <w:r w:rsidRPr="001228C1">
        <w:rPr>
          <w:color w:val="000000"/>
        </w:rPr>
        <w:t>16.</w:t>
      </w:r>
    </w:p>
    <w:p w14:paraId="7D42CDD9" w14:textId="458DF4E1"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149 of the Code provides that if a credit contract is terminated before the end of the term of a credit</w:t>
      </w:r>
      <w:r w:rsidR="00D61F82">
        <w:rPr>
          <w:color w:val="000000"/>
        </w:rPr>
        <w:noBreakHyphen/>
      </w:r>
      <w:r w:rsidR="002F1CCE" w:rsidRPr="001228C1">
        <w:rPr>
          <w:color w:val="000000"/>
        </w:rPr>
        <w:t>related insurance contract over mortgaged property financed under the credit contract, the debtor may terminate the insurance contract and recover from the insurer a proportionate rebate of premium. Sub</w:t>
      </w:r>
      <w:r w:rsidR="00D61F82">
        <w:rPr>
          <w:color w:val="000000"/>
        </w:rPr>
        <w:t>section 1</w:t>
      </w:r>
      <w:r w:rsidR="002F1CCE" w:rsidRPr="001228C1">
        <w:rPr>
          <w:color w:val="000000"/>
        </w:rPr>
        <w:t xml:space="preserve">49(2) provides that a credit provider must inform the debtor, in accordance with the regulations, of the debtor’s rights under </w:t>
      </w:r>
      <w:r w:rsidR="00D61F82">
        <w:rPr>
          <w:color w:val="000000"/>
        </w:rPr>
        <w:t>section 1</w:t>
      </w:r>
      <w:r w:rsidR="002F1CCE" w:rsidRPr="001228C1">
        <w:rPr>
          <w:color w:val="000000"/>
        </w:rPr>
        <w:t>49. The information is to be given on the termination of the credit contract.</w:t>
      </w:r>
    </w:p>
    <w:p w14:paraId="06DFF5B9" w14:textId="77777777" w:rsidR="002F1CCE" w:rsidRPr="001228C1" w:rsidRDefault="002F1CCE" w:rsidP="001F5A30">
      <w:pPr>
        <w:pStyle w:val="ActHead5"/>
      </w:pPr>
      <w:bookmarkStart w:id="269" w:name="_Toc210298140"/>
      <w:r w:rsidRPr="00D61F82">
        <w:rPr>
          <w:rStyle w:val="CharSectno"/>
        </w:rPr>
        <w:t>96</w:t>
      </w:r>
      <w:r w:rsidR="001F5A30" w:rsidRPr="001228C1">
        <w:t xml:space="preserve">  </w:t>
      </w:r>
      <w:r w:rsidRPr="001228C1">
        <w:t>Proportionate rebate of premium for insurance over mortgaged property</w:t>
      </w:r>
      <w:bookmarkEnd w:id="269"/>
    </w:p>
    <w:p w14:paraId="58E25F4C" w14:textId="5C54279B"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49(4) of the Code, the manner of calculating the proportionate rebate of premium is to calculate the sum of:</w:t>
      </w:r>
    </w:p>
    <w:p w14:paraId="7F6EBD13" w14:textId="77777777" w:rsidR="002F1CCE" w:rsidRPr="001228C1" w:rsidRDefault="002F1CCE" w:rsidP="001F5A30">
      <w:pPr>
        <w:pStyle w:val="paragraph"/>
      </w:pPr>
      <w:r w:rsidRPr="001228C1">
        <w:rPr>
          <w:color w:val="000000"/>
        </w:rPr>
        <w:tab/>
        <w:t>(a)</w:t>
      </w:r>
      <w:r w:rsidRPr="001228C1">
        <w:rPr>
          <w:color w:val="000000"/>
        </w:rPr>
        <w:tab/>
        <w:t>the amount of premium paid in respect of any period of the insurance contract that has not yet commenced; and</w:t>
      </w:r>
    </w:p>
    <w:p w14:paraId="56587345" w14:textId="77777777" w:rsidR="002F1CCE" w:rsidRPr="001228C1" w:rsidRDefault="002F1CCE" w:rsidP="001F5A30">
      <w:pPr>
        <w:pStyle w:val="paragraph"/>
      </w:pPr>
      <w:r w:rsidRPr="001228C1">
        <w:tab/>
        <w:t>(b)</w:t>
      </w:r>
      <w:r w:rsidRPr="001228C1">
        <w:tab/>
        <w:t>90% of the proportion of the amount of the premium for insurance paid in respect of the current period of the insurance contract attributable to the unexpired portion of that period consisting of whole months.</w:t>
      </w:r>
    </w:p>
    <w:p w14:paraId="1A4AF12A" w14:textId="79610D76"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 xml:space="preserve">49(4) of the Code provides that the regulations may prescribe the manner of calculating the proportionate rebate of premium for the purposes of </w:t>
      </w:r>
      <w:r w:rsidR="00D61F82">
        <w:rPr>
          <w:color w:val="000000"/>
        </w:rPr>
        <w:t>section 1</w:t>
      </w:r>
      <w:r w:rsidR="002F1CCE" w:rsidRPr="001228C1">
        <w:rPr>
          <w:color w:val="000000"/>
        </w:rPr>
        <w:t>49.</w:t>
      </w:r>
    </w:p>
    <w:p w14:paraId="48129C98" w14:textId="3B8798FD" w:rsidR="002F1CCE" w:rsidRPr="001228C1" w:rsidRDefault="00860ABC" w:rsidP="00DA04E6">
      <w:pPr>
        <w:pStyle w:val="ActHead2"/>
        <w:pageBreakBefore/>
        <w:rPr>
          <w:color w:val="000000"/>
        </w:rPr>
      </w:pPr>
      <w:bookmarkStart w:id="270" w:name="_Toc210298141"/>
      <w:r w:rsidRPr="00D61F82">
        <w:rPr>
          <w:rStyle w:val="CharPartNo"/>
        </w:rPr>
        <w:lastRenderedPageBreak/>
        <w:t>Part 7</w:t>
      </w:r>
      <w:r w:rsidR="00D61F82" w:rsidRPr="00D61F82">
        <w:rPr>
          <w:rStyle w:val="CharPartNo"/>
        </w:rPr>
        <w:noBreakHyphen/>
      </w:r>
      <w:r w:rsidR="002F1CCE" w:rsidRPr="00D61F82">
        <w:rPr>
          <w:rStyle w:val="CharPartNo"/>
        </w:rPr>
        <w:t>8</w:t>
      </w:r>
      <w:r w:rsidR="001F5A30" w:rsidRPr="001228C1">
        <w:rPr>
          <w:color w:val="000000"/>
        </w:rPr>
        <w:t>—</w:t>
      </w:r>
      <w:r w:rsidR="002F1CCE" w:rsidRPr="00D61F82">
        <w:rPr>
          <w:rStyle w:val="CharPartText"/>
        </w:rPr>
        <w:t>Comparison rates</w:t>
      </w:r>
      <w:bookmarkEnd w:id="270"/>
    </w:p>
    <w:p w14:paraId="0D0E3FE0"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76B520E1" w14:textId="77777777" w:rsidR="002F1CCE" w:rsidRPr="001228C1" w:rsidRDefault="002F1CCE" w:rsidP="001F5A30">
      <w:pPr>
        <w:pStyle w:val="ActHead5"/>
      </w:pPr>
      <w:bookmarkStart w:id="271" w:name="_Toc210298142"/>
      <w:r w:rsidRPr="00D61F82">
        <w:rPr>
          <w:rStyle w:val="CharSectno"/>
        </w:rPr>
        <w:t>97</w:t>
      </w:r>
      <w:r w:rsidR="001F5A30" w:rsidRPr="001228C1">
        <w:t xml:space="preserve">  </w:t>
      </w:r>
      <w:r w:rsidRPr="001228C1">
        <w:t>Relevant comparison rate where annual percentage rate stated</w:t>
      </w:r>
      <w:bookmarkEnd w:id="271"/>
    </w:p>
    <w:p w14:paraId="1DBB53E6" w14:textId="266375AC"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61(2) of the Code, the designated amounts and terms for which a comparison rate is to be calculated are:</w:t>
      </w:r>
    </w:p>
    <w:p w14:paraId="368E5148" w14:textId="77777777" w:rsidR="002F1CCE" w:rsidRPr="001228C1" w:rsidRDefault="002F1CCE" w:rsidP="001F5A30">
      <w:pPr>
        <w:pStyle w:val="paragraph"/>
      </w:pPr>
      <w:r w:rsidRPr="001228C1">
        <w:rPr>
          <w:color w:val="000000"/>
        </w:rPr>
        <w:tab/>
        <w:t>(a)</w:t>
      </w:r>
      <w:r w:rsidRPr="001228C1">
        <w:rPr>
          <w:color w:val="000000"/>
        </w:rPr>
        <w:tab/>
        <w:t>$250 for a term of 2 weeks; and</w:t>
      </w:r>
    </w:p>
    <w:p w14:paraId="0CD10FE0" w14:textId="77777777" w:rsidR="002F1CCE" w:rsidRPr="001228C1" w:rsidRDefault="002F1CCE" w:rsidP="001F5A30">
      <w:pPr>
        <w:pStyle w:val="paragraph"/>
      </w:pPr>
      <w:r w:rsidRPr="001228C1">
        <w:tab/>
        <w:t>(b)</w:t>
      </w:r>
      <w:r w:rsidRPr="001228C1">
        <w:tab/>
        <w:t>$1</w:t>
      </w:r>
      <w:r w:rsidR="00777022" w:rsidRPr="001228C1">
        <w:t> </w:t>
      </w:r>
      <w:r w:rsidRPr="001228C1">
        <w:t>000 for a term of 6 months; and</w:t>
      </w:r>
    </w:p>
    <w:p w14:paraId="4B5ABA40" w14:textId="77777777" w:rsidR="002F1CCE" w:rsidRPr="001228C1" w:rsidRDefault="002F1CCE" w:rsidP="001F5A30">
      <w:pPr>
        <w:pStyle w:val="paragraph"/>
      </w:pPr>
      <w:r w:rsidRPr="001228C1">
        <w:tab/>
        <w:t>(c)</w:t>
      </w:r>
      <w:r w:rsidRPr="001228C1">
        <w:tab/>
        <w:t>$2</w:t>
      </w:r>
      <w:r w:rsidR="00777022" w:rsidRPr="001228C1">
        <w:t> </w:t>
      </w:r>
      <w:r w:rsidRPr="001228C1">
        <w:t>500 for a term of 2 years; and</w:t>
      </w:r>
    </w:p>
    <w:p w14:paraId="72A7F3BA" w14:textId="77777777" w:rsidR="002F1CCE" w:rsidRPr="001228C1" w:rsidRDefault="002F1CCE" w:rsidP="001F5A30">
      <w:pPr>
        <w:pStyle w:val="paragraph"/>
      </w:pPr>
      <w:r w:rsidRPr="001228C1">
        <w:tab/>
        <w:t>(d)</w:t>
      </w:r>
      <w:r w:rsidRPr="001228C1">
        <w:tab/>
        <w:t>$10</w:t>
      </w:r>
      <w:r w:rsidR="00777022" w:rsidRPr="001228C1">
        <w:t> </w:t>
      </w:r>
      <w:r w:rsidRPr="001228C1">
        <w:t>000 for a term of 3 years; and</w:t>
      </w:r>
    </w:p>
    <w:p w14:paraId="303E158A" w14:textId="77777777" w:rsidR="002F1CCE" w:rsidRPr="001228C1" w:rsidRDefault="002F1CCE" w:rsidP="001F5A30">
      <w:pPr>
        <w:pStyle w:val="paragraph"/>
      </w:pPr>
      <w:r w:rsidRPr="001228C1">
        <w:tab/>
        <w:t>(e)</w:t>
      </w:r>
      <w:r w:rsidRPr="001228C1">
        <w:tab/>
        <w:t>$30</w:t>
      </w:r>
      <w:r w:rsidR="00777022" w:rsidRPr="001228C1">
        <w:t> </w:t>
      </w:r>
      <w:r w:rsidRPr="001228C1">
        <w:t>000 for a term of 5 years; and</w:t>
      </w:r>
    </w:p>
    <w:p w14:paraId="58CD296C" w14:textId="77777777" w:rsidR="002F1CCE" w:rsidRPr="001228C1" w:rsidRDefault="002F1CCE" w:rsidP="001F5A30">
      <w:pPr>
        <w:pStyle w:val="paragraph"/>
      </w:pPr>
      <w:r w:rsidRPr="001228C1">
        <w:tab/>
        <w:t>(f)</w:t>
      </w:r>
      <w:r w:rsidRPr="001228C1">
        <w:tab/>
        <w:t>$150</w:t>
      </w:r>
      <w:r w:rsidR="00777022" w:rsidRPr="001228C1">
        <w:t> </w:t>
      </w:r>
      <w:r w:rsidRPr="001228C1">
        <w:t>000 for a term of 25 years.</w:t>
      </w:r>
    </w:p>
    <w:p w14:paraId="51BAE95A" w14:textId="77777777" w:rsidR="002F1CCE" w:rsidRPr="001228C1" w:rsidRDefault="002F1CCE" w:rsidP="001F5A30">
      <w:pPr>
        <w:pStyle w:val="ActHead5"/>
      </w:pPr>
      <w:bookmarkStart w:id="272" w:name="_Toc210298143"/>
      <w:r w:rsidRPr="00D61F82">
        <w:rPr>
          <w:rStyle w:val="CharSectno"/>
        </w:rPr>
        <w:t>98</w:t>
      </w:r>
      <w:r w:rsidR="001F5A30" w:rsidRPr="001228C1">
        <w:t xml:space="preserve">  </w:t>
      </w:r>
      <w:r w:rsidRPr="001228C1">
        <w:t>Information about whether comparison rate relates to secured loan</w:t>
      </w:r>
      <w:bookmarkEnd w:id="272"/>
    </w:p>
    <w:p w14:paraId="0A9708BA" w14:textId="0DBB7CF6"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62(2) of the Code, the following amounts of credit are prescribed as amounts for which a statement must be made as to whether a comparison rate is for a secured loan or an unsecured loan:</w:t>
      </w:r>
    </w:p>
    <w:p w14:paraId="5F3671AE" w14:textId="77777777" w:rsidR="002F1CCE" w:rsidRPr="001228C1" w:rsidRDefault="002F1CCE" w:rsidP="001F5A30">
      <w:pPr>
        <w:pStyle w:val="paragraph"/>
      </w:pPr>
      <w:r w:rsidRPr="001228C1">
        <w:rPr>
          <w:color w:val="000000"/>
        </w:rPr>
        <w:tab/>
        <w:t>(a)</w:t>
      </w:r>
      <w:r w:rsidRPr="001228C1">
        <w:rPr>
          <w:color w:val="000000"/>
        </w:rPr>
        <w:tab/>
        <w:t>$10</w:t>
      </w:r>
      <w:r w:rsidR="00777022" w:rsidRPr="001228C1">
        <w:rPr>
          <w:color w:val="000000"/>
        </w:rPr>
        <w:t> </w:t>
      </w:r>
      <w:r w:rsidRPr="001228C1">
        <w:rPr>
          <w:color w:val="000000"/>
        </w:rPr>
        <w:t>000;</w:t>
      </w:r>
    </w:p>
    <w:p w14:paraId="46B3FD32" w14:textId="77777777" w:rsidR="002F1CCE" w:rsidRPr="001228C1" w:rsidRDefault="002F1CCE" w:rsidP="001F5A30">
      <w:pPr>
        <w:pStyle w:val="paragraph"/>
      </w:pPr>
      <w:r w:rsidRPr="001228C1">
        <w:tab/>
        <w:t>(b)</w:t>
      </w:r>
      <w:r w:rsidRPr="001228C1">
        <w:tab/>
        <w:t>$30</w:t>
      </w:r>
      <w:r w:rsidR="00777022" w:rsidRPr="001228C1">
        <w:t> </w:t>
      </w:r>
      <w:r w:rsidRPr="001228C1">
        <w:t>000.</w:t>
      </w:r>
    </w:p>
    <w:p w14:paraId="020550F8" w14:textId="77777777" w:rsidR="002F1CCE" w:rsidRPr="001228C1" w:rsidRDefault="002F1CCE" w:rsidP="001F5A30">
      <w:pPr>
        <w:pStyle w:val="ActHead5"/>
      </w:pPr>
      <w:bookmarkStart w:id="273" w:name="_Toc210298144"/>
      <w:r w:rsidRPr="00D61F82">
        <w:rPr>
          <w:rStyle w:val="CharSectno"/>
        </w:rPr>
        <w:t>99</w:t>
      </w:r>
      <w:r w:rsidR="001F5A30" w:rsidRPr="001228C1">
        <w:t xml:space="preserve">  </w:t>
      </w:r>
      <w:r w:rsidRPr="001228C1">
        <w:t>Warnings about comparison rate</w:t>
      </w:r>
      <w:bookmarkEnd w:id="273"/>
    </w:p>
    <w:p w14:paraId="20FFD97E" w14:textId="0E68BAFB"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63(1) of the Code, the warning about the accuracy of a comparison rate in a credit advertisement must:</w:t>
      </w:r>
    </w:p>
    <w:p w14:paraId="12476E60" w14:textId="77777777" w:rsidR="002F1CCE" w:rsidRPr="001228C1" w:rsidRDefault="002F1CCE" w:rsidP="001F5A30">
      <w:pPr>
        <w:pStyle w:val="paragraph"/>
      </w:pPr>
      <w:r w:rsidRPr="001228C1">
        <w:rPr>
          <w:color w:val="000000"/>
        </w:rPr>
        <w:tab/>
        <w:t>(a)</w:t>
      </w:r>
      <w:r w:rsidRPr="001228C1">
        <w:rPr>
          <w:color w:val="000000"/>
        </w:rPr>
        <w:tab/>
        <w:t>include the short statement or long statement; and</w:t>
      </w:r>
    </w:p>
    <w:p w14:paraId="59621AD0" w14:textId="77777777" w:rsidR="002F1CCE" w:rsidRPr="001228C1" w:rsidRDefault="002F1CCE" w:rsidP="001F5A30">
      <w:pPr>
        <w:pStyle w:val="paragraph"/>
        <w:rPr>
          <w:szCs w:val="14"/>
        </w:rPr>
      </w:pPr>
      <w:r w:rsidRPr="001228C1">
        <w:tab/>
        <w:t>(b)</w:t>
      </w:r>
      <w:r w:rsidRPr="001228C1">
        <w:tab/>
        <w:t>be given in the same form as the comparison rate is given unless the credit advertisement is on television, the internet or other electronic display medium.</w:t>
      </w:r>
    </w:p>
    <w:p w14:paraId="23AB7169" w14:textId="5BFBBD83"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Sub</w:t>
      </w:r>
      <w:r w:rsidR="00D61F82">
        <w:rPr>
          <w:color w:val="000000"/>
        </w:rPr>
        <w:t>section 1</w:t>
      </w:r>
      <w:r w:rsidR="002F1CCE" w:rsidRPr="001228C1">
        <w:rPr>
          <w:color w:val="000000"/>
        </w:rPr>
        <w:t>64(3) of the Code explains the way in which the warning must be given for a credit advertisement on an electronic display medium.</w:t>
      </w:r>
    </w:p>
    <w:p w14:paraId="032A8671" w14:textId="77777777" w:rsidR="002F1CCE" w:rsidRPr="001228C1" w:rsidRDefault="002F1CCE" w:rsidP="001F5A30">
      <w:pPr>
        <w:pStyle w:val="subsection"/>
      </w:pPr>
      <w:r w:rsidRPr="001228C1">
        <w:rPr>
          <w:color w:val="000000"/>
        </w:rPr>
        <w:tab/>
        <w:t>(2)</w:t>
      </w:r>
      <w:r w:rsidRPr="001228C1">
        <w:rPr>
          <w:color w:val="000000"/>
        </w:rPr>
        <w:tab/>
        <w:t>The warning may also contain a statement that the credit provider does not provide credit for an amount, or a term, or both, specified in a credit advertisement.</w:t>
      </w:r>
    </w:p>
    <w:p w14:paraId="1174407F" w14:textId="77777777" w:rsidR="002F1CCE" w:rsidRPr="001228C1" w:rsidRDefault="002F1CCE" w:rsidP="001F5A30">
      <w:pPr>
        <w:pStyle w:val="subsection"/>
      </w:pPr>
      <w:r w:rsidRPr="001228C1">
        <w:rPr>
          <w:color w:val="000000"/>
        </w:rPr>
        <w:tab/>
        <w:t>(3)</w:t>
      </w:r>
      <w:r w:rsidRPr="001228C1">
        <w:rPr>
          <w:color w:val="000000"/>
        </w:rPr>
        <w:tab/>
        <w:t>The long statement is:</w:t>
      </w:r>
    </w:p>
    <w:p w14:paraId="33DAF865" w14:textId="77777777" w:rsidR="002F1CCE" w:rsidRPr="001228C1" w:rsidRDefault="002F1CCE" w:rsidP="001F5A30">
      <w:pPr>
        <w:pStyle w:val="subsection"/>
      </w:pPr>
      <w:r w:rsidRPr="001228C1">
        <w:rPr>
          <w:color w:val="000000"/>
        </w:rPr>
        <w:tab/>
      </w:r>
      <w:r w:rsidRPr="001228C1">
        <w:rPr>
          <w:color w:val="000000"/>
        </w:rPr>
        <w:tab/>
        <w:t>‘</w:t>
      </w:r>
      <w:r w:rsidRPr="001228C1">
        <w:rPr>
          <w:b/>
          <w:color w:val="000000"/>
        </w:rPr>
        <w:t>WARNING:</w:t>
      </w:r>
      <w:r w:rsidRPr="001228C1">
        <w:rPr>
          <w:color w:val="000000"/>
        </w:rPr>
        <w:t xml:space="preserve"> This comparison rate applies only to the example or examples given. Different amounts and terms will result in different comparison rates. Costs such as redraw fees or early repayment fees, and cost savings such as fee waivers, are not included in the comparison rate but may influence the cost of the loan.’</w:t>
      </w:r>
    </w:p>
    <w:p w14:paraId="72780445" w14:textId="77777777" w:rsidR="002F1CCE" w:rsidRPr="001228C1" w:rsidRDefault="002F1CCE" w:rsidP="00742FB0">
      <w:pPr>
        <w:pStyle w:val="subsection"/>
        <w:keepNext/>
      </w:pPr>
      <w:r w:rsidRPr="001228C1">
        <w:rPr>
          <w:color w:val="000000"/>
        </w:rPr>
        <w:lastRenderedPageBreak/>
        <w:tab/>
        <w:t>(4)</w:t>
      </w:r>
      <w:r w:rsidRPr="001228C1">
        <w:rPr>
          <w:color w:val="000000"/>
        </w:rPr>
        <w:tab/>
        <w:t>The short statement is:</w:t>
      </w:r>
    </w:p>
    <w:p w14:paraId="0148B325" w14:textId="77777777" w:rsidR="002F1CCE" w:rsidRPr="001228C1" w:rsidRDefault="002F1CCE" w:rsidP="001F5A30">
      <w:pPr>
        <w:pStyle w:val="subsection"/>
      </w:pPr>
      <w:r w:rsidRPr="001228C1">
        <w:rPr>
          <w:color w:val="000000"/>
        </w:rPr>
        <w:tab/>
      </w:r>
      <w:r w:rsidRPr="001228C1">
        <w:rPr>
          <w:color w:val="000000"/>
        </w:rPr>
        <w:tab/>
        <w:t>‘</w:t>
      </w:r>
      <w:r w:rsidRPr="001228C1">
        <w:rPr>
          <w:b/>
          <w:color w:val="000000"/>
        </w:rPr>
        <w:t>WARNING</w:t>
      </w:r>
      <w:r w:rsidRPr="001228C1">
        <w:rPr>
          <w:color w:val="000000"/>
        </w:rPr>
        <w:t>: This comparison rate is true only for the examples given and may not include all fees and charges. Different terms, fees or other loan amounts might result in a different comparison rate.’</w:t>
      </w:r>
    </w:p>
    <w:p w14:paraId="5D0D5174" w14:textId="77777777" w:rsidR="002F1CCE" w:rsidRPr="001228C1" w:rsidRDefault="002F1CCE" w:rsidP="001F5A30">
      <w:pPr>
        <w:pStyle w:val="ActHead5"/>
      </w:pPr>
      <w:bookmarkStart w:id="274" w:name="_Toc210298145"/>
      <w:r w:rsidRPr="00D61F82">
        <w:rPr>
          <w:rStyle w:val="CharSectno"/>
        </w:rPr>
        <w:t>100</w:t>
      </w:r>
      <w:r w:rsidR="001F5A30" w:rsidRPr="001228C1">
        <w:t xml:space="preserve">  </w:t>
      </w:r>
      <w:r w:rsidRPr="001228C1">
        <w:t>Calculation of comparison rates</w:t>
      </w:r>
      <w:bookmarkEnd w:id="274"/>
    </w:p>
    <w:p w14:paraId="62FAC620" w14:textId="62617355" w:rsidR="002F1CCE" w:rsidRPr="001228C1" w:rsidRDefault="002F1CCE" w:rsidP="001F5A30">
      <w:pPr>
        <w:pStyle w:val="subsection"/>
      </w:pPr>
      <w:r w:rsidRPr="001228C1">
        <w:rPr>
          <w:color w:val="000000"/>
        </w:rPr>
        <w:tab/>
        <w:t>(1)</w:t>
      </w:r>
      <w:r w:rsidRPr="001228C1">
        <w:rPr>
          <w:color w:val="000000"/>
        </w:rPr>
        <w:tab/>
        <w:t xml:space="preserve">For </w:t>
      </w:r>
      <w:r w:rsidR="00D61F82">
        <w:rPr>
          <w:color w:val="000000"/>
        </w:rPr>
        <w:t>section 1</w:t>
      </w:r>
      <w:r w:rsidRPr="001228C1">
        <w:rPr>
          <w:color w:val="000000"/>
        </w:rPr>
        <w:t>66 of the Code, comparison rates are to be calculated in accordance with this regulation.</w:t>
      </w:r>
    </w:p>
    <w:p w14:paraId="498FB003" w14:textId="77777777" w:rsidR="002F1CCE" w:rsidRPr="001228C1" w:rsidRDefault="002F1CCE" w:rsidP="001F5A30">
      <w:pPr>
        <w:pStyle w:val="subsection"/>
      </w:pPr>
      <w:r w:rsidRPr="001228C1">
        <w:rPr>
          <w:color w:val="000000"/>
        </w:rPr>
        <w:tab/>
        <w:t>(2)</w:t>
      </w:r>
      <w:r w:rsidRPr="001228C1">
        <w:rPr>
          <w:color w:val="000000"/>
        </w:rPr>
        <w:tab/>
        <w:t>The comparison rate must be calculated as a nominal rate per annum, together with the compounding frequency.</w:t>
      </w:r>
    </w:p>
    <w:p w14:paraId="28603CA2" w14:textId="77777777" w:rsidR="002F1CCE" w:rsidRPr="001228C1" w:rsidRDefault="002F1CCE" w:rsidP="001F5A30">
      <w:pPr>
        <w:pStyle w:val="subsection"/>
      </w:pPr>
      <w:r w:rsidRPr="001228C1">
        <w:rPr>
          <w:color w:val="000000"/>
        </w:rPr>
        <w:tab/>
        <w:t>(3)</w:t>
      </w:r>
      <w:r w:rsidRPr="001228C1">
        <w:rPr>
          <w:color w:val="000000"/>
        </w:rPr>
        <w:tab/>
        <w:t>The comparison rate is calculated using the formula:</w:t>
      </w:r>
    </w:p>
    <w:p w14:paraId="0F02C8A7" w14:textId="3A32DDE3" w:rsidR="002F1CCE" w:rsidRPr="001228C1" w:rsidRDefault="004B0D67" w:rsidP="004914B0">
      <w:pPr>
        <w:pStyle w:val="subsection"/>
      </w:pPr>
      <w:r w:rsidRPr="001228C1">
        <w:tab/>
      </w:r>
      <w:r w:rsidRPr="001228C1">
        <w:tab/>
      </w:r>
      <w:r w:rsidR="001B181F" w:rsidRPr="001228C1">
        <w:rPr>
          <w:noProof/>
        </w:rPr>
        <w:drawing>
          <wp:inline distT="0" distB="0" distL="0" distR="0" wp14:anchorId="161A3D5B" wp14:editId="43C76790">
            <wp:extent cx="970280" cy="191135"/>
            <wp:effectExtent l="0" t="0" r="1270" b="0"/>
            <wp:docPr id="7" name="Picture 7" descr="Start formula n times r times 100%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 formula n times r times 100% end fomu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280" cy="191135"/>
                    </a:xfrm>
                    <a:prstGeom prst="rect">
                      <a:avLst/>
                    </a:prstGeom>
                    <a:noFill/>
                    <a:ln>
                      <a:noFill/>
                    </a:ln>
                  </pic:spPr>
                </pic:pic>
              </a:graphicData>
            </a:graphic>
          </wp:inline>
        </w:drawing>
      </w:r>
    </w:p>
    <w:p w14:paraId="78D8722D" w14:textId="77777777" w:rsidR="002F1CCE" w:rsidRPr="001228C1" w:rsidRDefault="007863E0" w:rsidP="007863E0">
      <w:pPr>
        <w:pStyle w:val="subsection"/>
      </w:pPr>
      <w:r w:rsidRPr="001228C1">
        <w:tab/>
      </w:r>
      <w:r w:rsidRPr="001228C1">
        <w:tab/>
      </w:r>
      <w:r w:rsidR="002F1CCE" w:rsidRPr="001228C1">
        <w:t>where:</w:t>
      </w:r>
    </w:p>
    <w:p w14:paraId="22A11B71" w14:textId="77777777" w:rsidR="002F1CCE" w:rsidRPr="001228C1" w:rsidRDefault="002F1CCE" w:rsidP="001F5A30">
      <w:pPr>
        <w:pStyle w:val="Definition"/>
      </w:pPr>
      <w:r w:rsidRPr="001228C1">
        <w:rPr>
          <w:b/>
          <w:i/>
          <w:color w:val="000000"/>
        </w:rPr>
        <w:t>n</w:t>
      </w:r>
      <w:r w:rsidRPr="001228C1">
        <w:rPr>
          <w:color w:val="000000"/>
        </w:rPr>
        <w:t xml:space="preserve"> is the number of repayments per annum to be made under the credit contract (annualised if the term of the contract is less than 12 months), except that:</w:t>
      </w:r>
    </w:p>
    <w:p w14:paraId="19A67187" w14:textId="77777777" w:rsidR="002F1CCE" w:rsidRPr="001228C1" w:rsidRDefault="002F1CCE" w:rsidP="001F5A30">
      <w:pPr>
        <w:pStyle w:val="paragraph"/>
      </w:pPr>
      <w:r w:rsidRPr="001228C1">
        <w:rPr>
          <w:color w:val="000000"/>
        </w:rPr>
        <w:tab/>
        <w:t>(a)</w:t>
      </w:r>
      <w:r w:rsidRPr="001228C1">
        <w:rPr>
          <w:color w:val="000000"/>
        </w:rPr>
        <w:tab/>
        <w:t xml:space="preserve">if repayments are to be made weekly, </w:t>
      </w:r>
      <w:r w:rsidRPr="001228C1">
        <w:rPr>
          <w:b/>
          <w:i/>
          <w:color w:val="000000"/>
        </w:rPr>
        <w:t xml:space="preserve">n </w:t>
      </w:r>
      <w:r w:rsidRPr="001228C1">
        <w:rPr>
          <w:color w:val="000000"/>
        </w:rPr>
        <w:t>is 52.18; and</w:t>
      </w:r>
    </w:p>
    <w:p w14:paraId="215E19B8" w14:textId="77777777" w:rsidR="002F1CCE" w:rsidRPr="001228C1" w:rsidRDefault="002F1CCE" w:rsidP="001F5A30">
      <w:pPr>
        <w:pStyle w:val="paragraph"/>
      </w:pPr>
      <w:r w:rsidRPr="001228C1">
        <w:tab/>
        <w:t>(b)</w:t>
      </w:r>
      <w:r w:rsidRPr="001228C1">
        <w:tab/>
        <w:t xml:space="preserve">if repayments are to be made fortnightly, </w:t>
      </w:r>
      <w:r w:rsidRPr="001228C1">
        <w:rPr>
          <w:b/>
          <w:i/>
        </w:rPr>
        <w:t xml:space="preserve">n </w:t>
      </w:r>
      <w:r w:rsidRPr="001228C1">
        <w:t>is 26.09; and</w:t>
      </w:r>
    </w:p>
    <w:p w14:paraId="320D5ADF" w14:textId="77777777" w:rsidR="002F1CCE" w:rsidRPr="001228C1" w:rsidRDefault="002F1CCE" w:rsidP="001F5A30">
      <w:pPr>
        <w:pStyle w:val="paragraph"/>
      </w:pPr>
      <w:r w:rsidRPr="001228C1">
        <w:tab/>
        <w:t>(c)</w:t>
      </w:r>
      <w:r w:rsidRPr="001228C1">
        <w:tab/>
        <w:t xml:space="preserve">if the contract does not provide for a constant interval between repayments, </w:t>
      </w:r>
      <w:r w:rsidRPr="001228C1">
        <w:rPr>
          <w:b/>
          <w:i/>
        </w:rPr>
        <w:t>n</w:t>
      </w:r>
      <w:r w:rsidRPr="001228C1">
        <w:t xml:space="preserve"> is to be derived from the interval selected for the purposes of the definition of </w:t>
      </w:r>
      <w:r w:rsidRPr="001228C1">
        <w:rPr>
          <w:b/>
          <w:i/>
        </w:rPr>
        <w:t>j</w:t>
      </w:r>
      <w:r w:rsidRPr="001228C1">
        <w:t>.</w:t>
      </w:r>
    </w:p>
    <w:p w14:paraId="4563EB3D" w14:textId="77777777" w:rsidR="002F1CCE" w:rsidRPr="001228C1" w:rsidRDefault="002F1CCE" w:rsidP="001F5A30">
      <w:pPr>
        <w:pStyle w:val="Definition"/>
      </w:pPr>
      <w:r w:rsidRPr="001228C1">
        <w:rPr>
          <w:b/>
          <w:bCs/>
          <w:i/>
          <w:iCs/>
          <w:color w:val="000000"/>
        </w:rPr>
        <w:t xml:space="preserve">r </w:t>
      </w:r>
      <w:r w:rsidRPr="001228C1">
        <w:rPr>
          <w:color w:val="000000"/>
        </w:rPr>
        <w:t>is the solution of the following:</w:t>
      </w:r>
    </w:p>
    <w:p w14:paraId="25444EEA" w14:textId="6A5C2489" w:rsidR="002F1CCE" w:rsidRPr="001228C1" w:rsidRDefault="004B0D67" w:rsidP="004914B0">
      <w:pPr>
        <w:pStyle w:val="subsection"/>
      </w:pPr>
      <w:r w:rsidRPr="001228C1">
        <w:tab/>
      </w:r>
      <w:r w:rsidRPr="001228C1">
        <w:tab/>
      </w:r>
      <w:r w:rsidR="00B656A2" w:rsidRPr="001228C1">
        <w:rPr>
          <w:noProof/>
        </w:rPr>
        <w:drawing>
          <wp:inline distT="0" distB="0" distL="0" distR="0" wp14:anchorId="72F69E12" wp14:editId="2A6DAA02">
            <wp:extent cx="1788795" cy="516890"/>
            <wp:effectExtent l="0" t="0" r="0" b="0"/>
            <wp:docPr id="8" name="Picture 8" descr="Start formula sigma-summation underscript j equals 0 overscript t endscripts start fraction A start subscript j end subscript over open bracket 1 plus r close bracket start superscript j end superscript end fraction equals sigma-summation underscript j equals 0 overscript t endscripts start fraction R start subscript j end subscript plus C start subscript j end subscript over open bracket 1 plus r close bracket start superscript j end superscript end fraction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formula to work out the solution of 'r' used in calculating the comparison ra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8795" cy="516890"/>
                    </a:xfrm>
                    <a:prstGeom prst="rect">
                      <a:avLst/>
                    </a:prstGeom>
                    <a:noFill/>
                    <a:ln>
                      <a:noFill/>
                    </a:ln>
                  </pic:spPr>
                </pic:pic>
              </a:graphicData>
            </a:graphic>
          </wp:inline>
        </w:drawing>
      </w:r>
    </w:p>
    <w:p w14:paraId="489432FC" w14:textId="77777777" w:rsidR="002F1CCE" w:rsidRPr="001228C1" w:rsidRDefault="007863E0" w:rsidP="007863E0">
      <w:pPr>
        <w:pStyle w:val="subsection"/>
      </w:pPr>
      <w:r w:rsidRPr="001228C1">
        <w:tab/>
      </w:r>
      <w:r w:rsidRPr="001228C1">
        <w:tab/>
      </w:r>
      <w:r w:rsidR="002F1CCE" w:rsidRPr="001228C1">
        <w:t>where:</w:t>
      </w:r>
    </w:p>
    <w:p w14:paraId="7874CE6D" w14:textId="77777777" w:rsidR="002F1CCE" w:rsidRPr="001228C1" w:rsidRDefault="002F1CCE" w:rsidP="001F5A30">
      <w:pPr>
        <w:pStyle w:val="Definition"/>
      </w:pPr>
      <w:r w:rsidRPr="001228C1">
        <w:rPr>
          <w:b/>
          <w:i/>
          <w:color w:val="000000"/>
        </w:rPr>
        <w:t>Aj</w:t>
      </w:r>
      <w:r w:rsidRPr="001228C1">
        <w:rPr>
          <w:color w:val="000000"/>
        </w:rPr>
        <w:t xml:space="preserve"> is the amount of credit to be provided under the contract at time </w:t>
      </w:r>
      <w:r w:rsidRPr="001228C1">
        <w:rPr>
          <w:b/>
          <w:i/>
          <w:color w:val="000000"/>
        </w:rPr>
        <w:t>j</w:t>
      </w:r>
      <w:r w:rsidRPr="001228C1">
        <w:rPr>
          <w:color w:val="000000"/>
        </w:rPr>
        <w:t xml:space="preserve"> (the value of </w:t>
      </w:r>
      <w:r w:rsidRPr="001228C1">
        <w:rPr>
          <w:b/>
          <w:i/>
          <w:color w:val="000000"/>
        </w:rPr>
        <w:t>j</w:t>
      </w:r>
      <w:r w:rsidRPr="001228C1">
        <w:rPr>
          <w:color w:val="000000"/>
        </w:rPr>
        <w:t xml:space="preserve"> for the provision of the first amount of credit is taken to be zero).</w:t>
      </w:r>
    </w:p>
    <w:p w14:paraId="3420267B" w14:textId="77777777" w:rsidR="002F1CCE" w:rsidRPr="001228C1" w:rsidRDefault="002F1CCE" w:rsidP="001F5A30">
      <w:pPr>
        <w:pStyle w:val="Definition"/>
      </w:pPr>
      <w:r w:rsidRPr="001228C1">
        <w:rPr>
          <w:b/>
          <w:i/>
        </w:rPr>
        <w:t>Cj</w:t>
      </w:r>
      <w:r w:rsidRPr="001228C1">
        <w:t xml:space="preserve"> is the fee or charge (if any) payable by the debtor at time </w:t>
      </w:r>
      <w:r w:rsidRPr="001228C1">
        <w:rPr>
          <w:b/>
          <w:i/>
        </w:rPr>
        <w:t>j</w:t>
      </w:r>
      <w:r w:rsidRPr="001228C1">
        <w:t xml:space="preserve"> in addition to the repayments </w:t>
      </w:r>
      <w:r w:rsidRPr="001228C1">
        <w:rPr>
          <w:b/>
          <w:i/>
        </w:rPr>
        <w:t>Rj</w:t>
      </w:r>
      <w:r w:rsidRPr="001228C1">
        <w:t>, being a credit fee or charge (other than a government fee, charge or duty) that is ascertainable when the comparison rate is disclosed (whether or not the credit fee or charge is payable if the credit is not provided).</w:t>
      </w:r>
    </w:p>
    <w:p w14:paraId="50711253" w14:textId="77777777" w:rsidR="002F1CCE" w:rsidRPr="001228C1" w:rsidRDefault="002F1CCE" w:rsidP="001F5A30">
      <w:pPr>
        <w:pStyle w:val="Definition"/>
      </w:pPr>
      <w:r w:rsidRPr="001228C1">
        <w:rPr>
          <w:b/>
          <w:i/>
        </w:rPr>
        <w:t>j</w:t>
      </w:r>
      <w:r w:rsidRPr="001228C1">
        <w:t xml:space="preserve"> is the time, measured as a multiple (not necessarily integral) of the interval between contractual repayments that will have elapsed since the first amount of credit is provided under the credit contract, except that if the contract does not provide for a constant interval between repayments an interval of any kind is to be selected by the credit provider as the unit of time.</w:t>
      </w:r>
    </w:p>
    <w:p w14:paraId="1CD8EB99" w14:textId="77777777" w:rsidR="002F1CCE" w:rsidRPr="001228C1" w:rsidRDefault="002F1CCE" w:rsidP="001F5A30">
      <w:pPr>
        <w:pStyle w:val="Definition"/>
      </w:pPr>
      <w:r w:rsidRPr="001228C1">
        <w:rPr>
          <w:b/>
          <w:i/>
        </w:rPr>
        <w:t>Rj</w:t>
      </w:r>
      <w:r w:rsidRPr="001228C1">
        <w:t xml:space="preserve"> is the repayment to be made at time </w:t>
      </w:r>
      <w:r w:rsidRPr="001228C1">
        <w:rPr>
          <w:b/>
          <w:i/>
        </w:rPr>
        <w:t>j</w:t>
      </w:r>
      <w:r w:rsidRPr="001228C1">
        <w:t>.</w:t>
      </w:r>
    </w:p>
    <w:p w14:paraId="48D30035" w14:textId="77777777" w:rsidR="002F1CCE" w:rsidRPr="001228C1" w:rsidRDefault="002F1CCE" w:rsidP="001F5A30">
      <w:pPr>
        <w:pStyle w:val="Definition"/>
      </w:pPr>
      <w:r w:rsidRPr="001228C1">
        <w:rPr>
          <w:b/>
          <w:i/>
        </w:rPr>
        <w:lastRenderedPageBreak/>
        <w:t>t</w:t>
      </w:r>
      <w:r w:rsidRPr="001228C1">
        <w:t xml:space="preserve"> is the time, measured as a multiple of the interval between contractual repayments (or other interval so selected) that will elapse between the time when the first amount of credit is provided and the time when the last repayment is to be made under the contract.</w:t>
      </w:r>
    </w:p>
    <w:p w14:paraId="61BBD0DC" w14:textId="77777777" w:rsidR="002F1CCE" w:rsidRPr="001228C1" w:rsidRDefault="002F1CCE" w:rsidP="001F5A30">
      <w:pPr>
        <w:pStyle w:val="subsection"/>
      </w:pPr>
      <w:r w:rsidRPr="001228C1">
        <w:rPr>
          <w:color w:val="000000"/>
        </w:rPr>
        <w:tab/>
        <w:t>(4)</w:t>
      </w:r>
      <w:r w:rsidRPr="001228C1">
        <w:rPr>
          <w:color w:val="000000"/>
        </w:rPr>
        <w:tab/>
        <w:t>The comparison rate must be correct to at least the nearest one hundredth of 1% per annum.</w:t>
      </w:r>
    </w:p>
    <w:p w14:paraId="7D487F6E" w14:textId="77777777" w:rsidR="002F1CCE" w:rsidRPr="001228C1" w:rsidRDefault="002F1CCE" w:rsidP="001F5A30">
      <w:pPr>
        <w:pStyle w:val="subsection"/>
      </w:pPr>
      <w:r w:rsidRPr="001228C1">
        <w:tab/>
        <w:t>(5)</w:t>
      </w:r>
      <w:r w:rsidRPr="001228C1">
        <w:tab/>
        <w:t>In the application of the formulae, reasonable approximations may be made if it would be impractical or unreasonably onerous to make a precise calculation.</w:t>
      </w:r>
    </w:p>
    <w:p w14:paraId="614D944C" w14:textId="77777777" w:rsidR="002F1CCE" w:rsidRPr="001228C1" w:rsidRDefault="002F1CCE" w:rsidP="008B0BAF">
      <w:pPr>
        <w:pStyle w:val="notetext"/>
        <w:rPr>
          <w:szCs w:val="18"/>
        </w:rPr>
      </w:pPr>
      <w:r w:rsidRPr="001228C1">
        <w:rPr>
          <w:color w:val="000000"/>
        </w:rPr>
        <w:t>Example</w:t>
      </w:r>
      <w:r w:rsidR="0065129D" w:rsidRPr="001228C1">
        <w:rPr>
          <w:color w:val="000000"/>
        </w:rPr>
        <w:t>:</w:t>
      </w:r>
      <w:r w:rsidR="0065129D" w:rsidRPr="001228C1">
        <w:rPr>
          <w:color w:val="000000"/>
        </w:rPr>
        <w:tab/>
      </w:r>
      <w:r w:rsidRPr="001228C1">
        <w:rPr>
          <w:szCs w:val="18"/>
        </w:rPr>
        <w:t>If repayments are to be made on a fixed day each month, it may be assumed that repayments will be made on that day each month even though the credit contract provides for payment on the preceding or succeeding business day when the due date is not a business day.</w:t>
      </w:r>
    </w:p>
    <w:p w14:paraId="783F12D4" w14:textId="77777777" w:rsidR="002F1CCE" w:rsidRPr="001228C1" w:rsidRDefault="002F1CCE" w:rsidP="001F5A30">
      <w:pPr>
        <w:pStyle w:val="subsection"/>
      </w:pPr>
      <w:r w:rsidRPr="001228C1">
        <w:rPr>
          <w:color w:val="000000"/>
        </w:rPr>
        <w:tab/>
        <w:t>(6)</w:t>
      </w:r>
      <w:r w:rsidRPr="001228C1">
        <w:rPr>
          <w:color w:val="000000"/>
        </w:rPr>
        <w:tab/>
        <w:t>The tolerances and assumptions under sections</w:t>
      </w:r>
      <w:r w:rsidR="00777022" w:rsidRPr="001228C1">
        <w:rPr>
          <w:color w:val="000000"/>
        </w:rPr>
        <w:t> </w:t>
      </w:r>
      <w:r w:rsidRPr="001228C1">
        <w:rPr>
          <w:color w:val="000000"/>
        </w:rPr>
        <w:t>180 to 182 of the Code apply to the calculation of the comparison rate.</w:t>
      </w:r>
    </w:p>
    <w:p w14:paraId="26C24C73" w14:textId="77777777" w:rsidR="002F1CCE" w:rsidRPr="001228C1" w:rsidRDefault="002F1CCE" w:rsidP="001F5A30">
      <w:pPr>
        <w:pStyle w:val="subsection"/>
      </w:pPr>
      <w:r w:rsidRPr="001228C1">
        <w:tab/>
        <w:t>(7)</w:t>
      </w:r>
      <w:r w:rsidRPr="001228C1">
        <w:tab/>
        <w:t>The comparison rate must be accompanied by a statement of the amount of credit on which it is based and the term for which credit is provided.</w:t>
      </w:r>
    </w:p>
    <w:p w14:paraId="06FB8DF4" w14:textId="2B0DADFF" w:rsidR="002F1CCE" w:rsidRPr="001228C1" w:rsidRDefault="00860ABC" w:rsidP="00DA04E6">
      <w:pPr>
        <w:pStyle w:val="ActHead2"/>
        <w:pageBreakBefore/>
        <w:rPr>
          <w:color w:val="000000"/>
        </w:rPr>
      </w:pPr>
      <w:bookmarkStart w:id="275" w:name="_Toc210298146"/>
      <w:r w:rsidRPr="00D61F82">
        <w:rPr>
          <w:rStyle w:val="CharPartNo"/>
        </w:rPr>
        <w:lastRenderedPageBreak/>
        <w:t>Part 7</w:t>
      </w:r>
      <w:r w:rsidR="00D61F82" w:rsidRPr="00D61F82">
        <w:rPr>
          <w:rStyle w:val="CharPartNo"/>
        </w:rPr>
        <w:noBreakHyphen/>
      </w:r>
      <w:r w:rsidR="002F1CCE" w:rsidRPr="00D61F82">
        <w:rPr>
          <w:rStyle w:val="CharPartNo"/>
        </w:rPr>
        <w:t>9</w:t>
      </w:r>
      <w:r w:rsidR="001F5A30" w:rsidRPr="001228C1">
        <w:rPr>
          <w:color w:val="000000"/>
        </w:rPr>
        <w:t>—</w:t>
      </w:r>
      <w:r w:rsidR="002F1CCE" w:rsidRPr="00D61F82">
        <w:rPr>
          <w:rStyle w:val="CharPartText"/>
        </w:rPr>
        <w:t>Consumer leases</w:t>
      </w:r>
      <w:bookmarkEnd w:id="275"/>
    </w:p>
    <w:p w14:paraId="7B8189A0"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3389C3F9" w14:textId="4977564F" w:rsidR="002F1CCE" w:rsidRPr="001228C1" w:rsidRDefault="002F1CCE" w:rsidP="001F5A30">
      <w:pPr>
        <w:pStyle w:val="ActHead5"/>
      </w:pPr>
      <w:bookmarkStart w:id="276" w:name="_Toc210298147"/>
      <w:r w:rsidRPr="00D61F82">
        <w:rPr>
          <w:rStyle w:val="CharSectno"/>
        </w:rPr>
        <w:t>102</w:t>
      </w:r>
      <w:r w:rsidR="001F5A30" w:rsidRPr="001228C1">
        <w:t xml:space="preserve">  </w:t>
      </w:r>
      <w:r w:rsidRPr="001228C1">
        <w:t xml:space="preserve">Consumer lease excluded from application of </w:t>
      </w:r>
      <w:r w:rsidR="00AC095B" w:rsidRPr="001228C1">
        <w:t>Part 1</w:t>
      </w:r>
      <w:r w:rsidRPr="001228C1">
        <w:t>1 of the Code</w:t>
      </w:r>
      <w:bookmarkEnd w:id="276"/>
    </w:p>
    <w:p w14:paraId="4730033E" w14:textId="40300A57"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 xml:space="preserve">71(3) of the Code, a consumer lease is excluded from the application of </w:t>
      </w:r>
      <w:r w:rsidR="00AC095B" w:rsidRPr="001228C1">
        <w:rPr>
          <w:color w:val="000000"/>
        </w:rPr>
        <w:t>Part 1</w:t>
      </w:r>
      <w:r w:rsidRPr="001228C1">
        <w:rPr>
          <w:color w:val="000000"/>
        </w:rPr>
        <w:t>1 of the Code if the consumer lease is in the class of consumer leases mentioned in subregulation</w:t>
      </w:r>
      <w:r w:rsidR="008D1351" w:rsidRPr="001228C1">
        <w:rPr>
          <w:color w:val="000000"/>
        </w:rPr>
        <w:t> </w:t>
      </w:r>
      <w:r w:rsidRPr="001228C1">
        <w:rPr>
          <w:color w:val="000000"/>
        </w:rPr>
        <w:t>(2).</w:t>
      </w:r>
    </w:p>
    <w:p w14:paraId="17F94EEC" w14:textId="77777777" w:rsidR="002F1CCE" w:rsidRPr="001228C1" w:rsidRDefault="002F1CCE" w:rsidP="001F5A30">
      <w:pPr>
        <w:pStyle w:val="subsection"/>
      </w:pPr>
      <w:r w:rsidRPr="001228C1">
        <w:rPr>
          <w:color w:val="000000"/>
        </w:rPr>
        <w:tab/>
        <w:t>(2)</w:t>
      </w:r>
      <w:r w:rsidRPr="001228C1">
        <w:rPr>
          <w:color w:val="000000"/>
        </w:rPr>
        <w:tab/>
        <w:t>The class of consumer leases is consumer leases under which:</w:t>
      </w:r>
    </w:p>
    <w:p w14:paraId="52556EB4" w14:textId="77777777" w:rsidR="002F1CCE" w:rsidRPr="001228C1" w:rsidRDefault="002F1CCE" w:rsidP="001F5A30">
      <w:pPr>
        <w:pStyle w:val="paragraph"/>
      </w:pPr>
      <w:r w:rsidRPr="001228C1">
        <w:rPr>
          <w:color w:val="000000"/>
        </w:rPr>
        <w:tab/>
        <w:t>(a)</w:t>
      </w:r>
      <w:r w:rsidRPr="001228C1">
        <w:rPr>
          <w:color w:val="000000"/>
        </w:rPr>
        <w:tab/>
        <w:t>the lessee is a director of the lessor; and</w:t>
      </w:r>
    </w:p>
    <w:p w14:paraId="3284C75C" w14:textId="77777777" w:rsidR="002F1CCE" w:rsidRPr="001228C1" w:rsidRDefault="002F1CCE" w:rsidP="001F5A30">
      <w:pPr>
        <w:pStyle w:val="paragraph"/>
      </w:pPr>
      <w:r w:rsidRPr="001228C1">
        <w:tab/>
        <w:t>(b)</w:t>
      </w:r>
      <w:r w:rsidRPr="001228C1">
        <w:tab/>
        <w:t>the director hires goods from the lessor in connection with the director’s remuneration or other financial benefits derived from acting as a director.</w:t>
      </w:r>
    </w:p>
    <w:p w14:paraId="2AE0D157" w14:textId="77777777" w:rsidR="002F1CCE" w:rsidRPr="001228C1" w:rsidRDefault="002F1CCE" w:rsidP="001F5A30">
      <w:pPr>
        <w:pStyle w:val="ActHead5"/>
      </w:pPr>
      <w:bookmarkStart w:id="277" w:name="_Toc210298148"/>
      <w:r w:rsidRPr="00D61F82">
        <w:rPr>
          <w:rStyle w:val="CharSectno"/>
        </w:rPr>
        <w:t>103</w:t>
      </w:r>
      <w:r w:rsidR="001F5A30" w:rsidRPr="001228C1">
        <w:t xml:space="preserve">  </w:t>
      </w:r>
      <w:r w:rsidRPr="001228C1">
        <w:t>Prescribed person in relation to declarations</w:t>
      </w:r>
      <w:bookmarkEnd w:id="277"/>
    </w:p>
    <w:p w14:paraId="0DCBC3EF" w14:textId="1CFE0759" w:rsidR="002F1CCE" w:rsidRPr="001228C1" w:rsidRDefault="002F1CCE" w:rsidP="001F5A30">
      <w:pPr>
        <w:pStyle w:val="subsection"/>
      </w:pPr>
      <w:r w:rsidRPr="001228C1">
        <w:rPr>
          <w:color w:val="000000"/>
        </w:rPr>
        <w:tab/>
      </w:r>
      <w:r w:rsidRPr="001228C1">
        <w:rPr>
          <w:color w:val="000000"/>
        </w:rPr>
        <w:tab/>
        <w:t>For sub</w:t>
      </w:r>
      <w:r w:rsidR="00D61F82">
        <w:rPr>
          <w:color w:val="000000"/>
        </w:rPr>
        <w:t>section 1</w:t>
      </w:r>
      <w:r w:rsidRPr="001228C1">
        <w:rPr>
          <w:color w:val="000000"/>
        </w:rPr>
        <w:t xml:space="preserve">72(3) of the Code, the </w:t>
      </w:r>
      <w:r w:rsidRPr="001228C1">
        <w:rPr>
          <w:b/>
          <w:i/>
          <w:color w:val="000000"/>
        </w:rPr>
        <w:t>prescribed person</w:t>
      </w:r>
      <w:r w:rsidRPr="001228C1">
        <w:rPr>
          <w:color w:val="000000"/>
        </w:rPr>
        <w:t xml:space="preserve"> is:</w:t>
      </w:r>
    </w:p>
    <w:p w14:paraId="5D286CAF" w14:textId="77777777" w:rsidR="002F1CCE" w:rsidRPr="001228C1" w:rsidRDefault="002F1CCE" w:rsidP="001F5A30">
      <w:pPr>
        <w:pStyle w:val="paragraph"/>
      </w:pPr>
      <w:r w:rsidRPr="001228C1">
        <w:rPr>
          <w:color w:val="000000"/>
        </w:rPr>
        <w:tab/>
        <w:t>(a)</w:t>
      </w:r>
      <w:r w:rsidRPr="001228C1">
        <w:rPr>
          <w:color w:val="000000"/>
        </w:rPr>
        <w:tab/>
        <w:t>if the person who obtained the declaration from the lessee was the lessor</w:t>
      </w:r>
      <w:r w:rsidR="001F5A30" w:rsidRPr="001228C1">
        <w:rPr>
          <w:color w:val="000000"/>
        </w:rPr>
        <w:t>—</w:t>
      </w:r>
      <w:r w:rsidRPr="001228C1">
        <w:rPr>
          <w:color w:val="000000"/>
        </w:rPr>
        <w:t>a person associated with the lessor; or</w:t>
      </w:r>
    </w:p>
    <w:p w14:paraId="72DE4CA3" w14:textId="77777777" w:rsidR="002F1CCE" w:rsidRPr="001228C1" w:rsidRDefault="002F1CCE" w:rsidP="001F5A30">
      <w:pPr>
        <w:pStyle w:val="paragraph"/>
      </w:pPr>
      <w:r w:rsidRPr="001228C1">
        <w:tab/>
        <w:t>(b)</w:t>
      </w:r>
      <w:r w:rsidRPr="001228C1">
        <w:tab/>
        <w:t>if the person who obtained the declaration from the lessee was a person associated with the lessor</w:t>
      </w:r>
      <w:r w:rsidR="001F5A30" w:rsidRPr="001228C1">
        <w:t>—</w:t>
      </w:r>
      <w:r w:rsidRPr="001228C1">
        <w:t>the person associated with the lessor; or</w:t>
      </w:r>
    </w:p>
    <w:p w14:paraId="552F0BF7" w14:textId="77777777" w:rsidR="002F1CCE" w:rsidRPr="001228C1" w:rsidRDefault="002F1CCE" w:rsidP="001F5A30">
      <w:pPr>
        <w:pStyle w:val="paragraph"/>
      </w:pPr>
      <w:r w:rsidRPr="001228C1">
        <w:rPr>
          <w:color w:val="000000"/>
        </w:rPr>
        <w:tab/>
        <w:t>(c)</w:t>
      </w:r>
      <w:r w:rsidRPr="001228C1">
        <w:rPr>
          <w:color w:val="000000"/>
        </w:rPr>
        <w:tab/>
        <w:t>if the person who obtained the declaration from the lessee was not the lessor or a person associated with the lessor</w:t>
      </w:r>
      <w:r w:rsidR="001F5A30" w:rsidRPr="001228C1">
        <w:rPr>
          <w:color w:val="000000"/>
        </w:rPr>
        <w:t>—</w:t>
      </w:r>
      <w:r w:rsidRPr="001228C1">
        <w:rPr>
          <w:color w:val="000000"/>
        </w:rPr>
        <w:t>any of the following:</w:t>
      </w:r>
    </w:p>
    <w:p w14:paraId="08EADB39" w14:textId="77777777" w:rsidR="002F1CCE" w:rsidRPr="001228C1" w:rsidRDefault="002F1CCE" w:rsidP="001F5A30">
      <w:pPr>
        <w:pStyle w:val="paragraphsub"/>
      </w:pPr>
      <w:r w:rsidRPr="001228C1">
        <w:rPr>
          <w:color w:val="000000"/>
        </w:rPr>
        <w:tab/>
        <w:t>(i)</w:t>
      </w:r>
      <w:r w:rsidRPr="001228C1">
        <w:rPr>
          <w:color w:val="000000"/>
        </w:rPr>
        <w:tab/>
        <w:t>a person who obtained the declaration from the lessee;</w:t>
      </w:r>
    </w:p>
    <w:p w14:paraId="34E8E10A" w14:textId="77777777" w:rsidR="002F1CCE" w:rsidRPr="001228C1" w:rsidRDefault="002F1CCE" w:rsidP="001F5A30">
      <w:pPr>
        <w:pStyle w:val="paragraphsub"/>
      </w:pPr>
      <w:r w:rsidRPr="001228C1">
        <w:tab/>
        <w:t>(ii)</w:t>
      </w:r>
      <w:r w:rsidRPr="001228C1">
        <w:tab/>
        <w:t>a person who referred the lessee to the person who obtained the declaration (whether the referral was for the purpose of obtaining the declaration or otherwise);</w:t>
      </w:r>
    </w:p>
    <w:p w14:paraId="650E1379" w14:textId="77777777" w:rsidR="002F1CCE" w:rsidRPr="001228C1" w:rsidRDefault="002F1CCE" w:rsidP="001F5A30">
      <w:pPr>
        <w:pStyle w:val="paragraphsub"/>
      </w:pPr>
      <w:r w:rsidRPr="001228C1">
        <w:tab/>
        <w:t>(iii)</w:t>
      </w:r>
      <w:r w:rsidRPr="001228C1">
        <w:tab/>
        <w:t>a person who suggested that the lessee apply for a consumer lease, and the suggestion was made during the course of, as part of, or incidentally to, a business carried on in this jurisdiction by the person;</w:t>
      </w:r>
    </w:p>
    <w:p w14:paraId="680DF6CD" w14:textId="77777777" w:rsidR="002F1CCE" w:rsidRPr="001228C1" w:rsidRDefault="002F1CCE" w:rsidP="001F5A30">
      <w:pPr>
        <w:pStyle w:val="paragraphsub"/>
      </w:pPr>
      <w:r w:rsidRPr="001228C1">
        <w:tab/>
        <w:t>(iv)</w:t>
      </w:r>
      <w:r w:rsidRPr="001228C1">
        <w:tab/>
        <w:t>a person who assisted the lessee to apply for a consumer lease, and the assistance was given during the course of, as part of, or incidentally to, a business carried on in this jurisdiction by the person.</w:t>
      </w:r>
    </w:p>
    <w:p w14:paraId="7AC1FB3F" w14:textId="77777777" w:rsidR="002F1CCE" w:rsidRPr="001228C1" w:rsidRDefault="002F1CCE" w:rsidP="001F5A30">
      <w:pPr>
        <w:pStyle w:val="ActHead5"/>
      </w:pPr>
      <w:bookmarkStart w:id="278" w:name="_Toc210298149"/>
      <w:r w:rsidRPr="00D61F82">
        <w:rPr>
          <w:rStyle w:val="CharSectno"/>
        </w:rPr>
        <w:t>104</w:t>
      </w:r>
      <w:r w:rsidR="001F5A30" w:rsidRPr="001228C1">
        <w:t xml:space="preserve">  </w:t>
      </w:r>
      <w:r w:rsidRPr="001228C1">
        <w:t>Declaration about purpose of lease</w:t>
      </w:r>
      <w:bookmarkEnd w:id="278"/>
    </w:p>
    <w:p w14:paraId="7ED0ABD9" w14:textId="5C66EEE6"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72(5) of the Code, the form of the declaration is:</w:t>
      </w:r>
    </w:p>
    <w:p w14:paraId="265DAFBA" w14:textId="77777777" w:rsidR="002F1CCE" w:rsidRPr="001228C1" w:rsidRDefault="002F1CCE" w:rsidP="001F5A30">
      <w:pPr>
        <w:pStyle w:val="subsection"/>
      </w:pPr>
      <w:r w:rsidRPr="001228C1">
        <w:rPr>
          <w:color w:val="000000"/>
        </w:rPr>
        <w:tab/>
      </w:r>
      <w:r w:rsidRPr="001228C1">
        <w:rPr>
          <w:color w:val="000000"/>
        </w:rPr>
        <w:tab/>
        <w:t>‘I/We declare that the goods to be hired by me/us from the lessor are to be hired wholly or predominantly for business purposes.’</w:t>
      </w:r>
    </w:p>
    <w:p w14:paraId="732B2AD7" w14:textId="77777777" w:rsidR="002F1CCE" w:rsidRPr="001228C1" w:rsidRDefault="002F1CCE" w:rsidP="001F5A30">
      <w:pPr>
        <w:pStyle w:val="subsection"/>
      </w:pPr>
      <w:r w:rsidRPr="001228C1">
        <w:rPr>
          <w:color w:val="000000"/>
        </w:rPr>
        <w:tab/>
        <w:t>(2)</w:t>
      </w:r>
      <w:r w:rsidRPr="001228C1">
        <w:rPr>
          <w:color w:val="000000"/>
        </w:rPr>
        <w:tab/>
        <w:t>The declaration must contain the following warning immediately below the words of the declaration mentioned in subregulation</w:t>
      </w:r>
      <w:r w:rsidR="008D1351" w:rsidRPr="001228C1">
        <w:rPr>
          <w:color w:val="000000"/>
        </w:rPr>
        <w:t> </w:t>
      </w:r>
      <w:r w:rsidRPr="001228C1">
        <w:rPr>
          <w:color w:val="000000"/>
        </w:rPr>
        <w:t>(1) or, if the consumer lease is to be made by electronic communication, prominently displayed when (but not after) the person signs:</w:t>
      </w:r>
    </w:p>
    <w:p w14:paraId="5A1763C1" w14:textId="77777777" w:rsidR="00536EC7" w:rsidRPr="001228C1" w:rsidRDefault="00536EC7" w:rsidP="001C2B6E">
      <w:pPr>
        <w:pStyle w:val="subsection2"/>
        <w:keepNext/>
        <w:pBdr>
          <w:top w:val="single" w:sz="4" w:space="1" w:color="auto"/>
          <w:left w:val="single" w:sz="4" w:space="4" w:color="auto"/>
          <w:bottom w:val="single" w:sz="4" w:space="1" w:color="auto"/>
          <w:right w:val="single" w:sz="4" w:space="4" w:color="auto"/>
        </w:pBdr>
        <w:spacing w:before="120"/>
        <w:jc w:val="center"/>
        <w:rPr>
          <w:b/>
          <w:bCs/>
          <w:color w:val="000000"/>
        </w:rPr>
      </w:pPr>
      <w:r w:rsidRPr="001228C1">
        <w:rPr>
          <w:b/>
        </w:rPr>
        <w:lastRenderedPageBreak/>
        <w:t>IMPORTANT</w:t>
      </w:r>
    </w:p>
    <w:p w14:paraId="4E5AC173" w14:textId="77777777" w:rsidR="002F1CCE" w:rsidRPr="001228C1" w:rsidRDefault="002F1CCE" w:rsidP="00536EC7">
      <w:pPr>
        <w:pStyle w:val="subsection2"/>
        <w:pBdr>
          <w:top w:val="single" w:sz="4" w:space="1" w:color="auto"/>
          <w:left w:val="single" w:sz="4" w:space="4" w:color="auto"/>
          <w:bottom w:val="single" w:sz="4" w:space="1" w:color="auto"/>
          <w:right w:val="single" w:sz="4" w:space="4" w:color="auto"/>
        </w:pBdr>
        <w:spacing w:before="120"/>
      </w:pPr>
      <w:r w:rsidRPr="001228C1">
        <w:t xml:space="preserve">You should </w:t>
      </w:r>
      <w:r w:rsidRPr="001228C1">
        <w:rPr>
          <w:b/>
          <w:bCs/>
        </w:rPr>
        <w:t xml:space="preserve">only </w:t>
      </w:r>
      <w:r w:rsidRPr="001228C1">
        <w:t>sign this declaration if the goods are hired wholly or predominantly for business purposes.</w:t>
      </w:r>
    </w:p>
    <w:p w14:paraId="0ABC268E" w14:textId="77777777" w:rsidR="002F1CCE" w:rsidRPr="001228C1" w:rsidRDefault="002F1CCE" w:rsidP="00536EC7">
      <w:pPr>
        <w:pStyle w:val="subsection2"/>
        <w:pBdr>
          <w:top w:val="single" w:sz="4" w:space="1" w:color="auto"/>
          <w:left w:val="single" w:sz="4" w:space="4" w:color="auto"/>
          <w:bottom w:val="single" w:sz="4" w:space="1" w:color="auto"/>
          <w:right w:val="single" w:sz="4" w:space="4" w:color="auto"/>
        </w:pBdr>
        <w:spacing w:before="120"/>
      </w:pPr>
      <w:r w:rsidRPr="001228C1">
        <w:t xml:space="preserve">By signing this declaration you may </w:t>
      </w:r>
      <w:r w:rsidRPr="001228C1">
        <w:rPr>
          <w:b/>
        </w:rPr>
        <w:t>lose</w:t>
      </w:r>
      <w:r w:rsidRPr="001228C1">
        <w:t xml:space="preserve"> your protection under the National Credit Code.</w:t>
      </w:r>
    </w:p>
    <w:p w14:paraId="6F1FDDE4" w14:textId="77777777" w:rsidR="002F1CCE" w:rsidRPr="001228C1" w:rsidRDefault="002F1CCE" w:rsidP="001F5A30">
      <w:pPr>
        <w:pStyle w:val="subsection"/>
      </w:pPr>
      <w:r w:rsidRPr="001228C1">
        <w:rPr>
          <w:color w:val="000000"/>
        </w:rPr>
        <w:tab/>
        <w:t>(3)</w:t>
      </w:r>
      <w:r w:rsidRPr="001228C1">
        <w:rPr>
          <w:color w:val="000000"/>
        </w:rPr>
        <w:tab/>
        <w:t>The declaration must contain:</w:t>
      </w:r>
    </w:p>
    <w:p w14:paraId="34905888" w14:textId="77777777" w:rsidR="002F1CCE" w:rsidRPr="001228C1" w:rsidRDefault="002F1CCE" w:rsidP="001F5A30">
      <w:pPr>
        <w:pStyle w:val="paragraph"/>
      </w:pPr>
      <w:r w:rsidRPr="001228C1">
        <w:rPr>
          <w:color w:val="000000"/>
        </w:rPr>
        <w:tab/>
        <w:t>(a)</w:t>
      </w:r>
      <w:r w:rsidRPr="001228C1">
        <w:rPr>
          <w:color w:val="000000"/>
        </w:rPr>
        <w:tab/>
        <w:t>the signature of each person making the declaration; and</w:t>
      </w:r>
    </w:p>
    <w:p w14:paraId="20A1380B" w14:textId="77777777" w:rsidR="002F1CCE" w:rsidRPr="001228C1" w:rsidRDefault="002F1CCE" w:rsidP="001F5A30">
      <w:pPr>
        <w:pStyle w:val="paragraph"/>
      </w:pPr>
      <w:r w:rsidRPr="001228C1">
        <w:tab/>
        <w:t>(b)</w:t>
      </w:r>
      <w:r w:rsidRPr="001228C1">
        <w:tab/>
        <w:t>either the date on which the declaration is signed or the date on which it is received by the lessor.</w:t>
      </w:r>
    </w:p>
    <w:p w14:paraId="63EFC148" w14:textId="20856096"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The Code applies to consumer leases only if the goods are hired for personal, domestic or household purposes. Sub</w:t>
      </w:r>
      <w:r w:rsidR="00D61F82">
        <w:rPr>
          <w:color w:val="000000"/>
        </w:rPr>
        <w:t>section 1</w:t>
      </w:r>
      <w:r w:rsidR="002F1CCE" w:rsidRPr="001228C1">
        <w:rPr>
          <w:color w:val="000000"/>
        </w:rPr>
        <w:t>72(2) of the Code provides that goods hired under a consumer lease are presumed not to be hired for those purposes if the lessee declares, before hiring the goods, that the goods are hired wholly or predominantly for business purposes.</w:t>
      </w:r>
    </w:p>
    <w:p w14:paraId="7FD6C556" w14:textId="77777777" w:rsidR="002F1CCE" w:rsidRPr="001228C1" w:rsidRDefault="004B0D67" w:rsidP="001F5A30">
      <w:pPr>
        <w:pStyle w:val="notetext"/>
      </w:pPr>
      <w:r w:rsidRPr="001228C1">
        <w:tab/>
      </w:r>
      <w:r w:rsidR="002F1CCE" w:rsidRPr="001228C1">
        <w:t>The declaration is not effective unless it is substantially in the form required by the regulations.</w:t>
      </w:r>
    </w:p>
    <w:p w14:paraId="67D7FB6E" w14:textId="77777777" w:rsidR="000C04C6" w:rsidRPr="001228C1" w:rsidRDefault="000C04C6" w:rsidP="000C04C6">
      <w:pPr>
        <w:pStyle w:val="ActHead5"/>
      </w:pPr>
      <w:bookmarkStart w:id="279" w:name="_Toc210298150"/>
      <w:r w:rsidRPr="00D61F82">
        <w:rPr>
          <w:rStyle w:val="CharSectno"/>
        </w:rPr>
        <w:t>104A</w:t>
      </w:r>
      <w:r w:rsidRPr="001228C1">
        <w:t xml:space="preserve">  Disclosure of information in consumer leases for household goods</w:t>
      </w:r>
      <w:bookmarkEnd w:id="279"/>
    </w:p>
    <w:p w14:paraId="63D59907" w14:textId="77777777" w:rsidR="000C04C6" w:rsidRPr="001228C1" w:rsidRDefault="000C04C6" w:rsidP="000C04C6">
      <w:pPr>
        <w:pStyle w:val="subsection"/>
      </w:pPr>
      <w:r w:rsidRPr="001228C1">
        <w:tab/>
        <w:t>(1)</w:t>
      </w:r>
      <w:r w:rsidRPr="001228C1">
        <w:tab/>
        <w:t>For the purposes of paragraph 174(1A)(c) of the Code, other information a consumer lease for household goods must contain is as follows:</w:t>
      </w:r>
    </w:p>
    <w:p w14:paraId="145C9B3B" w14:textId="58AFBF5F" w:rsidR="000C04C6" w:rsidRPr="001228C1" w:rsidRDefault="000C04C6" w:rsidP="000C04C6">
      <w:pPr>
        <w:pStyle w:val="paragraph"/>
      </w:pPr>
      <w:r w:rsidRPr="001228C1">
        <w:tab/>
        <w:t>(a)</w:t>
      </w:r>
      <w:r w:rsidRPr="001228C1">
        <w:tab/>
        <w:t>an itemised list of each fee or charge (including any applicable taxes and any add</w:t>
      </w:r>
      <w:r w:rsidR="00D61F82">
        <w:noBreakHyphen/>
      </w:r>
      <w:r w:rsidRPr="001228C1">
        <w:t>on fees) that forms part of the total amount payable by the lessee in connection with the consumer lease;</w:t>
      </w:r>
    </w:p>
    <w:p w14:paraId="3FBBD94F" w14:textId="77777777" w:rsidR="000C04C6" w:rsidRPr="001228C1" w:rsidRDefault="000C04C6" w:rsidP="000C04C6">
      <w:pPr>
        <w:pStyle w:val="paragraph"/>
      </w:pPr>
      <w:r w:rsidRPr="001228C1">
        <w:tab/>
        <w:t>(b)</w:t>
      </w:r>
      <w:r w:rsidRPr="001228C1">
        <w:tab/>
        <w:t>for a consumer lease for a fixed term—sufficient information to enable the lessee to determine the amount of any fee or charge payable by the lessee to terminate the lease before the end of the fixed term;</w:t>
      </w:r>
    </w:p>
    <w:p w14:paraId="248C925A" w14:textId="77777777" w:rsidR="000C04C6" w:rsidRPr="001228C1" w:rsidRDefault="000C04C6" w:rsidP="000C04C6">
      <w:pPr>
        <w:pStyle w:val="paragraph"/>
      </w:pPr>
      <w:r w:rsidRPr="001228C1">
        <w:tab/>
        <w:t>(c)</w:t>
      </w:r>
      <w:r w:rsidRPr="001228C1">
        <w:tab/>
        <w:t>for a consumer lease for an indefinite period—sufficient information to enable the lessee to determine the amount of any fee or charge payable by the lessee to terminate the lease;</w:t>
      </w:r>
    </w:p>
    <w:p w14:paraId="3FD75AB1" w14:textId="77777777" w:rsidR="000C04C6" w:rsidRPr="001228C1" w:rsidRDefault="000C04C6" w:rsidP="000C04C6">
      <w:pPr>
        <w:pStyle w:val="paragraph"/>
      </w:pPr>
      <w:r w:rsidRPr="001228C1">
        <w:rPr>
          <w:i/>
        </w:rPr>
        <w:tab/>
      </w:r>
      <w:r w:rsidRPr="001228C1">
        <w:t>(d)</w:t>
      </w:r>
      <w:r w:rsidRPr="001228C1">
        <w:tab/>
        <w:t>in relation to the base price of goods hired under the consumer lease, as stated in the consumer lease:</w:t>
      </w:r>
    </w:p>
    <w:p w14:paraId="43BF0387" w14:textId="4787FC01" w:rsidR="000C04C6" w:rsidRPr="001228C1" w:rsidRDefault="000C04C6" w:rsidP="000C04C6">
      <w:pPr>
        <w:pStyle w:val="paragraphsub"/>
      </w:pPr>
      <w:r w:rsidRPr="001228C1">
        <w:tab/>
        <w:t>(i)</w:t>
      </w:r>
      <w:r w:rsidRPr="001228C1">
        <w:tab/>
        <w:t xml:space="preserve">a statement specifying whether that base price is the agreed price of the goods, the amount under </w:t>
      </w:r>
      <w:r w:rsidR="007D0D34" w:rsidRPr="001228C1">
        <w:t>subregulation 1</w:t>
      </w:r>
      <w:r w:rsidRPr="001228C1">
        <w:t xml:space="preserve">05AA(3) or the amount under </w:t>
      </w:r>
      <w:r w:rsidR="007D0D34" w:rsidRPr="001228C1">
        <w:t>subregulation 1</w:t>
      </w:r>
      <w:r w:rsidRPr="001228C1">
        <w:t>05AA(4); and</w:t>
      </w:r>
    </w:p>
    <w:p w14:paraId="11F739F9" w14:textId="6D42D3B8" w:rsidR="000C04C6" w:rsidRPr="001228C1" w:rsidRDefault="000C04C6" w:rsidP="000C04C6">
      <w:pPr>
        <w:pStyle w:val="paragraphsub"/>
      </w:pPr>
      <w:r w:rsidRPr="001228C1">
        <w:tab/>
        <w:t>(ii)</w:t>
      </w:r>
      <w:r w:rsidRPr="001228C1">
        <w:tab/>
        <w:t xml:space="preserve">if that base price is the amount under </w:t>
      </w:r>
      <w:r w:rsidR="007D0D34" w:rsidRPr="001228C1">
        <w:t>subregulation 1</w:t>
      </w:r>
      <w:r w:rsidRPr="001228C1">
        <w:t>05AA(3)—a statement specifying which of the amounts referred to in that subregulation is stated in the lease as the base price; and</w:t>
      </w:r>
    </w:p>
    <w:p w14:paraId="5477B676" w14:textId="0841CE1D" w:rsidR="000C04C6" w:rsidRPr="001228C1" w:rsidRDefault="000C04C6" w:rsidP="000C04C6">
      <w:pPr>
        <w:pStyle w:val="paragraphsub"/>
      </w:pPr>
      <w:r w:rsidRPr="001228C1">
        <w:tab/>
        <w:t>(iii)</w:t>
      </w:r>
      <w:r w:rsidRPr="001228C1">
        <w:tab/>
        <w:t xml:space="preserve">if that base price is the amount under </w:t>
      </w:r>
      <w:r w:rsidR="007D0D34" w:rsidRPr="001228C1">
        <w:t>subregulation 1</w:t>
      </w:r>
      <w:r w:rsidRPr="001228C1">
        <w:t>05AA(4)—a statement specifying which of the amounts referred to in that subregulation is stated in the lease as the base price;</w:t>
      </w:r>
    </w:p>
    <w:p w14:paraId="0F9F9EC4" w14:textId="77777777" w:rsidR="000C04C6" w:rsidRPr="001228C1" w:rsidRDefault="000C04C6" w:rsidP="000C04C6">
      <w:pPr>
        <w:pStyle w:val="paragraph"/>
      </w:pPr>
      <w:r w:rsidRPr="001228C1">
        <w:tab/>
        <w:t>(e)</w:t>
      </w:r>
      <w:r w:rsidRPr="001228C1">
        <w:tab/>
        <w:t>the brand name (if any) and model number (if any) of goods hired under the lease, to the extent that it is reasonably practicable for the lessor to determine that information.</w:t>
      </w:r>
    </w:p>
    <w:p w14:paraId="799A8D22" w14:textId="77777777" w:rsidR="000C04C6" w:rsidRPr="001228C1" w:rsidRDefault="000C04C6" w:rsidP="000C04C6">
      <w:pPr>
        <w:pStyle w:val="subsection"/>
      </w:pPr>
      <w:r w:rsidRPr="001228C1">
        <w:lastRenderedPageBreak/>
        <w:tab/>
        <w:t>(2)</w:t>
      </w:r>
      <w:r w:rsidRPr="001228C1">
        <w:tab/>
        <w:t>For the purposes of paragraph (1)(a), and to avoid doubt, the total amount payable by the lessee in connection with the consumer lease includes the amounts of any fees or charges, or enforcement expenses, that are:</w:t>
      </w:r>
    </w:p>
    <w:p w14:paraId="39253994" w14:textId="52AC98D5" w:rsidR="000C04C6" w:rsidRPr="001228C1" w:rsidRDefault="000C04C6" w:rsidP="000C04C6">
      <w:pPr>
        <w:pStyle w:val="paragraph"/>
      </w:pPr>
      <w:r w:rsidRPr="001228C1">
        <w:tab/>
        <w:t>(a)</w:t>
      </w:r>
      <w:r w:rsidRPr="001228C1">
        <w:tab/>
        <w:t>of a kind referred to in sub</w:t>
      </w:r>
      <w:r w:rsidR="00D61F82">
        <w:t>section 1</w:t>
      </w:r>
      <w:r w:rsidRPr="001228C1">
        <w:t>75AA(4) of the Code; and</w:t>
      </w:r>
    </w:p>
    <w:p w14:paraId="641EAFB7" w14:textId="77777777" w:rsidR="000C04C6" w:rsidRPr="001228C1" w:rsidRDefault="000C04C6" w:rsidP="000C04C6">
      <w:pPr>
        <w:pStyle w:val="paragraph"/>
      </w:pPr>
      <w:r w:rsidRPr="001228C1">
        <w:tab/>
        <w:t>(b)</w:t>
      </w:r>
      <w:r w:rsidRPr="001228C1">
        <w:tab/>
        <w:t>payable by the lessee in connection with the lease.</w:t>
      </w:r>
    </w:p>
    <w:p w14:paraId="6D5D80CE" w14:textId="48E15540" w:rsidR="002F1CCE" w:rsidRPr="001228C1" w:rsidRDefault="002F1CCE" w:rsidP="001F5A30">
      <w:pPr>
        <w:pStyle w:val="ActHead5"/>
      </w:pPr>
      <w:bookmarkStart w:id="280" w:name="_Toc210298151"/>
      <w:r w:rsidRPr="00D61F82">
        <w:rPr>
          <w:rStyle w:val="CharSectno"/>
        </w:rPr>
        <w:t>105</w:t>
      </w:r>
      <w:r w:rsidR="001F5A30" w:rsidRPr="001228C1">
        <w:t xml:space="preserve">  </w:t>
      </w:r>
      <w:r w:rsidRPr="001228C1">
        <w:t>Explanation about rights and obligations of consumer lessees</w:t>
      </w:r>
      <w:bookmarkEnd w:id="280"/>
    </w:p>
    <w:p w14:paraId="372355BF" w14:textId="5C15ED3D"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75(1) of the Code, a statement must:</w:t>
      </w:r>
    </w:p>
    <w:p w14:paraId="619D646A" w14:textId="77777777" w:rsidR="002F1CCE" w:rsidRPr="001228C1" w:rsidRDefault="002F1CCE" w:rsidP="001F5A30">
      <w:pPr>
        <w:pStyle w:val="paragraph"/>
      </w:pPr>
      <w:r w:rsidRPr="001228C1">
        <w:rPr>
          <w:color w:val="000000"/>
        </w:rPr>
        <w:tab/>
        <w:t>(a)</w:t>
      </w:r>
      <w:r w:rsidRPr="001228C1">
        <w:rPr>
          <w:color w:val="000000"/>
        </w:rPr>
        <w:tab/>
        <w:t>be in writing; and</w:t>
      </w:r>
    </w:p>
    <w:p w14:paraId="6E222327" w14:textId="77777777" w:rsidR="002F1CCE" w:rsidRPr="001228C1" w:rsidRDefault="002F1CCE" w:rsidP="001F5A30">
      <w:pPr>
        <w:pStyle w:val="paragraph"/>
      </w:pPr>
      <w:r w:rsidRPr="001228C1">
        <w:tab/>
        <w:t>(b)</w:t>
      </w:r>
      <w:r w:rsidRPr="001228C1">
        <w:tab/>
        <w:t xml:space="preserve">be in accordance with </w:t>
      </w:r>
      <w:r w:rsidR="001F5A30" w:rsidRPr="001228C1">
        <w:t>Form</w:t>
      </w:r>
      <w:r w:rsidR="00616E77" w:rsidRPr="001228C1">
        <w:t xml:space="preserve"> </w:t>
      </w:r>
      <w:r w:rsidRPr="001228C1">
        <w:t>17.</w:t>
      </w:r>
    </w:p>
    <w:p w14:paraId="2EAB778B" w14:textId="77777777" w:rsidR="002F1CCE" w:rsidRPr="001228C1" w:rsidRDefault="002F1CCE" w:rsidP="001F5A30">
      <w:pPr>
        <w:pStyle w:val="subsection"/>
      </w:pPr>
      <w:r w:rsidRPr="001228C1">
        <w:rPr>
          <w:color w:val="000000"/>
        </w:rPr>
        <w:tab/>
        <w:t>(2)</w:t>
      </w:r>
      <w:r w:rsidRPr="001228C1">
        <w:rPr>
          <w:color w:val="000000"/>
        </w:rPr>
        <w:tab/>
        <w:t>The statement may be in the form of a separate document or a part of the consumer lease document.</w:t>
      </w:r>
    </w:p>
    <w:p w14:paraId="0315EA63"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175 of the Code requires a lessor under a consumer lease to give a lessee a statement in the form required by the regulations explaining the lessee’s rights and obligations.</w:t>
      </w:r>
    </w:p>
    <w:p w14:paraId="7ACD981A" w14:textId="77777777" w:rsidR="002F1CCE" w:rsidRPr="001228C1" w:rsidRDefault="004B0D67" w:rsidP="001F5A30">
      <w:pPr>
        <w:pStyle w:val="notetext"/>
      </w:pPr>
      <w:r w:rsidRPr="001228C1">
        <w:tab/>
      </w:r>
      <w:r w:rsidR="002F1CCE" w:rsidRPr="001228C1">
        <w:t>The statement must be given within 14 days after entering into the lease.</w:t>
      </w:r>
    </w:p>
    <w:p w14:paraId="24E2F944" w14:textId="77777777" w:rsidR="000C04C6" w:rsidRPr="001228C1" w:rsidRDefault="000C04C6" w:rsidP="000C04C6">
      <w:pPr>
        <w:pStyle w:val="ActHead5"/>
      </w:pPr>
      <w:bookmarkStart w:id="281" w:name="_Toc210298152"/>
      <w:r w:rsidRPr="00D61F82">
        <w:rPr>
          <w:rStyle w:val="CharSectno"/>
        </w:rPr>
        <w:t>105AA</w:t>
      </w:r>
      <w:r w:rsidRPr="001228C1">
        <w:t xml:space="preserve">  Base price of goods</w:t>
      </w:r>
      <w:bookmarkEnd w:id="281"/>
    </w:p>
    <w:p w14:paraId="32817DE5" w14:textId="0A8E7765" w:rsidR="000C04C6" w:rsidRPr="001228C1" w:rsidRDefault="000C04C6" w:rsidP="000C04C6">
      <w:pPr>
        <w:pStyle w:val="subsection"/>
      </w:pPr>
      <w:r w:rsidRPr="001228C1">
        <w:tab/>
      </w:r>
      <w:bookmarkStart w:id="282" w:name="_Hlk116409781"/>
      <w:r w:rsidRPr="001228C1">
        <w:t>(1)</w:t>
      </w:r>
      <w:r w:rsidRPr="001228C1">
        <w:tab/>
        <w:t>For the purposes of sub</w:t>
      </w:r>
      <w:r w:rsidR="00D61F82">
        <w:t>section 1</w:t>
      </w:r>
      <w:r w:rsidRPr="001228C1">
        <w:t>75AA(6) of the Code, the base price of goods hired under a consumer lease is the lesser of:</w:t>
      </w:r>
    </w:p>
    <w:p w14:paraId="2CC78C04" w14:textId="77777777" w:rsidR="000C04C6" w:rsidRPr="001228C1" w:rsidRDefault="000C04C6" w:rsidP="000C04C6">
      <w:pPr>
        <w:pStyle w:val="paragraph"/>
      </w:pPr>
      <w:r w:rsidRPr="001228C1">
        <w:tab/>
        <w:t>(a)</w:t>
      </w:r>
      <w:r w:rsidRPr="001228C1">
        <w:tab/>
        <w:t>the agreed price of the goods; and</w:t>
      </w:r>
    </w:p>
    <w:p w14:paraId="7E53366A" w14:textId="77777777" w:rsidR="000C04C6" w:rsidRPr="001228C1" w:rsidRDefault="000C04C6" w:rsidP="000C04C6">
      <w:pPr>
        <w:pStyle w:val="paragraph"/>
      </w:pPr>
      <w:r w:rsidRPr="001228C1">
        <w:tab/>
        <w:t>(b)</w:t>
      </w:r>
      <w:r w:rsidRPr="001228C1">
        <w:tab/>
        <w:t>either:</w:t>
      </w:r>
    </w:p>
    <w:p w14:paraId="595B6CDA" w14:textId="77777777" w:rsidR="000C04C6" w:rsidRPr="001228C1" w:rsidRDefault="000C04C6" w:rsidP="000C04C6">
      <w:pPr>
        <w:pStyle w:val="paragraphsub"/>
      </w:pPr>
      <w:r w:rsidRPr="001228C1">
        <w:tab/>
        <w:t>(i)</w:t>
      </w:r>
      <w:r w:rsidRPr="001228C1">
        <w:tab/>
        <w:t xml:space="preserve">for goods that are new on the day (the </w:t>
      </w:r>
      <w:r w:rsidRPr="001228C1">
        <w:rPr>
          <w:b/>
          <w:i/>
        </w:rPr>
        <w:t>lease day</w:t>
      </w:r>
      <w:r w:rsidRPr="001228C1">
        <w:t>) the consumer lease is entered into—the amount under subregulation (3); or</w:t>
      </w:r>
    </w:p>
    <w:p w14:paraId="236BDA36" w14:textId="77777777" w:rsidR="000C04C6" w:rsidRPr="001228C1" w:rsidRDefault="000C04C6" w:rsidP="000C04C6">
      <w:pPr>
        <w:pStyle w:val="paragraphsub"/>
      </w:pPr>
      <w:r w:rsidRPr="001228C1">
        <w:tab/>
        <w:t>(ii)</w:t>
      </w:r>
      <w:r w:rsidRPr="001228C1">
        <w:tab/>
        <w:t>for goods that are not new on the lease day—the amount under subregulation (4).</w:t>
      </w:r>
    </w:p>
    <w:p w14:paraId="7B9F1C7C" w14:textId="77777777" w:rsidR="000C04C6" w:rsidRPr="001228C1" w:rsidRDefault="000C04C6" w:rsidP="000C04C6">
      <w:pPr>
        <w:pStyle w:val="SubsectionHead"/>
      </w:pPr>
      <w:bookmarkStart w:id="283" w:name="_Hlk116409717"/>
      <w:bookmarkEnd w:id="282"/>
      <w:r w:rsidRPr="001228C1">
        <w:t>Agreed price</w:t>
      </w:r>
    </w:p>
    <w:p w14:paraId="2214BD35" w14:textId="77777777" w:rsidR="000C04C6" w:rsidRPr="001228C1" w:rsidRDefault="000C04C6" w:rsidP="000C04C6">
      <w:pPr>
        <w:pStyle w:val="subsection"/>
      </w:pPr>
      <w:r w:rsidRPr="001228C1">
        <w:tab/>
        <w:t>(2)</w:t>
      </w:r>
      <w:r w:rsidRPr="001228C1">
        <w:tab/>
        <w:t xml:space="preserve">The </w:t>
      </w:r>
      <w:r w:rsidRPr="001228C1">
        <w:rPr>
          <w:b/>
          <w:i/>
        </w:rPr>
        <w:t>agreed price</w:t>
      </w:r>
      <w:r w:rsidRPr="001228C1">
        <w:t xml:space="preserve"> of goods hired under a consumer lease is the price of the goods agreed under the consumer lease by the parties to that lease, plus any related goods and services tax (if the amount of such tax is not already included in the price of the goods agreed under the lease).</w:t>
      </w:r>
    </w:p>
    <w:p w14:paraId="10AB4CFC" w14:textId="77777777" w:rsidR="000C04C6" w:rsidRPr="001228C1" w:rsidRDefault="000C04C6" w:rsidP="000C04C6">
      <w:pPr>
        <w:pStyle w:val="SubsectionHead"/>
      </w:pPr>
      <w:bookmarkStart w:id="284" w:name="_Hlk116409706"/>
      <w:bookmarkEnd w:id="283"/>
      <w:r w:rsidRPr="001228C1">
        <w:t>Goods that are new on the lease day</w:t>
      </w:r>
    </w:p>
    <w:p w14:paraId="16B511E7" w14:textId="77777777" w:rsidR="000C04C6" w:rsidRPr="001228C1" w:rsidRDefault="000C04C6" w:rsidP="000C04C6">
      <w:pPr>
        <w:pStyle w:val="subsection"/>
      </w:pPr>
      <w:r w:rsidRPr="001228C1">
        <w:tab/>
        <w:t>(3)</w:t>
      </w:r>
      <w:r w:rsidRPr="001228C1">
        <w:tab/>
        <w:t>The amount under this subregulation for goods hired under a consumer lease is as follows:</w:t>
      </w:r>
    </w:p>
    <w:p w14:paraId="3B7C80CB" w14:textId="77777777" w:rsidR="000C04C6" w:rsidRPr="001228C1" w:rsidRDefault="000C04C6" w:rsidP="000C04C6">
      <w:pPr>
        <w:pStyle w:val="paragraph"/>
      </w:pPr>
      <w:r w:rsidRPr="001228C1">
        <w:tab/>
        <w:t>(a)</w:t>
      </w:r>
      <w:r w:rsidRPr="001228C1">
        <w:tab/>
        <w:t>if:</w:t>
      </w:r>
    </w:p>
    <w:p w14:paraId="3265B63A" w14:textId="77777777" w:rsidR="000C04C6" w:rsidRPr="001228C1" w:rsidRDefault="000C04C6" w:rsidP="000C04C6">
      <w:pPr>
        <w:pStyle w:val="paragraphsub"/>
      </w:pPr>
      <w:r w:rsidRPr="001228C1">
        <w:tab/>
        <w:t>(i)</w:t>
      </w:r>
      <w:r w:rsidRPr="001228C1">
        <w:tab/>
        <w:t>it is reasonably practicable for the lessor to determine what, on the lease day, was the recommended retail price</w:t>
      </w:r>
      <w:r w:rsidRPr="001228C1">
        <w:rPr>
          <w:i/>
        </w:rPr>
        <w:t xml:space="preserve"> </w:t>
      </w:r>
      <w:r w:rsidRPr="001228C1">
        <w:t>of the goods (including any goods and services tax); and</w:t>
      </w:r>
    </w:p>
    <w:p w14:paraId="030C97AE" w14:textId="77777777" w:rsidR="000C04C6" w:rsidRPr="001228C1" w:rsidRDefault="000C04C6" w:rsidP="000C04C6">
      <w:pPr>
        <w:pStyle w:val="paragraphsub"/>
      </w:pPr>
      <w:r w:rsidRPr="001228C1">
        <w:tab/>
        <w:t>(ii)</w:t>
      </w:r>
      <w:r w:rsidRPr="001228C1">
        <w:tab/>
        <w:t>on the lease day, identical goods</w:t>
      </w:r>
      <w:r w:rsidRPr="001228C1">
        <w:rPr>
          <w:i/>
        </w:rPr>
        <w:t xml:space="preserve"> </w:t>
      </w:r>
      <w:r w:rsidRPr="001228C1">
        <w:t>were available for sale to the public from one or more suppliers that were independent of the lessor;</w:t>
      </w:r>
    </w:p>
    <w:p w14:paraId="1523A210" w14:textId="77777777" w:rsidR="000C04C6" w:rsidRPr="001228C1" w:rsidRDefault="000C04C6" w:rsidP="000C04C6">
      <w:pPr>
        <w:pStyle w:val="paragraph"/>
      </w:pPr>
      <w:r w:rsidRPr="001228C1">
        <w:lastRenderedPageBreak/>
        <w:tab/>
      </w:r>
      <w:r w:rsidRPr="001228C1">
        <w:tab/>
        <w:t>then the amount under this subregulation is the recommended retail price referred to in subparagraph (i) of this paragraph;</w:t>
      </w:r>
    </w:p>
    <w:p w14:paraId="130D0DF8" w14:textId="77777777" w:rsidR="000C04C6" w:rsidRPr="001228C1" w:rsidRDefault="000C04C6" w:rsidP="000C04C6">
      <w:pPr>
        <w:pStyle w:val="paragraph"/>
      </w:pPr>
      <w:r w:rsidRPr="001228C1">
        <w:tab/>
        <w:t>(b)</w:t>
      </w:r>
      <w:r w:rsidRPr="001228C1">
        <w:tab/>
        <w:t>if:</w:t>
      </w:r>
    </w:p>
    <w:p w14:paraId="76DD9884" w14:textId="77777777" w:rsidR="000C04C6" w:rsidRPr="001228C1" w:rsidRDefault="000C04C6" w:rsidP="000C04C6">
      <w:pPr>
        <w:pStyle w:val="paragraphsub"/>
      </w:pPr>
      <w:r w:rsidRPr="001228C1">
        <w:tab/>
        <w:t>(i)</w:t>
      </w:r>
      <w:r w:rsidRPr="001228C1">
        <w:tab/>
        <w:t>paragraph (a) does not apply; and</w:t>
      </w:r>
    </w:p>
    <w:p w14:paraId="2E30ED5A" w14:textId="77777777" w:rsidR="000C04C6" w:rsidRPr="001228C1" w:rsidRDefault="000C04C6" w:rsidP="000C04C6">
      <w:pPr>
        <w:pStyle w:val="paragraphsub"/>
      </w:pPr>
      <w:r w:rsidRPr="001228C1">
        <w:tab/>
        <w:t>(ii)</w:t>
      </w:r>
      <w:r w:rsidRPr="001228C1">
        <w:tab/>
        <w:t>the lessor bought the goods from a supplier that was independent of the lessor; and</w:t>
      </w:r>
    </w:p>
    <w:p w14:paraId="260E50AA" w14:textId="77777777" w:rsidR="000C04C6" w:rsidRPr="001228C1" w:rsidRDefault="000C04C6" w:rsidP="000C04C6">
      <w:pPr>
        <w:pStyle w:val="paragraphsub"/>
      </w:pPr>
      <w:r w:rsidRPr="001228C1">
        <w:tab/>
        <w:t>(iii)</w:t>
      </w:r>
      <w:r w:rsidRPr="001228C1">
        <w:tab/>
        <w:t>on the day on which the lessor bought the goods, identical goods were available for sale to the public from that supplier; and</w:t>
      </w:r>
    </w:p>
    <w:p w14:paraId="0E3961BA" w14:textId="77777777" w:rsidR="000C04C6" w:rsidRPr="001228C1" w:rsidRDefault="000C04C6" w:rsidP="000C04C6">
      <w:pPr>
        <w:pStyle w:val="paragraphsub"/>
      </w:pPr>
      <w:r w:rsidRPr="001228C1">
        <w:tab/>
        <w:t>(iv)</w:t>
      </w:r>
      <w:r w:rsidRPr="001228C1">
        <w:tab/>
        <w:t>it is reasonably practicable for the lessor to determine what was the price that the lessor paid for the goods (including any related goods and services tax);</w:t>
      </w:r>
    </w:p>
    <w:p w14:paraId="4A66D97D" w14:textId="77777777" w:rsidR="000C04C6" w:rsidRPr="001228C1" w:rsidRDefault="000C04C6" w:rsidP="000C04C6">
      <w:pPr>
        <w:pStyle w:val="paragraph"/>
      </w:pPr>
      <w:r w:rsidRPr="001228C1">
        <w:tab/>
      </w:r>
      <w:r w:rsidRPr="001228C1">
        <w:tab/>
        <w:t>then the amount under this subregulation is the price referred to in subparagraph (iv) of this paragraph;</w:t>
      </w:r>
    </w:p>
    <w:p w14:paraId="66B25DBC" w14:textId="77777777" w:rsidR="000C04C6" w:rsidRPr="001228C1" w:rsidRDefault="000C04C6" w:rsidP="000C04C6">
      <w:pPr>
        <w:pStyle w:val="paragraph"/>
      </w:pPr>
      <w:r w:rsidRPr="001228C1">
        <w:tab/>
        <w:t>(c)</w:t>
      </w:r>
      <w:r w:rsidRPr="001228C1">
        <w:tab/>
        <w:t>if neither paragraph (a) nor (b) applies, then the amount under this subregulation is the market value of the goods on the lease day.</w:t>
      </w:r>
    </w:p>
    <w:p w14:paraId="63C2E084" w14:textId="77777777" w:rsidR="000C04C6" w:rsidRPr="001228C1" w:rsidRDefault="000C04C6" w:rsidP="000C04C6">
      <w:pPr>
        <w:pStyle w:val="notetext"/>
      </w:pPr>
      <w:r w:rsidRPr="001228C1">
        <w:t>Note:</w:t>
      </w:r>
      <w:r w:rsidRPr="001228C1">
        <w:tab/>
        <w:t xml:space="preserve">For </w:t>
      </w:r>
      <w:r w:rsidRPr="001228C1">
        <w:rPr>
          <w:b/>
          <w:i/>
        </w:rPr>
        <w:t>market value</w:t>
      </w:r>
      <w:r w:rsidRPr="001228C1">
        <w:t>,</w:t>
      </w:r>
      <w:r w:rsidRPr="001228C1">
        <w:rPr>
          <w:b/>
        </w:rPr>
        <w:t xml:space="preserve"> </w:t>
      </w:r>
      <w:r w:rsidRPr="001228C1">
        <w:t>see subregulation (7).</w:t>
      </w:r>
    </w:p>
    <w:p w14:paraId="462C2562" w14:textId="77777777" w:rsidR="000C04C6" w:rsidRPr="001228C1" w:rsidRDefault="000C04C6" w:rsidP="000C04C6">
      <w:pPr>
        <w:pStyle w:val="SubsectionHead"/>
      </w:pPr>
      <w:r w:rsidRPr="001228C1">
        <w:t>Goods that are not new on the lease day</w:t>
      </w:r>
    </w:p>
    <w:p w14:paraId="26A2FCFD" w14:textId="77777777" w:rsidR="000C04C6" w:rsidRPr="001228C1" w:rsidRDefault="000C04C6" w:rsidP="000C04C6">
      <w:pPr>
        <w:pStyle w:val="subsection"/>
      </w:pPr>
      <w:r w:rsidRPr="001228C1">
        <w:tab/>
        <w:t>(4)</w:t>
      </w:r>
      <w:r w:rsidRPr="001228C1">
        <w:tab/>
        <w:t>The amount under this subregulation for goods hired under a consumer lease is as follows:</w:t>
      </w:r>
    </w:p>
    <w:p w14:paraId="55D04E53" w14:textId="77777777" w:rsidR="000C04C6" w:rsidRPr="001228C1" w:rsidRDefault="000C04C6" w:rsidP="000C04C6">
      <w:pPr>
        <w:pStyle w:val="paragraph"/>
      </w:pPr>
      <w:r w:rsidRPr="001228C1">
        <w:tab/>
        <w:t>(a)</w:t>
      </w:r>
      <w:r w:rsidRPr="001228C1">
        <w:tab/>
        <w:t>if:</w:t>
      </w:r>
    </w:p>
    <w:p w14:paraId="3359ACE1" w14:textId="77777777" w:rsidR="000C04C6" w:rsidRPr="001228C1" w:rsidRDefault="000C04C6" w:rsidP="000C04C6">
      <w:pPr>
        <w:pStyle w:val="paragraphsub"/>
      </w:pPr>
      <w:r w:rsidRPr="001228C1">
        <w:tab/>
        <w:t>(i)</w:t>
      </w:r>
      <w:r w:rsidRPr="001228C1">
        <w:tab/>
        <w:t>the goods were new when they were acquired by the lessor or by a previous acquirer of the goods; and</w:t>
      </w:r>
    </w:p>
    <w:p w14:paraId="124A0EB4" w14:textId="77777777" w:rsidR="000C04C6" w:rsidRPr="001228C1" w:rsidRDefault="000C04C6" w:rsidP="000C04C6">
      <w:pPr>
        <w:pStyle w:val="paragraphsub"/>
      </w:pPr>
      <w:r w:rsidRPr="001228C1">
        <w:tab/>
        <w:t>(ii)</w:t>
      </w:r>
      <w:r w:rsidRPr="001228C1">
        <w:tab/>
        <w:t>it is reasonably practicable for the lessor to determine what, on the day on which the goods were last acquired new, was the recommended retail price of the goods (including any related goods and services tax); and</w:t>
      </w:r>
    </w:p>
    <w:p w14:paraId="3E22D67F" w14:textId="77777777" w:rsidR="000C04C6" w:rsidRPr="001228C1" w:rsidRDefault="000C04C6" w:rsidP="000C04C6">
      <w:pPr>
        <w:pStyle w:val="paragraphsub"/>
      </w:pPr>
      <w:r w:rsidRPr="001228C1">
        <w:tab/>
        <w:t>(iii)</w:t>
      </w:r>
      <w:r w:rsidRPr="001228C1">
        <w:tab/>
        <w:t>on the day on which the goods were last acquired new, identical goods</w:t>
      </w:r>
      <w:r w:rsidRPr="001228C1">
        <w:rPr>
          <w:i/>
        </w:rPr>
        <w:t xml:space="preserve"> </w:t>
      </w:r>
      <w:r w:rsidRPr="001228C1">
        <w:t>were available for sale to the public from one or more suppliers that were independent of the acquirer of the goods;</w:t>
      </w:r>
    </w:p>
    <w:p w14:paraId="598BAE70" w14:textId="77777777" w:rsidR="000C04C6" w:rsidRPr="001228C1" w:rsidRDefault="000C04C6" w:rsidP="000C04C6">
      <w:pPr>
        <w:pStyle w:val="paragraph"/>
      </w:pPr>
      <w:r w:rsidRPr="001228C1">
        <w:tab/>
      </w:r>
      <w:r w:rsidRPr="001228C1">
        <w:tab/>
        <w:t>then the amount under this subregulation is the recommended retail price referred to in subparagraph (ii) of this paragraph, reduced in accordance with subregulation (5);</w:t>
      </w:r>
    </w:p>
    <w:p w14:paraId="5EAFD288" w14:textId="77777777" w:rsidR="000C04C6" w:rsidRPr="001228C1" w:rsidRDefault="000C04C6" w:rsidP="000C04C6">
      <w:pPr>
        <w:pStyle w:val="paragraph"/>
      </w:pPr>
      <w:r w:rsidRPr="001228C1">
        <w:tab/>
        <w:t>(b)</w:t>
      </w:r>
      <w:r w:rsidRPr="001228C1">
        <w:tab/>
        <w:t>if:</w:t>
      </w:r>
    </w:p>
    <w:p w14:paraId="1A2C8F10" w14:textId="77777777" w:rsidR="000C04C6" w:rsidRPr="001228C1" w:rsidRDefault="000C04C6" w:rsidP="000C04C6">
      <w:pPr>
        <w:pStyle w:val="paragraphsub"/>
      </w:pPr>
      <w:r w:rsidRPr="001228C1">
        <w:tab/>
        <w:t>(i)</w:t>
      </w:r>
      <w:r w:rsidRPr="001228C1">
        <w:tab/>
        <w:t>paragraph (a) of this subregulation does not apply; and</w:t>
      </w:r>
    </w:p>
    <w:p w14:paraId="3A79229E" w14:textId="77777777" w:rsidR="000C04C6" w:rsidRPr="001228C1" w:rsidRDefault="000C04C6" w:rsidP="000C04C6">
      <w:pPr>
        <w:pStyle w:val="paragraphsub"/>
      </w:pPr>
      <w:r w:rsidRPr="001228C1">
        <w:tab/>
        <w:t>(ii)</w:t>
      </w:r>
      <w:r w:rsidRPr="001228C1">
        <w:tab/>
        <w:t>the goods were bought, whether by the lessor or by a previous acquirer of the goods, from a supplier that was independent of the buyer of the goods; and</w:t>
      </w:r>
    </w:p>
    <w:p w14:paraId="5431DE04" w14:textId="77777777" w:rsidR="000C04C6" w:rsidRPr="001228C1" w:rsidRDefault="000C04C6" w:rsidP="000C04C6">
      <w:pPr>
        <w:pStyle w:val="paragraphsub"/>
      </w:pPr>
      <w:r w:rsidRPr="001228C1">
        <w:tab/>
        <w:t>(iii)</w:t>
      </w:r>
      <w:r w:rsidRPr="001228C1">
        <w:tab/>
        <w:t>on the day on which the goods were last bought from such a supplier, identical goods were available for sale to the public from that supplier; and</w:t>
      </w:r>
    </w:p>
    <w:p w14:paraId="181F1865" w14:textId="77777777" w:rsidR="000C04C6" w:rsidRPr="001228C1" w:rsidRDefault="000C04C6" w:rsidP="000C04C6">
      <w:pPr>
        <w:pStyle w:val="paragraphsub"/>
      </w:pPr>
      <w:r w:rsidRPr="001228C1">
        <w:tab/>
        <w:t>(iv)</w:t>
      </w:r>
      <w:r w:rsidRPr="001228C1">
        <w:tab/>
        <w:t>it is reasonably practicable for the lessor to determine what, when the goods were last bought from such a supplier, was the price paid for the goods (including any related goods and services tax);</w:t>
      </w:r>
    </w:p>
    <w:p w14:paraId="7BF7A577" w14:textId="77777777" w:rsidR="000C04C6" w:rsidRPr="001228C1" w:rsidRDefault="000C04C6" w:rsidP="000C04C6">
      <w:pPr>
        <w:pStyle w:val="paragraph"/>
      </w:pPr>
      <w:r w:rsidRPr="001228C1">
        <w:lastRenderedPageBreak/>
        <w:tab/>
      </w:r>
      <w:r w:rsidRPr="001228C1">
        <w:tab/>
        <w:t>then the amount under this subregulation is the price referred to in subparagraph (iv) of this paragraph, reduced in accordance with subregulation (5);</w:t>
      </w:r>
    </w:p>
    <w:p w14:paraId="6693D112" w14:textId="77777777" w:rsidR="000C04C6" w:rsidRPr="001228C1" w:rsidRDefault="000C04C6" w:rsidP="000C04C6">
      <w:pPr>
        <w:pStyle w:val="paragraph"/>
      </w:pPr>
      <w:r w:rsidRPr="001228C1">
        <w:tab/>
        <w:t>(c)</w:t>
      </w:r>
      <w:r w:rsidRPr="001228C1">
        <w:tab/>
        <w:t>if neither paragraph (a) nor (b) of this subregulation applies, then the amount under this subregulation is the market value of the goods on the lease day.</w:t>
      </w:r>
    </w:p>
    <w:p w14:paraId="4FC88FB5" w14:textId="77777777" w:rsidR="000C04C6" w:rsidRPr="001228C1" w:rsidRDefault="000C04C6" w:rsidP="000C04C6">
      <w:pPr>
        <w:pStyle w:val="notetext"/>
      </w:pPr>
      <w:r w:rsidRPr="001228C1">
        <w:t>Note 1:</w:t>
      </w:r>
      <w:r w:rsidRPr="001228C1">
        <w:tab/>
        <w:t>If the lessor was the manufacturer of the goods, see subregulation (6) for when the lessor is taken to have acquired the goods.</w:t>
      </w:r>
    </w:p>
    <w:p w14:paraId="5C3DE95F" w14:textId="77777777" w:rsidR="000C04C6" w:rsidRPr="001228C1" w:rsidRDefault="000C04C6" w:rsidP="000C04C6">
      <w:pPr>
        <w:pStyle w:val="notetext"/>
      </w:pPr>
      <w:r w:rsidRPr="001228C1">
        <w:t>Note 2:</w:t>
      </w:r>
      <w:r w:rsidRPr="001228C1">
        <w:tab/>
        <w:t xml:space="preserve">For </w:t>
      </w:r>
      <w:r w:rsidRPr="001228C1">
        <w:rPr>
          <w:b/>
          <w:i/>
        </w:rPr>
        <w:t>market value</w:t>
      </w:r>
      <w:r w:rsidRPr="001228C1">
        <w:t>,</w:t>
      </w:r>
      <w:r w:rsidRPr="001228C1">
        <w:rPr>
          <w:b/>
        </w:rPr>
        <w:t xml:space="preserve"> </w:t>
      </w:r>
      <w:r w:rsidRPr="001228C1">
        <w:t>see subregulation (7).</w:t>
      </w:r>
    </w:p>
    <w:p w14:paraId="4E2EBA73" w14:textId="77777777" w:rsidR="000C04C6" w:rsidRPr="001228C1" w:rsidRDefault="000C04C6" w:rsidP="000C04C6">
      <w:pPr>
        <w:pStyle w:val="subsection"/>
      </w:pPr>
      <w:r w:rsidRPr="001228C1">
        <w:tab/>
        <w:t>(5)</w:t>
      </w:r>
      <w:r w:rsidRPr="001228C1">
        <w:tab/>
        <w:t>For the purposes of subregulation (4), the price referred to in subparagraph 4(a)(ii) or (4)(b)(iv) is to be reduced by:</w:t>
      </w:r>
    </w:p>
    <w:p w14:paraId="71B3BEEB" w14:textId="77777777" w:rsidR="000C04C6" w:rsidRPr="001228C1" w:rsidRDefault="000C04C6" w:rsidP="000C04C6">
      <w:pPr>
        <w:pStyle w:val="paragraph"/>
      </w:pPr>
      <w:r w:rsidRPr="001228C1">
        <w:tab/>
        <w:t>(a)</w:t>
      </w:r>
      <w:r w:rsidRPr="001228C1">
        <w:tab/>
        <w:t>if the period:</w:t>
      </w:r>
    </w:p>
    <w:p w14:paraId="17B021DA" w14:textId="77777777" w:rsidR="000C04C6" w:rsidRPr="001228C1" w:rsidRDefault="000C04C6" w:rsidP="000C04C6">
      <w:pPr>
        <w:pStyle w:val="paragraphsub"/>
      </w:pPr>
      <w:r w:rsidRPr="001228C1">
        <w:tab/>
        <w:t>(i)</w:t>
      </w:r>
      <w:r w:rsidRPr="001228C1">
        <w:tab/>
        <w:t>starting on the day the goods were last acquired new as mentioned in subparagraph (4)(a)(ii), or on the day the goods were last bought as mentioned in subparagraph (4)(b)(iv), whichever is applicable; and</w:t>
      </w:r>
    </w:p>
    <w:p w14:paraId="5B0F7200" w14:textId="77777777" w:rsidR="000C04C6" w:rsidRPr="001228C1" w:rsidRDefault="000C04C6" w:rsidP="000C04C6">
      <w:pPr>
        <w:pStyle w:val="paragraphsub"/>
      </w:pPr>
      <w:r w:rsidRPr="001228C1">
        <w:tab/>
        <w:t>(ii)</w:t>
      </w:r>
      <w:r w:rsidRPr="001228C1">
        <w:tab/>
        <w:t>ending on the lease day;</w:t>
      </w:r>
    </w:p>
    <w:p w14:paraId="7A95409D" w14:textId="77777777" w:rsidR="000C04C6" w:rsidRPr="001228C1" w:rsidRDefault="000C04C6" w:rsidP="000C04C6">
      <w:pPr>
        <w:pStyle w:val="paragraph"/>
      </w:pPr>
      <w:r w:rsidRPr="001228C1">
        <w:tab/>
      </w:r>
      <w:r w:rsidRPr="001228C1">
        <w:tab/>
        <w:t>is 12 months or less—12.5% of that price; or</w:t>
      </w:r>
    </w:p>
    <w:p w14:paraId="4ADCC657" w14:textId="77777777" w:rsidR="000C04C6" w:rsidRPr="001228C1" w:rsidRDefault="000C04C6" w:rsidP="000C04C6">
      <w:pPr>
        <w:pStyle w:val="paragraph"/>
      </w:pPr>
      <w:r w:rsidRPr="001228C1">
        <w:tab/>
        <w:t>(b)</w:t>
      </w:r>
      <w:r w:rsidRPr="001228C1">
        <w:tab/>
        <w:t>if that period is more than 12 months but less than or equal to 24 months—25% of that price; or</w:t>
      </w:r>
    </w:p>
    <w:p w14:paraId="12B1C276" w14:textId="77777777" w:rsidR="000C04C6" w:rsidRPr="001228C1" w:rsidRDefault="000C04C6" w:rsidP="000C04C6">
      <w:pPr>
        <w:pStyle w:val="paragraph"/>
      </w:pPr>
      <w:r w:rsidRPr="001228C1">
        <w:tab/>
        <w:t>(c)</w:t>
      </w:r>
      <w:r w:rsidRPr="001228C1">
        <w:tab/>
        <w:t>if that period is more than 24 months but less than or equal to 36 months—37.5% of that price; or</w:t>
      </w:r>
    </w:p>
    <w:p w14:paraId="487DEDF3" w14:textId="77777777" w:rsidR="000C04C6" w:rsidRPr="001228C1" w:rsidRDefault="000C04C6" w:rsidP="000C04C6">
      <w:pPr>
        <w:pStyle w:val="paragraph"/>
      </w:pPr>
      <w:r w:rsidRPr="001228C1">
        <w:tab/>
        <w:t>(d)</w:t>
      </w:r>
      <w:r w:rsidRPr="001228C1">
        <w:tab/>
        <w:t>otherwise—50% of that price.</w:t>
      </w:r>
    </w:p>
    <w:p w14:paraId="221E6F40" w14:textId="77777777" w:rsidR="000C04C6" w:rsidRPr="001228C1" w:rsidRDefault="000C04C6" w:rsidP="000C04C6">
      <w:pPr>
        <w:pStyle w:val="SubsectionHead"/>
      </w:pPr>
      <w:r w:rsidRPr="001228C1">
        <w:t>Other matters</w:t>
      </w:r>
    </w:p>
    <w:p w14:paraId="049EBA47" w14:textId="77777777" w:rsidR="000C04C6" w:rsidRPr="001228C1" w:rsidRDefault="000C04C6" w:rsidP="000C04C6">
      <w:pPr>
        <w:pStyle w:val="subsection"/>
      </w:pPr>
      <w:r w:rsidRPr="001228C1">
        <w:tab/>
        <w:t>(6)</w:t>
      </w:r>
      <w:r w:rsidRPr="001228C1">
        <w:tab/>
        <w:t>For the purposes of this regulation, if a lessor was the manufacturer of goods hired under a consumer lease, then the lessor is taken to have acquired the goods on the first day on which:</w:t>
      </w:r>
    </w:p>
    <w:p w14:paraId="585CE8F8" w14:textId="77777777" w:rsidR="000C04C6" w:rsidRPr="001228C1" w:rsidRDefault="000C04C6" w:rsidP="000C04C6">
      <w:pPr>
        <w:pStyle w:val="paragraph"/>
      </w:pPr>
      <w:r w:rsidRPr="001228C1">
        <w:tab/>
        <w:t>(a)</w:t>
      </w:r>
      <w:r w:rsidRPr="001228C1">
        <w:tab/>
        <w:t>the manufacturing process is complete; and</w:t>
      </w:r>
    </w:p>
    <w:p w14:paraId="7F624E41" w14:textId="77777777" w:rsidR="000C04C6" w:rsidRPr="001228C1" w:rsidRDefault="000C04C6" w:rsidP="000C04C6">
      <w:pPr>
        <w:pStyle w:val="paragraph"/>
      </w:pPr>
      <w:r w:rsidRPr="001228C1">
        <w:tab/>
        <w:t>(b)</w:t>
      </w:r>
      <w:r w:rsidRPr="001228C1">
        <w:tab/>
        <w:t>the goods are ready for sale or lease.</w:t>
      </w:r>
    </w:p>
    <w:p w14:paraId="7960FD7C" w14:textId="77777777" w:rsidR="000C04C6" w:rsidRPr="001228C1" w:rsidRDefault="000C04C6" w:rsidP="000C04C6">
      <w:pPr>
        <w:pStyle w:val="subsection"/>
      </w:pPr>
      <w:r w:rsidRPr="001228C1">
        <w:tab/>
        <w:t>(7)</w:t>
      </w:r>
      <w:r w:rsidRPr="001228C1">
        <w:tab/>
        <w:t>In this regulation:</w:t>
      </w:r>
    </w:p>
    <w:p w14:paraId="18E97137" w14:textId="77777777" w:rsidR="000C04C6" w:rsidRPr="001228C1" w:rsidRDefault="000C04C6" w:rsidP="000C04C6">
      <w:pPr>
        <w:pStyle w:val="Definition"/>
      </w:pPr>
      <w:r w:rsidRPr="001228C1">
        <w:rPr>
          <w:b/>
          <w:i/>
          <w:lang w:eastAsia="en-US"/>
        </w:rPr>
        <w:t>market value</w:t>
      </w:r>
      <w:r w:rsidRPr="001228C1">
        <w:t>, of goods hired under a consumer lease, means fair market value including any goods and services tax.</w:t>
      </w:r>
      <w:bookmarkEnd w:id="284"/>
    </w:p>
    <w:p w14:paraId="3C5109DF" w14:textId="0847EE3A" w:rsidR="006B4261" w:rsidRPr="001228C1" w:rsidRDefault="006B4261" w:rsidP="006B4261">
      <w:pPr>
        <w:pStyle w:val="ActHead5"/>
      </w:pPr>
      <w:bookmarkStart w:id="285" w:name="_Toc210298153"/>
      <w:r w:rsidRPr="00D61F82">
        <w:rPr>
          <w:rStyle w:val="CharSectno"/>
        </w:rPr>
        <w:t>105A</w:t>
      </w:r>
      <w:r w:rsidRPr="001228C1">
        <w:t xml:space="preserve">  Information to be contained in statement of account</w:t>
      </w:r>
      <w:bookmarkEnd w:id="285"/>
    </w:p>
    <w:p w14:paraId="0BF47420" w14:textId="69F64406" w:rsidR="006B4261" w:rsidRPr="001228C1" w:rsidRDefault="006B4261" w:rsidP="006B4261">
      <w:pPr>
        <w:pStyle w:val="subsection"/>
      </w:pPr>
      <w:r w:rsidRPr="001228C1">
        <w:tab/>
      </w:r>
      <w:r w:rsidRPr="001228C1">
        <w:tab/>
        <w:t xml:space="preserve">For </w:t>
      </w:r>
      <w:r w:rsidR="00D61F82">
        <w:t>section 1</w:t>
      </w:r>
      <w:r w:rsidRPr="001228C1">
        <w:t>75D of the Code, the information that must be contained in a statement of account is a disclosure that:</w:t>
      </w:r>
    </w:p>
    <w:p w14:paraId="3C17A75F" w14:textId="77777777" w:rsidR="006B4261" w:rsidRPr="001228C1" w:rsidRDefault="006B4261" w:rsidP="006B4261">
      <w:pPr>
        <w:pStyle w:val="paragraph"/>
      </w:pPr>
      <w:r w:rsidRPr="001228C1">
        <w:tab/>
        <w:t>(a)</w:t>
      </w:r>
      <w:r w:rsidRPr="001228C1">
        <w:tab/>
        <w:t>the lessee will not own the goods at the end of the consumer lease; and</w:t>
      </w:r>
    </w:p>
    <w:p w14:paraId="727CC6BE" w14:textId="77777777" w:rsidR="006B4261" w:rsidRPr="001228C1" w:rsidRDefault="006B4261" w:rsidP="006B4261">
      <w:pPr>
        <w:pStyle w:val="paragraph"/>
      </w:pPr>
      <w:r w:rsidRPr="001228C1">
        <w:tab/>
        <w:t>(b)</w:t>
      </w:r>
      <w:r w:rsidRPr="001228C1">
        <w:tab/>
        <w:t>the lessee will not have an obligation or a right to purchase the goods at the end of the consumer lease.</w:t>
      </w:r>
    </w:p>
    <w:p w14:paraId="37E1620E" w14:textId="77777777" w:rsidR="006B4261" w:rsidRPr="001228C1" w:rsidRDefault="006B4261" w:rsidP="006B4261">
      <w:pPr>
        <w:pStyle w:val="ActHead5"/>
      </w:pPr>
      <w:bookmarkStart w:id="286" w:name="_Toc210298154"/>
      <w:r w:rsidRPr="00D61F82">
        <w:rPr>
          <w:rStyle w:val="CharSectno"/>
        </w:rPr>
        <w:lastRenderedPageBreak/>
        <w:t>105B</w:t>
      </w:r>
      <w:r w:rsidRPr="001228C1">
        <w:t xml:space="preserve">  Information to be contained in statement of account about amount owing and other matters</w:t>
      </w:r>
      <w:bookmarkEnd w:id="286"/>
    </w:p>
    <w:p w14:paraId="5C7B96D0" w14:textId="77777777" w:rsidR="006B4261" w:rsidRPr="001228C1" w:rsidRDefault="006B4261" w:rsidP="006B4261">
      <w:pPr>
        <w:pStyle w:val="subsection"/>
      </w:pPr>
      <w:r w:rsidRPr="001228C1">
        <w:tab/>
      </w:r>
      <w:r w:rsidRPr="001228C1">
        <w:tab/>
        <w:t>For paragraph</w:t>
      </w:r>
      <w:r w:rsidR="00777022" w:rsidRPr="001228C1">
        <w:t> </w:t>
      </w:r>
      <w:r w:rsidRPr="001228C1">
        <w:t>175E(1)(d) of the Code, the other information to be contained in a statement of account is the following:</w:t>
      </w:r>
    </w:p>
    <w:p w14:paraId="0C55A0B4" w14:textId="77777777" w:rsidR="006B4261" w:rsidRPr="001228C1" w:rsidRDefault="006B4261" w:rsidP="006B4261">
      <w:pPr>
        <w:pStyle w:val="paragraph"/>
      </w:pPr>
      <w:r w:rsidRPr="001228C1">
        <w:tab/>
        <w:t>(a)</w:t>
      </w:r>
      <w:r w:rsidRPr="001228C1">
        <w:tab/>
        <w:t>the dates on which the statement period begins and ends;</w:t>
      </w:r>
    </w:p>
    <w:p w14:paraId="4C02C586" w14:textId="77777777" w:rsidR="006B4261" w:rsidRPr="001228C1" w:rsidRDefault="006B4261" w:rsidP="006B4261">
      <w:pPr>
        <w:pStyle w:val="paragraph"/>
      </w:pPr>
      <w:r w:rsidRPr="001228C1">
        <w:tab/>
        <w:t>(b)</w:t>
      </w:r>
      <w:r w:rsidRPr="001228C1">
        <w:tab/>
        <w:t>particulars of any amounts paid by the lessee to the lessor during the statement period;</w:t>
      </w:r>
    </w:p>
    <w:p w14:paraId="21607EFF" w14:textId="77777777" w:rsidR="006B4261" w:rsidRPr="001228C1" w:rsidRDefault="006B4261" w:rsidP="006B4261">
      <w:pPr>
        <w:pStyle w:val="paragraph"/>
      </w:pPr>
      <w:r w:rsidRPr="001228C1">
        <w:tab/>
        <w:t>(c)</w:t>
      </w:r>
      <w:r w:rsidRPr="001228C1">
        <w:tab/>
        <w:t>particulars of any amounts credited to the lessee’s account during the statement period;</w:t>
      </w:r>
    </w:p>
    <w:p w14:paraId="0DF4C3E6" w14:textId="77777777" w:rsidR="006B4261" w:rsidRPr="001228C1" w:rsidRDefault="006B4261" w:rsidP="006B4261">
      <w:pPr>
        <w:pStyle w:val="paragraph"/>
      </w:pPr>
      <w:r w:rsidRPr="001228C1">
        <w:tab/>
        <w:t>(d)</w:t>
      </w:r>
      <w:r w:rsidRPr="001228C1">
        <w:tab/>
        <w:t>particulars of payments debited from the lessee’s account and paid to a third party during the statement period;</w:t>
      </w:r>
    </w:p>
    <w:p w14:paraId="020BF812" w14:textId="77777777" w:rsidR="006B4261" w:rsidRPr="001228C1" w:rsidRDefault="006B4261" w:rsidP="006B4261">
      <w:pPr>
        <w:pStyle w:val="paragraph"/>
      </w:pPr>
      <w:r w:rsidRPr="001228C1">
        <w:tab/>
        <w:t>(e)</w:t>
      </w:r>
      <w:r w:rsidRPr="001228C1">
        <w:tab/>
        <w:t>any corrections to information contained in a previous statement of account.</w:t>
      </w:r>
    </w:p>
    <w:p w14:paraId="20386FC8" w14:textId="77777777" w:rsidR="007863E0" w:rsidRPr="001228C1" w:rsidRDefault="006B4261" w:rsidP="00FE050F">
      <w:pPr>
        <w:pStyle w:val="notetext"/>
        <w:rPr>
          <w:szCs w:val="18"/>
        </w:rPr>
      </w:pPr>
      <w:r w:rsidRPr="001228C1">
        <w:rPr>
          <w:szCs w:val="18"/>
        </w:rPr>
        <w:t xml:space="preserve">Example for </w:t>
      </w:r>
      <w:r w:rsidR="00777022" w:rsidRPr="001228C1">
        <w:rPr>
          <w:szCs w:val="18"/>
        </w:rPr>
        <w:t>paragraph (</w:t>
      </w:r>
      <w:r w:rsidRPr="001228C1">
        <w:rPr>
          <w:szCs w:val="18"/>
        </w:rPr>
        <w:t>d)</w:t>
      </w:r>
    </w:p>
    <w:p w14:paraId="302509B3" w14:textId="77777777" w:rsidR="006B4261" w:rsidRPr="001228C1" w:rsidRDefault="006B4261" w:rsidP="00FE050F">
      <w:pPr>
        <w:pStyle w:val="notetext"/>
        <w:rPr>
          <w:szCs w:val="18"/>
        </w:rPr>
      </w:pPr>
      <w:r w:rsidRPr="001228C1">
        <w:rPr>
          <w:szCs w:val="18"/>
        </w:rPr>
        <w:t>Insurance.</w:t>
      </w:r>
    </w:p>
    <w:p w14:paraId="17F1F1CB" w14:textId="77777777" w:rsidR="006B4261" w:rsidRPr="001228C1" w:rsidRDefault="006B4261" w:rsidP="006B4261">
      <w:pPr>
        <w:pStyle w:val="ActHead5"/>
      </w:pPr>
      <w:bookmarkStart w:id="287" w:name="_Toc210298155"/>
      <w:r w:rsidRPr="00D61F82">
        <w:rPr>
          <w:rStyle w:val="CharSectno"/>
        </w:rPr>
        <w:t>105C</w:t>
      </w:r>
      <w:r w:rsidRPr="001228C1">
        <w:t xml:space="preserve">  Information to be contained in end of lease statement</w:t>
      </w:r>
      <w:bookmarkEnd w:id="287"/>
    </w:p>
    <w:p w14:paraId="37D5C373" w14:textId="3AF2F4C5" w:rsidR="006B4261" w:rsidRPr="001228C1" w:rsidRDefault="006B4261" w:rsidP="006B4261">
      <w:pPr>
        <w:pStyle w:val="subsection"/>
      </w:pPr>
      <w:r w:rsidRPr="001228C1">
        <w:tab/>
      </w:r>
      <w:r w:rsidRPr="001228C1">
        <w:tab/>
        <w:t>For sub</w:t>
      </w:r>
      <w:r w:rsidR="00D61F82">
        <w:t>section 1</w:t>
      </w:r>
      <w:r w:rsidRPr="001228C1">
        <w:t>75H(1) of the Code, the information to be contained in an end of lease statement is the following:</w:t>
      </w:r>
    </w:p>
    <w:p w14:paraId="1EB7F04A" w14:textId="77777777" w:rsidR="006B4261" w:rsidRPr="001228C1" w:rsidRDefault="006B4261" w:rsidP="006B4261">
      <w:pPr>
        <w:pStyle w:val="paragraph"/>
      </w:pPr>
      <w:r w:rsidRPr="001228C1">
        <w:tab/>
        <w:t>(a)</w:t>
      </w:r>
      <w:r w:rsidRPr="001228C1">
        <w:tab/>
        <w:t>the date when the consumer lease ends;</w:t>
      </w:r>
    </w:p>
    <w:p w14:paraId="118A14BD" w14:textId="77777777" w:rsidR="006B4261" w:rsidRPr="001228C1" w:rsidRDefault="006B4261" w:rsidP="006B4261">
      <w:pPr>
        <w:pStyle w:val="paragraph"/>
      </w:pPr>
      <w:r w:rsidRPr="001228C1">
        <w:tab/>
        <w:t>(b)</w:t>
      </w:r>
      <w:r w:rsidRPr="001228C1">
        <w:tab/>
        <w:t>a statement that the goods leased under the consumer lease must be returned;</w:t>
      </w:r>
    </w:p>
    <w:p w14:paraId="794A3F91" w14:textId="77777777" w:rsidR="006B4261" w:rsidRPr="001228C1" w:rsidRDefault="006B4261" w:rsidP="006B4261">
      <w:pPr>
        <w:pStyle w:val="paragraph"/>
      </w:pPr>
      <w:r w:rsidRPr="001228C1">
        <w:tab/>
        <w:t>(c)</w:t>
      </w:r>
      <w:r w:rsidRPr="001228C1">
        <w:tab/>
        <w:t>the total amount that the lessee will pay for the goods under the consumer lease (assuming that the lessee will make each payment on the dates required by the consumer lease);</w:t>
      </w:r>
    </w:p>
    <w:p w14:paraId="3075A49F" w14:textId="77777777" w:rsidR="006B4261" w:rsidRPr="001228C1" w:rsidRDefault="006B4261" w:rsidP="006B4261">
      <w:pPr>
        <w:pStyle w:val="paragraph"/>
      </w:pPr>
      <w:r w:rsidRPr="001228C1">
        <w:tab/>
        <w:t>(d)</w:t>
      </w:r>
      <w:r w:rsidRPr="001228C1">
        <w:tab/>
        <w:t>the date when the goods must be returned;</w:t>
      </w:r>
    </w:p>
    <w:p w14:paraId="2C3946D9" w14:textId="77777777" w:rsidR="006B4261" w:rsidRPr="001228C1" w:rsidRDefault="006B4261" w:rsidP="006B4261">
      <w:pPr>
        <w:pStyle w:val="paragraph"/>
      </w:pPr>
      <w:r w:rsidRPr="001228C1">
        <w:tab/>
        <w:t>(e)</w:t>
      </w:r>
      <w:r w:rsidRPr="001228C1">
        <w:tab/>
        <w:t>the following information about the return of the goods:</w:t>
      </w:r>
    </w:p>
    <w:p w14:paraId="2C5FB991" w14:textId="77777777" w:rsidR="006B4261" w:rsidRPr="001228C1" w:rsidRDefault="006B4261" w:rsidP="006B4261">
      <w:pPr>
        <w:pStyle w:val="paragraphsub"/>
      </w:pPr>
      <w:r w:rsidRPr="001228C1">
        <w:tab/>
        <w:t>(i)</w:t>
      </w:r>
      <w:r w:rsidRPr="001228C1">
        <w:tab/>
        <w:t>if the goods can be collected by the lessor—a statement that the goods can be collected by the lessor, the particulars of how the collection can be arranged and an estimate of the costs (if any) that may be charged for the collection of the goods;</w:t>
      </w:r>
    </w:p>
    <w:p w14:paraId="6F5EB522" w14:textId="77777777" w:rsidR="006B4261" w:rsidRPr="001228C1" w:rsidRDefault="006B4261" w:rsidP="006B4261">
      <w:pPr>
        <w:pStyle w:val="paragraphsub"/>
      </w:pPr>
      <w:r w:rsidRPr="001228C1">
        <w:tab/>
        <w:t>(ii)</w:t>
      </w:r>
      <w:r w:rsidRPr="001228C1">
        <w:tab/>
        <w:t>if the goods are to be returned by the lessee—a statement that the goods must be returned to the lessor by the lessee and the particulars of how and where the goods are to be returned;</w:t>
      </w:r>
    </w:p>
    <w:p w14:paraId="1F57C1CE" w14:textId="77777777" w:rsidR="006B4261" w:rsidRPr="001228C1" w:rsidRDefault="006B4261" w:rsidP="006B4261">
      <w:pPr>
        <w:pStyle w:val="paragraph"/>
      </w:pPr>
      <w:r w:rsidRPr="001228C1">
        <w:tab/>
        <w:t>(f)</w:t>
      </w:r>
      <w:r w:rsidRPr="001228C1">
        <w:tab/>
        <w:t>the amounts the lessee is liable to pay if the goods are not returned, expressed as an amount for each month that the goods are not returned;</w:t>
      </w:r>
    </w:p>
    <w:p w14:paraId="04B2B768" w14:textId="77777777" w:rsidR="006B4261" w:rsidRPr="001228C1" w:rsidRDefault="006B4261" w:rsidP="006B4261">
      <w:pPr>
        <w:pStyle w:val="paragraph"/>
      </w:pPr>
      <w:r w:rsidRPr="001228C1">
        <w:tab/>
        <w:t>(g)</w:t>
      </w:r>
      <w:r w:rsidRPr="001228C1">
        <w:tab/>
        <w:t>a statement as to whether the lessor is prepared to negotiate the sale of the goods;</w:t>
      </w:r>
    </w:p>
    <w:p w14:paraId="5732D3C4" w14:textId="77777777" w:rsidR="006B4261" w:rsidRPr="001228C1" w:rsidRDefault="006B4261" w:rsidP="006B4261">
      <w:pPr>
        <w:pStyle w:val="paragraph"/>
      </w:pPr>
      <w:r w:rsidRPr="001228C1">
        <w:tab/>
        <w:t>(h)</w:t>
      </w:r>
      <w:r w:rsidRPr="001228C1">
        <w:tab/>
        <w:t>if the lessor is prepared to negotiate the sale of the goods:</w:t>
      </w:r>
    </w:p>
    <w:p w14:paraId="53F2EEE1" w14:textId="77777777" w:rsidR="006B4261" w:rsidRPr="001228C1" w:rsidRDefault="006B4261" w:rsidP="006B4261">
      <w:pPr>
        <w:pStyle w:val="paragraphsub"/>
      </w:pPr>
      <w:r w:rsidRPr="001228C1">
        <w:tab/>
        <w:t>(i)</w:t>
      </w:r>
      <w:r w:rsidRPr="001228C1">
        <w:tab/>
        <w:t>an estimate of the sale price of the goods; and</w:t>
      </w:r>
    </w:p>
    <w:p w14:paraId="29C2FE10" w14:textId="77777777" w:rsidR="006B4261" w:rsidRPr="001228C1" w:rsidRDefault="006B4261" w:rsidP="006B4261">
      <w:pPr>
        <w:pStyle w:val="paragraphsub"/>
      </w:pPr>
      <w:r w:rsidRPr="001228C1">
        <w:tab/>
        <w:t>(ii)</w:t>
      </w:r>
      <w:r w:rsidRPr="001228C1">
        <w:tab/>
        <w:t>contact details for the person through whom the sale of the goods may be negotiated.</w:t>
      </w:r>
    </w:p>
    <w:p w14:paraId="38997ADD" w14:textId="77777777" w:rsidR="006B4261" w:rsidRPr="001228C1" w:rsidRDefault="006B4261" w:rsidP="006B4261">
      <w:pPr>
        <w:pStyle w:val="ActHead5"/>
      </w:pPr>
      <w:bookmarkStart w:id="288" w:name="_Toc210298156"/>
      <w:r w:rsidRPr="00D61F82">
        <w:rPr>
          <w:rStyle w:val="CharSectno"/>
        </w:rPr>
        <w:lastRenderedPageBreak/>
        <w:t>105D</w:t>
      </w:r>
      <w:r w:rsidRPr="001228C1">
        <w:t xml:space="preserve">  Circumstances in which lessor is not required to provide end of lease statement</w:t>
      </w:r>
      <w:bookmarkEnd w:id="288"/>
    </w:p>
    <w:p w14:paraId="730B3BF6" w14:textId="7569AAFF" w:rsidR="006B4261" w:rsidRPr="001228C1" w:rsidRDefault="006B4261" w:rsidP="006B4261">
      <w:pPr>
        <w:pStyle w:val="subsection"/>
      </w:pPr>
      <w:r w:rsidRPr="001228C1">
        <w:tab/>
      </w:r>
      <w:r w:rsidRPr="001228C1">
        <w:tab/>
        <w:t>For sub</w:t>
      </w:r>
      <w:r w:rsidR="00D61F82">
        <w:t>section 1</w:t>
      </w:r>
      <w:r w:rsidRPr="001228C1">
        <w:t>75H(2) of the Code, the circumstances in which the lessor is not required to provide an end of lease statement are:</w:t>
      </w:r>
    </w:p>
    <w:p w14:paraId="110837BE" w14:textId="77777777" w:rsidR="006B4261" w:rsidRPr="001228C1" w:rsidRDefault="006B4261" w:rsidP="006B4261">
      <w:pPr>
        <w:pStyle w:val="paragraph"/>
      </w:pPr>
      <w:r w:rsidRPr="001228C1">
        <w:tab/>
        <w:t>(a)</w:t>
      </w:r>
      <w:r w:rsidRPr="001228C1">
        <w:tab/>
        <w:t>the lessor wrote off the debt of the lessee under the consumer lease; or</w:t>
      </w:r>
    </w:p>
    <w:p w14:paraId="034F32BE" w14:textId="77777777" w:rsidR="006B4261" w:rsidRPr="001228C1" w:rsidRDefault="006B4261" w:rsidP="006B4261">
      <w:pPr>
        <w:pStyle w:val="paragraph"/>
      </w:pPr>
      <w:r w:rsidRPr="001228C1">
        <w:tab/>
        <w:t>(b)</w:t>
      </w:r>
      <w:r w:rsidRPr="001228C1">
        <w:tab/>
        <w:t>the lessor has commenced enforcement proceedings; or</w:t>
      </w:r>
    </w:p>
    <w:p w14:paraId="105A57C7" w14:textId="77777777" w:rsidR="006B4261" w:rsidRPr="001228C1" w:rsidRDefault="006B4261" w:rsidP="006B4261">
      <w:pPr>
        <w:pStyle w:val="paragraph"/>
      </w:pPr>
      <w:r w:rsidRPr="001228C1">
        <w:tab/>
        <w:t>(c)</w:t>
      </w:r>
      <w:r w:rsidRPr="001228C1">
        <w:tab/>
        <w:t>the lessee has died, or is insolvent, and the lessee’s personal representative or trustee in bankruptcy has not requested a statement of account.</w:t>
      </w:r>
    </w:p>
    <w:p w14:paraId="74E61BF9" w14:textId="77777777" w:rsidR="006B4261" w:rsidRPr="001228C1" w:rsidRDefault="006B4261" w:rsidP="006B4261">
      <w:pPr>
        <w:pStyle w:val="ActHead5"/>
      </w:pPr>
      <w:bookmarkStart w:id="289" w:name="_Toc210298157"/>
      <w:r w:rsidRPr="00D61F82">
        <w:rPr>
          <w:rStyle w:val="CharSectno"/>
        </w:rPr>
        <w:t>105E</w:t>
      </w:r>
      <w:r w:rsidRPr="001228C1">
        <w:t xml:space="preserve">  Information to be contained in written notice about change by agreement to consumer lease</w:t>
      </w:r>
      <w:bookmarkEnd w:id="289"/>
    </w:p>
    <w:p w14:paraId="3ACC1685" w14:textId="77777777" w:rsidR="006B4261" w:rsidRPr="001228C1" w:rsidRDefault="006B4261" w:rsidP="006B4261">
      <w:pPr>
        <w:pStyle w:val="subsection"/>
      </w:pPr>
      <w:r w:rsidRPr="001228C1">
        <w:tab/>
      </w:r>
      <w:r w:rsidRPr="001228C1">
        <w:tab/>
        <w:t>For paragraph</w:t>
      </w:r>
      <w:r w:rsidR="00777022" w:rsidRPr="001228C1">
        <w:t> </w:t>
      </w:r>
      <w:r w:rsidRPr="001228C1">
        <w:t>177A(1)(b) of the Code, the information to be contained in a written notice about a change by agreement to a consumer lease is the following:</w:t>
      </w:r>
    </w:p>
    <w:p w14:paraId="4288B7EB" w14:textId="77777777" w:rsidR="006B4261" w:rsidRPr="001228C1" w:rsidRDefault="006B4261" w:rsidP="006B4261">
      <w:pPr>
        <w:pStyle w:val="paragraph"/>
      </w:pPr>
      <w:r w:rsidRPr="001228C1">
        <w:tab/>
        <w:t>(a)</w:t>
      </w:r>
      <w:r w:rsidRPr="001228C1">
        <w:tab/>
        <w:t>the date of the change in the consumer lease;</w:t>
      </w:r>
    </w:p>
    <w:p w14:paraId="120496C7" w14:textId="77777777" w:rsidR="006B4261" w:rsidRPr="001228C1" w:rsidRDefault="006B4261" w:rsidP="006B4261">
      <w:pPr>
        <w:pStyle w:val="paragraph"/>
      </w:pPr>
      <w:r w:rsidRPr="001228C1">
        <w:tab/>
        <w:t>(b)</w:t>
      </w:r>
      <w:r w:rsidRPr="001228C1">
        <w:tab/>
        <w:t>particulars of any change in respect of goods hired under the consumer lease;</w:t>
      </w:r>
    </w:p>
    <w:p w14:paraId="5519130E" w14:textId="77777777" w:rsidR="006B4261" w:rsidRPr="001228C1" w:rsidRDefault="006B4261" w:rsidP="006B4261">
      <w:pPr>
        <w:pStyle w:val="paragraph"/>
      </w:pPr>
      <w:r w:rsidRPr="001228C1">
        <w:tab/>
        <w:t>(c)</w:t>
      </w:r>
      <w:r w:rsidRPr="001228C1">
        <w:tab/>
        <w:t>the amounts of any fees or charges payable after the change;</w:t>
      </w:r>
    </w:p>
    <w:p w14:paraId="3DFCD3DB" w14:textId="77777777" w:rsidR="006B4261" w:rsidRPr="001228C1" w:rsidRDefault="006B4261" w:rsidP="006B4261">
      <w:pPr>
        <w:pStyle w:val="paragraph"/>
      </w:pPr>
      <w:r w:rsidRPr="001228C1">
        <w:tab/>
        <w:t>(d)</w:t>
      </w:r>
      <w:r w:rsidRPr="001228C1">
        <w:tab/>
        <w:t>particulars of any amounts payable to third parties after the change;</w:t>
      </w:r>
    </w:p>
    <w:p w14:paraId="2758553F" w14:textId="77777777" w:rsidR="006B4261" w:rsidRPr="001228C1" w:rsidRDefault="006B4261" w:rsidP="006B4261">
      <w:pPr>
        <w:pStyle w:val="paragraph"/>
      </w:pPr>
      <w:r w:rsidRPr="001228C1">
        <w:tab/>
        <w:t>(e)</w:t>
      </w:r>
      <w:r w:rsidRPr="001228C1">
        <w:tab/>
        <w:t>the rental details under the consumer lease:</w:t>
      </w:r>
    </w:p>
    <w:p w14:paraId="02CB1FD1" w14:textId="77777777" w:rsidR="006B4261" w:rsidRPr="001228C1" w:rsidRDefault="006B4261" w:rsidP="006B4261">
      <w:pPr>
        <w:pStyle w:val="paragraphsub"/>
      </w:pPr>
      <w:r w:rsidRPr="001228C1">
        <w:tab/>
        <w:t>(i)</w:t>
      </w:r>
      <w:r w:rsidRPr="001228C1">
        <w:tab/>
        <w:t>before the change; and</w:t>
      </w:r>
    </w:p>
    <w:p w14:paraId="459044CE" w14:textId="77777777" w:rsidR="006B4261" w:rsidRPr="001228C1" w:rsidRDefault="006B4261" w:rsidP="006B4261">
      <w:pPr>
        <w:pStyle w:val="paragraphsub"/>
      </w:pPr>
      <w:r w:rsidRPr="001228C1">
        <w:tab/>
        <w:t>(ii)</w:t>
      </w:r>
      <w:r w:rsidRPr="001228C1">
        <w:tab/>
        <w:t>after the change;</w:t>
      </w:r>
    </w:p>
    <w:p w14:paraId="4AAC6F4D" w14:textId="77777777" w:rsidR="006B4261" w:rsidRPr="001228C1" w:rsidRDefault="006B4261" w:rsidP="006B4261">
      <w:pPr>
        <w:pStyle w:val="paragraph"/>
      </w:pPr>
      <w:r w:rsidRPr="001228C1">
        <w:tab/>
        <w:t>(f)</w:t>
      </w:r>
      <w:r w:rsidRPr="001228C1">
        <w:tab/>
        <w:t>the amounts of any commission to be paid by or to the lessee in relation to the change;</w:t>
      </w:r>
    </w:p>
    <w:p w14:paraId="5436ACFF" w14:textId="77777777" w:rsidR="006B4261" w:rsidRPr="001228C1" w:rsidRDefault="006B4261" w:rsidP="006B4261">
      <w:pPr>
        <w:pStyle w:val="paragraph"/>
      </w:pPr>
      <w:r w:rsidRPr="001228C1">
        <w:tab/>
        <w:t>(g)</w:t>
      </w:r>
      <w:r w:rsidRPr="001228C1">
        <w:tab/>
        <w:t>the period of time by which the term of the consumer lease is increased;</w:t>
      </w:r>
    </w:p>
    <w:p w14:paraId="50978C2D" w14:textId="77777777" w:rsidR="006B4261" w:rsidRPr="001228C1" w:rsidRDefault="006B4261" w:rsidP="006B4261">
      <w:pPr>
        <w:pStyle w:val="paragraph"/>
      </w:pPr>
      <w:r w:rsidRPr="001228C1">
        <w:tab/>
        <w:t>(h)</w:t>
      </w:r>
      <w:r w:rsidRPr="001228C1">
        <w:tab/>
        <w:t>the expiry date for the consumer lease.</w:t>
      </w:r>
    </w:p>
    <w:p w14:paraId="60E97682" w14:textId="77777777" w:rsidR="007863E0" w:rsidRPr="001228C1" w:rsidRDefault="006B4261" w:rsidP="006B4261">
      <w:pPr>
        <w:pStyle w:val="notetext"/>
      </w:pPr>
      <w:r w:rsidRPr="001228C1">
        <w:t xml:space="preserve">Example for </w:t>
      </w:r>
      <w:r w:rsidR="00777022" w:rsidRPr="001228C1">
        <w:t>paragraph (</w:t>
      </w:r>
      <w:r w:rsidRPr="001228C1">
        <w:t>d)</w:t>
      </w:r>
    </w:p>
    <w:p w14:paraId="77744319" w14:textId="77777777" w:rsidR="006B4261" w:rsidRPr="001228C1" w:rsidRDefault="006B4261" w:rsidP="006B4261">
      <w:pPr>
        <w:pStyle w:val="notetext"/>
      </w:pPr>
      <w:r w:rsidRPr="001228C1">
        <w:t>Insurance.</w:t>
      </w:r>
    </w:p>
    <w:p w14:paraId="423F092C" w14:textId="77777777" w:rsidR="006B4261" w:rsidRPr="001228C1" w:rsidRDefault="006B4261" w:rsidP="006B4261">
      <w:pPr>
        <w:pStyle w:val="ActHead5"/>
      </w:pPr>
      <w:bookmarkStart w:id="290" w:name="_Toc210298158"/>
      <w:r w:rsidRPr="00D61F82">
        <w:rPr>
          <w:rStyle w:val="CharSectno"/>
        </w:rPr>
        <w:t>105G</w:t>
      </w:r>
      <w:r w:rsidRPr="001228C1">
        <w:t xml:space="preserve">  Information to be contained in statement of amount payable on termination of consumer lease</w:t>
      </w:r>
      <w:bookmarkEnd w:id="290"/>
    </w:p>
    <w:p w14:paraId="074FB6D4" w14:textId="77777777" w:rsidR="006B4261" w:rsidRPr="001228C1" w:rsidRDefault="006B4261" w:rsidP="006B4261">
      <w:pPr>
        <w:pStyle w:val="subsection"/>
      </w:pPr>
      <w:r w:rsidRPr="001228C1">
        <w:tab/>
      </w:r>
      <w:r w:rsidRPr="001228C1">
        <w:tab/>
        <w:t>For paragraph</w:t>
      </w:r>
      <w:r w:rsidR="00777022" w:rsidRPr="001228C1">
        <w:t> </w:t>
      </w:r>
      <w:r w:rsidRPr="001228C1">
        <w:t>179A(2)(d) of the Code, the matters that must be contained in a statement of amount payable on the termination of a consumer lease are the following:</w:t>
      </w:r>
    </w:p>
    <w:p w14:paraId="18258E54" w14:textId="77777777" w:rsidR="006B4261" w:rsidRPr="001228C1" w:rsidRDefault="006B4261" w:rsidP="006B4261">
      <w:pPr>
        <w:pStyle w:val="paragraph"/>
      </w:pPr>
      <w:r w:rsidRPr="001228C1">
        <w:tab/>
        <w:t>(a)</w:t>
      </w:r>
      <w:r w:rsidRPr="001228C1">
        <w:tab/>
        <w:t>the total amount to be paid, on the date of the statement, to terminate the lease;</w:t>
      </w:r>
    </w:p>
    <w:p w14:paraId="73D1DF8A" w14:textId="77777777" w:rsidR="006B4261" w:rsidRPr="001228C1" w:rsidRDefault="006B4261" w:rsidP="006B4261">
      <w:pPr>
        <w:pStyle w:val="paragraph"/>
      </w:pPr>
      <w:r w:rsidRPr="001228C1">
        <w:tab/>
        <w:t>(b)</w:t>
      </w:r>
      <w:r w:rsidRPr="001228C1">
        <w:tab/>
        <w:t>the amounts the lessee is liable to pay to terminate the lease, expressed as an amount for each month from the date of the statement;</w:t>
      </w:r>
    </w:p>
    <w:p w14:paraId="5579A5B8" w14:textId="77777777" w:rsidR="006B4261" w:rsidRPr="001228C1" w:rsidRDefault="006B4261" w:rsidP="006B4261">
      <w:pPr>
        <w:pStyle w:val="paragraph"/>
      </w:pPr>
      <w:r w:rsidRPr="001228C1">
        <w:tab/>
        <w:t>(c)</w:t>
      </w:r>
      <w:r w:rsidRPr="001228C1">
        <w:tab/>
        <w:t>a statement as to whether the lessor is prepared to negotiate the sale of the goods;</w:t>
      </w:r>
    </w:p>
    <w:p w14:paraId="36D775F6" w14:textId="77777777" w:rsidR="006B4261" w:rsidRPr="001228C1" w:rsidRDefault="006B4261" w:rsidP="00742FB0">
      <w:pPr>
        <w:pStyle w:val="paragraph"/>
        <w:keepNext/>
      </w:pPr>
      <w:r w:rsidRPr="001228C1">
        <w:lastRenderedPageBreak/>
        <w:tab/>
        <w:t>(d)</w:t>
      </w:r>
      <w:r w:rsidRPr="001228C1">
        <w:tab/>
        <w:t>if the lessor is prepared to negotiate the sale of the goods:</w:t>
      </w:r>
    </w:p>
    <w:p w14:paraId="02D52A59" w14:textId="77777777" w:rsidR="006B4261" w:rsidRPr="001228C1" w:rsidRDefault="006B4261" w:rsidP="00742FB0">
      <w:pPr>
        <w:pStyle w:val="paragraphsub"/>
        <w:keepNext/>
      </w:pPr>
      <w:r w:rsidRPr="001228C1">
        <w:tab/>
        <w:t>(i)</w:t>
      </w:r>
      <w:r w:rsidRPr="001228C1">
        <w:tab/>
        <w:t>an estimate of the sale price of the goods; and</w:t>
      </w:r>
    </w:p>
    <w:p w14:paraId="46C652DA" w14:textId="77777777" w:rsidR="006B4261" w:rsidRPr="001228C1" w:rsidRDefault="006B4261" w:rsidP="006B4261">
      <w:pPr>
        <w:pStyle w:val="paragraphsub"/>
      </w:pPr>
      <w:r w:rsidRPr="001228C1">
        <w:tab/>
        <w:t>(ii)</w:t>
      </w:r>
      <w:r w:rsidRPr="001228C1">
        <w:tab/>
        <w:t>contact details for the person through whom the sale of the goods may be negotiated.</w:t>
      </w:r>
    </w:p>
    <w:p w14:paraId="416549B8" w14:textId="5F73FDFE" w:rsidR="006B4261" w:rsidRPr="001228C1" w:rsidRDefault="006B4261" w:rsidP="006B4261">
      <w:pPr>
        <w:pStyle w:val="ActHead5"/>
      </w:pPr>
      <w:bookmarkStart w:id="291" w:name="_Toc210298159"/>
      <w:r w:rsidRPr="00D61F82">
        <w:rPr>
          <w:rStyle w:val="CharSectno"/>
        </w:rPr>
        <w:t>105J</w:t>
      </w:r>
      <w:r w:rsidRPr="001228C1">
        <w:t xml:space="preserve">  Information to be contained in one</w:t>
      </w:r>
      <w:r w:rsidR="00D61F82">
        <w:noBreakHyphen/>
      </w:r>
      <w:r w:rsidRPr="001228C1">
        <w:t>off notice about direct debit default</w:t>
      </w:r>
      <w:bookmarkEnd w:id="291"/>
    </w:p>
    <w:p w14:paraId="65C9DE20" w14:textId="1BDD28F7" w:rsidR="006B4261" w:rsidRPr="001228C1" w:rsidRDefault="006B4261" w:rsidP="006B4261">
      <w:pPr>
        <w:pStyle w:val="subsection"/>
      </w:pPr>
      <w:r w:rsidRPr="001228C1">
        <w:tab/>
      </w:r>
      <w:r w:rsidRPr="001228C1">
        <w:tab/>
        <w:t>For sub</w:t>
      </w:r>
      <w:r w:rsidR="00D61F82">
        <w:t>section 1</w:t>
      </w:r>
      <w:r w:rsidRPr="001228C1">
        <w:t>79C(3) of the Code, the information required to be contained in a one</w:t>
      </w:r>
      <w:r w:rsidR="00D61F82">
        <w:noBreakHyphen/>
      </w:r>
      <w:r w:rsidRPr="001228C1">
        <w:t>off notice about a direct debit default is the information set out in Form 18.</w:t>
      </w:r>
    </w:p>
    <w:p w14:paraId="0C5B5A01" w14:textId="77777777" w:rsidR="002A1B5C" w:rsidRPr="001228C1" w:rsidRDefault="002A1B5C" w:rsidP="002A1B5C">
      <w:pPr>
        <w:pStyle w:val="ActHead5"/>
      </w:pPr>
      <w:bookmarkStart w:id="292" w:name="_Toc210298160"/>
      <w:r w:rsidRPr="00D61F82">
        <w:rPr>
          <w:rStyle w:val="CharSectno"/>
        </w:rPr>
        <w:t>105K</w:t>
      </w:r>
      <w:r w:rsidRPr="001228C1">
        <w:t xml:space="preserve">  Information to be contained in default notice</w:t>
      </w:r>
      <w:bookmarkEnd w:id="292"/>
    </w:p>
    <w:p w14:paraId="27988CD1" w14:textId="77777777" w:rsidR="002A1B5C" w:rsidRPr="001228C1" w:rsidRDefault="002A1B5C" w:rsidP="002A1B5C">
      <w:pPr>
        <w:pStyle w:val="subsection"/>
      </w:pPr>
      <w:r w:rsidRPr="001228C1">
        <w:tab/>
      </w:r>
      <w:r w:rsidRPr="001228C1">
        <w:tab/>
        <w:t>For paragraphs 179D(2)(e) and (f) of the Code, the information that a default notice must contain is set out in Form 18A.</w:t>
      </w:r>
    </w:p>
    <w:p w14:paraId="225EE719" w14:textId="77777777" w:rsidR="006B4261" w:rsidRPr="001228C1" w:rsidRDefault="006B4261" w:rsidP="006B4261">
      <w:pPr>
        <w:pStyle w:val="ActHead5"/>
      </w:pPr>
      <w:bookmarkStart w:id="293" w:name="_Toc210298161"/>
      <w:r w:rsidRPr="00D61F82">
        <w:rPr>
          <w:rStyle w:val="CharSectno"/>
        </w:rPr>
        <w:t>105L</w:t>
      </w:r>
      <w:r w:rsidRPr="001228C1">
        <w:t xml:space="preserve">  Consent to enter residential property to take possession of goods</w:t>
      </w:r>
      <w:bookmarkEnd w:id="293"/>
    </w:p>
    <w:p w14:paraId="2DD47443" w14:textId="5F94023B" w:rsidR="006B4261" w:rsidRPr="001228C1" w:rsidRDefault="006B4261" w:rsidP="006B4261">
      <w:pPr>
        <w:pStyle w:val="subsection"/>
      </w:pPr>
      <w:r w:rsidRPr="001228C1">
        <w:tab/>
      </w:r>
      <w:r w:rsidRPr="001228C1">
        <w:tab/>
        <w:t>For sub</w:t>
      </w:r>
      <w:r w:rsidR="00D61F82">
        <w:t>section 1</w:t>
      </w:r>
      <w:r w:rsidRPr="001228C1">
        <w:t>79N(2) of the Code, consent by the occupier of premises to entry to the premises is taken to be given only</w:t>
      </w:r>
      <w:r w:rsidRPr="001228C1">
        <w:rPr>
          <w:color w:val="FF0000"/>
        </w:rPr>
        <w:t xml:space="preserve"> </w:t>
      </w:r>
      <w:r w:rsidRPr="001228C1">
        <w:t>if the following requirements have been complied with:</w:t>
      </w:r>
    </w:p>
    <w:p w14:paraId="4A7D016F" w14:textId="77777777" w:rsidR="006B4261" w:rsidRPr="001228C1" w:rsidRDefault="006B4261" w:rsidP="006B4261">
      <w:pPr>
        <w:pStyle w:val="paragraph"/>
      </w:pPr>
      <w:r w:rsidRPr="001228C1">
        <w:rPr>
          <w:color w:val="000000"/>
        </w:rPr>
        <w:tab/>
        <w:t>(a)</w:t>
      </w:r>
      <w:r w:rsidRPr="001228C1">
        <w:rPr>
          <w:color w:val="000000"/>
        </w:rPr>
        <w:tab/>
        <w:t>a request to the occupier for entry to the premises must be made by the lessor or agent by application in writing or by calling at the premises concerned;</w:t>
      </w:r>
    </w:p>
    <w:p w14:paraId="38ACEA06" w14:textId="77777777" w:rsidR="006B4261" w:rsidRPr="001228C1" w:rsidRDefault="006B4261" w:rsidP="006B4261">
      <w:pPr>
        <w:pStyle w:val="paragraph"/>
      </w:pPr>
      <w:r w:rsidRPr="001228C1">
        <w:tab/>
        <w:t>(b)</w:t>
      </w:r>
      <w:r w:rsidRPr="001228C1">
        <w:tab/>
        <w:t>if the request is made personally, it may only be made between the hours of 8 am and 8 pm on any day other than a Sunday or public holiday;</w:t>
      </w:r>
    </w:p>
    <w:p w14:paraId="5C9AB4D4" w14:textId="77777777" w:rsidR="006B4261" w:rsidRPr="001228C1" w:rsidRDefault="006B4261" w:rsidP="006B4261">
      <w:pPr>
        <w:pStyle w:val="paragraph"/>
      </w:pPr>
      <w:r w:rsidRPr="001228C1">
        <w:tab/>
        <w:t>(c)</w:t>
      </w:r>
      <w:r w:rsidRPr="001228C1">
        <w:tab/>
        <w:t>the consent in writing must be in accordance with Form 19 and signed by the occupier;</w:t>
      </w:r>
    </w:p>
    <w:p w14:paraId="36182240" w14:textId="7AE25798" w:rsidR="006B4261" w:rsidRPr="001228C1" w:rsidRDefault="006B4261" w:rsidP="006B4261">
      <w:pPr>
        <w:pStyle w:val="paragraph"/>
      </w:pPr>
      <w:r w:rsidRPr="001228C1">
        <w:tab/>
        <w:t>(d)</w:t>
      </w:r>
      <w:r w:rsidRPr="001228C1">
        <w:tab/>
        <w:t xml:space="preserve">the document of consent is not to be presented to the occupier for signature with, or as part of, any other document (unless the other document, or the remainder of the other document, contains only the provisions of </w:t>
      </w:r>
      <w:r w:rsidR="00D61F82">
        <w:t>section 1</w:t>
      </w:r>
      <w:r w:rsidRPr="001228C1">
        <w:t>79N of the Code).</w:t>
      </w:r>
    </w:p>
    <w:p w14:paraId="56E6C70B" w14:textId="6710906B" w:rsidR="006B4261" w:rsidRPr="001228C1" w:rsidRDefault="006B4261" w:rsidP="006B4261">
      <w:pPr>
        <w:pStyle w:val="notetext"/>
      </w:pPr>
      <w:r w:rsidRPr="001228C1">
        <w:rPr>
          <w:color w:val="000000"/>
        </w:rPr>
        <w:t>Note 1:</w:t>
      </w:r>
      <w:r w:rsidRPr="001228C1">
        <w:rPr>
          <w:color w:val="000000"/>
        </w:rPr>
        <w:tab/>
        <w:t>Sub</w:t>
      </w:r>
      <w:r w:rsidR="00D61F82">
        <w:rPr>
          <w:color w:val="000000"/>
        </w:rPr>
        <w:t>section 1</w:t>
      </w:r>
      <w:r w:rsidRPr="001228C1">
        <w:rPr>
          <w:color w:val="000000"/>
        </w:rPr>
        <w:t xml:space="preserve">79N(1) of the Code provides that a lessor, or an agent of the lessor, must not enter any part of premises used for residential purposes for the purpose of taking possession of goods hired under a consumer lease unless the court has authorised entry or the occupier of the premises (after being informed in writing of the provisions of </w:t>
      </w:r>
      <w:r w:rsidR="00D61F82">
        <w:rPr>
          <w:color w:val="000000"/>
        </w:rPr>
        <w:t>section 1</w:t>
      </w:r>
      <w:r w:rsidRPr="001228C1">
        <w:rPr>
          <w:color w:val="000000"/>
        </w:rPr>
        <w:t>79N) has consented in writing to the entry.</w:t>
      </w:r>
    </w:p>
    <w:p w14:paraId="6E6ECA02" w14:textId="2D8E0C32" w:rsidR="006B4261" w:rsidRPr="001228C1" w:rsidRDefault="006B4261" w:rsidP="006B4261">
      <w:pPr>
        <w:pStyle w:val="notetext"/>
      </w:pPr>
      <w:r w:rsidRPr="001228C1">
        <w:t>Note 2:</w:t>
      </w:r>
      <w:r w:rsidRPr="001228C1">
        <w:tab/>
        <w:t>Under sub</w:t>
      </w:r>
      <w:r w:rsidR="00D61F82">
        <w:t>section 1</w:t>
      </w:r>
      <w:r w:rsidRPr="001228C1">
        <w:t xml:space="preserve">79N(2) of the Code, the regulations may provide procedures for the purposes of </w:t>
      </w:r>
      <w:r w:rsidR="00D61F82">
        <w:t>section 1</w:t>
      </w:r>
      <w:r w:rsidRPr="001228C1">
        <w:t>79N and set out circumstances in which consent is or is not taken to have been given.</w:t>
      </w:r>
    </w:p>
    <w:p w14:paraId="2B48A6D7" w14:textId="7DDE24F8" w:rsidR="002F1CCE" w:rsidRPr="001228C1" w:rsidRDefault="00860ABC" w:rsidP="00DA04E6">
      <w:pPr>
        <w:pStyle w:val="ActHead2"/>
        <w:pageBreakBefore/>
        <w:rPr>
          <w:color w:val="000000"/>
        </w:rPr>
      </w:pPr>
      <w:bookmarkStart w:id="294" w:name="_Toc210298162"/>
      <w:r w:rsidRPr="00D61F82">
        <w:rPr>
          <w:rStyle w:val="CharPartNo"/>
        </w:rPr>
        <w:lastRenderedPageBreak/>
        <w:t>Part 7</w:t>
      </w:r>
      <w:r w:rsidR="00D61F82" w:rsidRPr="00D61F82">
        <w:rPr>
          <w:rStyle w:val="CharPartNo"/>
        </w:rPr>
        <w:noBreakHyphen/>
      </w:r>
      <w:r w:rsidR="002F1CCE" w:rsidRPr="00D61F82">
        <w:rPr>
          <w:rStyle w:val="CharPartNo"/>
        </w:rPr>
        <w:t>10</w:t>
      </w:r>
      <w:r w:rsidR="001F5A30" w:rsidRPr="001228C1">
        <w:rPr>
          <w:color w:val="000000"/>
        </w:rPr>
        <w:t>—</w:t>
      </w:r>
      <w:r w:rsidR="002F1CCE" w:rsidRPr="00D61F82">
        <w:rPr>
          <w:rStyle w:val="CharPartText"/>
        </w:rPr>
        <w:t>Miscellaneous</w:t>
      </w:r>
      <w:bookmarkEnd w:id="294"/>
    </w:p>
    <w:p w14:paraId="1D35402D" w14:textId="77777777" w:rsidR="002F1CCE" w:rsidRPr="001228C1" w:rsidRDefault="00DA04E6" w:rsidP="002F1CCE">
      <w:pPr>
        <w:pStyle w:val="Header"/>
      </w:pPr>
      <w:r w:rsidRPr="00D61F82">
        <w:rPr>
          <w:rStyle w:val="CharDivNo"/>
        </w:rPr>
        <w:t xml:space="preserve"> </w:t>
      </w:r>
      <w:r w:rsidRPr="00D61F82">
        <w:rPr>
          <w:rStyle w:val="CharDivText"/>
        </w:rPr>
        <w:t xml:space="preserve"> </w:t>
      </w:r>
    </w:p>
    <w:p w14:paraId="1EEBCF6C" w14:textId="77777777" w:rsidR="002F1CCE" w:rsidRPr="001228C1" w:rsidRDefault="002F1CCE" w:rsidP="001F5A30">
      <w:pPr>
        <w:pStyle w:val="ActHead5"/>
      </w:pPr>
      <w:bookmarkStart w:id="295" w:name="_Toc210298163"/>
      <w:r w:rsidRPr="00D61F82">
        <w:rPr>
          <w:rStyle w:val="CharSectno"/>
        </w:rPr>
        <w:t>106</w:t>
      </w:r>
      <w:r w:rsidR="001F5A30" w:rsidRPr="001228C1">
        <w:t xml:space="preserve">  </w:t>
      </w:r>
      <w:r w:rsidRPr="001228C1">
        <w:t>Tolerances relating to disclosures</w:t>
      </w:r>
      <w:bookmarkEnd w:id="295"/>
    </w:p>
    <w:p w14:paraId="57812A3D" w14:textId="77777777" w:rsidR="002F1CCE" w:rsidRPr="001228C1" w:rsidRDefault="002F1CCE" w:rsidP="001F5A30">
      <w:pPr>
        <w:pStyle w:val="subsection"/>
      </w:pPr>
      <w:r w:rsidRPr="001228C1">
        <w:rPr>
          <w:color w:val="000000"/>
        </w:rPr>
        <w:tab/>
        <w:t>(1)</w:t>
      </w:r>
      <w:r w:rsidRPr="001228C1">
        <w:rPr>
          <w:color w:val="000000"/>
        </w:rPr>
        <w:tab/>
        <w:t>For paragraph</w:t>
      </w:r>
      <w:r w:rsidR="00777022" w:rsidRPr="001228C1">
        <w:rPr>
          <w:color w:val="000000"/>
        </w:rPr>
        <w:t> </w:t>
      </w:r>
      <w:r w:rsidRPr="001228C1">
        <w:rPr>
          <w:color w:val="000000"/>
        </w:rPr>
        <w:t>180(1</w:t>
      </w:r>
      <w:r w:rsidR="001F5A30" w:rsidRPr="001228C1">
        <w:rPr>
          <w:color w:val="000000"/>
        </w:rPr>
        <w:t>)(</w:t>
      </w:r>
      <w:r w:rsidRPr="001228C1">
        <w:rPr>
          <w:color w:val="000000"/>
        </w:rPr>
        <w:t>a) of the Code:</w:t>
      </w:r>
    </w:p>
    <w:p w14:paraId="113E555B" w14:textId="1E39FFE0" w:rsidR="002F1CCE" w:rsidRPr="001228C1" w:rsidRDefault="002F1CCE" w:rsidP="001F5A30">
      <w:pPr>
        <w:pStyle w:val="paragraph"/>
      </w:pPr>
      <w:r w:rsidRPr="001228C1">
        <w:rPr>
          <w:color w:val="000000"/>
        </w:rPr>
        <w:tab/>
        <w:t>(a)</w:t>
      </w:r>
      <w:r w:rsidRPr="001228C1">
        <w:rPr>
          <w:color w:val="000000"/>
        </w:rPr>
        <w:tab/>
        <w:t>information about a percentage rate that contains more than 4 decimal places is within permissible tolerances if it is rounded</w:t>
      </w:r>
      <w:r w:rsidR="00D61F82">
        <w:rPr>
          <w:color w:val="000000"/>
        </w:rPr>
        <w:noBreakHyphen/>
      </w:r>
      <w:r w:rsidRPr="001228C1">
        <w:rPr>
          <w:color w:val="000000"/>
        </w:rPr>
        <w:t>off to not less than 4 decimal places (so long as it is correct to the nearest fourth decimal place); and</w:t>
      </w:r>
    </w:p>
    <w:p w14:paraId="1F5D4CD1" w14:textId="296A0AA4" w:rsidR="002F1CCE" w:rsidRPr="001228C1" w:rsidRDefault="002F1CCE" w:rsidP="001F5A30">
      <w:pPr>
        <w:pStyle w:val="paragraph"/>
      </w:pPr>
      <w:r w:rsidRPr="001228C1">
        <w:tab/>
        <w:t>(b)</w:t>
      </w:r>
      <w:r w:rsidRPr="001228C1">
        <w:tab/>
        <w:t>information about any amount payable that includes a fraction of a cent is within permissible tolerances if it is rounded</w:t>
      </w:r>
      <w:r w:rsidR="00D61F82">
        <w:noBreakHyphen/>
      </w:r>
      <w:r w:rsidRPr="001228C1">
        <w:t>off to the nearest whole cent.</w:t>
      </w:r>
    </w:p>
    <w:p w14:paraId="5958AFB6" w14:textId="77777777" w:rsidR="002F1CCE" w:rsidRPr="001228C1" w:rsidRDefault="002F1CCE" w:rsidP="001F5A30">
      <w:pPr>
        <w:pStyle w:val="subsection"/>
      </w:pPr>
      <w:r w:rsidRPr="001228C1">
        <w:rPr>
          <w:color w:val="000000"/>
        </w:rPr>
        <w:tab/>
        <w:t>(2)</w:t>
      </w:r>
      <w:r w:rsidRPr="001228C1">
        <w:rPr>
          <w:color w:val="000000"/>
        </w:rPr>
        <w:tab/>
        <w:t>For paragraph</w:t>
      </w:r>
      <w:r w:rsidR="00777022" w:rsidRPr="001228C1">
        <w:rPr>
          <w:color w:val="000000"/>
        </w:rPr>
        <w:t> </w:t>
      </w:r>
      <w:r w:rsidRPr="001228C1">
        <w:rPr>
          <w:color w:val="000000"/>
        </w:rPr>
        <w:t>180(1</w:t>
      </w:r>
      <w:r w:rsidR="001F5A30" w:rsidRPr="001228C1">
        <w:rPr>
          <w:color w:val="000000"/>
        </w:rPr>
        <w:t>)(</w:t>
      </w:r>
      <w:r w:rsidRPr="001228C1">
        <w:rPr>
          <w:color w:val="000000"/>
        </w:rPr>
        <w:t>a) of the Code, information about any amount payable that:</w:t>
      </w:r>
    </w:p>
    <w:p w14:paraId="3A59C564" w14:textId="77777777" w:rsidR="002F1CCE" w:rsidRPr="001228C1" w:rsidRDefault="002F1CCE" w:rsidP="001F5A30">
      <w:pPr>
        <w:pStyle w:val="paragraph"/>
      </w:pPr>
      <w:r w:rsidRPr="001228C1">
        <w:rPr>
          <w:color w:val="000000"/>
        </w:rPr>
        <w:tab/>
        <w:t>(a)</w:t>
      </w:r>
      <w:r w:rsidRPr="001228C1">
        <w:rPr>
          <w:color w:val="000000"/>
        </w:rPr>
        <w:tab/>
        <w:t xml:space="preserve">depends for its accuracy on an interest charge that is correct only because of a permissible tolerance under </w:t>
      </w:r>
      <w:r w:rsidR="00777022" w:rsidRPr="001228C1">
        <w:rPr>
          <w:color w:val="000000"/>
        </w:rPr>
        <w:t>subsection (</w:t>
      </w:r>
      <w:r w:rsidRPr="001228C1">
        <w:rPr>
          <w:color w:val="000000"/>
        </w:rPr>
        <w:t>1); and</w:t>
      </w:r>
    </w:p>
    <w:p w14:paraId="20F652DD" w14:textId="77777777" w:rsidR="002F1CCE" w:rsidRPr="001228C1" w:rsidRDefault="002F1CCE" w:rsidP="001F5A30">
      <w:pPr>
        <w:pStyle w:val="paragraph"/>
      </w:pPr>
      <w:r w:rsidRPr="001228C1">
        <w:tab/>
        <w:t>(b)</w:t>
      </w:r>
      <w:r w:rsidRPr="001228C1">
        <w:tab/>
        <w:t>is not inaccurate for any other reason;</w:t>
      </w:r>
    </w:p>
    <w:p w14:paraId="24D5B158" w14:textId="77777777" w:rsidR="002F1CCE" w:rsidRPr="001228C1" w:rsidRDefault="002F1CCE" w:rsidP="001F5A30">
      <w:pPr>
        <w:pStyle w:val="subsection2"/>
      </w:pPr>
      <w:r w:rsidRPr="001228C1">
        <w:rPr>
          <w:color w:val="000000"/>
        </w:rPr>
        <w:t>is also within permissible tolerances.</w:t>
      </w:r>
    </w:p>
    <w:p w14:paraId="35013444" w14:textId="77777777" w:rsidR="002F1CCE" w:rsidRPr="001228C1" w:rsidRDefault="002F1CCE" w:rsidP="001F5A30">
      <w:pPr>
        <w:pStyle w:val="subsection"/>
      </w:pPr>
      <w:r w:rsidRPr="001228C1">
        <w:rPr>
          <w:color w:val="000000"/>
        </w:rPr>
        <w:tab/>
        <w:t>(3)</w:t>
      </w:r>
      <w:r w:rsidRPr="001228C1">
        <w:rPr>
          <w:color w:val="000000"/>
        </w:rPr>
        <w:tab/>
        <w:t>For this regulation and regulation</w:t>
      </w:r>
      <w:r w:rsidR="00777022" w:rsidRPr="001228C1">
        <w:rPr>
          <w:color w:val="000000"/>
        </w:rPr>
        <w:t> </w:t>
      </w:r>
      <w:r w:rsidRPr="001228C1">
        <w:rPr>
          <w:color w:val="000000"/>
        </w:rPr>
        <w:t>107:</w:t>
      </w:r>
    </w:p>
    <w:p w14:paraId="0A3EF07E" w14:textId="77777777" w:rsidR="002F1CCE" w:rsidRPr="001228C1" w:rsidRDefault="002F1CCE" w:rsidP="001F5A30">
      <w:pPr>
        <w:pStyle w:val="paragraph"/>
      </w:pPr>
      <w:r w:rsidRPr="001228C1">
        <w:rPr>
          <w:color w:val="000000"/>
        </w:rPr>
        <w:tab/>
        <w:t>(a)</w:t>
      </w:r>
      <w:r w:rsidRPr="001228C1">
        <w:rPr>
          <w:color w:val="000000"/>
        </w:rPr>
        <w:tab/>
        <w:t>a percentage rate may be rounded up to the nearest highest fourth decimal place only if the part of the rate being rounded up exceeds 0.00005; and</w:t>
      </w:r>
    </w:p>
    <w:p w14:paraId="2B9CD8CF" w14:textId="77777777" w:rsidR="002F1CCE" w:rsidRPr="001228C1" w:rsidRDefault="002F1CCE" w:rsidP="001F5A30">
      <w:pPr>
        <w:pStyle w:val="paragraph"/>
      </w:pPr>
      <w:r w:rsidRPr="001228C1">
        <w:tab/>
        <w:t>(b)</w:t>
      </w:r>
      <w:r w:rsidRPr="001228C1">
        <w:tab/>
        <w:t>a fraction of a cent may be rounded up to the nearest highest whole cent only if the fraction being rounded up exceeds 0.5 cents.</w:t>
      </w:r>
    </w:p>
    <w:p w14:paraId="3B36382B"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180 of the Code provides that information disclosed in a precontractual statement or contract document etc under the Code is taken to be correctly disclosed if it is within tolerances allowed by the regulations and the disclosure is made as at a date stated in it.</w:t>
      </w:r>
    </w:p>
    <w:p w14:paraId="2A15A197" w14:textId="77777777" w:rsidR="002F1CCE" w:rsidRPr="001228C1" w:rsidRDefault="002F1CCE" w:rsidP="001F5A30">
      <w:pPr>
        <w:pStyle w:val="subsection"/>
      </w:pPr>
      <w:r w:rsidRPr="001228C1">
        <w:rPr>
          <w:color w:val="000000"/>
        </w:rPr>
        <w:tab/>
        <w:t>(4)</w:t>
      </w:r>
      <w:r w:rsidRPr="001228C1">
        <w:rPr>
          <w:color w:val="000000"/>
        </w:rPr>
        <w:tab/>
        <w:t>For paragraph</w:t>
      </w:r>
      <w:r w:rsidR="00777022" w:rsidRPr="001228C1">
        <w:rPr>
          <w:color w:val="000000"/>
        </w:rPr>
        <w:t> </w:t>
      </w:r>
      <w:r w:rsidRPr="001228C1">
        <w:rPr>
          <w:color w:val="000000"/>
        </w:rPr>
        <w:t>180(1</w:t>
      </w:r>
      <w:r w:rsidR="001F5A30" w:rsidRPr="001228C1">
        <w:rPr>
          <w:color w:val="000000"/>
        </w:rPr>
        <w:t>)(</w:t>
      </w:r>
      <w:r w:rsidRPr="001228C1">
        <w:rPr>
          <w:color w:val="000000"/>
        </w:rPr>
        <w:t>a) of the Code, information disclosed about:</w:t>
      </w:r>
    </w:p>
    <w:p w14:paraId="1AE4DAC6" w14:textId="77777777" w:rsidR="002F1CCE" w:rsidRPr="001228C1" w:rsidRDefault="002F1CCE" w:rsidP="001F5A30">
      <w:pPr>
        <w:pStyle w:val="paragraph"/>
      </w:pPr>
      <w:r w:rsidRPr="001228C1">
        <w:rPr>
          <w:color w:val="000000"/>
        </w:rPr>
        <w:tab/>
        <w:t>(a)</w:t>
      </w:r>
      <w:r w:rsidRPr="001228C1">
        <w:rPr>
          <w:color w:val="000000"/>
        </w:rPr>
        <w:tab/>
        <w:t>interest charges or repayments payable; or</w:t>
      </w:r>
    </w:p>
    <w:p w14:paraId="58A9AB41" w14:textId="77777777" w:rsidR="002F1CCE" w:rsidRPr="001228C1" w:rsidRDefault="002F1CCE" w:rsidP="001F5A30">
      <w:pPr>
        <w:pStyle w:val="paragraph"/>
      </w:pPr>
      <w:r w:rsidRPr="001228C1">
        <w:tab/>
        <w:t>(b)</w:t>
      </w:r>
      <w:r w:rsidRPr="001228C1">
        <w:tab/>
        <w:t>credit fees or charges that are government fees or government charges;</w:t>
      </w:r>
    </w:p>
    <w:p w14:paraId="001BC7D7" w14:textId="77777777" w:rsidR="002F1CCE" w:rsidRPr="001228C1" w:rsidRDefault="002F1CCE" w:rsidP="001F5A30">
      <w:pPr>
        <w:pStyle w:val="subsection2"/>
      </w:pPr>
      <w:r w:rsidRPr="001228C1">
        <w:rPr>
          <w:color w:val="000000"/>
        </w:rPr>
        <w:t>is within permissible tolerances if it overstates the amount or amounts payable.</w:t>
      </w:r>
    </w:p>
    <w:p w14:paraId="44CE33CF" w14:textId="77777777" w:rsidR="002F1CCE" w:rsidRPr="001228C1" w:rsidRDefault="002F1CCE" w:rsidP="001F5A30">
      <w:pPr>
        <w:pStyle w:val="subsection"/>
      </w:pPr>
      <w:r w:rsidRPr="001228C1">
        <w:rPr>
          <w:color w:val="000000"/>
        </w:rPr>
        <w:tab/>
        <w:t>(5)</w:t>
      </w:r>
      <w:r w:rsidRPr="001228C1">
        <w:rPr>
          <w:color w:val="000000"/>
        </w:rPr>
        <w:tab/>
        <w:t>However, an overstatement mentioned in subregulation</w:t>
      </w:r>
      <w:r w:rsidR="008D1351" w:rsidRPr="001228C1">
        <w:rPr>
          <w:color w:val="000000"/>
        </w:rPr>
        <w:t> </w:t>
      </w:r>
      <w:r w:rsidRPr="001228C1">
        <w:rPr>
          <w:color w:val="000000"/>
        </w:rPr>
        <w:t>(4):</w:t>
      </w:r>
    </w:p>
    <w:p w14:paraId="35A66897" w14:textId="77777777" w:rsidR="002F1CCE" w:rsidRPr="001228C1" w:rsidRDefault="002F1CCE" w:rsidP="001F5A30">
      <w:pPr>
        <w:pStyle w:val="paragraph"/>
      </w:pPr>
      <w:r w:rsidRPr="001228C1">
        <w:rPr>
          <w:color w:val="000000"/>
        </w:rPr>
        <w:tab/>
        <w:t>(a)</w:t>
      </w:r>
      <w:r w:rsidRPr="001228C1">
        <w:rPr>
          <w:color w:val="000000"/>
        </w:rPr>
        <w:tab/>
        <w:t>does not affect the amounts payable under the credit contract; and</w:t>
      </w:r>
    </w:p>
    <w:p w14:paraId="4C07294B" w14:textId="0E011ABF" w:rsidR="002F1CCE" w:rsidRPr="001228C1" w:rsidRDefault="002F1CCE" w:rsidP="001F5A30">
      <w:pPr>
        <w:pStyle w:val="paragraph"/>
      </w:pPr>
      <w:r w:rsidRPr="001228C1">
        <w:tab/>
        <w:t>(b)</w:t>
      </w:r>
      <w:r w:rsidRPr="001228C1">
        <w:tab/>
        <w:t xml:space="preserve">is not within permissible tolerances for </w:t>
      </w:r>
      <w:r w:rsidR="00D61F82">
        <w:t>section 1</w:t>
      </w:r>
      <w:r w:rsidRPr="001228C1">
        <w:t>81 of the Code unless it is within permissible tolerances because of regulation</w:t>
      </w:r>
      <w:r w:rsidR="00777022" w:rsidRPr="001228C1">
        <w:t> </w:t>
      </w:r>
      <w:r w:rsidRPr="001228C1">
        <w:t>107.</w:t>
      </w:r>
    </w:p>
    <w:p w14:paraId="49C8042D" w14:textId="77777777" w:rsidR="002F1CCE" w:rsidRPr="001228C1" w:rsidRDefault="002F1CCE" w:rsidP="001F5A30">
      <w:pPr>
        <w:pStyle w:val="ActHead5"/>
      </w:pPr>
      <w:bookmarkStart w:id="296" w:name="_Toc210298164"/>
      <w:r w:rsidRPr="00D61F82">
        <w:rPr>
          <w:rStyle w:val="CharSectno"/>
        </w:rPr>
        <w:t>107</w:t>
      </w:r>
      <w:r w:rsidR="001F5A30" w:rsidRPr="001228C1">
        <w:t xml:space="preserve">  </w:t>
      </w:r>
      <w:r w:rsidRPr="001228C1">
        <w:t>Tolerances relating to amounts payable etc</w:t>
      </w:r>
      <w:bookmarkEnd w:id="296"/>
    </w:p>
    <w:p w14:paraId="19551BB3" w14:textId="4FEDA9A6" w:rsidR="002F1CCE" w:rsidRPr="001228C1" w:rsidRDefault="002F1CCE" w:rsidP="001F5A30">
      <w:pPr>
        <w:pStyle w:val="subsection"/>
      </w:pPr>
      <w:r w:rsidRPr="001228C1">
        <w:rPr>
          <w:color w:val="000000"/>
        </w:rPr>
        <w:tab/>
        <w:t>(1)</w:t>
      </w:r>
      <w:r w:rsidRPr="001228C1">
        <w:rPr>
          <w:color w:val="000000"/>
        </w:rPr>
        <w:tab/>
        <w:t xml:space="preserve">For </w:t>
      </w:r>
      <w:r w:rsidR="00D61F82">
        <w:rPr>
          <w:color w:val="000000"/>
        </w:rPr>
        <w:t>section 1</w:t>
      </w:r>
      <w:r w:rsidRPr="001228C1">
        <w:rPr>
          <w:color w:val="000000"/>
        </w:rPr>
        <w:t>81 of the Code:</w:t>
      </w:r>
    </w:p>
    <w:p w14:paraId="71146456" w14:textId="47DDE0AF" w:rsidR="002F1CCE" w:rsidRPr="001228C1" w:rsidRDefault="002F1CCE" w:rsidP="001F5A30">
      <w:pPr>
        <w:pStyle w:val="paragraph"/>
      </w:pPr>
      <w:r w:rsidRPr="001228C1">
        <w:rPr>
          <w:color w:val="000000"/>
        </w:rPr>
        <w:tab/>
        <w:t>(a)</w:t>
      </w:r>
      <w:r w:rsidRPr="001228C1">
        <w:rPr>
          <w:color w:val="000000"/>
        </w:rPr>
        <w:tab/>
        <w:t>if the daily or other percentage rate to be used for the calculation of an amount of interest contains more than 4</w:t>
      </w:r>
      <w:r w:rsidR="00616E77" w:rsidRPr="001228C1">
        <w:rPr>
          <w:color w:val="000000"/>
        </w:rPr>
        <w:t xml:space="preserve"> </w:t>
      </w:r>
      <w:r w:rsidRPr="001228C1">
        <w:rPr>
          <w:color w:val="000000"/>
        </w:rPr>
        <w:t>decimal places, the amount of interest is within permissible tolerances if the rate used for the calculation is rounded</w:t>
      </w:r>
      <w:r w:rsidR="00D61F82">
        <w:rPr>
          <w:color w:val="000000"/>
        </w:rPr>
        <w:noBreakHyphen/>
      </w:r>
      <w:r w:rsidRPr="001228C1">
        <w:rPr>
          <w:color w:val="000000"/>
        </w:rPr>
        <w:t>off to not less than 4 decimal places (so long as it is correct to the nearest fourth decimal place); and</w:t>
      </w:r>
    </w:p>
    <w:p w14:paraId="365A2DEE" w14:textId="200EC2AF" w:rsidR="002F1CCE" w:rsidRPr="001228C1" w:rsidRDefault="002F1CCE" w:rsidP="001F5A30">
      <w:pPr>
        <w:pStyle w:val="paragraph"/>
      </w:pPr>
      <w:r w:rsidRPr="001228C1">
        <w:lastRenderedPageBreak/>
        <w:tab/>
        <w:t>(b)</w:t>
      </w:r>
      <w:r w:rsidRPr="001228C1">
        <w:tab/>
        <w:t>an amount charged, payable or calculated that includes a fraction of a cent is within permissible tolerances if it is rounded</w:t>
      </w:r>
      <w:r w:rsidR="00D61F82">
        <w:noBreakHyphen/>
      </w:r>
      <w:r w:rsidRPr="001228C1">
        <w:t>off to the nearest whole cent; and</w:t>
      </w:r>
    </w:p>
    <w:p w14:paraId="3CA0D283" w14:textId="77777777" w:rsidR="002F1CCE" w:rsidRPr="001228C1" w:rsidRDefault="002F1CCE" w:rsidP="001F5A30">
      <w:pPr>
        <w:pStyle w:val="paragraph"/>
      </w:pPr>
      <w:r w:rsidRPr="001228C1">
        <w:tab/>
        <w:t>(c)</w:t>
      </w:r>
      <w:r w:rsidRPr="001228C1">
        <w:tab/>
        <w:t xml:space="preserve">if the credit provider is authorised by a law of the Commonwealth to charge (or obtain reimbursement in respect of) an amount of duty in the nature of receipts or financial institutions duty that is not within a permissible tolerance under </w:t>
      </w:r>
      <w:r w:rsidR="00777022" w:rsidRPr="001228C1">
        <w:t>paragraph (</w:t>
      </w:r>
      <w:r w:rsidRPr="001228C1">
        <w:t>a) or (b), that amount is within permissible tolerances.</w:t>
      </w:r>
    </w:p>
    <w:p w14:paraId="00B8B746" w14:textId="5E1DF2FE" w:rsidR="002F1CCE" w:rsidRPr="001228C1" w:rsidRDefault="002F1CCE" w:rsidP="001F5A30">
      <w:pPr>
        <w:pStyle w:val="subsection"/>
      </w:pPr>
      <w:r w:rsidRPr="001228C1">
        <w:rPr>
          <w:color w:val="000000"/>
        </w:rPr>
        <w:tab/>
        <w:t>(2)</w:t>
      </w:r>
      <w:r w:rsidRPr="001228C1">
        <w:rPr>
          <w:color w:val="000000"/>
        </w:rPr>
        <w:tab/>
        <w:t xml:space="preserve">For </w:t>
      </w:r>
      <w:r w:rsidR="00D61F82">
        <w:rPr>
          <w:color w:val="000000"/>
        </w:rPr>
        <w:t>section 1</w:t>
      </w:r>
      <w:r w:rsidRPr="001228C1">
        <w:rPr>
          <w:color w:val="000000"/>
        </w:rPr>
        <w:t xml:space="preserve">81 of the Code, an amount which depends for its accuracy on an interest charge that is correct only because of a permissible tolerance under </w:t>
      </w:r>
      <w:r w:rsidR="00777022" w:rsidRPr="001228C1">
        <w:rPr>
          <w:color w:val="000000"/>
        </w:rPr>
        <w:t>subsection (</w:t>
      </w:r>
      <w:r w:rsidRPr="001228C1">
        <w:rPr>
          <w:color w:val="000000"/>
        </w:rPr>
        <w:t>1</w:t>
      </w:r>
      <w:r w:rsidR="001F5A30" w:rsidRPr="001228C1">
        <w:rPr>
          <w:color w:val="000000"/>
        </w:rPr>
        <w:t>) (a</w:t>
      </w:r>
      <w:r w:rsidRPr="001228C1">
        <w:rPr>
          <w:color w:val="000000"/>
        </w:rPr>
        <w:t>nd is not inaccurate for any other reason) is within permissible tolerances.</w:t>
      </w:r>
    </w:p>
    <w:p w14:paraId="495B9713" w14:textId="77777777" w:rsidR="002F1CCE" w:rsidRPr="001228C1" w:rsidRDefault="001F5A30" w:rsidP="001F5A30">
      <w:pPr>
        <w:pStyle w:val="notetext"/>
      </w:pPr>
      <w:r w:rsidRPr="001228C1">
        <w:rPr>
          <w:color w:val="000000"/>
        </w:rPr>
        <w:t>Note:</w:t>
      </w:r>
      <w:r w:rsidRPr="001228C1">
        <w:rPr>
          <w:color w:val="000000"/>
        </w:rPr>
        <w:tab/>
      </w:r>
      <w:r w:rsidR="002F1CCE" w:rsidRPr="001228C1">
        <w:rPr>
          <w:color w:val="000000"/>
        </w:rPr>
        <w:t>Section</w:t>
      </w:r>
      <w:r w:rsidR="00777022" w:rsidRPr="001228C1">
        <w:rPr>
          <w:color w:val="000000"/>
        </w:rPr>
        <w:t> </w:t>
      </w:r>
      <w:r w:rsidR="002F1CCE" w:rsidRPr="001228C1">
        <w:rPr>
          <w:color w:val="000000"/>
        </w:rPr>
        <w:t>181 of the Code provides that all amounts charged, payable or calculated under or in connection with a credit contract, mortgage, guarantee or consumer lease comply with the Code if they are within tolerances allowed by the regulations.</w:t>
      </w:r>
    </w:p>
    <w:p w14:paraId="59BF98E8" w14:textId="77777777" w:rsidR="002F1CCE" w:rsidRPr="001228C1" w:rsidRDefault="002F1CCE" w:rsidP="001F5A30">
      <w:pPr>
        <w:pStyle w:val="ActHead5"/>
      </w:pPr>
      <w:bookmarkStart w:id="297" w:name="_Toc210298165"/>
      <w:r w:rsidRPr="00D61F82">
        <w:rPr>
          <w:rStyle w:val="CharSectno"/>
        </w:rPr>
        <w:t>108</w:t>
      </w:r>
      <w:r w:rsidR="001F5A30" w:rsidRPr="001228C1">
        <w:t xml:space="preserve">  </w:t>
      </w:r>
      <w:r w:rsidRPr="001228C1">
        <w:t>Additional assumptions relating to disclosures</w:t>
      </w:r>
      <w:bookmarkEnd w:id="297"/>
    </w:p>
    <w:p w14:paraId="2659DBE4" w14:textId="77777777" w:rsidR="002F1CCE" w:rsidRPr="001228C1" w:rsidRDefault="002F1CCE" w:rsidP="001F5A30">
      <w:pPr>
        <w:pStyle w:val="subsection"/>
      </w:pPr>
      <w:r w:rsidRPr="001228C1">
        <w:rPr>
          <w:color w:val="000000"/>
        </w:rPr>
        <w:tab/>
        <w:t>(1)</w:t>
      </w:r>
      <w:r w:rsidRPr="001228C1">
        <w:rPr>
          <w:color w:val="000000"/>
        </w:rPr>
        <w:tab/>
        <w:t>Disclosures for the purposes of the Code relating to interest charges, repayments, and fees and charges may, if any repayment is to be made, or interest charge, or fee or charge, is to be paid or debited, on a particular day, be made on the assumption that:</w:t>
      </w:r>
    </w:p>
    <w:p w14:paraId="60558AF9" w14:textId="77777777" w:rsidR="002F1CCE" w:rsidRPr="001228C1" w:rsidRDefault="002F1CCE" w:rsidP="001F5A30">
      <w:pPr>
        <w:pStyle w:val="paragraph"/>
      </w:pPr>
      <w:r w:rsidRPr="001228C1">
        <w:rPr>
          <w:color w:val="000000"/>
        </w:rPr>
        <w:tab/>
        <w:t>(a)</w:t>
      </w:r>
      <w:r w:rsidRPr="001228C1">
        <w:rPr>
          <w:color w:val="000000"/>
        </w:rPr>
        <w:tab/>
        <w:t>the repayment will be made, or the interest charge, or fee or charge, paid or debited, on that day even though it is not a business day; and</w:t>
      </w:r>
    </w:p>
    <w:p w14:paraId="4CC167CB" w14:textId="77777777" w:rsidR="002F1CCE" w:rsidRPr="001228C1" w:rsidRDefault="002F1CCE" w:rsidP="001F5A30">
      <w:pPr>
        <w:pStyle w:val="paragraph"/>
      </w:pPr>
      <w:r w:rsidRPr="001228C1">
        <w:tab/>
        <w:t>(b)</w:t>
      </w:r>
      <w:r w:rsidRPr="001228C1">
        <w:tab/>
        <w:t>the contract provides that the repayment is to be made, or the interest charge, or fee or charge, paid or debited, on the next preceding or succeeding business day.</w:t>
      </w:r>
    </w:p>
    <w:p w14:paraId="32B7C1D2" w14:textId="77777777" w:rsidR="002F1CCE" w:rsidRPr="001228C1" w:rsidRDefault="002F1CCE" w:rsidP="001F5A30">
      <w:pPr>
        <w:pStyle w:val="subsection"/>
      </w:pPr>
      <w:r w:rsidRPr="001228C1">
        <w:rPr>
          <w:color w:val="000000"/>
        </w:rPr>
        <w:tab/>
        <w:t>(2)</w:t>
      </w:r>
      <w:r w:rsidRPr="001228C1">
        <w:rPr>
          <w:color w:val="000000"/>
        </w:rPr>
        <w:tab/>
        <w:t>Disclosures for the purposes of the Code relating to repayments and interest charges may also be made on the assumption that the amount of credit will be provided:</w:t>
      </w:r>
    </w:p>
    <w:p w14:paraId="4E935E6B" w14:textId="1E5601B9" w:rsidR="002F1CCE" w:rsidRPr="001228C1" w:rsidRDefault="002F1CCE" w:rsidP="001F5A30">
      <w:pPr>
        <w:pStyle w:val="paragraph"/>
      </w:pPr>
      <w:r w:rsidRPr="001228C1">
        <w:rPr>
          <w:color w:val="000000"/>
        </w:rPr>
        <w:tab/>
        <w:t>(a)</w:t>
      </w:r>
      <w:r w:rsidRPr="001228C1">
        <w:rPr>
          <w:color w:val="000000"/>
        </w:rPr>
        <w:tab/>
        <w:t>on the date nominated for that purpose in the pre</w:t>
      </w:r>
      <w:r w:rsidR="00D61F82">
        <w:rPr>
          <w:color w:val="000000"/>
        </w:rPr>
        <w:noBreakHyphen/>
      </w:r>
      <w:r w:rsidRPr="001228C1">
        <w:rPr>
          <w:color w:val="000000"/>
        </w:rPr>
        <w:t xml:space="preserve">contractual statement given under </w:t>
      </w:r>
      <w:r w:rsidR="00D61F82">
        <w:rPr>
          <w:color w:val="000000"/>
        </w:rPr>
        <w:t>section 1</w:t>
      </w:r>
      <w:r w:rsidRPr="001228C1">
        <w:rPr>
          <w:color w:val="000000"/>
        </w:rPr>
        <w:t>6 of the Code; or</w:t>
      </w:r>
    </w:p>
    <w:p w14:paraId="069A1381" w14:textId="77777777" w:rsidR="002F1CCE" w:rsidRPr="001228C1" w:rsidRDefault="002F1CCE" w:rsidP="001F5A30">
      <w:pPr>
        <w:pStyle w:val="paragraph"/>
      </w:pPr>
      <w:r w:rsidRPr="001228C1">
        <w:tab/>
        <w:t>(b)</w:t>
      </w:r>
      <w:r w:rsidRPr="001228C1">
        <w:tab/>
        <w:t>if no date is nominated</w:t>
      </w:r>
      <w:r w:rsidR="001F5A30" w:rsidRPr="001228C1">
        <w:t>—</w:t>
      </w:r>
      <w:r w:rsidRPr="001228C1">
        <w:t>on the relevant date of disclosure set out in the financial statement as mentioned in subregulation</w:t>
      </w:r>
      <w:r w:rsidR="00777022" w:rsidRPr="001228C1">
        <w:t> </w:t>
      </w:r>
      <w:r w:rsidRPr="001228C1">
        <w:t>72(10); or</w:t>
      </w:r>
    </w:p>
    <w:p w14:paraId="5FEAED2A" w14:textId="77777777" w:rsidR="002F1CCE" w:rsidRPr="001228C1" w:rsidRDefault="002F1CCE" w:rsidP="001F5A30">
      <w:pPr>
        <w:pStyle w:val="paragraph"/>
      </w:pPr>
      <w:r w:rsidRPr="001228C1">
        <w:tab/>
        <w:t>(c)</w:t>
      </w:r>
      <w:r w:rsidRPr="001228C1">
        <w:tab/>
        <w:t>if no date is so set out</w:t>
      </w:r>
      <w:r w:rsidR="001F5A30" w:rsidRPr="001228C1">
        <w:t>—</w:t>
      </w:r>
      <w:r w:rsidRPr="001228C1">
        <w:t>the date on which the statement is given to the debtor.</w:t>
      </w:r>
    </w:p>
    <w:p w14:paraId="52995207" w14:textId="77777777" w:rsidR="002F1CCE" w:rsidRPr="001228C1" w:rsidRDefault="002F1CCE" w:rsidP="001F5A30">
      <w:pPr>
        <w:pStyle w:val="subsection"/>
      </w:pPr>
      <w:r w:rsidRPr="001228C1">
        <w:rPr>
          <w:color w:val="000000"/>
        </w:rPr>
        <w:tab/>
        <w:t>(3)</w:t>
      </w:r>
      <w:r w:rsidRPr="001228C1">
        <w:rPr>
          <w:color w:val="000000"/>
        </w:rPr>
        <w:tab/>
        <w:t>Subregulation (2) does not apply to:</w:t>
      </w:r>
    </w:p>
    <w:p w14:paraId="5EECB45A" w14:textId="77777777" w:rsidR="002F1CCE" w:rsidRPr="001228C1" w:rsidRDefault="002F1CCE" w:rsidP="001F5A30">
      <w:pPr>
        <w:pStyle w:val="paragraph"/>
      </w:pPr>
      <w:r w:rsidRPr="001228C1">
        <w:rPr>
          <w:color w:val="000000"/>
        </w:rPr>
        <w:tab/>
        <w:t>(a)</w:t>
      </w:r>
      <w:r w:rsidRPr="001228C1">
        <w:rPr>
          <w:color w:val="000000"/>
        </w:rPr>
        <w:tab/>
        <w:t>a continuing credit contract; or</w:t>
      </w:r>
    </w:p>
    <w:p w14:paraId="39CFCA6B" w14:textId="77777777" w:rsidR="002F1CCE" w:rsidRPr="001228C1" w:rsidRDefault="002F1CCE" w:rsidP="001F5A30">
      <w:pPr>
        <w:pStyle w:val="paragraph"/>
      </w:pPr>
      <w:r w:rsidRPr="001228C1">
        <w:tab/>
        <w:t>(b)</w:t>
      </w:r>
      <w:r w:rsidRPr="001228C1">
        <w:tab/>
        <w:t>a credit contract under which credit is provided progressively and the dates on which the credit is to be provided are not ascertainable.</w:t>
      </w:r>
    </w:p>
    <w:p w14:paraId="73955005" w14:textId="77777777" w:rsidR="002F1CCE" w:rsidRPr="001228C1" w:rsidRDefault="002F1CCE" w:rsidP="001F5A30">
      <w:pPr>
        <w:pStyle w:val="ActHead5"/>
      </w:pPr>
      <w:bookmarkStart w:id="298" w:name="_Toc210298166"/>
      <w:r w:rsidRPr="00D61F82">
        <w:rPr>
          <w:rStyle w:val="CharSectno"/>
        </w:rPr>
        <w:t>109</w:t>
      </w:r>
      <w:r w:rsidR="001F5A30" w:rsidRPr="001228C1">
        <w:t xml:space="preserve">  </w:t>
      </w:r>
      <w:r w:rsidRPr="001228C1">
        <w:t xml:space="preserve">Contracts linked to </w:t>
      </w:r>
      <w:r w:rsidR="0067015A" w:rsidRPr="001228C1">
        <w:t>offset accounts</w:t>
      </w:r>
      <w:bookmarkEnd w:id="298"/>
    </w:p>
    <w:p w14:paraId="422BD843" w14:textId="77777777" w:rsidR="002F1CCE" w:rsidRPr="001228C1" w:rsidRDefault="002F1CCE" w:rsidP="001F5A30">
      <w:pPr>
        <w:pStyle w:val="subsection"/>
      </w:pPr>
      <w:r w:rsidRPr="001228C1">
        <w:rPr>
          <w:color w:val="000000"/>
        </w:rPr>
        <w:tab/>
        <w:t>(1)</w:t>
      </w:r>
      <w:r w:rsidRPr="001228C1">
        <w:rPr>
          <w:color w:val="000000"/>
        </w:rPr>
        <w:tab/>
        <w:t xml:space="preserve">Disclosures for the purposes of the Code relating to a credit contract linked to </w:t>
      </w:r>
      <w:r w:rsidR="0067015A" w:rsidRPr="001228C1">
        <w:t>an offset account may be made on the assumption that the contract is not linked to the offset account</w:t>
      </w:r>
      <w:r w:rsidRPr="001228C1">
        <w:rPr>
          <w:color w:val="000000"/>
        </w:rPr>
        <w:t>.</w:t>
      </w:r>
    </w:p>
    <w:p w14:paraId="27145357" w14:textId="77777777" w:rsidR="002F1CCE" w:rsidRPr="001228C1" w:rsidRDefault="002F1CCE" w:rsidP="001F5A30">
      <w:pPr>
        <w:pStyle w:val="subsection"/>
      </w:pPr>
      <w:r w:rsidRPr="001228C1">
        <w:rPr>
          <w:color w:val="000000"/>
        </w:rPr>
        <w:lastRenderedPageBreak/>
        <w:tab/>
        <w:t>(2)</w:t>
      </w:r>
      <w:r w:rsidRPr="001228C1">
        <w:rPr>
          <w:color w:val="000000"/>
        </w:rPr>
        <w:tab/>
        <w:t xml:space="preserve">If the amount of interest charges under a credit contract is affected by </w:t>
      </w:r>
      <w:r w:rsidR="0067015A" w:rsidRPr="001228C1">
        <w:t>an offset account</w:t>
      </w:r>
      <w:r w:rsidRPr="001228C1">
        <w:rPr>
          <w:color w:val="000000"/>
        </w:rPr>
        <w:t xml:space="preserve"> during a statement period:</w:t>
      </w:r>
    </w:p>
    <w:p w14:paraId="51CDF1A4" w14:textId="77777777" w:rsidR="002F1CCE" w:rsidRPr="001228C1" w:rsidRDefault="002F1CCE" w:rsidP="001F5A30">
      <w:pPr>
        <w:pStyle w:val="paragraph"/>
      </w:pPr>
      <w:r w:rsidRPr="001228C1">
        <w:rPr>
          <w:color w:val="000000"/>
        </w:rPr>
        <w:tab/>
        <w:t>(a)</w:t>
      </w:r>
      <w:r w:rsidRPr="001228C1">
        <w:rPr>
          <w:color w:val="000000"/>
        </w:rPr>
        <w:tab/>
        <w:t>the statement of account is to disclose the net interest charge debited under the credit contract during the statement period; and</w:t>
      </w:r>
    </w:p>
    <w:p w14:paraId="64BC13E4" w14:textId="77777777" w:rsidR="002F1CCE" w:rsidRPr="001228C1" w:rsidRDefault="002F1CCE" w:rsidP="001F5A30">
      <w:pPr>
        <w:pStyle w:val="paragraph"/>
      </w:pPr>
      <w:r w:rsidRPr="001228C1">
        <w:tab/>
        <w:t>(b)</w:t>
      </w:r>
      <w:r w:rsidRPr="001228C1">
        <w:tab/>
        <w:t xml:space="preserve">the statement of account must also show the amount by which the net interest differs from the interest charge that would otherwise have been payable under the credit contract if the interest charge had not been affected by </w:t>
      </w:r>
      <w:r w:rsidR="0067015A" w:rsidRPr="001228C1">
        <w:t>the offset account</w:t>
      </w:r>
      <w:r w:rsidRPr="001228C1">
        <w:t>.</w:t>
      </w:r>
    </w:p>
    <w:p w14:paraId="1E540093" w14:textId="77777777" w:rsidR="002F1CCE" w:rsidRPr="001228C1" w:rsidRDefault="002F1CCE" w:rsidP="001F5A30">
      <w:pPr>
        <w:pStyle w:val="ActHead5"/>
      </w:pPr>
      <w:bookmarkStart w:id="299" w:name="_Toc210298167"/>
      <w:r w:rsidRPr="00D61F82">
        <w:rPr>
          <w:rStyle w:val="CharSectno"/>
        </w:rPr>
        <w:t>110</w:t>
      </w:r>
      <w:r w:rsidR="001F5A30" w:rsidRPr="001228C1">
        <w:t xml:space="preserve">  </w:t>
      </w:r>
      <w:r w:rsidRPr="001228C1">
        <w:t>Requirements for print or type</w:t>
      </w:r>
      <w:bookmarkEnd w:id="299"/>
    </w:p>
    <w:p w14:paraId="17A6CCB7" w14:textId="77777777" w:rsidR="002F1CCE" w:rsidRPr="001228C1" w:rsidRDefault="002F1CCE" w:rsidP="001F5A30">
      <w:pPr>
        <w:pStyle w:val="subsection"/>
      </w:pPr>
      <w:r w:rsidRPr="001228C1">
        <w:rPr>
          <w:color w:val="000000"/>
        </w:rPr>
        <w:tab/>
      </w:r>
      <w:r w:rsidRPr="001228C1">
        <w:rPr>
          <w:color w:val="000000"/>
        </w:rPr>
        <w:tab/>
        <w:t>For paragraph</w:t>
      </w:r>
      <w:r w:rsidR="00777022" w:rsidRPr="001228C1">
        <w:rPr>
          <w:color w:val="000000"/>
        </w:rPr>
        <w:t> </w:t>
      </w:r>
      <w:r w:rsidRPr="001228C1">
        <w:rPr>
          <w:color w:val="000000"/>
        </w:rPr>
        <w:t>184(1</w:t>
      </w:r>
      <w:r w:rsidR="001F5A30" w:rsidRPr="001228C1">
        <w:rPr>
          <w:color w:val="000000"/>
        </w:rPr>
        <w:t>)(</w:t>
      </w:r>
      <w:r w:rsidRPr="001228C1">
        <w:rPr>
          <w:color w:val="000000"/>
        </w:rPr>
        <w:t>b) of the Code, print or type must be not less than 10 point.</w:t>
      </w:r>
    </w:p>
    <w:p w14:paraId="75083CA1" w14:textId="77777777" w:rsidR="002F1CCE" w:rsidRPr="001228C1" w:rsidRDefault="001F5A30" w:rsidP="001F5A30">
      <w:pPr>
        <w:pStyle w:val="notetext"/>
      </w:pPr>
      <w:r w:rsidRPr="001228C1">
        <w:rPr>
          <w:color w:val="000000"/>
        </w:rPr>
        <w:t>Note:</w:t>
      </w:r>
      <w:r w:rsidRPr="001228C1">
        <w:rPr>
          <w:color w:val="000000"/>
        </w:rPr>
        <w:tab/>
      </w:r>
      <w:r w:rsidR="00537BB7" w:rsidRPr="001228C1">
        <w:rPr>
          <w:color w:val="000000"/>
        </w:rPr>
        <w:t>Paragraph 1</w:t>
      </w:r>
      <w:r w:rsidR="002F1CCE" w:rsidRPr="001228C1">
        <w:rPr>
          <w:color w:val="000000"/>
        </w:rPr>
        <w:t>84(1</w:t>
      </w:r>
      <w:r w:rsidRPr="001228C1">
        <w:rPr>
          <w:color w:val="000000"/>
        </w:rPr>
        <w:t>)(</w:t>
      </w:r>
      <w:r w:rsidR="002F1CCE" w:rsidRPr="001228C1">
        <w:rPr>
          <w:color w:val="000000"/>
        </w:rPr>
        <w:t>b) of the Code provides that a credit contract, guarantee or notice given by a credit provider under the Code, to the extent that it is printed or typed, must conform with the provisions of the regulations as to print or type.</w:t>
      </w:r>
    </w:p>
    <w:p w14:paraId="580AD683" w14:textId="77777777" w:rsidR="00704D4C" w:rsidRPr="001228C1" w:rsidRDefault="00704D4C" w:rsidP="00704D4C">
      <w:pPr>
        <w:pStyle w:val="ActHead5"/>
      </w:pPr>
      <w:bookmarkStart w:id="300" w:name="_Toc210298168"/>
      <w:r w:rsidRPr="00D61F82">
        <w:rPr>
          <w:rStyle w:val="CharSectno"/>
        </w:rPr>
        <w:t>110A</w:t>
      </w:r>
      <w:r w:rsidRPr="001228C1">
        <w:t xml:space="preserve">  Reverse mortgages—manner of keeping nominations or revocations</w:t>
      </w:r>
      <w:bookmarkEnd w:id="300"/>
    </w:p>
    <w:p w14:paraId="32D43A54" w14:textId="0855CDEC" w:rsidR="00704D4C" w:rsidRPr="001228C1" w:rsidRDefault="00704D4C" w:rsidP="00704D4C">
      <w:pPr>
        <w:pStyle w:val="subsection"/>
      </w:pPr>
      <w:r w:rsidRPr="001228C1">
        <w:tab/>
        <w:t>(1)</w:t>
      </w:r>
      <w:r w:rsidRPr="001228C1">
        <w:tab/>
        <w:t>This regulation is made for the purposes of sub</w:t>
      </w:r>
      <w:r w:rsidR="00D61F82">
        <w:t>section 1</w:t>
      </w:r>
      <w:r w:rsidRPr="001228C1">
        <w:t>85A(1) of the Code.</w:t>
      </w:r>
    </w:p>
    <w:p w14:paraId="12CE8115" w14:textId="77777777" w:rsidR="00704D4C" w:rsidRPr="001228C1" w:rsidRDefault="00704D4C" w:rsidP="00704D4C">
      <w:pPr>
        <w:pStyle w:val="subsection"/>
      </w:pPr>
      <w:r w:rsidRPr="001228C1">
        <w:tab/>
        <w:t>(2)</w:t>
      </w:r>
      <w:r w:rsidRPr="001228C1">
        <w:tab/>
        <w:t>If a nomination is current, or a revocation is still in effect because a new nomination of a person has not been made, the record of the nomination or revocation must include:</w:t>
      </w:r>
    </w:p>
    <w:p w14:paraId="173AD0EF" w14:textId="77777777" w:rsidR="00704D4C" w:rsidRPr="001228C1" w:rsidRDefault="00704D4C" w:rsidP="00704D4C">
      <w:pPr>
        <w:pStyle w:val="paragraph"/>
      </w:pPr>
      <w:r w:rsidRPr="001228C1">
        <w:tab/>
        <w:t>(a)</w:t>
      </w:r>
      <w:r w:rsidRPr="001228C1">
        <w:tab/>
        <w:t>a statement that the nomination or revocation is current; and</w:t>
      </w:r>
    </w:p>
    <w:p w14:paraId="466E0D2F" w14:textId="77777777" w:rsidR="00704D4C" w:rsidRPr="001228C1" w:rsidRDefault="00704D4C" w:rsidP="00704D4C">
      <w:pPr>
        <w:pStyle w:val="paragraph"/>
      </w:pPr>
      <w:r w:rsidRPr="001228C1">
        <w:tab/>
        <w:t>(b)</w:t>
      </w:r>
      <w:r w:rsidRPr="001228C1">
        <w:tab/>
        <w:t>the date the nomination or revocation was given.</w:t>
      </w:r>
    </w:p>
    <w:p w14:paraId="06FC8BEF" w14:textId="77777777" w:rsidR="00704D4C" w:rsidRPr="001228C1" w:rsidRDefault="00704D4C" w:rsidP="00704D4C">
      <w:pPr>
        <w:pStyle w:val="subsection"/>
      </w:pPr>
      <w:r w:rsidRPr="001228C1">
        <w:tab/>
        <w:t>(3)</w:t>
      </w:r>
      <w:r w:rsidRPr="001228C1">
        <w:tab/>
        <w:t>If a nomination is revoked, or a revocation is no longer in effect because a new nomination of a person has been made, the record of the nomination or revocation must include:</w:t>
      </w:r>
    </w:p>
    <w:p w14:paraId="21910AB8" w14:textId="77777777" w:rsidR="00704D4C" w:rsidRPr="001228C1" w:rsidRDefault="00704D4C" w:rsidP="00704D4C">
      <w:pPr>
        <w:pStyle w:val="paragraph"/>
      </w:pPr>
      <w:r w:rsidRPr="001228C1">
        <w:tab/>
        <w:t>(a)</w:t>
      </w:r>
      <w:r w:rsidRPr="001228C1">
        <w:tab/>
        <w:t>the date the nomination was revoked; or</w:t>
      </w:r>
    </w:p>
    <w:p w14:paraId="545505D7" w14:textId="77777777" w:rsidR="00704D4C" w:rsidRPr="001228C1" w:rsidRDefault="00704D4C" w:rsidP="00704D4C">
      <w:pPr>
        <w:pStyle w:val="paragraph"/>
      </w:pPr>
      <w:r w:rsidRPr="001228C1">
        <w:tab/>
        <w:t>(b)</w:t>
      </w:r>
      <w:r w:rsidRPr="001228C1">
        <w:tab/>
        <w:t>the date the revocation ceased to have effect because the new nomination was made.</w:t>
      </w:r>
    </w:p>
    <w:p w14:paraId="5CCDF081" w14:textId="77777777" w:rsidR="00704D4C" w:rsidRPr="001228C1" w:rsidRDefault="00704D4C" w:rsidP="00704D4C">
      <w:pPr>
        <w:pStyle w:val="subsection"/>
      </w:pPr>
      <w:r w:rsidRPr="001228C1">
        <w:tab/>
        <w:t>(4)</w:t>
      </w:r>
      <w:r w:rsidRPr="001228C1">
        <w:tab/>
        <w:t>The record of the nomination or revocation must be kept during the period for which the nomination or revocation is in effect.</w:t>
      </w:r>
    </w:p>
    <w:p w14:paraId="6390782D" w14:textId="77777777" w:rsidR="002F1CCE" w:rsidRPr="001228C1" w:rsidRDefault="002F1CCE" w:rsidP="001F5A30">
      <w:pPr>
        <w:pStyle w:val="ActHead5"/>
      </w:pPr>
      <w:bookmarkStart w:id="301" w:name="_Toc210298169"/>
      <w:r w:rsidRPr="00D61F82">
        <w:rPr>
          <w:rStyle w:val="CharSectno"/>
        </w:rPr>
        <w:t>111</w:t>
      </w:r>
      <w:r w:rsidR="001F5A30" w:rsidRPr="001228C1">
        <w:t xml:space="preserve">  </w:t>
      </w:r>
      <w:r w:rsidRPr="001228C1">
        <w:t>Notices</w:t>
      </w:r>
      <w:bookmarkEnd w:id="301"/>
    </w:p>
    <w:p w14:paraId="385F4518" w14:textId="72F1E468" w:rsidR="002F1CCE" w:rsidRPr="001228C1" w:rsidRDefault="002F1CCE" w:rsidP="001F5A30">
      <w:pPr>
        <w:pStyle w:val="subsection"/>
      </w:pPr>
      <w:r w:rsidRPr="001228C1">
        <w:rPr>
          <w:color w:val="000000"/>
        </w:rPr>
        <w:tab/>
        <w:t>(1)</w:t>
      </w:r>
      <w:r w:rsidRPr="001228C1">
        <w:rPr>
          <w:color w:val="000000"/>
        </w:rPr>
        <w:tab/>
        <w:t>For sub</w:t>
      </w:r>
      <w:r w:rsidR="00D61F82">
        <w:rPr>
          <w:color w:val="000000"/>
        </w:rPr>
        <w:t>section 1</w:t>
      </w:r>
      <w:r w:rsidRPr="001228C1">
        <w:rPr>
          <w:color w:val="000000"/>
        </w:rPr>
        <w:t>94(9) of the Code, a nomination under sub</w:t>
      </w:r>
      <w:r w:rsidR="00D61F82">
        <w:rPr>
          <w:color w:val="000000"/>
        </w:rPr>
        <w:t>section 1</w:t>
      </w:r>
      <w:r w:rsidRPr="001228C1">
        <w:rPr>
          <w:color w:val="000000"/>
        </w:rPr>
        <w:t>94(4) or (6) of the Code must be in the following form:</w:t>
      </w:r>
    </w:p>
    <w:p w14:paraId="39EA6F07" w14:textId="77777777" w:rsidR="002F1CCE" w:rsidRPr="001228C1" w:rsidRDefault="002F1CCE" w:rsidP="001F5A30">
      <w:pPr>
        <w:pStyle w:val="paragraph"/>
      </w:pPr>
      <w:r w:rsidRPr="001228C1">
        <w:rPr>
          <w:color w:val="000000"/>
        </w:rPr>
        <w:tab/>
        <w:t>(a)</w:t>
      </w:r>
      <w:r w:rsidRPr="001228C1">
        <w:rPr>
          <w:color w:val="000000"/>
        </w:rPr>
        <w:tab/>
        <w:t>the nomination must contain the words:</w:t>
      </w:r>
    </w:p>
    <w:p w14:paraId="71B23A0E" w14:textId="77777777" w:rsidR="002F1CCE" w:rsidRPr="001228C1" w:rsidRDefault="002F1CCE" w:rsidP="001F5A30">
      <w:pPr>
        <w:pStyle w:val="paragraph"/>
      </w:pPr>
      <w:r w:rsidRPr="001228C1">
        <w:rPr>
          <w:color w:val="000000"/>
        </w:rPr>
        <w:tab/>
      </w:r>
      <w:r w:rsidRPr="001228C1">
        <w:rPr>
          <w:color w:val="000000"/>
        </w:rPr>
        <w:tab/>
        <w:t>‘I/We nominate [</w:t>
      </w:r>
      <w:r w:rsidRPr="001228C1">
        <w:rPr>
          <w:i/>
          <w:color w:val="000000"/>
        </w:rPr>
        <w:t>full name of person nominated</w:t>
      </w:r>
      <w:r w:rsidRPr="001228C1">
        <w:rPr>
          <w:color w:val="000000"/>
        </w:rPr>
        <w:t>] to receive notices and other documents under the National Credit Code on behalf of me/all of us.’;</w:t>
      </w:r>
    </w:p>
    <w:p w14:paraId="5D6A151C" w14:textId="77777777" w:rsidR="002F1CCE" w:rsidRPr="001228C1" w:rsidRDefault="002F1CCE" w:rsidP="001F5A30">
      <w:pPr>
        <w:pStyle w:val="paragraph"/>
      </w:pPr>
      <w:r w:rsidRPr="001228C1">
        <w:rPr>
          <w:color w:val="000000"/>
        </w:rPr>
        <w:tab/>
        <w:t>(b)</w:t>
      </w:r>
      <w:r w:rsidRPr="001228C1">
        <w:rPr>
          <w:color w:val="000000"/>
        </w:rPr>
        <w:tab/>
        <w:t>the nomination must contain a prominent statement:</w:t>
      </w:r>
    </w:p>
    <w:p w14:paraId="49B8ADE9" w14:textId="77777777" w:rsidR="002F1CCE" w:rsidRPr="001228C1" w:rsidRDefault="002F1CCE" w:rsidP="001F5A30">
      <w:pPr>
        <w:pStyle w:val="paragraphsub"/>
      </w:pPr>
      <w:r w:rsidRPr="001228C1">
        <w:rPr>
          <w:color w:val="000000"/>
        </w:rPr>
        <w:tab/>
        <w:t>(i)</w:t>
      </w:r>
      <w:r w:rsidRPr="001228C1">
        <w:rPr>
          <w:color w:val="000000"/>
        </w:rPr>
        <w:tab/>
        <w:t>that each debtor, mortgagor or guarantor is entitled to receive a copy of any notice or other document under the Code; and</w:t>
      </w:r>
    </w:p>
    <w:p w14:paraId="4CF49C36" w14:textId="77777777" w:rsidR="002F1CCE" w:rsidRPr="001228C1" w:rsidRDefault="002F1CCE" w:rsidP="001F5A30">
      <w:pPr>
        <w:pStyle w:val="paragraphsub"/>
      </w:pPr>
      <w:r w:rsidRPr="001228C1">
        <w:lastRenderedPageBreak/>
        <w:tab/>
        <w:t>(ii)</w:t>
      </w:r>
      <w:r w:rsidRPr="001228C1">
        <w:tab/>
        <w:t>that, by signing the form, the debtor, mortgagor or guarantor is giving up the right to be provided with information direct from the credit provider;</w:t>
      </w:r>
    </w:p>
    <w:p w14:paraId="5F1991EA" w14:textId="77777777" w:rsidR="002F1CCE" w:rsidRPr="001228C1" w:rsidRDefault="002F1CCE" w:rsidP="001F5A30">
      <w:pPr>
        <w:pStyle w:val="paragraph"/>
      </w:pPr>
      <w:r w:rsidRPr="001228C1">
        <w:rPr>
          <w:color w:val="000000"/>
        </w:rPr>
        <w:tab/>
        <w:t>(c)</w:t>
      </w:r>
      <w:r w:rsidRPr="001228C1">
        <w:rPr>
          <w:color w:val="000000"/>
        </w:rPr>
        <w:tab/>
        <w:t>the nomination must contain a prominent statement that any person who has signed the form can advise the credit provider at any time in writing that the person wishes to cancel the nomination.</w:t>
      </w:r>
    </w:p>
    <w:p w14:paraId="72FFB717" w14:textId="4F76EF0D" w:rsidR="002F1CCE" w:rsidRPr="001228C1" w:rsidRDefault="002F1CCE" w:rsidP="001F5A30">
      <w:pPr>
        <w:pStyle w:val="subsection"/>
      </w:pPr>
      <w:r w:rsidRPr="001228C1">
        <w:rPr>
          <w:color w:val="000000"/>
        </w:rPr>
        <w:tab/>
        <w:t>(2)</w:t>
      </w:r>
      <w:r w:rsidRPr="001228C1">
        <w:rPr>
          <w:color w:val="000000"/>
        </w:rPr>
        <w:tab/>
        <w:t>For sub</w:t>
      </w:r>
      <w:r w:rsidR="00D61F82">
        <w:rPr>
          <w:color w:val="000000"/>
        </w:rPr>
        <w:t>section 1</w:t>
      </w:r>
      <w:r w:rsidRPr="001228C1">
        <w:rPr>
          <w:color w:val="000000"/>
        </w:rPr>
        <w:t>94(9) of the Code, a consent under sub</w:t>
      </w:r>
      <w:r w:rsidR="00D61F82">
        <w:rPr>
          <w:color w:val="000000"/>
        </w:rPr>
        <w:t>section 1</w:t>
      </w:r>
      <w:r w:rsidRPr="001228C1">
        <w:rPr>
          <w:color w:val="000000"/>
        </w:rPr>
        <w:t>94(5) of the Code must be in the following form:</w:t>
      </w:r>
    </w:p>
    <w:p w14:paraId="571FDB93" w14:textId="77777777" w:rsidR="002F1CCE" w:rsidRPr="001228C1" w:rsidRDefault="002F1CCE" w:rsidP="001F5A30">
      <w:pPr>
        <w:pStyle w:val="paragraph"/>
      </w:pPr>
      <w:r w:rsidRPr="001228C1">
        <w:rPr>
          <w:color w:val="000000"/>
        </w:rPr>
        <w:tab/>
        <w:t>(a)</w:t>
      </w:r>
      <w:r w:rsidRPr="001228C1">
        <w:rPr>
          <w:color w:val="000000"/>
        </w:rPr>
        <w:tab/>
        <w:t>the consent must contain the words:</w:t>
      </w:r>
    </w:p>
    <w:p w14:paraId="7C3777BB" w14:textId="77777777" w:rsidR="002F1CCE" w:rsidRPr="001228C1" w:rsidRDefault="002F1CCE" w:rsidP="001F5A30">
      <w:pPr>
        <w:pStyle w:val="paragraph"/>
      </w:pPr>
      <w:r w:rsidRPr="001228C1">
        <w:rPr>
          <w:color w:val="000000"/>
        </w:rPr>
        <w:tab/>
      </w:r>
      <w:r w:rsidRPr="001228C1">
        <w:rPr>
          <w:color w:val="000000"/>
        </w:rPr>
        <w:tab/>
        <w:t>‘We consent to notices and other documents under the National Credit Code being sent jointly to us at [</w:t>
      </w:r>
      <w:r w:rsidRPr="001228C1">
        <w:rPr>
          <w:i/>
          <w:color w:val="000000"/>
        </w:rPr>
        <w:t>address for service</w:t>
      </w:r>
      <w:r w:rsidRPr="001228C1">
        <w:rPr>
          <w:color w:val="000000"/>
        </w:rPr>
        <w:t>].’;</w:t>
      </w:r>
    </w:p>
    <w:p w14:paraId="76F93F42" w14:textId="77777777" w:rsidR="002F1CCE" w:rsidRPr="001228C1" w:rsidRDefault="002F1CCE" w:rsidP="001F5A30">
      <w:pPr>
        <w:pStyle w:val="paragraph"/>
      </w:pPr>
      <w:r w:rsidRPr="001228C1">
        <w:rPr>
          <w:color w:val="000000"/>
        </w:rPr>
        <w:tab/>
        <w:t>(b)</w:t>
      </w:r>
      <w:r w:rsidRPr="001228C1">
        <w:rPr>
          <w:color w:val="000000"/>
        </w:rPr>
        <w:tab/>
        <w:t>the consent must contain a prominent statement:</w:t>
      </w:r>
    </w:p>
    <w:p w14:paraId="52FCD0C5" w14:textId="77777777" w:rsidR="002F1CCE" w:rsidRPr="001228C1" w:rsidRDefault="002F1CCE" w:rsidP="001F5A30">
      <w:pPr>
        <w:pStyle w:val="paragraphsub"/>
      </w:pPr>
      <w:r w:rsidRPr="001228C1">
        <w:rPr>
          <w:color w:val="000000"/>
        </w:rPr>
        <w:tab/>
        <w:t>(i)</w:t>
      </w:r>
      <w:r w:rsidRPr="001228C1">
        <w:rPr>
          <w:color w:val="000000"/>
        </w:rPr>
        <w:tab/>
        <w:t>that each debtor, mortgagor or guarantor is entitled to receive a copy of any notice or other document under the Code; and</w:t>
      </w:r>
    </w:p>
    <w:p w14:paraId="47E1F0E7" w14:textId="77777777" w:rsidR="002F1CCE" w:rsidRPr="001228C1" w:rsidRDefault="002F1CCE" w:rsidP="001F5A30">
      <w:pPr>
        <w:pStyle w:val="paragraphsub"/>
      </w:pPr>
      <w:r w:rsidRPr="001228C1">
        <w:tab/>
        <w:t>(ii)</w:t>
      </w:r>
      <w:r w:rsidRPr="001228C1">
        <w:tab/>
        <w:t>that, by signing the form, the debtor, mortgagor or guarantor is giving up the right to be provided with information separately from the credit provider;</w:t>
      </w:r>
    </w:p>
    <w:p w14:paraId="41E3B7DE" w14:textId="77777777" w:rsidR="002F1CCE" w:rsidRPr="001228C1" w:rsidRDefault="002F1CCE" w:rsidP="001F5A30">
      <w:pPr>
        <w:pStyle w:val="paragraph"/>
      </w:pPr>
      <w:r w:rsidRPr="001228C1">
        <w:rPr>
          <w:color w:val="000000"/>
        </w:rPr>
        <w:tab/>
        <w:t>(c)</w:t>
      </w:r>
      <w:r w:rsidRPr="001228C1">
        <w:rPr>
          <w:color w:val="000000"/>
        </w:rPr>
        <w:tab/>
        <w:t>the consent must contain a prominent statement that any person who has signed the form can advise the credit provider at any time in writing that the person wishes to cancel the consent.</w:t>
      </w:r>
    </w:p>
    <w:p w14:paraId="58119358" w14:textId="125C3D4F" w:rsidR="002F1CCE" w:rsidRPr="001228C1" w:rsidRDefault="00860ABC" w:rsidP="00DA04E6">
      <w:pPr>
        <w:pStyle w:val="ActHead2"/>
        <w:pageBreakBefore/>
        <w:rPr>
          <w:color w:val="000000"/>
        </w:rPr>
      </w:pPr>
      <w:bookmarkStart w:id="302" w:name="_Toc210298170"/>
      <w:r w:rsidRPr="00D61F82">
        <w:rPr>
          <w:rStyle w:val="CharPartNo"/>
        </w:rPr>
        <w:lastRenderedPageBreak/>
        <w:t>Part 7</w:t>
      </w:r>
      <w:r w:rsidR="00D61F82" w:rsidRPr="00D61F82">
        <w:rPr>
          <w:rStyle w:val="CharPartNo"/>
        </w:rPr>
        <w:noBreakHyphen/>
      </w:r>
      <w:r w:rsidR="002F1CCE" w:rsidRPr="00D61F82">
        <w:rPr>
          <w:rStyle w:val="CharPartNo"/>
        </w:rPr>
        <w:t>11</w:t>
      </w:r>
      <w:r w:rsidR="001F5A30" w:rsidRPr="001228C1">
        <w:rPr>
          <w:color w:val="000000"/>
        </w:rPr>
        <w:t>—</w:t>
      </w:r>
      <w:r w:rsidR="002F1CCE" w:rsidRPr="00D61F82">
        <w:rPr>
          <w:rStyle w:val="CharPartText"/>
        </w:rPr>
        <w:t>Saving and transitional provisions</w:t>
      </w:r>
      <w:bookmarkEnd w:id="302"/>
    </w:p>
    <w:p w14:paraId="354E6CB0" w14:textId="184E9F60" w:rsidR="006A30CE" w:rsidRPr="001228C1" w:rsidRDefault="00860ABC" w:rsidP="006A30CE">
      <w:pPr>
        <w:pStyle w:val="ActHead3"/>
      </w:pPr>
      <w:bookmarkStart w:id="303" w:name="_Toc210298171"/>
      <w:r w:rsidRPr="00D61F82">
        <w:rPr>
          <w:rStyle w:val="CharDivNo"/>
        </w:rPr>
        <w:t>Division 1</w:t>
      </w:r>
      <w:r w:rsidR="006A30CE" w:rsidRPr="001228C1">
        <w:t>—</w:t>
      </w:r>
      <w:r w:rsidR="006A30CE" w:rsidRPr="00D61F82">
        <w:rPr>
          <w:rStyle w:val="CharDivText"/>
        </w:rPr>
        <w:t>Reliance on State and Territory Consumer Credit Codes</w:t>
      </w:r>
      <w:bookmarkEnd w:id="303"/>
    </w:p>
    <w:p w14:paraId="1CAC6DFD" w14:textId="77777777" w:rsidR="002F1CCE" w:rsidRPr="001228C1" w:rsidRDefault="002F1CCE" w:rsidP="001F5A30">
      <w:pPr>
        <w:pStyle w:val="ActHead5"/>
        <w:rPr>
          <w:i/>
          <w:iCs/>
        </w:rPr>
      </w:pPr>
      <w:bookmarkStart w:id="304" w:name="_Toc210298172"/>
      <w:r w:rsidRPr="00D61F82">
        <w:rPr>
          <w:rStyle w:val="CharSectno"/>
        </w:rPr>
        <w:t>112</w:t>
      </w:r>
      <w:r w:rsidR="001F5A30" w:rsidRPr="001228C1">
        <w:t xml:space="preserve">  </w:t>
      </w:r>
      <w:r w:rsidRPr="001228C1">
        <w:t>References in documents to Consumer Credit Code of a State or Territory</w:t>
      </w:r>
      <w:bookmarkEnd w:id="304"/>
    </w:p>
    <w:p w14:paraId="1E04326B" w14:textId="77777777" w:rsidR="002F1CCE" w:rsidRPr="001228C1" w:rsidRDefault="002F1CCE" w:rsidP="001F5A30">
      <w:pPr>
        <w:pStyle w:val="subsection"/>
      </w:pPr>
      <w:r w:rsidRPr="001228C1">
        <w:rPr>
          <w:color w:val="000000"/>
        </w:rPr>
        <w:tab/>
        <w:t>(1)</w:t>
      </w:r>
      <w:r w:rsidRPr="001228C1">
        <w:rPr>
          <w:color w:val="000000"/>
        </w:rPr>
        <w:tab/>
        <w:t xml:space="preserve">If a person is required to provide or use a form prescribed by these Regulations, the person may provide or use a form (the </w:t>
      </w:r>
      <w:r w:rsidRPr="001228C1">
        <w:rPr>
          <w:b/>
          <w:i/>
          <w:color w:val="000000"/>
        </w:rPr>
        <w:t>equivalent form</w:t>
      </w:r>
      <w:r w:rsidRPr="001228C1">
        <w:rPr>
          <w:color w:val="000000"/>
        </w:rPr>
        <w:t>) that:</w:t>
      </w:r>
    </w:p>
    <w:p w14:paraId="220EEC7E" w14:textId="77777777" w:rsidR="002F1CCE" w:rsidRPr="001228C1" w:rsidRDefault="002F1CCE" w:rsidP="001F5A30">
      <w:pPr>
        <w:pStyle w:val="paragraph"/>
      </w:pPr>
      <w:r w:rsidRPr="001228C1">
        <w:rPr>
          <w:color w:val="000000"/>
        </w:rPr>
        <w:tab/>
        <w:t>(a)</w:t>
      </w:r>
      <w:r w:rsidRPr="001228C1">
        <w:rPr>
          <w:color w:val="000000"/>
        </w:rPr>
        <w:tab/>
        <w:t>is prescribed by regulations made under the Consumer Credit Code of a State or Territory mentioned in subregulation</w:t>
      </w:r>
      <w:r w:rsidR="008D1351" w:rsidRPr="001228C1">
        <w:rPr>
          <w:color w:val="000000"/>
        </w:rPr>
        <w:t> </w:t>
      </w:r>
      <w:r w:rsidRPr="001228C1">
        <w:rPr>
          <w:color w:val="000000"/>
        </w:rPr>
        <w:t>(2); and</w:t>
      </w:r>
    </w:p>
    <w:p w14:paraId="31936B66" w14:textId="77777777" w:rsidR="002F1CCE" w:rsidRPr="001228C1" w:rsidRDefault="002F1CCE" w:rsidP="001F5A30">
      <w:pPr>
        <w:pStyle w:val="paragraph"/>
      </w:pPr>
      <w:r w:rsidRPr="001228C1">
        <w:tab/>
        <w:t>(b)</w:t>
      </w:r>
      <w:r w:rsidRPr="001228C1">
        <w:tab/>
        <w:t>has the same effect, or is the same in substance, as the form prescribed by these Regulations.</w:t>
      </w:r>
    </w:p>
    <w:p w14:paraId="7F8C08C9" w14:textId="77777777" w:rsidR="002F1CCE" w:rsidRPr="001228C1" w:rsidRDefault="002F1CCE" w:rsidP="001F5A30">
      <w:pPr>
        <w:pStyle w:val="subsection"/>
      </w:pPr>
      <w:r w:rsidRPr="001228C1">
        <w:rPr>
          <w:color w:val="000000"/>
        </w:rPr>
        <w:tab/>
        <w:t>(2)</w:t>
      </w:r>
      <w:r w:rsidRPr="001228C1">
        <w:rPr>
          <w:color w:val="000000"/>
        </w:rPr>
        <w:tab/>
        <w:t>The Consumer Credit Codes of the States and Territories are the following:</w:t>
      </w:r>
    </w:p>
    <w:p w14:paraId="3A39F3F7" w14:textId="77777777" w:rsidR="002F1CCE" w:rsidRPr="001228C1" w:rsidRDefault="002F1CCE" w:rsidP="001F5A30">
      <w:pPr>
        <w:pStyle w:val="paragraph"/>
      </w:pPr>
      <w:r w:rsidRPr="001228C1">
        <w:rPr>
          <w:color w:val="000000"/>
        </w:rPr>
        <w:tab/>
        <w:t>(a)</w:t>
      </w:r>
      <w:r w:rsidRPr="001228C1">
        <w:rPr>
          <w:color w:val="000000"/>
        </w:rPr>
        <w:tab/>
        <w:t xml:space="preserve">the </w:t>
      </w:r>
      <w:r w:rsidRPr="001228C1">
        <w:rPr>
          <w:i/>
          <w:color w:val="000000"/>
        </w:rPr>
        <w:t>Consumer Credit (New South Wales) Code</w:t>
      </w:r>
      <w:r w:rsidRPr="001228C1">
        <w:rPr>
          <w:color w:val="000000"/>
        </w:rPr>
        <w:t xml:space="preserve"> mentioned in the </w:t>
      </w:r>
      <w:r w:rsidRPr="001228C1">
        <w:rPr>
          <w:i/>
          <w:color w:val="000000"/>
        </w:rPr>
        <w:t>Consumer Credit (New South Wales) Act 1995</w:t>
      </w:r>
      <w:r w:rsidRPr="001228C1">
        <w:rPr>
          <w:color w:val="000000"/>
        </w:rPr>
        <w:t>;</w:t>
      </w:r>
    </w:p>
    <w:p w14:paraId="5C5128C4" w14:textId="77777777" w:rsidR="002F1CCE" w:rsidRPr="001228C1" w:rsidRDefault="002F1CCE" w:rsidP="001F5A30">
      <w:pPr>
        <w:pStyle w:val="paragraph"/>
      </w:pPr>
      <w:r w:rsidRPr="001228C1">
        <w:tab/>
        <w:t>(b)</w:t>
      </w:r>
      <w:r w:rsidRPr="001228C1">
        <w:tab/>
        <w:t xml:space="preserve">the Consumer Credit (Victoria) Code mentioned in the </w:t>
      </w:r>
      <w:r w:rsidRPr="001228C1">
        <w:rPr>
          <w:b/>
        </w:rPr>
        <w:t>Consumer Credit (Victoria) Act 1995</w:t>
      </w:r>
      <w:r w:rsidRPr="001228C1">
        <w:t>;</w:t>
      </w:r>
    </w:p>
    <w:p w14:paraId="3095BF78" w14:textId="77777777" w:rsidR="002F1CCE" w:rsidRPr="001228C1" w:rsidRDefault="002F1CCE" w:rsidP="001F5A30">
      <w:pPr>
        <w:pStyle w:val="paragraph"/>
      </w:pPr>
      <w:r w:rsidRPr="001228C1">
        <w:tab/>
        <w:t>(c)</w:t>
      </w:r>
      <w:r w:rsidRPr="001228C1">
        <w:tab/>
        <w:t xml:space="preserve">the Consumer Credit (Queensland) Code mentioned in (and appendixed to) the </w:t>
      </w:r>
      <w:r w:rsidRPr="001228C1">
        <w:rPr>
          <w:i/>
        </w:rPr>
        <w:t>Consumer Credit (Queensland) Act 1994</w:t>
      </w:r>
      <w:r w:rsidRPr="001228C1">
        <w:t>;</w:t>
      </w:r>
    </w:p>
    <w:p w14:paraId="7BDF3761" w14:textId="77777777" w:rsidR="002F1CCE" w:rsidRPr="001228C1" w:rsidRDefault="002F1CCE" w:rsidP="001F5A30">
      <w:pPr>
        <w:pStyle w:val="paragraph"/>
      </w:pPr>
      <w:r w:rsidRPr="001228C1">
        <w:tab/>
        <w:t>(d)</w:t>
      </w:r>
      <w:r w:rsidRPr="001228C1">
        <w:tab/>
        <w:t xml:space="preserve">the </w:t>
      </w:r>
      <w:r w:rsidRPr="001228C1">
        <w:rPr>
          <w:i/>
        </w:rPr>
        <w:t>Consumer Credit (Western Australia) Code</w:t>
      </w:r>
      <w:r w:rsidRPr="001228C1">
        <w:t xml:space="preserve"> mentioned in the </w:t>
      </w:r>
      <w:r w:rsidRPr="001228C1">
        <w:rPr>
          <w:i/>
        </w:rPr>
        <w:t>Consumer Credit (Western Australia) Act 1996</w:t>
      </w:r>
      <w:r w:rsidRPr="001228C1">
        <w:t>;</w:t>
      </w:r>
    </w:p>
    <w:p w14:paraId="3D5C8DCF" w14:textId="77777777" w:rsidR="002F1CCE" w:rsidRPr="001228C1" w:rsidRDefault="002F1CCE" w:rsidP="001F5A30">
      <w:pPr>
        <w:pStyle w:val="paragraph"/>
      </w:pPr>
      <w:r w:rsidRPr="001228C1">
        <w:tab/>
        <w:t>(e)</w:t>
      </w:r>
      <w:r w:rsidRPr="001228C1">
        <w:tab/>
        <w:t xml:space="preserve">the </w:t>
      </w:r>
      <w:r w:rsidRPr="001228C1">
        <w:rPr>
          <w:i/>
        </w:rPr>
        <w:t xml:space="preserve">Consumer Credit (South Australia) Code </w:t>
      </w:r>
      <w:r w:rsidRPr="001228C1">
        <w:t xml:space="preserve">mentioned in the </w:t>
      </w:r>
      <w:r w:rsidRPr="001228C1">
        <w:rPr>
          <w:i/>
        </w:rPr>
        <w:t>Consumer Credit (South Australia) Act 1995</w:t>
      </w:r>
      <w:r w:rsidRPr="001228C1">
        <w:t>;</w:t>
      </w:r>
    </w:p>
    <w:p w14:paraId="22B9048F" w14:textId="77777777" w:rsidR="002F1CCE" w:rsidRPr="001228C1" w:rsidRDefault="002F1CCE" w:rsidP="001F5A30">
      <w:pPr>
        <w:pStyle w:val="paragraph"/>
      </w:pPr>
      <w:r w:rsidRPr="001228C1">
        <w:tab/>
        <w:t>(f)</w:t>
      </w:r>
      <w:r w:rsidRPr="001228C1">
        <w:tab/>
        <w:t xml:space="preserve">the Consumer Credit (Tasmania) Code mentioned in the </w:t>
      </w:r>
      <w:r w:rsidRPr="001228C1">
        <w:rPr>
          <w:i/>
        </w:rPr>
        <w:t>Consumer Credit (Tasmania) Act 1996</w:t>
      </w:r>
      <w:r w:rsidRPr="001228C1">
        <w:t>;</w:t>
      </w:r>
    </w:p>
    <w:p w14:paraId="2EF0AAEE" w14:textId="77777777" w:rsidR="002F1CCE" w:rsidRPr="001228C1" w:rsidRDefault="002F1CCE" w:rsidP="001F5A30">
      <w:pPr>
        <w:pStyle w:val="paragraph"/>
      </w:pPr>
      <w:r w:rsidRPr="001228C1">
        <w:tab/>
        <w:t>(g)</w:t>
      </w:r>
      <w:r w:rsidRPr="001228C1">
        <w:tab/>
        <w:t xml:space="preserve">the Consumer Credit (Australian Capital Territory) Code mentioned in the </w:t>
      </w:r>
      <w:r w:rsidRPr="001228C1">
        <w:rPr>
          <w:i/>
        </w:rPr>
        <w:t>Consumer Credit Act 1995</w:t>
      </w:r>
      <w:r w:rsidRPr="001228C1">
        <w:t xml:space="preserve"> (ACT);</w:t>
      </w:r>
    </w:p>
    <w:p w14:paraId="61DA4327" w14:textId="77777777" w:rsidR="002F1CCE" w:rsidRPr="001228C1" w:rsidRDefault="002F1CCE" w:rsidP="001F5A30">
      <w:pPr>
        <w:pStyle w:val="paragraph"/>
      </w:pPr>
      <w:r w:rsidRPr="001228C1">
        <w:tab/>
        <w:t>(h)</w:t>
      </w:r>
      <w:r w:rsidRPr="001228C1">
        <w:tab/>
        <w:t xml:space="preserve">the Consumer Credit (Northern Territory) Code mentioned in the </w:t>
      </w:r>
      <w:r w:rsidRPr="001228C1">
        <w:rPr>
          <w:i/>
        </w:rPr>
        <w:t>Consumer Credit (Northern Territory) Act 1995</w:t>
      </w:r>
      <w:r w:rsidRPr="001228C1">
        <w:t>.</w:t>
      </w:r>
    </w:p>
    <w:p w14:paraId="0D4F0F14" w14:textId="77777777" w:rsidR="002F1CCE" w:rsidRPr="001228C1" w:rsidRDefault="002F1CCE" w:rsidP="001F5A30">
      <w:pPr>
        <w:pStyle w:val="subsection"/>
      </w:pPr>
      <w:r w:rsidRPr="001228C1">
        <w:rPr>
          <w:color w:val="000000"/>
        </w:rPr>
        <w:tab/>
        <w:t>(3)</w:t>
      </w:r>
      <w:r w:rsidRPr="001228C1">
        <w:rPr>
          <w:color w:val="000000"/>
        </w:rPr>
        <w:tab/>
        <w:t>If:</w:t>
      </w:r>
    </w:p>
    <w:p w14:paraId="2D0238ED" w14:textId="77777777" w:rsidR="002F1CCE" w:rsidRPr="001228C1" w:rsidRDefault="002F1CCE" w:rsidP="001F5A30">
      <w:pPr>
        <w:pStyle w:val="paragraph"/>
      </w:pPr>
      <w:r w:rsidRPr="001228C1">
        <w:rPr>
          <w:color w:val="000000"/>
        </w:rPr>
        <w:tab/>
        <w:t>(a)</w:t>
      </w:r>
      <w:r w:rsidRPr="001228C1">
        <w:rPr>
          <w:color w:val="000000"/>
        </w:rPr>
        <w:tab/>
        <w:t>a person is required to provide or use a form prescribed by these Regulations; and</w:t>
      </w:r>
    </w:p>
    <w:p w14:paraId="494E9A96" w14:textId="77777777" w:rsidR="002F1CCE" w:rsidRPr="001228C1" w:rsidRDefault="002F1CCE" w:rsidP="001F5A30">
      <w:pPr>
        <w:pStyle w:val="paragraph"/>
      </w:pPr>
      <w:r w:rsidRPr="001228C1">
        <w:tab/>
        <w:t>(b)</w:t>
      </w:r>
      <w:r w:rsidRPr="001228C1">
        <w:tab/>
        <w:t>under subregulation</w:t>
      </w:r>
      <w:r w:rsidR="008D1351" w:rsidRPr="001228C1">
        <w:t> </w:t>
      </w:r>
      <w:r w:rsidRPr="001228C1">
        <w:t>(1), the person provides or uses an equivalent form; and</w:t>
      </w:r>
    </w:p>
    <w:p w14:paraId="678D5910" w14:textId="77777777" w:rsidR="002F1CCE" w:rsidRPr="001228C1" w:rsidRDefault="002F1CCE" w:rsidP="001F5A30">
      <w:pPr>
        <w:pStyle w:val="paragraph"/>
      </w:pPr>
      <w:r w:rsidRPr="001228C1">
        <w:tab/>
        <w:t>(c)</w:t>
      </w:r>
      <w:r w:rsidRPr="001228C1">
        <w:tab/>
        <w:t>the form prescribed by these Regulations requires the person to provide more information than required by the equivalent form;</w:t>
      </w:r>
    </w:p>
    <w:p w14:paraId="349E9C38" w14:textId="77777777" w:rsidR="002F1CCE" w:rsidRPr="001228C1" w:rsidRDefault="002F1CCE" w:rsidP="001F5A30">
      <w:pPr>
        <w:pStyle w:val="subsection2"/>
      </w:pPr>
      <w:r w:rsidRPr="001228C1">
        <w:rPr>
          <w:color w:val="000000"/>
        </w:rPr>
        <w:t>the person may provide the additional information in a separate document with the equivalent form.</w:t>
      </w:r>
    </w:p>
    <w:p w14:paraId="43DBEF47" w14:textId="77777777" w:rsidR="00E24B6D" w:rsidRPr="001228C1" w:rsidRDefault="002F1CCE" w:rsidP="00420907">
      <w:pPr>
        <w:pStyle w:val="subsection"/>
        <w:rPr>
          <w:color w:val="000000"/>
        </w:rPr>
      </w:pPr>
      <w:r w:rsidRPr="001228C1">
        <w:rPr>
          <w:color w:val="000000"/>
        </w:rPr>
        <w:tab/>
        <w:t>(4)</w:t>
      </w:r>
      <w:r w:rsidRPr="001228C1">
        <w:rPr>
          <w:color w:val="000000"/>
        </w:rPr>
        <w:tab/>
        <w:t>Subregulations (1) and (3) cease to have effect at the end of the period of 2 years starting when this regulation commences.</w:t>
      </w:r>
    </w:p>
    <w:p w14:paraId="677755F3" w14:textId="10BBCEAB" w:rsidR="00C74D2B" w:rsidRPr="001228C1" w:rsidRDefault="00860ABC" w:rsidP="00E218A9">
      <w:pPr>
        <w:pStyle w:val="ActHead3"/>
        <w:pageBreakBefore/>
      </w:pPr>
      <w:bookmarkStart w:id="305" w:name="_Toc210298173"/>
      <w:r w:rsidRPr="00D61F82">
        <w:rPr>
          <w:rStyle w:val="CharDivNo"/>
        </w:rPr>
        <w:lastRenderedPageBreak/>
        <w:t>Division 2</w:t>
      </w:r>
      <w:r w:rsidR="00C74D2B" w:rsidRPr="001228C1">
        <w:t>—</w:t>
      </w:r>
      <w:r w:rsidR="00C74D2B" w:rsidRPr="00D61F82">
        <w:rPr>
          <w:rStyle w:val="CharDivText"/>
        </w:rPr>
        <w:t xml:space="preserve">Transitional provisions for the Treasury Laws Amendment (Miscellaneous Amendments) </w:t>
      </w:r>
      <w:r w:rsidR="00D61F82" w:rsidRPr="00D61F82">
        <w:rPr>
          <w:rStyle w:val="CharDivText"/>
        </w:rPr>
        <w:t>Regulations 2</w:t>
      </w:r>
      <w:r w:rsidR="00C74D2B" w:rsidRPr="00D61F82">
        <w:rPr>
          <w:rStyle w:val="CharDivText"/>
        </w:rPr>
        <w:t>019</w:t>
      </w:r>
      <w:bookmarkEnd w:id="305"/>
    </w:p>
    <w:p w14:paraId="68293F57" w14:textId="14BFD022" w:rsidR="00C74D2B" w:rsidRPr="001228C1" w:rsidRDefault="00C74D2B" w:rsidP="00C74D2B">
      <w:pPr>
        <w:pStyle w:val="ActHead5"/>
      </w:pPr>
      <w:bookmarkStart w:id="306" w:name="_Toc210298174"/>
      <w:r w:rsidRPr="00D61F82">
        <w:rPr>
          <w:rStyle w:val="CharSectno"/>
        </w:rPr>
        <w:t>113</w:t>
      </w:r>
      <w:r w:rsidRPr="001228C1">
        <w:t xml:space="preserve">  Compliance with </w:t>
      </w:r>
      <w:r w:rsidR="007D0D34" w:rsidRPr="001228C1">
        <w:t>subregulation 2</w:t>
      </w:r>
      <w:r w:rsidRPr="001228C1">
        <w:t>8LCE(2) and Schedule</w:t>
      </w:r>
      <w:r w:rsidR="00777022" w:rsidRPr="001228C1">
        <w:t> </w:t>
      </w:r>
      <w:r w:rsidRPr="001228C1">
        <w:t>10</w:t>
      </w:r>
      <w:bookmarkEnd w:id="306"/>
    </w:p>
    <w:p w14:paraId="116FD44F" w14:textId="5BCBCCCF" w:rsidR="00C74D2B" w:rsidRPr="001228C1" w:rsidRDefault="00C74D2B" w:rsidP="00C74D2B">
      <w:pPr>
        <w:pStyle w:val="subsection"/>
      </w:pPr>
      <w:r w:rsidRPr="001228C1">
        <w:tab/>
      </w:r>
      <w:r w:rsidRPr="001228C1">
        <w:tab/>
        <w:t>If a statement is in the form that was set out in Schedule</w:t>
      </w:r>
      <w:r w:rsidR="00777022" w:rsidRPr="001228C1">
        <w:t> </w:t>
      </w:r>
      <w:r w:rsidRPr="001228C1">
        <w:t>10 immediately before the commencement of Schedule</w:t>
      </w:r>
      <w:r w:rsidR="00777022" w:rsidRPr="001228C1">
        <w:t> </w:t>
      </w:r>
      <w:r w:rsidRPr="001228C1">
        <w:t xml:space="preserve">4 to the </w:t>
      </w:r>
      <w:r w:rsidRPr="001228C1">
        <w:rPr>
          <w:i/>
        </w:rPr>
        <w:t xml:space="preserve">Treasury Laws Amendment (Miscellaneous Amendments) </w:t>
      </w:r>
      <w:r w:rsidR="00D61F82">
        <w:rPr>
          <w:i/>
        </w:rPr>
        <w:t>Regulations 2</w:t>
      </w:r>
      <w:r w:rsidRPr="001228C1">
        <w:rPr>
          <w:i/>
        </w:rPr>
        <w:t>019</w:t>
      </w:r>
      <w:r w:rsidRPr="001228C1">
        <w:t xml:space="preserve"> (the </w:t>
      </w:r>
      <w:r w:rsidRPr="001228C1">
        <w:rPr>
          <w:b/>
          <w:i/>
        </w:rPr>
        <w:t>amending schedule</w:t>
      </w:r>
      <w:r w:rsidRPr="001228C1">
        <w:t>), the statement is taken to be in the form set out in Schedule</w:t>
      </w:r>
      <w:r w:rsidR="00777022" w:rsidRPr="001228C1">
        <w:t> </w:t>
      </w:r>
      <w:r w:rsidRPr="001228C1">
        <w:t>10 immediately after the commencement of the amending schedule.</w:t>
      </w:r>
    </w:p>
    <w:p w14:paraId="546C8028" w14:textId="139C1BFD" w:rsidR="00B66653" w:rsidRPr="001228C1" w:rsidRDefault="001D7887" w:rsidP="00D71EC0">
      <w:pPr>
        <w:pStyle w:val="ActHead3"/>
        <w:pageBreakBefore/>
      </w:pPr>
      <w:bookmarkStart w:id="307" w:name="_Toc210298175"/>
      <w:r w:rsidRPr="00D61F82">
        <w:rPr>
          <w:rStyle w:val="CharDivNo"/>
        </w:rPr>
        <w:lastRenderedPageBreak/>
        <w:t>Division 4</w:t>
      </w:r>
      <w:r w:rsidR="00B66653" w:rsidRPr="001228C1">
        <w:t>—</w:t>
      </w:r>
      <w:r w:rsidR="00B66653" w:rsidRPr="00D61F82">
        <w:rPr>
          <w:rStyle w:val="CharDivText"/>
        </w:rPr>
        <w:t>Transitional provisions for the Treasury Laws Amendment (Modernising Business Communications and Other Measures) Act 2023</w:t>
      </w:r>
      <w:bookmarkEnd w:id="307"/>
    </w:p>
    <w:p w14:paraId="617D505A" w14:textId="77777777" w:rsidR="00B66653" w:rsidRPr="001228C1" w:rsidRDefault="00B66653" w:rsidP="00B66653">
      <w:pPr>
        <w:pStyle w:val="ActHead5"/>
      </w:pPr>
      <w:bookmarkStart w:id="308" w:name="_Toc210298176"/>
      <w:r w:rsidRPr="00D61F82">
        <w:rPr>
          <w:rStyle w:val="CharSectno"/>
        </w:rPr>
        <w:t>115</w:t>
      </w:r>
      <w:r w:rsidRPr="001228C1">
        <w:t xml:space="preserve">  Transitional arrangements</w:t>
      </w:r>
      <w:bookmarkEnd w:id="308"/>
    </w:p>
    <w:p w14:paraId="1957F95C" w14:textId="20404417" w:rsidR="00B66653" w:rsidRPr="001228C1" w:rsidRDefault="00B66653" w:rsidP="00C74D2B">
      <w:pPr>
        <w:pStyle w:val="subsection"/>
      </w:pPr>
      <w:r w:rsidRPr="001228C1">
        <w:tab/>
      </w:r>
      <w:r w:rsidRPr="001228C1">
        <w:tab/>
        <w:t xml:space="preserve">Regulation 51 (as substituted by Schedule 4 to the </w:t>
      </w:r>
      <w:r w:rsidRPr="001228C1">
        <w:rPr>
          <w:i/>
        </w:rPr>
        <w:t>Treasury Laws Amendment (Modernising Business Communications and Other Measures)</w:t>
      </w:r>
      <w:r w:rsidRPr="001228C1">
        <w:t xml:space="preserve"> </w:t>
      </w:r>
      <w:r w:rsidRPr="001228C1">
        <w:rPr>
          <w:i/>
        </w:rPr>
        <w:t>Act 2023</w:t>
      </w:r>
      <w:r w:rsidRPr="001228C1">
        <w:t>) applies in relation to contracts entered into on or after 13 June 2014.</w:t>
      </w:r>
    </w:p>
    <w:p w14:paraId="0A309D2A" w14:textId="77777777" w:rsidR="004559C4" w:rsidRPr="001228C1" w:rsidRDefault="004559C4" w:rsidP="008D1351">
      <w:pPr>
        <w:sectPr w:rsidR="004559C4" w:rsidRPr="001228C1" w:rsidSect="00690ED0">
          <w:headerReference w:type="even" r:id="rId27"/>
          <w:headerReference w:type="default" r:id="rId28"/>
          <w:footerReference w:type="even" r:id="rId29"/>
          <w:footerReference w:type="default" r:id="rId30"/>
          <w:headerReference w:type="first" r:id="rId31"/>
          <w:footerReference w:type="first" r:id="rId32"/>
          <w:pgSz w:w="11907" w:h="16839"/>
          <w:pgMar w:top="2325" w:right="1797" w:bottom="1440" w:left="1797" w:header="720" w:footer="709" w:gutter="0"/>
          <w:pgNumType w:start="1"/>
          <w:cols w:space="708"/>
          <w:docGrid w:linePitch="360"/>
        </w:sectPr>
      </w:pPr>
    </w:p>
    <w:p w14:paraId="060A0C28" w14:textId="77777777" w:rsidR="006B7584" w:rsidRPr="001228C1" w:rsidRDefault="006B7584" w:rsidP="00D71EC0">
      <w:pPr>
        <w:pStyle w:val="ActHead1"/>
        <w:pageBreakBefore/>
        <w:spacing w:before="240"/>
        <w:rPr>
          <w:color w:val="000000"/>
        </w:rPr>
      </w:pPr>
      <w:bookmarkStart w:id="309" w:name="_Toc210298177"/>
      <w:r w:rsidRPr="00D61F82">
        <w:rPr>
          <w:rStyle w:val="CharChapNo"/>
        </w:rPr>
        <w:lastRenderedPageBreak/>
        <w:t>Schedule</w:t>
      </w:r>
      <w:r w:rsidR="00777022" w:rsidRPr="00D61F82">
        <w:rPr>
          <w:rStyle w:val="CharChapNo"/>
        </w:rPr>
        <w:t> </w:t>
      </w:r>
      <w:r w:rsidRPr="00D61F82">
        <w:rPr>
          <w:rStyle w:val="CharChapNo"/>
        </w:rPr>
        <w:t>1</w:t>
      </w:r>
      <w:r w:rsidRPr="001228C1">
        <w:rPr>
          <w:color w:val="000000"/>
        </w:rPr>
        <w:t>—</w:t>
      </w:r>
      <w:r w:rsidRPr="00D61F82">
        <w:rPr>
          <w:rStyle w:val="CharChapText"/>
        </w:rPr>
        <w:t>Forms</w:t>
      </w:r>
      <w:bookmarkEnd w:id="309"/>
    </w:p>
    <w:p w14:paraId="4A812157" w14:textId="77777777" w:rsidR="006B7584" w:rsidRPr="001228C1" w:rsidRDefault="006B7584" w:rsidP="006B7584">
      <w:pPr>
        <w:pStyle w:val="notemargin"/>
      </w:pPr>
      <w:r w:rsidRPr="001228C1">
        <w:rPr>
          <w:color w:val="000000"/>
        </w:rPr>
        <w:t>(subregulation</w:t>
      </w:r>
      <w:r w:rsidR="00777022" w:rsidRPr="001228C1">
        <w:rPr>
          <w:color w:val="000000"/>
        </w:rPr>
        <w:t> </w:t>
      </w:r>
      <w:r w:rsidRPr="001228C1">
        <w:rPr>
          <w:color w:val="000000"/>
        </w:rPr>
        <w:t>6(1))</w:t>
      </w:r>
    </w:p>
    <w:p w14:paraId="56E8D308" w14:textId="77777777" w:rsidR="006B7584" w:rsidRPr="001228C1" w:rsidRDefault="006B7584" w:rsidP="006B7584">
      <w:pPr>
        <w:pStyle w:val="ActHead2"/>
      </w:pPr>
      <w:bookmarkStart w:id="310" w:name="_Toc210298178"/>
      <w:r w:rsidRPr="00D61F82">
        <w:rPr>
          <w:rStyle w:val="CharPartNo"/>
        </w:rPr>
        <w:t>Form 1</w:t>
      </w:r>
      <w:r w:rsidRPr="001228C1">
        <w:t>—</w:t>
      </w:r>
      <w:r w:rsidRPr="00D61F82">
        <w:rPr>
          <w:rStyle w:val="CharPartText"/>
        </w:rPr>
        <w:t>Notice requiring reasonable assistance in connection with an investigation and appearance at an examination</w:t>
      </w:r>
      <w:bookmarkEnd w:id="310"/>
    </w:p>
    <w:p w14:paraId="3CF4BE3C" w14:textId="77777777" w:rsidR="006B7584" w:rsidRPr="001228C1" w:rsidRDefault="006B7584" w:rsidP="006B7584">
      <w:pPr>
        <w:pStyle w:val="Schedulepara0"/>
        <w:jc w:val="right"/>
        <w:rPr>
          <w:b/>
          <w:color w:val="000000"/>
        </w:rPr>
      </w:pPr>
      <w:r w:rsidRPr="001228C1">
        <w:rPr>
          <w:b/>
          <w:color w:val="000000"/>
        </w:rPr>
        <w:t>subsection</w:t>
      </w:r>
      <w:r w:rsidR="00777022" w:rsidRPr="001228C1">
        <w:rPr>
          <w:b/>
          <w:color w:val="000000"/>
        </w:rPr>
        <w:t> </w:t>
      </w:r>
      <w:r w:rsidRPr="001228C1">
        <w:rPr>
          <w:b/>
          <w:color w:val="000000"/>
        </w:rPr>
        <w:t>253(2) of the Act</w:t>
      </w:r>
    </w:p>
    <w:p w14:paraId="1432E5F5"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32 of the Regulations</w:t>
      </w:r>
    </w:p>
    <w:p w14:paraId="7FAC9987" w14:textId="77777777" w:rsidR="006B7584" w:rsidRPr="001228C1" w:rsidRDefault="006B7584" w:rsidP="006B7584">
      <w:pPr>
        <w:tabs>
          <w:tab w:val="left" w:pos="3969"/>
        </w:tabs>
        <w:spacing w:before="360"/>
        <w:jc w:val="both"/>
        <w:rPr>
          <w:color w:val="000000"/>
        </w:rPr>
      </w:pPr>
      <w:r w:rsidRPr="001228C1">
        <w:rPr>
          <w:color w:val="000000"/>
        </w:rPr>
        <w:t>To:</w:t>
      </w:r>
      <w:r w:rsidRPr="001228C1">
        <w:rPr>
          <w:color w:val="000000"/>
        </w:rPr>
        <w:tab/>
      </w:r>
      <w:r w:rsidRPr="001228C1">
        <w:rPr>
          <w:color w:val="000000"/>
          <w:vertAlign w:val="superscript"/>
        </w:rPr>
        <w:t>1</w:t>
      </w:r>
    </w:p>
    <w:p w14:paraId="1B8AD2B8" w14:textId="77777777" w:rsidR="006B7584" w:rsidRPr="001228C1" w:rsidRDefault="006B7584" w:rsidP="006B7584">
      <w:pPr>
        <w:tabs>
          <w:tab w:val="left" w:pos="3969"/>
        </w:tabs>
        <w:spacing w:before="60"/>
        <w:jc w:val="both"/>
        <w:rPr>
          <w:color w:val="000000"/>
        </w:rPr>
      </w:pPr>
      <w:r w:rsidRPr="001228C1">
        <w:rPr>
          <w:color w:val="000000"/>
        </w:rPr>
        <w:t>In relation to an investigation of</w:t>
      </w:r>
      <w:r w:rsidRPr="001228C1">
        <w:rPr>
          <w:color w:val="000000"/>
        </w:rPr>
        <w:tab/>
      </w:r>
      <w:r w:rsidRPr="001228C1">
        <w:rPr>
          <w:color w:val="000000"/>
          <w:vertAlign w:val="superscript"/>
        </w:rPr>
        <w:t>2</w:t>
      </w:r>
    </w:p>
    <w:p w14:paraId="37C2AE4B" w14:textId="77777777" w:rsidR="006B7584" w:rsidRPr="001228C1" w:rsidRDefault="006B7584" w:rsidP="006B7584">
      <w:pPr>
        <w:spacing w:before="120"/>
        <w:rPr>
          <w:color w:val="000000"/>
        </w:rPr>
      </w:pPr>
      <w:r w:rsidRPr="001228C1">
        <w:rPr>
          <w:color w:val="000000"/>
        </w:rPr>
        <w:t>you are notified that under subsection</w:t>
      </w:r>
      <w:r w:rsidR="00777022" w:rsidRPr="001228C1">
        <w:rPr>
          <w:color w:val="000000"/>
        </w:rPr>
        <w:t> </w:t>
      </w:r>
      <w:r w:rsidRPr="001228C1">
        <w:rPr>
          <w:color w:val="000000"/>
        </w:rPr>
        <w:t xml:space="preserve">253(2) of the </w:t>
      </w:r>
      <w:r w:rsidRPr="001228C1">
        <w:rPr>
          <w:i/>
          <w:color w:val="000000"/>
        </w:rPr>
        <w:t>National Consumer Credit Protection Act 2009</w:t>
      </w:r>
      <w:r w:rsidRPr="001228C1">
        <w:rPr>
          <w:color w:val="000000"/>
        </w:rPr>
        <w:t xml:space="preserve"> (the Act) you are required:</w:t>
      </w:r>
    </w:p>
    <w:p w14:paraId="42A537BB" w14:textId="77777777" w:rsidR="006B7584" w:rsidRPr="001228C1" w:rsidRDefault="006B7584" w:rsidP="006B7584">
      <w:pPr>
        <w:tabs>
          <w:tab w:val="left" w:pos="426"/>
          <w:tab w:val="left" w:pos="851"/>
          <w:tab w:val="left" w:pos="2835"/>
        </w:tabs>
        <w:spacing w:before="120"/>
        <w:ind w:left="851" w:hanging="425"/>
        <w:rPr>
          <w:color w:val="000000"/>
        </w:rPr>
      </w:pPr>
      <w:r w:rsidRPr="001228C1">
        <w:rPr>
          <w:color w:val="000000"/>
        </w:rPr>
        <w:t>(a)</w:t>
      </w:r>
      <w:r w:rsidRPr="001228C1">
        <w:rPr>
          <w:color w:val="000000"/>
        </w:rPr>
        <w:tab/>
        <w:t>to give the Australian Securities and Investments Commission (ASIC) all reasonable assistance in connection with the</w:t>
      </w:r>
    </w:p>
    <w:p w14:paraId="5757DB85" w14:textId="77777777" w:rsidR="006B7584" w:rsidRPr="001228C1" w:rsidRDefault="006B7584" w:rsidP="006B7584">
      <w:pPr>
        <w:tabs>
          <w:tab w:val="left" w:pos="426"/>
          <w:tab w:val="left" w:pos="851"/>
          <w:tab w:val="left" w:pos="2835"/>
        </w:tabs>
        <w:ind w:left="851" w:hanging="425"/>
        <w:jc w:val="both"/>
        <w:rPr>
          <w:color w:val="000000"/>
        </w:rPr>
      </w:pPr>
      <w:r w:rsidRPr="001228C1">
        <w:rPr>
          <w:color w:val="000000"/>
        </w:rPr>
        <w:tab/>
      </w:r>
      <w:r w:rsidRPr="001228C1">
        <w:rPr>
          <w:color w:val="000000"/>
        </w:rPr>
        <w:tab/>
        <w:t>investigation; and</w:t>
      </w:r>
    </w:p>
    <w:p w14:paraId="608D6E4E" w14:textId="77777777" w:rsidR="006B7584" w:rsidRPr="001228C1" w:rsidRDefault="006B7584" w:rsidP="006B7584">
      <w:pPr>
        <w:tabs>
          <w:tab w:val="left" w:pos="426"/>
          <w:tab w:val="left" w:pos="851"/>
          <w:tab w:val="left" w:pos="4536"/>
        </w:tabs>
        <w:spacing w:before="120"/>
        <w:ind w:left="851" w:hanging="425"/>
        <w:jc w:val="both"/>
        <w:rPr>
          <w:color w:val="000000"/>
        </w:rPr>
      </w:pPr>
      <w:r w:rsidRPr="001228C1">
        <w:rPr>
          <w:color w:val="000000"/>
        </w:rPr>
        <w:t>(b)</w:t>
      </w:r>
      <w:r w:rsidRPr="001228C1">
        <w:rPr>
          <w:color w:val="000000"/>
        </w:rPr>
        <w:tab/>
        <w:t>to appear at</w:t>
      </w:r>
      <w:r w:rsidRPr="001228C1">
        <w:rPr>
          <w:color w:val="000000"/>
        </w:rPr>
        <w:tab/>
      </w:r>
      <w:r w:rsidRPr="001228C1">
        <w:rPr>
          <w:color w:val="000000"/>
          <w:vertAlign w:val="superscript"/>
        </w:rPr>
        <w:t>3</w:t>
      </w:r>
      <w:r w:rsidRPr="001228C1">
        <w:rPr>
          <w:color w:val="000000"/>
        </w:rPr>
        <w:t xml:space="preserve"> on</w:t>
      </w:r>
    </w:p>
    <w:p w14:paraId="2CCDA33E" w14:textId="77777777" w:rsidR="006B7584" w:rsidRPr="001228C1" w:rsidRDefault="006B7584" w:rsidP="006B7584">
      <w:pPr>
        <w:tabs>
          <w:tab w:val="left" w:pos="4536"/>
        </w:tabs>
        <w:spacing w:before="60"/>
        <w:jc w:val="both"/>
        <w:rPr>
          <w:color w:val="000000"/>
        </w:rPr>
      </w:pPr>
      <w:r w:rsidRPr="001228C1">
        <w:rPr>
          <w:color w:val="000000"/>
        </w:rPr>
        <w:tab/>
      </w:r>
      <w:r w:rsidRPr="001228C1">
        <w:rPr>
          <w:color w:val="000000"/>
          <w:vertAlign w:val="superscript"/>
        </w:rPr>
        <w:t xml:space="preserve">4 </w:t>
      </w:r>
      <w:r w:rsidRPr="001228C1">
        <w:rPr>
          <w:color w:val="000000"/>
        </w:rPr>
        <w:t>at</w:t>
      </w:r>
    </w:p>
    <w:p w14:paraId="67FC537E" w14:textId="77777777" w:rsidR="006B7584" w:rsidRPr="001228C1" w:rsidRDefault="006B7584" w:rsidP="006B7584">
      <w:pPr>
        <w:tabs>
          <w:tab w:val="left" w:pos="3261"/>
          <w:tab w:val="left" w:pos="6521"/>
        </w:tabs>
        <w:spacing w:before="240"/>
        <w:jc w:val="both"/>
        <w:rPr>
          <w:color w:val="000000"/>
        </w:rPr>
      </w:pPr>
      <w:r w:rsidRPr="001228C1">
        <w:rPr>
          <w:color w:val="000000"/>
        </w:rPr>
        <w:tab/>
      </w:r>
      <w:r w:rsidRPr="001228C1">
        <w:rPr>
          <w:color w:val="000000"/>
          <w:vertAlign w:val="superscript"/>
        </w:rPr>
        <w:t>5</w:t>
      </w:r>
      <w:r w:rsidRPr="001228C1">
        <w:rPr>
          <w:color w:val="000000"/>
        </w:rPr>
        <w:t xml:space="preserve"> before</w:t>
      </w:r>
      <w:r w:rsidRPr="001228C1">
        <w:rPr>
          <w:color w:val="000000"/>
        </w:rPr>
        <w:tab/>
      </w:r>
      <w:r w:rsidRPr="001228C1">
        <w:rPr>
          <w:color w:val="000000"/>
          <w:vertAlign w:val="superscript"/>
        </w:rPr>
        <w:t>6</w:t>
      </w:r>
    </w:p>
    <w:p w14:paraId="561BFE09" w14:textId="77777777" w:rsidR="006B7584" w:rsidRPr="001228C1" w:rsidRDefault="006B7584" w:rsidP="006B7584">
      <w:pPr>
        <w:tabs>
          <w:tab w:val="left" w:pos="851"/>
        </w:tabs>
        <w:spacing w:before="60"/>
        <w:ind w:left="851"/>
        <w:rPr>
          <w:color w:val="000000"/>
        </w:rPr>
      </w:pPr>
      <w:r w:rsidRPr="001228C1">
        <w:rPr>
          <w:color w:val="000000"/>
        </w:rPr>
        <w:t>for examination on oath or affirmation and to answer questions put to you in relation to the investigation.</w:t>
      </w:r>
    </w:p>
    <w:p w14:paraId="0AED8361" w14:textId="0BDB0BB8" w:rsidR="006B7584" w:rsidRPr="001228C1" w:rsidRDefault="006B7584" w:rsidP="006B7584">
      <w:pPr>
        <w:spacing w:before="240"/>
        <w:rPr>
          <w:color w:val="000000"/>
        </w:rPr>
      </w:pPr>
      <w:r w:rsidRPr="001228C1">
        <w:rPr>
          <w:color w:val="000000"/>
        </w:rPr>
        <w:t>Please note the provisions of subsection</w:t>
      </w:r>
      <w:r w:rsidR="00777022" w:rsidRPr="001228C1">
        <w:rPr>
          <w:color w:val="000000"/>
        </w:rPr>
        <w:t> </w:t>
      </w:r>
      <w:r w:rsidRPr="001228C1">
        <w:rPr>
          <w:color w:val="000000"/>
        </w:rPr>
        <w:t>257(1) of the Act (relating to legal representation) and section</w:t>
      </w:r>
      <w:r w:rsidR="00777022" w:rsidRPr="001228C1">
        <w:rPr>
          <w:color w:val="000000"/>
        </w:rPr>
        <w:t> </w:t>
      </w:r>
      <w:r w:rsidRPr="001228C1">
        <w:rPr>
          <w:color w:val="000000"/>
        </w:rPr>
        <w:t>295 of the Act (relating to self</w:t>
      </w:r>
      <w:r w:rsidR="00D61F82">
        <w:rPr>
          <w:color w:val="000000"/>
        </w:rPr>
        <w:noBreakHyphen/>
      </w:r>
      <w:r w:rsidRPr="001228C1">
        <w:rPr>
          <w:color w:val="000000"/>
        </w:rPr>
        <w:t>incrimination). The effect of those provisions is set out at the end of this form.</w:t>
      </w:r>
    </w:p>
    <w:p w14:paraId="54D5C720" w14:textId="77777777" w:rsidR="006B7584" w:rsidRPr="001228C1" w:rsidRDefault="006B7584" w:rsidP="006B7584">
      <w:pPr>
        <w:tabs>
          <w:tab w:val="left" w:pos="2835"/>
        </w:tabs>
        <w:spacing w:before="180"/>
        <w:jc w:val="both"/>
        <w:rPr>
          <w:color w:val="000000"/>
        </w:rPr>
      </w:pPr>
      <w:r w:rsidRPr="001228C1">
        <w:rPr>
          <w:color w:val="000000"/>
        </w:rPr>
        <w:t>Dated</w:t>
      </w:r>
      <w:r w:rsidRPr="001228C1">
        <w:rPr>
          <w:color w:val="000000"/>
        </w:rPr>
        <w:tab/>
      </w:r>
      <w:r w:rsidRPr="001228C1">
        <w:rPr>
          <w:color w:val="000000"/>
          <w:vertAlign w:val="superscript"/>
        </w:rPr>
        <w:t>4</w:t>
      </w:r>
    </w:p>
    <w:p w14:paraId="2844FAE1" w14:textId="77777777" w:rsidR="006B7584" w:rsidRPr="001228C1" w:rsidRDefault="006B7584" w:rsidP="006B7584">
      <w:pPr>
        <w:keepNext/>
        <w:keepLines/>
        <w:spacing w:before="120"/>
        <w:jc w:val="both"/>
        <w:rPr>
          <w:color w:val="000000"/>
        </w:rPr>
      </w:pPr>
      <w:r w:rsidRPr="001228C1">
        <w:rPr>
          <w:color w:val="000000"/>
        </w:rPr>
        <w:t>Signature of person authorised</w:t>
      </w:r>
    </w:p>
    <w:p w14:paraId="795964EC" w14:textId="77777777" w:rsidR="006B7584" w:rsidRPr="001228C1" w:rsidRDefault="006B7584" w:rsidP="006B7584">
      <w:pPr>
        <w:keepNext/>
        <w:keepLines/>
        <w:jc w:val="both"/>
        <w:rPr>
          <w:color w:val="000000"/>
        </w:rPr>
      </w:pPr>
      <w:r w:rsidRPr="001228C1">
        <w:rPr>
          <w:color w:val="000000"/>
        </w:rPr>
        <w:t xml:space="preserve">by ASIC to conduct the </w:t>
      </w:r>
    </w:p>
    <w:p w14:paraId="7581B41B" w14:textId="77777777" w:rsidR="006B7584" w:rsidRPr="001228C1" w:rsidRDefault="006B7584" w:rsidP="006B7584">
      <w:pPr>
        <w:keepNext/>
        <w:keepLines/>
        <w:jc w:val="both"/>
        <w:rPr>
          <w:color w:val="000000"/>
        </w:rPr>
      </w:pPr>
      <w:r w:rsidRPr="001228C1">
        <w:rPr>
          <w:color w:val="000000"/>
        </w:rPr>
        <w:t>examination:</w:t>
      </w:r>
    </w:p>
    <w:p w14:paraId="0BE7721D" w14:textId="77777777" w:rsidR="006B7584" w:rsidRPr="001228C1" w:rsidRDefault="006B7584" w:rsidP="006B7584">
      <w:pPr>
        <w:pBdr>
          <w:top w:val="single" w:sz="4" w:space="1" w:color="auto"/>
        </w:pBdr>
        <w:jc w:val="both"/>
        <w:rPr>
          <w:color w:val="000000"/>
          <w:sz w:val="16"/>
          <w:szCs w:val="16"/>
        </w:rPr>
      </w:pPr>
    </w:p>
    <w:p w14:paraId="49117137" w14:textId="77777777" w:rsidR="006B7584" w:rsidRPr="001228C1" w:rsidRDefault="006B7584" w:rsidP="006B7584">
      <w:pPr>
        <w:pageBreakBefore/>
        <w:tabs>
          <w:tab w:val="left" w:pos="426"/>
          <w:tab w:val="left" w:pos="851"/>
        </w:tabs>
        <w:jc w:val="both"/>
        <w:rPr>
          <w:color w:val="000000"/>
        </w:rPr>
      </w:pPr>
      <w:r w:rsidRPr="001228C1">
        <w:rPr>
          <w:color w:val="000000"/>
        </w:rPr>
        <w:lastRenderedPageBreak/>
        <w:t>NOTICE OF RELEVANT STATUTORY PROVISIONS</w:t>
      </w:r>
    </w:p>
    <w:p w14:paraId="3D312B0A" w14:textId="77777777" w:rsidR="006B7584" w:rsidRPr="001228C1" w:rsidRDefault="006B7584" w:rsidP="006B7584">
      <w:pPr>
        <w:tabs>
          <w:tab w:val="left" w:pos="426"/>
          <w:tab w:val="left" w:pos="851"/>
        </w:tabs>
        <w:spacing w:before="60"/>
        <w:ind w:left="426" w:hanging="426"/>
        <w:rPr>
          <w:color w:val="000000"/>
        </w:rPr>
      </w:pPr>
      <w:r w:rsidRPr="001228C1">
        <w:rPr>
          <w:color w:val="000000"/>
        </w:rPr>
        <w:t>1.</w:t>
      </w:r>
      <w:r w:rsidRPr="001228C1">
        <w:rPr>
          <w:color w:val="000000"/>
        </w:rPr>
        <w:tab/>
        <w:t>Subsection</w:t>
      </w:r>
      <w:r w:rsidR="00777022" w:rsidRPr="001228C1">
        <w:rPr>
          <w:color w:val="000000"/>
        </w:rPr>
        <w:t> </w:t>
      </w:r>
      <w:r w:rsidRPr="001228C1">
        <w:rPr>
          <w:color w:val="000000"/>
        </w:rPr>
        <w:t>257(1) of the Act provides that a person who is required to submit to an examination is entitled to have his or her lawyer attend the examination. It also provides that the person’s lawyer may address the inspector or ask the person questions about matters raised with the person by the inspector.</w:t>
      </w:r>
    </w:p>
    <w:p w14:paraId="224CF33B" w14:textId="77777777" w:rsidR="006B7584" w:rsidRPr="001228C1" w:rsidRDefault="006B7584" w:rsidP="006B7584">
      <w:pPr>
        <w:tabs>
          <w:tab w:val="left" w:pos="426"/>
          <w:tab w:val="left" w:pos="851"/>
        </w:tabs>
        <w:spacing w:before="60"/>
        <w:ind w:left="851" w:hanging="851"/>
        <w:rPr>
          <w:color w:val="000000"/>
        </w:rPr>
      </w:pPr>
      <w:r w:rsidRPr="001228C1">
        <w:rPr>
          <w:color w:val="000000"/>
        </w:rPr>
        <w:t>2.</w:t>
      </w:r>
      <w:r w:rsidRPr="001228C1">
        <w:rPr>
          <w:color w:val="000000"/>
        </w:rPr>
        <w:tab/>
        <w:t>(1)</w:t>
      </w:r>
      <w:r w:rsidRPr="001228C1">
        <w:rPr>
          <w:color w:val="000000"/>
        </w:rPr>
        <w:tab/>
        <w:t>You must not fail to comply with this notice without reasonable excuse (see subsection</w:t>
      </w:r>
      <w:r w:rsidR="00777022" w:rsidRPr="001228C1">
        <w:rPr>
          <w:color w:val="000000"/>
        </w:rPr>
        <w:t> </w:t>
      </w:r>
      <w:r w:rsidRPr="001228C1">
        <w:rPr>
          <w:color w:val="000000"/>
        </w:rPr>
        <w:t>290(1) of the Act).</w:t>
      </w:r>
    </w:p>
    <w:p w14:paraId="7D1BD4AE" w14:textId="77777777" w:rsidR="006B7584" w:rsidRPr="001228C1" w:rsidRDefault="006B7584" w:rsidP="006B7584">
      <w:pPr>
        <w:tabs>
          <w:tab w:val="left" w:pos="426"/>
          <w:tab w:val="left" w:pos="851"/>
        </w:tabs>
        <w:spacing w:before="60"/>
        <w:ind w:left="851" w:hanging="851"/>
        <w:rPr>
          <w:color w:val="000000"/>
        </w:rPr>
      </w:pPr>
      <w:r w:rsidRPr="001228C1">
        <w:rPr>
          <w:color w:val="000000"/>
        </w:rPr>
        <w:tab/>
        <w:t>(2)</w:t>
      </w:r>
      <w:r w:rsidRPr="001228C1">
        <w:rPr>
          <w:color w:val="000000"/>
        </w:rPr>
        <w:tab/>
        <w:t>It is not a reasonable excuse for failure to comply with this notice that giving information or signing a record or producing a book might tend to incriminate you or expose you to a penalty (see subsection</w:t>
      </w:r>
      <w:r w:rsidR="00777022" w:rsidRPr="001228C1">
        <w:rPr>
          <w:color w:val="000000"/>
        </w:rPr>
        <w:t> </w:t>
      </w:r>
      <w:r w:rsidRPr="001228C1">
        <w:rPr>
          <w:color w:val="000000"/>
        </w:rPr>
        <w:t>295(1) of the Act).</w:t>
      </w:r>
    </w:p>
    <w:p w14:paraId="2FBB0488" w14:textId="77777777" w:rsidR="006B7584" w:rsidRPr="001228C1" w:rsidRDefault="006B7584" w:rsidP="006B7584">
      <w:pPr>
        <w:tabs>
          <w:tab w:val="left" w:pos="426"/>
          <w:tab w:val="left" w:pos="851"/>
        </w:tabs>
        <w:spacing w:before="60"/>
        <w:ind w:left="851" w:hanging="851"/>
        <w:rPr>
          <w:color w:val="000000"/>
        </w:rPr>
      </w:pPr>
      <w:r w:rsidRPr="001228C1">
        <w:rPr>
          <w:color w:val="000000"/>
        </w:rPr>
        <w:tab/>
        <w:t>(3)</w:t>
      </w:r>
      <w:r w:rsidRPr="001228C1">
        <w:rPr>
          <w:color w:val="000000"/>
        </w:rPr>
        <w:tab/>
        <w:t>However, if:</w:t>
      </w:r>
    </w:p>
    <w:p w14:paraId="34A9AFD9" w14:textId="77777777" w:rsidR="006B7584" w:rsidRPr="001228C1" w:rsidRDefault="006B7584" w:rsidP="006B7584">
      <w:pPr>
        <w:pStyle w:val="paragraph"/>
        <w:tabs>
          <w:tab w:val="clear" w:pos="1531"/>
          <w:tab w:val="right" w:pos="1134"/>
        </w:tabs>
        <w:ind w:left="1418" w:hanging="1418"/>
      </w:pPr>
      <w:r w:rsidRPr="001228C1">
        <w:tab/>
        <w:t>(a)</w:t>
      </w:r>
      <w:r w:rsidRPr="001228C1">
        <w:tab/>
        <w:t>before making an oral statement or signing a record in answer to this notice you claim that making the statement or signing the record might tend to incriminate you or expose you to a penalty; and</w:t>
      </w:r>
    </w:p>
    <w:p w14:paraId="6CCBD486" w14:textId="77777777" w:rsidR="006B7584" w:rsidRPr="001228C1" w:rsidRDefault="006B7584" w:rsidP="006B7584">
      <w:pPr>
        <w:pStyle w:val="paragraph"/>
        <w:tabs>
          <w:tab w:val="clear" w:pos="1531"/>
          <w:tab w:val="right" w:pos="1134"/>
        </w:tabs>
        <w:ind w:left="1418" w:hanging="1418"/>
      </w:pPr>
      <w:r w:rsidRPr="001228C1">
        <w:tab/>
        <w:t>(b)</w:t>
      </w:r>
      <w:r w:rsidRPr="001228C1">
        <w:tab/>
        <w:t>making the statement or signing the record might in fact tend to incriminate you or expose you to a penalty;</w:t>
      </w:r>
    </w:p>
    <w:p w14:paraId="62A4F776" w14:textId="77777777" w:rsidR="006B7584" w:rsidRPr="001228C1" w:rsidRDefault="006B7584" w:rsidP="006B7584">
      <w:pPr>
        <w:tabs>
          <w:tab w:val="left" w:pos="851"/>
        </w:tabs>
        <w:spacing w:before="60" w:after="60"/>
        <w:ind w:left="851"/>
        <w:rPr>
          <w:color w:val="000000"/>
        </w:rPr>
      </w:pPr>
      <w:r w:rsidRPr="001228C1">
        <w:rPr>
          <w:color w:val="000000"/>
        </w:rPr>
        <w:t>the statement, or the fact that you have signed the record, is not admissible in evidence in any criminal proceedings, or proceedings for the imposition of a penalty, against you other than proceedings in respect of the falsity of the statement or the record.</w:t>
      </w:r>
    </w:p>
    <w:p w14:paraId="6DB66186" w14:textId="77777777" w:rsidR="006B7584" w:rsidRPr="001228C1" w:rsidRDefault="006B7584" w:rsidP="006B7584">
      <w:pPr>
        <w:tabs>
          <w:tab w:val="left" w:pos="426"/>
          <w:tab w:val="left" w:pos="851"/>
        </w:tabs>
        <w:spacing w:before="60"/>
        <w:ind w:left="851" w:hanging="851"/>
        <w:rPr>
          <w:color w:val="000000"/>
        </w:rPr>
      </w:pPr>
      <w:r w:rsidRPr="001228C1">
        <w:rPr>
          <w:color w:val="000000"/>
        </w:rPr>
        <w:tab/>
        <w:t>(4)</w:t>
      </w:r>
      <w:r w:rsidRPr="001228C1">
        <w:rPr>
          <w:color w:val="000000"/>
        </w:rPr>
        <w:tab/>
        <w:t>The right to make a claim of this kind is not available to a body corporate</w:t>
      </w:r>
      <w:r w:rsidRPr="001228C1">
        <w:t xml:space="preserve"> </w:t>
      </w:r>
      <w:r w:rsidRPr="001228C1">
        <w:rPr>
          <w:szCs w:val="22"/>
        </w:rPr>
        <w:t>(see section</w:t>
      </w:r>
      <w:r w:rsidR="00777022" w:rsidRPr="001228C1">
        <w:rPr>
          <w:szCs w:val="22"/>
        </w:rPr>
        <w:t> </w:t>
      </w:r>
      <w:r w:rsidRPr="001228C1">
        <w:rPr>
          <w:szCs w:val="22"/>
        </w:rPr>
        <w:t>295 of the Act).</w:t>
      </w:r>
    </w:p>
    <w:p w14:paraId="08C854F5" w14:textId="77777777" w:rsidR="006B7584" w:rsidRPr="001228C1" w:rsidRDefault="006B7584" w:rsidP="006B7584">
      <w:pPr>
        <w:keepNext/>
        <w:keepLines/>
        <w:pBdr>
          <w:top w:val="single" w:sz="4" w:space="1" w:color="auto"/>
        </w:pBdr>
        <w:rPr>
          <w:color w:val="000000"/>
          <w:sz w:val="16"/>
        </w:rPr>
      </w:pPr>
    </w:p>
    <w:p w14:paraId="086FF77A" w14:textId="77777777" w:rsidR="006B7584" w:rsidRPr="001228C1" w:rsidRDefault="006B7584" w:rsidP="006B7584">
      <w:pPr>
        <w:pStyle w:val="EndNotes"/>
        <w:keepNext/>
        <w:tabs>
          <w:tab w:val="left" w:pos="426"/>
        </w:tabs>
        <w:spacing w:before="40"/>
        <w:jc w:val="left"/>
        <w:rPr>
          <w:color w:val="000000"/>
          <w:sz w:val="18"/>
          <w:szCs w:val="18"/>
        </w:rPr>
      </w:pPr>
      <w:r w:rsidRPr="001228C1">
        <w:rPr>
          <w:color w:val="000000"/>
          <w:sz w:val="18"/>
          <w:szCs w:val="18"/>
        </w:rPr>
        <w:t>1</w:t>
      </w:r>
      <w:r w:rsidRPr="001228C1">
        <w:rPr>
          <w:color w:val="000000"/>
          <w:sz w:val="18"/>
          <w:szCs w:val="18"/>
        </w:rPr>
        <w:tab/>
        <w:t>I</w:t>
      </w:r>
      <w:r w:rsidRPr="001228C1">
        <w:rPr>
          <w:i/>
          <w:color w:val="000000"/>
          <w:sz w:val="18"/>
          <w:szCs w:val="18"/>
        </w:rPr>
        <w:t>nsert full name and address of the person to whom the notice is to be given.</w:t>
      </w:r>
    </w:p>
    <w:p w14:paraId="4A75A6D6" w14:textId="77777777" w:rsidR="006B7584" w:rsidRPr="001228C1" w:rsidRDefault="006B7584" w:rsidP="006B7584">
      <w:pPr>
        <w:pStyle w:val="EndNotes"/>
        <w:tabs>
          <w:tab w:val="left" w:pos="426"/>
        </w:tabs>
        <w:spacing w:before="40"/>
        <w:jc w:val="left"/>
        <w:rPr>
          <w:color w:val="000000"/>
          <w:sz w:val="18"/>
          <w:szCs w:val="18"/>
        </w:rPr>
      </w:pPr>
      <w:r w:rsidRPr="001228C1">
        <w:rPr>
          <w:color w:val="000000"/>
          <w:sz w:val="18"/>
          <w:szCs w:val="18"/>
        </w:rPr>
        <w:t>2</w:t>
      </w:r>
      <w:r w:rsidRPr="001228C1">
        <w:rPr>
          <w:color w:val="000000"/>
          <w:sz w:val="18"/>
          <w:szCs w:val="18"/>
        </w:rPr>
        <w:tab/>
      </w:r>
      <w:r w:rsidRPr="001228C1">
        <w:rPr>
          <w:i/>
          <w:color w:val="000000"/>
          <w:sz w:val="18"/>
          <w:szCs w:val="18"/>
        </w:rPr>
        <w:t>Insert the nature of the matter to which the investigation relates.</w:t>
      </w:r>
    </w:p>
    <w:p w14:paraId="1E8E3D54" w14:textId="77777777" w:rsidR="006B7584" w:rsidRPr="001228C1" w:rsidRDefault="006B7584" w:rsidP="006B7584">
      <w:pPr>
        <w:pStyle w:val="EndNotes"/>
        <w:tabs>
          <w:tab w:val="left" w:pos="426"/>
        </w:tabs>
        <w:spacing w:before="40"/>
        <w:jc w:val="left"/>
        <w:rPr>
          <w:color w:val="000000"/>
          <w:sz w:val="18"/>
          <w:szCs w:val="18"/>
        </w:rPr>
      </w:pPr>
      <w:r w:rsidRPr="001228C1">
        <w:rPr>
          <w:color w:val="000000"/>
          <w:sz w:val="18"/>
          <w:szCs w:val="18"/>
        </w:rPr>
        <w:t>3</w:t>
      </w:r>
      <w:r w:rsidRPr="001228C1">
        <w:rPr>
          <w:color w:val="000000"/>
          <w:sz w:val="18"/>
          <w:szCs w:val="18"/>
        </w:rPr>
        <w:tab/>
      </w:r>
      <w:r w:rsidRPr="001228C1">
        <w:rPr>
          <w:i/>
          <w:color w:val="000000"/>
          <w:sz w:val="18"/>
          <w:szCs w:val="18"/>
        </w:rPr>
        <w:t>Insert time of day.</w:t>
      </w:r>
    </w:p>
    <w:p w14:paraId="51D39455" w14:textId="77777777" w:rsidR="006B7584" w:rsidRPr="001228C1" w:rsidRDefault="006B7584" w:rsidP="006B7584">
      <w:pPr>
        <w:pStyle w:val="EndNotes"/>
        <w:tabs>
          <w:tab w:val="left" w:pos="426"/>
        </w:tabs>
        <w:spacing w:before="40"/>
        <w:jc w:val="left"/>
        <w:rPr>
          <w:color w:val="000000"/>
          <w:sz w:val="18"/>
          <w:szCs w:val="18"/>
        </w:rPr>
      </w:pPr>
      <w:r w:rsidRPr="001228C1">
        <w:rPr>
          <w:color w:val="000000"/>
          <w:sz w:val="18"/>
          <w:szCs w:val="18"/>
        </w:rPr>
        <w:t>4</w:t>
      </w:r>
      <w:r w:rsidRPr="001228C1">
        <w:rPr>
          <w:color w:val="000000"/>
          <w:sz w:val="18"/>
          <w:szCs w:val="18"/>
        </w:rPr>
        <w:tab/>
      </w:r>
      <w:r w:rsidRPr="001228C1">
        <w:rPr>
          <w:i/>
          <w:color w:val="000000"/>
          <w:sz w:val="18"/>
          <w:szCs w:val="18"/>
        </w:rPr>
        <w:t>Insert date.</w:t>
      </w:r>
    </w:p>
    <w:p w14:paraId="3CEE7265" w14:textId="77777777" w:rsidR="006B7584" w:rsidRPr="001228C1" w:rsidRDefault="006B7584" w:rsidP="006B7584">
      <w:pPr>
        <w:pStyle w:val="EndNotes"/>
        <w:tabs>
          <w:tab w:val="left" w:pos="426"/>
        </w:tabs>
        <w:spacing w:before="40"/>
        <w:ind w:left="426" w:hanging="426"/>
        <w:jc w:val="left"/>
        <w:rPr>
          <w:i/>
          <w:color w:val="000000"/>
          <w:sz w:val="18"/>
          <w:szCs w:val="18"/>
        </w:rPr>
      </w:pPr>
      <w:r w:rsidRPr="001228C1">
        <w:rPr>
          <w:color w:val="000000"/>
          <w:sz w:val="18"/>
          <w:szCs w:val="18"/>
        </w:rPr>
        <w:t>5</w:t>
      </w:r>
      <w:r w:rsidRPr="001228C1">
        <w:rPr>
          <w:color w:val="000000"/>
          <w:sz w:val="18"/>
          <w:szCs w:val="18"/>
        </w:rPr>
        <w:tab/>
      </w:r>
      <w:r w:rsidRPr="001228C1">
        <w:rPr>
          <w:i/>
          <w:color w:val="000000"/>
          <w:sz w:val="18"/>
          <w:szCs w:val="18"/>
        </w:rPr>
        <w:t>Insert full particulars of the address of the place at which the requirement is to be satisfied.</w:t>
      </w:r>
    </w:p>
    <w:p w14:paraId="22A76DA7" w14:textId="77777777" w:rsidR="006B7584" w:rsidRPr="001228C1" w:rsidRDefault="006B7584" w:rsidP="006B7584">
      <w:pPr>
        <w:pStyle w:val="EndNotes"/>
        <w:tabs>
          <w:tab w:val="left" w:pos="426"/>
        </w:tabs>
        <w:spacing w:before="40"/>
        <w:ind w:left="426" w:hanging="426"/>
        <w:jc w:val="left"/>
        <w:rPr>
          <w:i/>
          <w:color w:val="000000"/>
          <w:sz w:val="18"/>
          <w:szCs w:val="18"/>
        </w:rPr>
      </w:pPr>
      <w:r w:rsidRPr="001228C1">
        <w:rPr>
          <w:color w:val="000000"/>
          <w:sz w:val="18"/>
          <w:szCs w:val="18"/>
        </w:rPr>
        <w:t>6</w:t>
      </w:r>
      <w:r w:rsidRPr="001228C1">
        <w:rPr>
          <w:color w:val="000000"/>
          <w:sz w:val="18"/>
          <w:szCs w:val="18"/>
        </w:rPr>
        <w:tab/>
      </w:r>
      <w:r w:rsidRPr="001228C1">
        <w:rPr>
          <w:i/>
          <w:color w:val="000000"/>
          <w:sz w:val="18"/>
          <w:szCs w:val="18"/>
        </w:rPr>
        <w:t>Insert full name of the person conducting the examination.</w:t>
      </w:r>
    </w:p>
    <w:p w14:paraId="0C2654CC" w14:textId="77777777" w:rsidR="006B7584" w:rsidRPr="001228C1" w:rsidRDefault="006B7584" w:rsidP="006B7584">
      <w:pPr>
        <w:pStyle w:val="ActHead2"/>
        <w:pageBreakBefore/>
      </w:pPr>
      <w:bookmarkStart w:id="311" w:name="_Toc210298179"/>
      <w:r w:rsidRPr="00D61F82">
        <w:rPr>
          <w:rStyle w:val="CharPartNo"/>
        </w:rPr>
        <w:lastRenderedPageBreak/>
        <w:t>Form 2</w:t>
      </w:r>
      <w:r w:rsidRPr="001228C1">
        <w:t>—</w:t>
      </w:r>
      <w:r w:rsidRPr="00D61F82">
        <w:rPr>
          <w:rStyle w:val="CharPartText"/>
        </w:rPr>
        <w:t>Summons to witness</w:t>
      </w:r>
      <w:bookmarkEnd w:id="311"/>
    </w:p>
    <w:p w14:paraId="358FC145" w14:textId="77777777" w:rsidR="006B7584" w:rsidRPr="001228C1" w:rsidRDefault="006B7584" w:rsidP="006B7584">
      <w:pPr>
        <w:pStyle w:val="Schedulepara0"/>
        <w:jc w:val="right"/>
        <w:rPr>
          <w:b/>
          <w:color w:val="000000"/>
        </w:rPr>
      </w:pPr>
      <w:r w:rsidRPr="001228C1">
        <w:rPr>
          <w:b/>
          <w:color w:val="000000"/>
        </w:rPr>
        <w:t>subsection</w:t>
      </w:r>
      <w:r w:rsidR="00777022" w:rsidRPr="001228C1">
        <w:rPr>
          <w:b/>
          <w:color w:val="000000"/>
        </w:rPr>
        <w:t> </w:t>
      </w:r>
      <w:r w:rsidRPr="001228C1">
        <w:rPr>
          <w:b/>
          <w:color w:val="000000"/>
        </w:rPr>
        <w:t>284(1) of the Act</w:t>
      </w:r>
    </w:p>
    <w:p w14:paraId="66F63F84"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34 of the Regulations</w:t>
      </w:r>
    </w:p>
    <w:p w14:paraId="0FEFA7C9" w14:textId="77777777" w:rsidR="006B7584" w:rsidRPr="001228C1" w:rsidRDefault="006B7584" w:rsidP="006B7584">
      <w:pPr>
        <w:tabs>
          <w:tab w:val="left" w:pos="3119"/>
        </w:tabs>
        <w:spacing w:before="240"/>
        <w:rPr>
          <w:color w:val="000000"/>
        </w:rPr>
      </w:pPr>
      <w:r w:rsidRPr="001228C1">
        <w:rPr>
          <w:color w:val="000000"/>
        </w:rPr>
        <w:t>In the matter of</w:t>
      </w:r>
      <w:r w:rsidRPr="001228C1">
        <w:rPr>
          <w:color w:val="000000"/>
        </w:rPr>
        <w:tab/>
      </w:r>
      <w:r w:rsidRPr="001228C1">
        <w:rPr>
          <w:color w:val="000000"/>
          <w:vertAlign w:val="superscript"/>
        </w:rPr>
        <w:t>1</w:t>
      </w:r>
    </w:p>
    <w:p w14:paraId="78049505" w14:textId="77777777" w:rsidR="006B7584" w:rsidRPr="001228C1" w:rsidRDefault="006B7584" w:rsidP="006B7584">
      <w:pPr>
        <w:tabs>
          <w:tab w:val="left" w:pos="4253"/>
        </w:tabs>
        <w:spacing w:before="120"/>
        <w:rPr>
          <w:color w:val="000000"/>
        </w:rPr>
      </w:pPr>
      <w:r w:rsidRPr="001228C1">
        <w:rPr>
          <w:color w:val="000000"/>
        </w:rPr>
        <w:t>To:</w:t>
      </w:r>
      <w:r w:rsidRPr="001228C1">
        <w:rPr>
          <w:color w:val="000000"/>
        </w:rPr>
        <w:tab/>
      </w:r>
      <w:r w:rsidRPr="001228C1">
        <w:rPr>
          <w:color w:val="000000"/>
          <w:vertAlign w:val="subscript"/>
        </w:rPr>
        <w:t>2</w:t>
      </w:r>
    </w:p>
    <w:p w14:paraId="62D5DA33" w14:textId="77777777" w:rsidR="006B7584" w:rsidRPr="001228C1" w:rsidRDefault="006B7584" w:rsidP="006B7584">
      <w:pPr>
        <w:tabs>
          <w:tab w:val="left" w:pos="2127"/>
        </w:tabs>
        <w:spacing w:before="120"/>
        <w:rPr>
          <w:color w:val="000000"/>
        </w:rPr>
      </w:pPr>
      <w:r w:rsidRPr="001228C1">
        <w:rPr>
          <w:color w:val="000000"/>
        </w:rPr>
        <w:t>at</w:t>
      </w:r>
      <w:r w:rsidRPr="001228C1">
        <w:rPr>
          <w:color w:val="000000"/>
        </w:rPr>
        <w:tab/>
      </w:r>
      <w:r w:rsidRPr="001228C1">
        <w:rPr>
          <w:color w:val="000000"/>
          <w:vertAlign w:val="superscript"/>
        </w:rPr>
        <w:t>3</w:t>
      </w:r>
      <w:r w:rsidRPr="001228C1">
        <w:rPr>
          <w:color w:val="000000"/>
        </w:rPr>
        <w:t>you are summoned to appear before the Australian Securities and Investments Commission (ASIC)</w:t>
      </w:r>
    </w:p>
    <w:p w14:paraId="4120BA42" w14:textId="77777777" w:rsidR="006B7584" w:rsidRPr="001228C1" w:rsidRDefault="006B7584" w:rsidP="006B7584">
      <w:pPr>
        <w:tabs>
          <w:tab w:val="left" w:pos="3828"/>
        </w:tabs>
        <w:spacing w:before="60"/>
        <w:rPr>
          <w:color w:val="000000"/>
        </w:rPr>
      </w:pPr>
      <w:r w:rsidRPr="001228C1">
        <w:rPr>
          <w:color w:val="000000"/>
        </w:rPr>
        <w:t>on</w:t>
      </w:r>
      <w:r w:rsidRPr="001228C1">
        <w:rPr>
          <w:color w:val="000000"/>
        </w:rPr>
        <w:tab/>
      </w:r>
      <w:r w:rsidRPr="001228C1">
        <w:rPr>
          <w:color w:val="000000"/>
          <w:vertAlign w:val="superscript"/>
        </w:rPr>
        <w:t>4</w:t>
      </w:r>
    </w:p>
    <w:p w14:paraId="1F9646C0" w14:textId="77777777" w:rsidR="006B7584" w:rsidRPr="001228C1" w:rsidRDefault="006B7584" w:rsidP="006B7584">
      <w:pPr>
        <w:tabs>
          <w:tab w:val="left" w:pos="4820"/>
        </w:tabs>
        <w:spacing w:before="60"/>
        <w:rPr>
          <w:color w:val="000000"/>
          <w:vertAlign w:val="superscript"/>
        </w:rPr>
      </w:pPr>
      <w:r w:rsidRPr="001228C1">
        <w:rPr>
          <w:color w:val="000000"/>
        </w:rPr>
        <w:t>at</w:t>
      </w:r>
      <w:r w:rsidRPr="001228C1">
        <w:rPr>
          <w:color w:val="000000"/>
        </w:rPr>
        <w:tab/>
      </w:r>
      <w:r w:rsidRPr="001228C1">
        <w:rPr>
          <w:color w:val="000000"/>
          <w:vertAlign w:val="superscript"/>
        </w:rPr>
        <w:t xml:space="preserve">5 </w:t>
      </w:r>
      <w:r w:rsidRPr="001228C1">
        <w:rPr>
          <w:color w:val="000000"/>
        </w:rPr>
        <w:t>and thereafter to attend from day to day until the hearing in this matter is completed or you are excused or released from further attendance by a member of ASIC.</w:t>
      </w:r>
    </w:p>
    <w:p w14:paraId="6325063F" w14:textId="77777777" w:rsidR="006B7584" w:rsidRPr="001228C1" w:rsidRDefault="006B7584" w:rsidP="006B7584">
      <w:pPr>
        <w:tabs>
          <w:tab w:val="left" w:pos="426"/>
          <w:tab w:val="left" w:pos="851"/>
        </w:tabs>
        <w:spacing w:before="180"/>
        <w:rPr>
          <w:color w:val="000000"/>
        </w:rPr>
      </w:pPr>
      <w:r w:rsidRPr="001228C1">
        <w:rPr>
          <w:color w:val="000000"/>
        </w:rPr>
        <w:t>You are required to produce the following document(s) at the hearing:</w:t>
      </w:r>
    </w:p>
    <w:p w14:paraId="1E6D7834" w14:textId="77777777" w:rsidR="006B7584" w:rsidRPr="001228C1" w:rsidRDefault="006B7584" w:rsidP="006B7584">
      <w:pPr>
        <w:tabs>
          <w:tab w:val="left" w:pos="3686"/>
        </w:tabs>
        <w:spacing w:before="60"/>
        <w:rPr>
          <w:color w:val="000000"/>
        </w:rPr>
      </w:pPr>
      <w:r w:rsidRPr="001228C1">
        <w:rPr>
          <w:color w:val="000000"/>
        </w:rPr>
        <w:tab/>
      </w:r>
      <w:r w:rsidRPr="001228C1">
        <w:rPr>
          <w:color w:val="000000"/>
          <w:vertAlign w:val="superscript"/>
        </w:rPr>
        <w:t>6</w:t>
      </w:r>
      <w:r w:rsidRPr="001228C1">
        <w:rPr>
          <w:rFonts w:ascii="Times" w:hAnsi="Times"/>
          <w:color w:val="000000"/>
        </w:rPr>
        <w:t>.</w:t>
      </w:r>
    </w:p>
    <w:p w14:paraId="68A92A25" w14:textId="77777777" w:rsidR="006B7584" w:rsidRPr="001228C1" w:rsidRDefault="006B7584" w:rsidP="006B7584">
      <w:pPr>
        <w:tabs>
          <w:tab w:val="left" w:pos="3119"/>
        </w:tabs>
        <w:spacing w:before="60"/>
        <w:rPr>
          <w:color w:val="000000"/>
        </w:rPr>
      </w:pPr>
      <w:r w:rsidRPr="001228C1">
        <w:rPr>
          <w:color w:val="000000"/>
        </w:rPr>
        <w:t>Dated</w:t>
      </w:r>
      <w:r w:rsidRPr="001228C1">
        <w:rPr>
          <w:color w:val="000000"/>
        </w:rPr>
        <w:tab/>
      </w:r>
      <w:r w:rsidRPr="001228C1">
        <w:rPr>
          <w:color w:val="000000"/>
          <w:vertAlign w:val="superscript"/>
        </w:rPr>
        <w:t>4</w:t>
      </w:r>
    </w:p>
    <w:p w14:paraId="3CC2C3AE" w14:textId="77777777" w:rsidR="006B7584" w:rsidRPr="001228C1" w:rsidRDefault="006B7584" w:rsidP="006B7584">
      <w:pPr>
        <w:tabs>
          <w:tab w:val="left" w:pos="426"/>
          <w:tab w:val="left" w:pos="851"/>
        </w:tabs>
        <w:spacing w:before="360"/>
        <w:jc w:val="both"/>
        <w:rPr>
          <w:color w:val="000000"/>
        </w:rPr>
      </w:pPr>
      <w:r w:rsidRPr="001228C1">
        <w:rPr>
          <w:color w:val="000000"/>
        </w:rPr>
        <w:t>Signature of person authorised by</w:t>
      </w:r>
    </w:p>
    <w:p w14:paraId="16D9B5D1" w14:textId="77777777" w:rsidR="006B7584" w:rsidRPr="001228C1" w:rsidRDefault="006B7584" w:rsidP="006B7584">
      <w:pPr>
        <w:tabs>
          <w:tab w:val="left" w:pos="426"/>
          <w:tab w:val="left" w:pos="851"/>
        </w:tabs>
        <w:spacing w:after="60"/>
        <w:jc w:val="both"/>
        <w:rPr>
          <w:color w:val="000000"/>
        </w:rPr>
      </w:pPr>
      <w:r w:rsidRPr="001228C1">
        <w:rPr>
          <w:color w:val="000000"/>
        </w:rPr>
        <w:t>ASIC to issue summons:</w:t>
      </w:r>
    </w:p>
    <w:p w14:paraId="3920D0F8" w14:textId="77777777" w:rsidR="006B7584" w:rsidRPr="001228C1" w:rsidRDefault="006B7584" w:rsidP="006B7584">
      <w:pPr>
        <w:pBdr>
          <w:top w:val="single" w:sz="4" w:space="1" w:color="auto"/>
        </w:pBdr>
        <w:tabs>
          <w:tab w:val="left" w:pos="426"/>
          <w:tab w:val="left" w:pos="851"/>
        </w:tabs>
        <w:jc w:val="both"/>
        <w:rPr>
          <w:color w:val="000000"/>
          <w:sz w:val="18"/>
          <w:szCs w:val="18"/>
        </w:rPr>
      </w:pPr>
    </w:p>
    <w:p w14:paraId="3AFD7CDB" w14:textId="77777777" w:rsidR="006B7584" w:rsidRPr="001228C1" w:rsidRDefault="006B7584" w:rsidP="006B7584">
      <w:pPr>
        <w:pStyle w:val="EndNotes"/>
        <w:tabs>
          <w:tab w:val="left" w:pos="426"/>
        </w:tabs>
        <w:spacing w:before="0"/>
        <w:jc w:val="left"/>
        <w:rPr>
          <w:i/>
          <w:color w:val="000000"/>
          <w:sz w:val="18"/>
          <w:szCs w:val="18"/>
        </w:rPr>
      </w:pPr>
      <w:r w:rsidRPr="001228C1">
        <w:rPr>
          <w:color w:val="000000"/>
          <w:sz w:val="18"/>
          <w:szCs w:val="18"/>
        </w:rPr>
        <w:t>1</w:t>
      </w:r>
      <w:r w:rsidRPr="001228C1">
        <w:rPr>
          <w:i/>
          <w:color w:val="000000"/>
          <w:sz w:val="18"/>
          <w:szCs w:val="18"/>
        </w:rPr>
        <w:tab/>
      </w:r>
      <w:r w:rsidRPr="001228C1">
        <w:rPr>
          <w:color w:val="000000"/>
          <w:sz w:val="18"/>
          <w:szCs w:val="18"/>
        </w:rPr>
        <w:t>I</w:t>
      </w:r>
      <w:r w:rsidRPr="001228C1">
        <w:rPr>
          <w:i/>
          <w:color w:val="000000"/>
          <w:sz w:val="18"/>
          <w:szCs w:val="18"/>
        </w:rPr>
        <w:t>nsert description of matter.</w:t>
      </w:r>
    </w:p>
    <w:p w14:paraId="29ABB155" w14:textId="77777777" w:rsidR="006B7584" w:rsidRPr="001228C1" w:rsidRDefault="006B7584" w:rsidP="006B7584">
      <w:pPr>
        <w:pStyle w:val="EndNotes"/>
        <w:tabs>
          <w:tab w:val="left" w:pos="426"/>
        </w:tabs>
        <w:spacing w:before="40"/>
        <w:jc w:val="left"/>
        <w:rPr>
          <w:i/>
          <w:color w:val="000000"/>
          <w:sz w:val="18"/>
          <w:szCs w:val="18"/>
        </w:rPr>
      </w:pPr>
      <w:r w:rsidRPr="001228C1">
        <w:rPr>
          <w:color w:val="000000"/>
          <w:sz w:val="18"/>
          <w:szCs w:val="18"/>
        </w:rPr>
        <w:t>2</w:t>
      </w:r>
      <w:r w:rsidRPr="001228C1">
        <w:rPr>
          <w:i/>
          <w:color w:val="000000"/>
          <w:sz w:val="18"/>
          <w:szCs w:val="18"/>
        </w:rPr>
        <w:tab/>
        <w:t>Insert full name and address of the person to be summoned to appear.</w:t>
      </w:r>
    </w:p>
    <w:p w14:paraId="3ABEC034" w14:textId="77777777" w:rsidR="006B7584" w:rsidRPr="001228C1" w:rsidRDefault="006B7584" w:rsidP="006B7584">
      <w:pPr>
        <w:pStyle w:val="EndNotes"/>
        <w:tabs>
          <w:tab w:val="left" w:pos="426"/>
        </w:tabs>
        <w:spacing w:before="40"/>
        <w:jc w:val="left"/>
        <w:rPr>
          <w:i/>
          <w:color w:val="000000"/>
          <w:sz w:val="18"/>
          <w:szCs w:val="18"/>
        </w:rPr>
      </w:pPr>
      <w:r w:rsidRPr="001228C1">
        <w:rPr>
          <w:color w:val="000000"/>
          <w:sz w:val="18"/>
          <w:szCs w:val="18"/>
        </w:rPr>
        <w:t>3</w:t>
      </w:r>
      <w:r w:rsidRPr="001228C1">
        <w:rPr>
          <w:i/>
          <w:color w:val="000000"/>
          <w:sz w:val="18"/>
          <w:szCs w:val="18"/>
        </w:rPr>
        <w:tab/>
        <w:t>Insert time of day.</w:t>
      </w:r>
    </w:p>
    <w:p w14:paraId="42E058D1" w14:textId="77777777" w:rsidR="006B7584" w:rsidRPr="001228C1" w:rsidRDefault="006B7584" w:rsidP="006B7584">
      <w:pPr>
        <w:pStyle w:val="EndNotes"/>
        <w:tabs>
          <w:tab w:val="left" w:pos="426"/>
        </w:tabs>
        <w:spacing w:before="40"/>
        <w:jc w:val="left"/>
        <w:rPr>
          <w:i/>
          <w:color w:val="000000"/>
          <w:sz w:val="18"/>
          <w:szCs w:val="18"/>
        </w:rPr>
      </w:pPr>
      <w:r w:rsidRPr="001228C1">
        <w:rPr>
          <w:color w:val="000000"/>
          <w:sz w:val="18"/>
          <w:szCs w:val="18"/>
        </w:rPr>
        <w:t>4</w:t>
      </w:r>
      <w:r w:rsidRPr="001228C1">
        <w:rPr>
          <w:i/>
          <w:color w:val="000000"/>
          <w:sz w:val="18"/>
          <w:szCs w:val="18"/>
        </w:rPr>
        <w:tab/>
        <w:t>Insert date.</w:t>
      </w:r>
    </w:p>
    <w:p w14:paraId="33BC202B" w14:textId="77777777" w:rsidR="006B7584" w:rsidRPr="001228C1" w:rsidRDefault="006B7584" w:rsidP="006B7584">
      <w:pPr>
        <w:pStyle w:val="EndNotes"/>
        <w:tabs>
          <w:tab w:val="left" w:pos="426"/>
        </w:tabs>
        <w:spacing w:before="40"/>
        <w:jc w:val="left"/>
        <w:rPr>
          <w:i/>
          <w:color w:val="000000"/>
          <w:sz w:val="18"/>
          <w:szCs w:val="18"/>
        </w:rPr>
      </w:pPr>
      <w:r w:rsidRPr="001228C1">
        <w:rPr>
          <w:color w:val="000000"/>
          <w:sz w:val="18"/>
          <w:szCs w:val="18"/>
        </w:rPr>
        <w:t>5</w:t>
      </w:r>
      <w:r w:rsidRPr="001228C1">
        <w:rPr>
          <w:i/>
          <w:color w:val="000000"/>
          <w:sz w:val="18"/>
          <w:szCs w:val="18"/>
        </w:rPr>
        <w:tab/>
        <w:t>Insert full particulars of the address of the place where the hearing is to be held.</w:t>
      </w:r>
    </w:p>
    <w:p w14:paraId="532AEE15" w14:textId="77777777" w:rsidR="006B7584" w:rsidRPr="001228C1" w:rsidRDefault="006B7584" w:rsidP="006B7584">
      <w:pPr>
        <w:pStyle w:val="EndNotes"/>
        <w:tabs>
          <w:tab w:val="left" w:pos="426"/>
        </w:tabs>
        <w:spacing w:before="40"/>
        <w:jc w:val="left"/>
        <w:rPr>
          <w:i/>
          <w:color w:val="000000"/>
          <w:sz w:val="18"/>
          <w:szCs w:val="18"/>
        </w:rPr>
      </w:pPr>
      <w:r w:rsidRPr="001228C1">
        <w:rPr>
          <w:color w:val="000000"/>
          <w:sz w:val="18"/>
          <w:szCs w:val="18"/>
        </w:rPr>
        <w:t>6</w:t>
      </w:r>
      <w:r w:rsidRPr="001228C1">
        <w:rPr>
          <w:i/>
          <w:color w:val="000000"/>
          <w:sz w:val="18"/>
          <w:szCs w:val="18"/>
        </w:rPr>
        <w:tab/>
        <w:t>Insert description(s) of the documents that are to be produced at the hearing.</w:t>
      </w:r>
    </w:p>
    <w:p w14:paraId="30FC7B04" w14:textId="77777777" w:rsidR="006B7584" w:rsidRPr="001228C1" w:rsidRDefault="006B7584" w:rsidP="006B7584">
      <w:pPr>
        <w:pStyle w:val="ActHead2"/>
        <w:pageBreakBefore/>
      </w:pPr>
      <w:bookmarkStart w:id="312" w:name="_Toc210298180"/>
      <w:r w:rsidRPr="00D61F82">
        <w:rPr>
          <w:rStyle w:val="CharPartNo"/>
        </w:rPr>
        <w:lastRenderedPageBreak/>
        <w:t>Form 4</w:t>
      </w:r>
      <w:r w:rsidRPr="001228C1">
        <w:t>—</w:t>
      </w:r>
      <w:r w:rsidRPr="00D61F82">
        <w:rPr>
          <w:rStyle w:val="CharPartText"/>
        </w:rPr>
        <w:t>Prescribed terms and conditions of mortgage</w:t>
      </w:r>
      <w:bookmarkEnd w:id="312"/>
    </w:p>
    <w:p w14:paraId="610804B2" w14:textId="77777777" w:rsidR="006B7584" w:rsidRPr="001228C1" w:rsidRDefault="006B7584" w:rsidP="006B7584">
      <w:pPr>
        <w:pStyle w:val="Schedulepara0"/>
        <w:jc w:val="right"/>
        <w:rPr>
          <w:b/>
          <w:color w:val="000000"/>
        </w:rPr>
      </w:pPr>
      <w:r w:rsidRPr="001228C1">
        <w:rPr>
          <w:b/>
          <w:color w:val="000000"/>
        </w:rPr>
        <w:t>paragraph</w:t>
      </w:r>
      <w:r w:rsidR="00777022" w:rsidRPr="001228C1">
        <w:rPr>
          <w:b/>
          <w:color w:val="000000"/>
        </w:rPr>
        <w:t> </w:t>
      </w:r>
      <w:r w:rsidRPr="001228C1">
        <w:rPr>
          <w:b/>
          <w:color w:val="000000"/>
        </w:rPr>
        <w:t>9(3)(f) of the Code</w:t>
      </w:r>
    </w:p>
    <w:p w14:paraId="0BA8FC01" w14:textId="77777777" w:rsidR="006B7584" w:rsidRPr="001228C1" w:rsidRDefault="006B7584" w:rsidP="006B7584">
      <w:pPr>
        <w:pStyle w:val="Schedulepara0"/>
        <w:spacing w:before="0"/>
        <w:jc w:val="right"/>
        <w:rPr>
          <w:b/>
          <w:color w:val="000000"/>
        </w:rPr>
      </w:pPr>
      <w:r w:rsidRPr="001228C1">
        <w:rPr>
          <w:b/>
          <w:color w:val="000000"/>
        </w:rPr>
        <w:t>regulation</w:t>
      </w:r>
      <w:r w:rsidR="00777022" w:rsidRPr="001228C1">
        <w:rPr>
          <w:b/>
          <w:color w:val="000000"/>
        </w:rPr>
        <w:t> </w:t>
      </w:r>
      <w:r w:rsidRPr="001228C1">
        <w:rPr>
          <w:b/>
          <w:color w:val="000000"/>
        </w:rPr>
        <w:t>66 of the Regulations</w:t>
      </w:r>
    </w:p>
    <w:p w14:paraId="6CD875F2" w14:textId="77777777" w:rsidR="006B7584" w:rsidRPr="001228C1" w:rsidRDefault="006B7584" w:rsidP="006B7584">
      <w:pPr>
        <w:pStyle w:val="Schedulepara0"/>
        <w:jc w:val="left"/>
        <w:rPr>
          <w:color w:val="000000"/>
        </w:rPr>
      </w:pPr>
      <w:r w:rsidRPr="001228C1">
        <w:rPr>
          <w:color w:val="000000"/>
        </w:rPr>
        <w:tab/>
        <w:t>1</w:t>
      </w:r>
      <w:r w:rsidRPr="001228C1">
        <w:rPr>
          <w:color w:val="000000"/>
        </w:rPr>
        <w:tab/>
        <w:t>In this mortgage—</w:t>
      </w:r>
    </w:p>
    <w:p w14:paraId="4731BEF9" w14:textId="77777777" w:rsidR="006B7584" w:rsidRPr="001228C1" w:rsidRDefault="006B7584" w:rsidP="006B7584">
      <w:pPr>
        <w:pStyle w:val="Definition"/>
      </w:pPr>
      <w:r w:rsidRPr="001228C1">
        <w:rPr>
          <w:b/>
          <w:i/>
        </w:rPr>
        <w:t>Code</w:t>
      </w:r>
      <w:r w:rsidRPr="001228C1">
        <w:t xml:space="preserve"> means the National Credit Code.</w:t>
      </w:r>
    </w:p>
    <w:p w14:paraId="5A782C40" w14:textId="77777777" w:rsidR="006B7584" w:rsidRPr="001228C1" w:rsidRDefault="006B7584" w:rsidP="006B7584">
      <w:pPr>
        <w:pStyle w:val="Definition"/>
      </w:pPr>
      <w:r w:rsidRPr="001228C1">
        <w:rPr>
          <w:b/>
          <w:i/>
        </w:rPr>
        <w:t>goods</w:t>
      </w:r>
      <w:r w:rsidRPr="001228C1">
        <w:t xml:space="preserve"> means the goods hired under the hire contract.</w:t>
      </w:r>
    </w:p>
    <w:p w14:paraId="4F466C44" w14:textId="77777777" w:rsidR="006B7584" w:rsidRPr="001228C1" w:rsidRDefault="006B7584" w:rsidP="006B7584">
      <w:pPr>
        <w:pStyle w:val="Definition"/>
      </w:pPr>
      <w:r w:rsidRPr="001228C1">
        <w:rPr>
          <w:b/>
          <w:i/>
        </w:rPr>
        <w:t>hire contract</w:t>
      </w:r>
      <w:r w:rsidRPr="001228C1">
        <w:t xml:space="preserve"> means the contract for the hire of goods as a consequence of which the mortgagor and the supplier are deemed by paragraph</w:t>
      </w:r>
      <w:r w:rsidR="00777022" w:rsidRPr="001228C1">
        <w:t> </w:t>
      </w:r>
      <w:r w:rsidRPr="001228C1">
        <w:t>9(3)(f) of the Code to have entered into this mortgage.</w:t>
      </w:r>
    </w:p>
    <w:p w14:paraId="5BB43E73" w14:textId="77777777" w:rsidR="006B7584" w:rsidRPr="001228C1" w:rsidRDefault="006B7584" w:rsidP="006B7584">
      <w:pPr>
        <w:pStyle w:val="Definition"/>
      </w:pPr>
      <w:r w:rsidRPr="001228C1">
        <w:rPr>
          <w:b/>
          <w:i/>
        </w:rPr>
        <w:t>mortgagor</w:t>
      </w:r>
      <w:r w:rsidRPr="001228C1">
        <w:t xml:space="preserve"> means the person to whom the goods are hired under the hire contract.</w:t>
      </w:r>
    </w:p>
    <w:p w14:paraId="2CCCA223" w14:textId="77777777" w:rsidR="006B7584" w:rsidRPr="001228C1" w:rsidRDefault="006B7584" w:rsidP="006B7584">
      <w:pPr>
        <w:pStyle w:val="Definition"/>
      </w:pPr>
      <w:r w:rsidRPr="001228C1">
        <w:rPr>
          <w:b/>
          <w:i/>
        </w:rPr>
        <w:t>supplier</w:t>
      </w:r>
      <w:r w:rsidRPr="001228C1">
        <w:t xml:space="preserve"> means the person from whom the goods are hired under the hire contract.</w:t>
      </w:r>
    </w:p>
    <w:p w14:paraId="4174E2D2" w14:textId="77777777" w:rsidR="006B7584" w:rsidRPr="001228C1" w:rsidRDefault="006B7584" w:rsidP="006B7584">
      <w:pPr>
        <w:pStyle w:val="Schedulepara0"/>
        <w:jc w:val="left"/>
        <w:rPr>
          <w:color w:val="000000"/>
        </w:rPr>
      </w:pPr>
      <w:r w:rsidRPr="001228C1">
        <w:rPr>
          <w:color w:val="000000"/>
        </w:rPr>
        <w:tab/>
        <w:t>2</w:t>
      </w:r>
      <w:r w:rsidRPr="001228C1">
        <w:rPr>
          <w:color w:val="000000"/>
        </w:rPr>
        <w:tab/>
        <w:t>The mortgagor gives and the supplier takes a mortgage of the goods.</w:t>
      </w:r>
    </w:p>
    <w:p w14:paraId="3C2E5E6B" w14:textId="77777777" w:rsidR="006B7584" w:rsidRPr="001228C1" w:rsidRDefault="006B7584" w:rsidP="006B7584">
      <w:pPr>
        <w:pStyle w:val="Schedulepara0"/>
        <w:jc w:val="left"/>
        <w:rPr>
          <w:color w:val="000000"/>
        </w:rPr>
      </w:pPr>
      <w:r w:rsidRPr="001228C1">
        <w:rPr>
          <w:color w:val="000000"/>
        </w:rPr>
        <w:tab/>
        <w:t>3</w:t>
      </w:r>
      <w:r w:rsidRPr="001228C1">
        <w:rPr>
          <w:color w:val="000000"/>
        </w:rPr>
        <w:tab/>
        <w:t>The mortgagor’s right or obligation to purchase the goods, which is contained in the hire contract, is extinguished.</w:t>
      </w:r>
    </w:p>
    <w:p w14:paraId="59E8F753" w14:textId="3EB84342" w:rsidR="006B7584" w:rsidRPr="001228C1" w:rsidRDefault="006B7584" w:rsidP="006B7584">
      <w:pPr>
        <w:pStyle w:val="Schedulepara0"/>
        <w:jc w:val="left"/>
        <w:rPr>
          <w:color w:val="000000"/>
        </w:rPr>
      </w:pPr>
      <w:r w:rsidRPr="001228C1">
        <w:rPr>
          <w:color w:val="000000"/>
        </w:rPr>
        <w:tab/>
        <w:t>4</w:t>
      </w:r>
      <w:r w:rsidRPr="001228C1">
        <w:rPr>
          <w:color w:val="000000"/>
        </w:rPr>
        <w:tab/>
        <w:t xml:space="preserve">Subject to </w:t>
      </w:r>
      <w:r w:rsidR="00AC095B" w:rsidRPr="001228C1">
        <w:rPr>
          <w:color w:val="000000"/>
        </w:rPr>
        <w:t>item 5</w:t>
      </w:r>
      <w:r w:rsidRPr="001228C1">
        <w:rPr>
          <w:color w:val="000000"/>
        </w:rPr>
        <w:t>, the supplier may take possession of the goods, or may take possession of, and sell, the goods if—</w:t>
      </w:r>
    </w:p>
    <w:p w14:paraId="59651DCB" w14:textId="77777777" w:rsidR="006B7584" w:rsidRPr="001228C1" w:rsidRDefault="006B7584" w:rsidP="006B7584">
      <w:pPr>
        <w:pStyle w:val="P1"/>
        <w:jc w:val="left"/>
        <w:rPr>
          <w:color w:val="000000"/>
        </w:rPr>
      </w:pPr>
      <w:r w:rsidRPr="001228C1">
        <w:rPr>
          <w:color w:val="000000"/>
        </w:rPr>
        <w:tab/>
        <w:t>(a)</w:t>
      </w:r>
      <w:r w:rsidRPr="001228C1">
        <w:rPr>
          <w:color w:val="000000"/>
        </w:rPr>
        <w:tab/>
        <w:t>the supplier was induced by fraud on the part of the mortgagor to enter into the hire contract; or</w:t>
      </w:r>
    </w:p>
    <w:p w14:paraId="1734CB24" w14:textId="77777777" w:rsidR="006B7584" w:rsidRPr="001228C1" w:rsidRDefault="006B7584" w:rsidP="006B7584">
      <w:pPr>
        <w:pStyle w:val="P1"/>
        <w:jc w:val="left"/>
        <w:rPr>
          <w:color w:val="000000"/>
        </w:rPr>
      </w:pPr>
      <w:r w:rsidRPr="001228C1">
        <w:rPr>
          <w:color w:val="000000"/>
        </w:rPr>
        <w:tab/>
        <w:t>(b)</w:t>
      </w:r>
      <w:r w:rsidRPr="001228C1">
        <w:rPr>
          <w:color w:val="000000"/>
        </w:rPr>
        <w:tab/>
        <w:t>the mortgagor, contrary to a term of the hire contract, has attempted to assign or dispose of the goods; or</w:t>
      </w:r>
    </w:p>
    <w:p w14:paraId="5F61E81D" w14:textId="77777777" w:rsidR="006B7584" w:rsidRPr="001228C1" w:rsidRDefault="006B7584" w:rsidP="006B7584">
      <w:pPr>
        <w:pStyle w:val="P1"/>
        <w:jc w:val="left"/>
        <w:rPr>
          <w:color w:val="000000"/>
        </w:rPr>
      </w:pPr>
      <w:r w:rsidRPr="001228C1">
        <w:rPr>
          <w:color w:val="000000"/>
        </w:rPr>
        <w:tab/>
        <w:t>(c)</w:t>
      </w:r>
      <w:r w:rsidRPr="001228C1">
        <w:rPr>
          <w:color w:val="000000"/>
        </w:rPr>
        <w:tab/>
        <w:t>the mortgagor, contrary to a term of the hire contract, has—</w:t>
      </w:r>
    </w:p>
    <w:p w14:paraId="4A1277AD" w14:textId="77777777" w:rsidR="006B7584" w:rsidRPr="001228C1" w:rsidRDefault="006B7584" w:rsidP="006B7584">
      <w:pPr>
        <w:pStyle w:val="P2"/>
        <w:jc w:val="left"/>
        <w:rPr>
          <w:color w:val="000000"/>
        </w:rPr>
      </w:pPr>
      <w:r w:rsidRPr="001228C1">
        <w:rPr>
          <w:color w:val="000000"/>
        </w:rPr>
        <w:tab/>
        <w:t>(i)</w:t>
      </w:r>
      <w:r w:rsidRPr="001228C1">
        <w:rPr>
          <w:color w:val="000000"/>
        </w:rPr>
        <w:tab/>
        <w:t>failed to keep the goods in good order and repair; or</w:t>
      </w:r>
    </w:p>
    <w:p w14:paraId="41860B34" w14:textId="77777777" w:rsidR="006B7584" w:rsidRPr="001228C1" w:rsidRDefault="006B7584" w:rsidP="006B7584">
      <w:pPr>
        <w:pStyle w:val="P2"/>
        <w:jc w:val="left"/>
        <w:rPr>
          <w:color w:val="000000"/>
        </w:rPr>
      </w:pPr>
      <w:r w:rsidRPr="001228C1">
        <w:rPr>
          <w:color w:val="000000"/>
        </w:rPr>
        <w:tab/>
        <w:t>(ii)</w:t>
      </w:r>
      <w:r w:rsidRPr="001228C1">
        <w:rPr>
          <w:color w:val="000000"/>
        </w:rPr>
        <w:tab/>
        <w:t>failed to keep the goods insured or registered; or</w:t>
      </w:r>
    </w:p>
    <w:p w14:paraId="4E689E2F" w14:textId="77777777" w:rsidR="006B7584" w:rsidRPr="001228C1" w:rsidRDefault="006B7584" w:rsidP="006B7584">
      <w:pPr>
        <w:pStyle w:val="P1"/>
        <w:jc w:val="left"/>
        <w:rPr>
          <w:color w:val="000000"/>
        </w:rPr>
      </w:pPr>
      <w:r w:rsidRPr="001228C1">
        <w:rPr>
          <w:color w:val="000000"/>
        </w:rPr>
        <w:tab/>
        <w:t>(d)</w:t>
      </w:r>
      <w:r w:rsidRPr="001228C1">
        <w:rPr>
          <w:color w:val="000000"/>
        </w:rPr>
        <w:tab/>
        <w:t>the mortgagor has made default in the payment of any instalment or other monetary sum due under the hire contract; or</w:t>
      </w:r>
    </w:p>
    <w:p w14:paraId="1E89582E" w14:textId="77777777" w:rsidR="006B7584" w:rsidRPr="001228C1" w:rsidRDefault="006B7584" w:rsidP="006B7584">
      <w:pPr>
        <w:pStyle w:val="P1"/>
        <w:jc w:val="left"/>
        <w:rPr>
          <w:color w:val="000000"/>
        </w:rPr>
      </w:pPr>
      <w:r w:rsidRPr="001228C1">
        <w:rPr>
          <w:color w:val="000000"/>
        </w:rPr>
        <w:tab/>
        <w:t>(e)</w:t>
      </w:r>
      <w:r w:rsidRPr="001228C1">
        <w:rPr>
          <w:color w:val="000000"/>
        </w:rPr>
        <w:tab/>
        <w:t>the mortgagor has made default in any other obligation under the hire contract which is likely to affect directly the value of the supplier’s security; or</w:t>
      </w:r>
    </w:p>
    <w:p w14:paraId="16088DCB" w14:textId="77777777" w:rsidR="006B7584" w:rsidRPr="001228C1" w:rsidRDefault="006B7584" w:rsidP="006B7584">
      <w:pPr>
        <w:pStyle w:val="P1"/>
        <w:jc w:val="left"/>
        <w:rPr>
          <w:color w:val="000000"/>
        </w:rPr>
      </w:pPr>
      <w:r w:rsidRPr="001228C1">
        <w:rPr>
          <w:color w:val="000000"/>
        </w:rPr>
        <w:tab/>
        <w:t>(f)</w:t>
      </w:r>
      <w:r w:rsidRPr="001228C1">
        <w:rPr>
          <w:color w:val="000000"/>
        </w:rPr>
        <w:tab/>
        <w:t>the mortgagor has returned the goods to the supplier, or has given notice in writing to the supplier, that the mortgagor can not continue to observe the obligations imposed by the hire contract.</w:t>
      </w:r>
    </w:p>
    <w:p w14:paraId="6134573F" w14:textId="20B86553" w:rsidR="006B7584" w:rsidRPr="001228C1" w:rsidRDefault="006B7584" w:rsidP="006B7584">
      <w:pPr>
        <w:pStyle w:val="Schedulepara0"/>
        <w:jc w:val="left"/>
        <w:rPr>
          <w:color w:val="000000"/>
        </w:rPr>
      </w:pPr>
      <w:r w:rsidRPr="001228C1">
        <w:rPr>
          <w:color w:val="000000"/>
        </w:rPr>
        <w:tab/>
        <w:t>5</w:t>
      </w:r>
      <w:r w:rsidRPr="001228C1">
        <w:rPr>
          <w:color w:val="000000"/>
        </w:rPr>
        <w:tab/>
        <w:t xml:space="preserve">Nothing in </w:t>
      </w:r>
      <w:r w:rsidR="00572252" w:rsidRPr="001228C1">
        <w:rPr>
          <w:color w:val="000000"/>
        </w:rPr>
        <w:t>item 4</w:t>
      </w:r>
      <w:r w:rsidRPr="001228C1">
        <w:rPr>
          <w:color w:val="000000"/>
        </w:rPr>
        <w:t xml:space="preserve"> affects the operation of any statute or any principle of law or equity applicable to the rights and duties of the mortgagor or supplier in relation to each other.</w:t>
      </w:r>
    </w:p>
    <w:p w14:paraId="3003F610" w14:textId="77777777" w:rsidR="006B7584" w:rsidRPr="001228C1" w:rsidRDefault="006B7584" w:rsidP="006B7584">
      <w:pPr>
        <w:pStyle w:val="ActHead2"/>
        <w:pageBreakBefore/>
      </w:pPr>
      <w:bookmarkStart w:id="313" w:name="_Toc210298181"/>
      <w:r w:rsidRPr="00D61F82">
        <w:rPr>
          <w:rStyle w:val="CharPartNo"/>
        </w:rPr>
        <w:lastRenderedPageBreak/>
        <w:t>Form 5</w:t>
      </w:r>
      <w:r w:rsidRPr="001228C1">
        <w:t>—</w:t>
      </w:r>
      <w:r w:rsidRPr="00D61F82">
        <w:rPr>
          <w:rStyle w:val="CharPartText"/>
        </w:rPr>
        <w:t>Information statement</w:t>
      </w:r>
      <w:bookmarkEnd w:id="313"/>
    </w:p>
    <w:p w14:paraId="2303860D" w14:textId="77777777" w:rsidR="006B7584" w:rsidRPr="001228C1" w:rsidRDefault="006B7584" w:rsidP="006B7584">
      <w:pPr>
        <w:pStyle w:val="Schedulepara0"/>
        <w:jc w:val="right"/>
        <w:rPr>
          <w:b/>
          <w:color w:val="000000"/>
        </w:rPr>
      </w:pPr>
      <w:r w:rsidRPr="001228C1">
        <w:rPr>
          <w:b/>
          <w:color w:val="000000"/>
        </w:rPr>
        <w:t>paragraph</w:t>
      </w:r>
      <w:r w:rsidR="00777022" w:rsidRPr="001228C1">
        <w:rPr>
          <w:b/>
          <w:color w:val="000000"/>
        </w:rPr>
        <w:t> </w:t>
      </w:r>
      <w:r w:rsidRPr="001228C1">
        <w:rPr>
          <w:b/>
          <w:color w:val="000000"/>
        </w:rPr>
        <w:t>16(1)(b) of the Code</w:t>
      </w:r>
    </w:p>
    <w:p w14:paraId="593A6A14" w14:textId="77777777" w:rsidR="006B7584" w:rsidRPr="001228C1" w:rsidRDefault="006B7584" w:rsidP="006B7584">
      <w:pPr>
        <w:pStyle w:val="Schedulepara0"/>
        <w:spacing w:before="0" w:after="120"/>
        <w:jc w:val="right"/>
        <w:rPr>
          <w:b/>
          <w:color w:val="000000"/>
        </w:rPr>
      </w:pPr>
      <w:r w:rsidRPr="001228C1">
        <w:rPr>
          <w:b/>
          <w:color w:val="000000"/>
        </w:rPr>
        <w:t>regulation</w:t>
      </w:r>
      <w:r w:rsidR="00777022" w:rsidRPr="001228C1">
        <w:rPr>
          <w:b/>
          <w:color w:val="000000"/>
        </w:rPr>
        <w:t> </w:t>
      </w:r>
      <w:r w:rsidRPr="001228C1">
        <w:rPr>
          <w:b/>
          <w:color w:val="000000"/>
        </w:rPr>
        <w:t>70 of the Regulations</w:t>
      </w:r>
    </w:p>
    <w:p w14:paraId="31045470" w14:textId="77777777" w:rsidR="006B7584" w:rsidRPr="001228C1" w:rsidRDefault="006B7584" w:rsidP="006B7584">
      <w:pPr>
        <w:pStyle w:val="FormHeading"/>
        <w:spacing w:before="0"/>
        <w:rPr>
          <w:color w:val="000000"/>
          <w:szCs w:val="28"/>
        </w:rPr>
      </w:pPr>
      <w:r w:rsidRPr="001228C1">
        <w:rPr>
          <w:color w:val="000000"/>
        </w:rPr>
        <w:t xml:space="preserve">Things you should know about your proposed credit </w:t>
      </w:r>
      <w:r w:rsidRPr="001228C1">
        <w:rPr>
          <w:color w:val="000000"/>
          <w:szCs w:val="28"/>
        </w:rPr>
        <w:t>contract</w:t>
      </w:r>
    </w:p>
    <w:p w14:paraId="0E2817FE"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statement tells you about some of the rights and obligations of yourself and your credit provider. It does not state the terms and conditions of your contract.</w:t>
      </w:r>
    </w:p>
    <w:p w14:paraId="332D33CE"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 have any concerns about your contract, contact the credit provider and, if you still have concerns, </w:t>
      </w:r>
      <w:r w:rsidR="00C70E83" w:rsidRPr="001228C1">
        <w:t>the AFCA scheme</w:t>
      </w:r>
      <w:r w:rsidRPr="001228C1">
        <w:rPr>
          <w:color w:val="000000"/>
        </w:rPr>
        <w:t>, or get legal advice.</w:t>
      </w:r>
    </w:p>
    <w:p w14:paraId="68293914" w14:textId="77777777" w:rsidR="006B7584" w:rsidRPr="001228C1" w:rsidRDefault="006B7584" w:rsidP="006B7584">
      <w:pPr>
        <w:pStyle w:val="FormHeading"/>
        <w:rPr>
          <w:color w:val="000000"/>
        </w:rPr>
      </w:pPr>
      <w:r w:rsidRPr="001228C1">
        <w:rPr>
          <w:color w:val="000000"/>
        </w:rPr>
        <w:t>The contract</w:t>
      </w:r>
    </w:p>
    <w:p w14:paraId="107FACE7" w14:textId="77777777" w:rsidR="006B7584" w:rsidRPr="001228C1" w:rsidRDefault="006B7584" w:rsidP="006B7584">
      <w:pPr>
        <w:pStyle w:val="FormSubheading"/>
        <w:rPr>
          <w:color w:val="000000"/>
        </w:rPr>
      </w:pPr>
      <w:r w:rsidRPr="001228C1">
        <w:rPr>
          <w:color w:val="000000"/>
        </w:rPr>
        <w:tab/>
        <w:t>1</w:t>
      </w:r>
      <w:r w:rsidRPr="001228C1">
        <w:rPr>
          <w:color w:val="000000"/>
        </w:rPr>
        <w:tab/>
        <w:t>How can I get details of my proposed credit contract?</w:t>
      </w:r>
    </w:p>
    <w:p w14:paraId="0D18DE55"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credit provider must give you a precontractual statement containing certain information about your contract. The precontractual statement, and this document, must be given to you before—</w:t>
      </w:r>
    </w:p>
    <w:p w14:paraId="0E161024" w14:textId="77777777" w:rsidR="006B7584" w:rsidRPr="001228C1" w:rsidRDefault="006B7584" w:rsidP="006B7584">
      <w:pPr>
        <w:pStyle w:val="FormDotPoint"/>
        <w:jc w:val="left"/>
      </w:pPr>
      <w:r w:rsidRPr="001228C1">
        <w:t>your contract is entered into; or</w:t>
      </w:r>
    </w:p>
    <w:p w14:paraId="7F75DD76" w14:textId="77777777" w:rsidR="006B7584" w:rsidRPr="001228C1" w:rsidRDefault="006B7584" w:rsidP="006B7584">
      <w:pPr>
        <w:pStyle w:val="FormDotPoint"/>
        <w:jc w:val="left"/>
      </w:pPr>
      <w:r w:rsidRPr="001228C1">
        <w:t>you make an offer to enter into the contract;</w:t>
      </w:r>
    </w:p>
    <w:p w14:paraId="67BDF465" w14:textId="77777777" w:rsidR="006B7584" w:rsidRPr="001228C1" w:rsidRDefault="006B7584" w:rsidP="006B7584">
      <w:pPr>
        <w:pStyle w:val="Schedulepara0"/>
        <w:jc w:val="left"/>
        <w:rPr>
          <w:color w:val="000000"/>
        </w:rPr>
      </w:pPr>
      <w:r w:rsidRPr="001228C1">
        <w:rPr>
          <w:color w:val="000000"/>
        </w:rPr>
        <w:tab/>
      </w:r>
      <w:r w:rsidRPr="001228C1">
        <w:rPr>
          <w:color w:val="000000"/>
        </w:rPr>
        <w:tab/>
        <w:t>whichever happens first.</w:t>
      </w:r>
    </w:p>
    <w:p w14:paraId="7D55C2B2" w14:textId="77777777" w:rsidR="006B7584" w:rsidRPr="001228C1" w:rsidRDefault="006B7584" w:rsidP="006B7584">
      <w:pPr>
        <w:pStyle w:val="FormSubheading"/>
        <w:rPr>
          <w:color w:val="000000"/>
        </w:rPr>
      </w:pPr>
      <w:r w:rsidRPr="001228C1">
        <w:rPr>
          <w:color w:val="000000"/>
        </w:rPr>
        <w:tab/>
        <w:t>2</w:t>
      </w:r>
      <w:r w:rsidRPr="001228C1">
        <w:rPr>
          <w:color w:val="000000"/>
        </w:rPr>
        <w:tab/>
        <w:t>How can I get a copy of the final contract?</w:t>
      </w:r>
    </w:p>
    <w:p w14:paraId="5E1B181B" w14:textId="77777777" w:rsidR="006B7584" w:rsidRPr="001228C1" w:rsidRDefault="006B7584" w:rsidP="006B7584">
      <w:pPr>
        <w:pStyle w:val="Schedulepara0"/>
        <w:jc w:val="left"/>
        <w:rPr>
          <w:color w:val="000000"/>
        </w:rPr>
      </w:pPr>
      <w:r w:rsidRPr="001228C1">
        <w:rPr>
          <w:color w:val="000000"/>
        </w:rPr>
        <w:tab/>
      </w:r>
      <w:r w:rsidRPr="001228C1">
        <w:rPr>
          <w:color w:val="000000"/>
        </w:rPr>
        <w:tab/>
        <w:t>If the contract document is to be signed by you and returned to your credit provider, you must be given a copy to keep. Also, the credit provider must give you a copy of the final contract within 14 days after it is made. This rule does not, however, apply if the credit provider has previously given you a copy of the contract document to keep.</w:t>
      </w:r>
    </w:p>
    <w:p w14:paraId="50789DF2"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want another copy of your contract, write to your credit provider and ask for one. Your credit provider may charge you a fee. Your credit provider has to give you a copy—</w:t>
      </w:r>
    </w:p>
    <w:p w14:paraId="3E503A76" w14:textId="77777777" w:rsidR="006B7584" w:rsidRPr="001228C1" w:rsidRDefault="006B7584" w:rsidP="006B7584">
      <w:pPr>
        <w:pStyle w:val="FormDotPoint"/>
        <w:jc w:val="left"/>
      </w:pPr>
      <w:r w:rsidRPr="001228C1">
        <w:t>within 14 days of your written request if the original contract came into existence 1 year or less before your request; or</w:t>
      </w:r>
    </w:p>
    <w:p w14:paraId="26DF89C6" w14:textId="77777777" w:rsidR="006B7584" w:rsidRPr="001228C1" w:rsidRDefault="006B7584" w:rsidP="006B7584">
      <w:pPr>
        <w:pStyle w:val="FormDotPoint"/>
        <w:jc w:val="left"/>
      </w:pPr>
      <w:r w:rsidRPr="001228C1">
        <w:t>otherwise within 30 days of your written request.</w:t>
      </w:r>
    </w:p>
    <w:p w14:paraId="68B540A7" w14:textId="77777777" w:rsidR="006B7584" w:rsidRPr="001228C1" w:rsidRDefault="006B7584" w:rsidP="006B7584">
      <w:pPr>
        <w:pStyle w:val="FormSubheading"/>
        <w:rPr>
          <w:color w:val="000000"/>
        </w:rPr>
      </w:pPr>
      <w:r w:rsidRPr="001228C1">
        <w:rPr>
          <w:color w:val="000000"/>
        </w:rPr>
        <w:tab/>
        <w:t>3</w:t>
      </w:r>
      <w:r w:rsidRPr="001228C1">
        <w:rPr>
          <w:color w:val="000000"/>
        </w:rPr>
        <w:tab/>
        <w:t>Can I terminate the contract?</w:t>
      </w:r>
    </w:p>
    <w:p w14:paraId="0C7E2AB3"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can terminate the contract by writing to the credit provider so long as—</w:t>
      </w:r>
    </w:p>
    <w:p w14:paraId="5F38DB4F" w14:textId="77777777" w:rsidR="006B7584" w:rsidRPr="001228C1" w:rsidRDefault="006B7584" w:rsidP="006B7584">
      <w:pPr>
        <w:pStyle w:val="FormDotPoint"/>
        <w:jc w:val="left"/>
      </w:pPr>
      <w:r w:rsidRPr="001228C1">
        <w:lastRenderedPageBreak/>
        <w:t>you have not obtained any credit under the contract; or</w:t>
      </w:r>
    </w:p>
    <w:p w14:paraId="23424E14" w14:textId="77777777" w:rsidR="006B7584" w:rsidRPr="001228C1" w:rsidRDefault="006B7584" w:rsidP="006B7584">
      <w:pPr>
        <w:pStyle w:val="FormDotPoint"/>
        <w:jc w:val="left"/>
      </w:pPr>
      <w:r w:rsidRPr="001228C1">
        <w:t>a card or other means of obtaining credit given to you by your credit provider has not been used to acquire goods or services for which credit is to be provided under the contract.</w:t>
      </w:r>
    </w:p>
    <w:p w14:paraId="41BA09B7" w14:textId="77777777" w:rsidR="006B7584" w:rsidRPr="001228C1" w:rsidRDefault="006B7584" w:rsidP="006B7584">
      <w:pPr>
        <w:pStyle w:val="Schedulepara0"/>
        <w:jc w:val="left"/>
        <w:rPr>
          <w:color w:val="000000"/>
        </w:rPr>
      </w:pPr>
      <w:r w:rsidRPr="001228C1">
        <w:rPr>
          <w:color w:val="000000"/>
        </w:rPr>
        <w:tab/>
      </w:r>
      <w:r w:rsidRPr="001228C1">
        <w:rPr>
          <w:color w:val="000000"/>
        </w:rPr>
        <w:tab/>
        <w:t>However, you will still have to pay any fees or charges incurred before you terminated the contract.</w:t>
      </w:r>
    </w:p>
    <w:p w14:paraId="19139104" w14:textId="77777777" w:rsidR="006B7584" w:rsidRPr="001228C1" w:rsidRDefault="006B7584" w:rsidP="006B7584">
      <w:pPr>
        <w:pStyle w:val="FormSubheading"/>
        <w:rPr>
          <w:color w:val="000000"/>
        </w:rPr>
      </w:pPr>
      <w:r w:rsidRPr="001228C1">
        <w:rPr>
          <w:color w:val="000000"/>
        </w:rPr>
        <w:tab/>
        <w:t>4</w:t>
      </w:r>
      <w:r w:rsidRPr="001228C1">
        <w:rPr>
          <w:color w:val="000000"/>
        </w:rPr>
        <w:tab/>
        <w:t>Can I pay my credit contract out early?</w:t>
      </w:r>
    </w:p>
    <w:p w14:paraId="1EAF10A2"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Pay your credit provider the amount required to pay out your credit contract on the day you wish to end your contract.</w:t>
      </w:r>
    </w:p>
    <w:p w14:paraId="3D1DE9F3" w14:textId="77777777" w:rsidR="006B7584" w:rsidRPr="001228C1" w:rsidRDefault="006B7584" w:rsidP="006B7584">
      <w:pPr>
        <w:pStyle w:val="FormSubheading"/>
        <w:rPr>
          <w:color w:val="000000"/>
        </w:rPr>
      </w:pPr>
      <w:r w:rsidRPr="001228C1">
        <w:rPr>
          <w:color w:val="000000"/>
        </w:rPr>
        <w:tab/>
        <w:t>5</w:t>
      </w:r>
      <w:r w:rsidRPr="001228C1">
        <w:rPr>
          <w:color w:val="000000"/>
        </w:rPr>
        <w:tab/>
        <w:t>How can I find out the pay out figure?</w:t>
      </w:r>
    </w:p>
    <w:p w14:paraId="3FA4D39D"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write to your credit provider at any time and ask for a statement of the pay out figure as at any date you specify. You can also ask for details of how the amount is made up.</w:t>
      </w:r>
    </w:p>
    <w:p w14:paraId="3156FAB0"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credit provider must give you the statement within 7 days after you give your request to the credit provider. You may be charged a fee for the statement.</w:t>
      </w:r>
    </w:p>
    <w:p w14:paraId="70DC04CE" w14:textId="77777777" w:rsidR="006B7584" w:rsidRPr="001228C1" w:rsidRDefault="006B7584" w:rsidP="006B7584">
      <w:pPr>
        <w:pStyle w:val="FormSubheading"/>
        <w:rPr>
          <w:color w:val="000000"/>
        </w:rPr>
      </w:pPr>
      <w:r w:rsidRPr="001228C1">
        <w:rPr>
          <w:color w:val="000000"/>
        </w:rPr>
        <w:tab/>
        <w:t>6</w:t>
      </w:r>
      <w:r w:rsidRPr="001228C1">
        <w:rPr>
          <w:color w:val="000000"/>
        </w:rPr>
        <w:tab/>
        <w:t>Will I pay less interest if I pay out my contract early?</w:t>
      </w:r>
    </w:p>
    <w:p w14:paraId="43B14EFE"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The interest you can be charged depends on the actual time money is owing. However, you may have to pay an early termination charge (if your contract permits your credit provider to charge one) and other fees.</w:t>
      </w:r>
    </w:p>
    <w:p w14:paraId="04303F5E" w14:textId="77777777" w:rsidR="006B7584" w:rsidRPr="001228C1" w:rsidRDefault="006B7584" w:rsidP="006B7584">
      <w:pPr>
        <w:pStyle w:val="FormSubheading"/>
        <w:rPr>
          <w:color w:val="000000"/>
        </w:rPr>
      </w:pPr>
      <w:r w:rsidRPr="001228C1">
        <w:rPr>
          <w:color w:val="000000"/>
        </w:rPr>
        <w:tab/>
        <w:t>7</w:t>
      </w:r>
      <w:r w:rsidRPr="001228C1">
        <w:rPr>
          <w:color w:val="000000"/>
        </w:rPr>
        <w:tab/>
        <w:t>Can my contract be changed by my credit provider?</w:t>
      </w:r>
    </w:p>
    <w:p w14:paraId="49FBAB80"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but only if your contract says so.</w:t>
      </w:r>
    </w:p>
    <w:p w14:paraId="56EF29BC" w14:textId="77777777" w:rsidR="006B7584" w:rsidRPr="001228C1" w:rsidRDefault="006B7584" w:rsidP="006B7584">
      <w:pPr>
        <w:pStyle w:val="FormSubheading"/>
        <w:rPr>
          <w:color w:val="000000"/>
        </w:rPr>
      </w:pPr>
      <w:r w:rsidRPr="001228C1">
        <w:rPr>
          <w:color w:val="000000"/>
        </w:rPr>
        <w:tab/>
        <w:t>8</w:t>
      </w:r>
      <w:r w:rsidRPr="001228C1">
        <w:rPr>
          <w:color w:val="000000"/>
        </w:rPr>
        <w:tab/>
        <w:t>Will I be told in advance if my credit provider is going to make a change in the contract?</w:t>
      </w:r>
    </w:p>
    <w:p w14:paraId="30210224" w14:textId="77777777" w:rsidR="006B7584" w:rsidRPr="001228C1" w:rsidRDefault="006B7584" w:rsidP="006B7584">
      <w:pPr>
        <w:pStyle w:val="Schedulepara0"/>
        <w:jc w:val="left"/>
        <w:rPr>
          <w:color w:val="000000"/>
        </w:rPr>
      </w:pPr>
      <w:r w:rsidRPr="001228C1">
        <w:rPr>
          <w:color w:val="000000"/>
        </w:rPr>
        <w:tab/>
      </w:r>
      <w:r w:rsidRPr="001228C1">
        <w:rPr>
          <w:color w:val="000000"/>
        </w:rPr>
        <w:tab/>
        <w:t>That depends on the type of change. For example—</w:t>
      </w:r>
    </w:p>
    <w:p w14:paraId="7D5BE7AE" w14:textId="3A3FC56C" w:rsidR="006B7584" w:rsidRPr="001228C1" w:rsidRDefault="006B7584" w:rsidP="006B7584">
      <w:pPr>
        <w:pStyle w:val="FormDotPoint"/>
        <w:jc w:val="left"/>
      </w:pPr>
      <w:r w:rsidRPr="001228C1">
        <w:t xml:space="preserve">you get at least same day notice for a change to an annual percentage rate. That notice may be a written notice to you or a notice published </w:t>
      </w:r>
      <w:r w:rsidR="009F32A6" w:rsidRPr="001228C1">
        <w:t>by your credit provider</w:t>
      </w:r>
      <w:r w:rsidRPr="001228C1">
        <w:t>.</w:t>
      </w:r>
    </w:p>
    <w:p w14:paraId="49D3FECA" w14:textId="77777777" w:rsidR="006B7584" w:rsidRPr="001228C1" w:rsidRDefault="006B7584" w:rsidP="006B7584">
      <w:pPr>
        <w:pStyle w:val="FormDotPoint"/>
        <w:jc w:val="left"/>
      </w:pPr>
      <w:r w:rsidRPr="001228C1">
        <w:t>you get 20 days advance written notice for—</w:t>
      </w:r>
    </w:p>
    <w:p w14:paraId="64E25988" w14:textId="77777777" w:rsidR="006B7584" w:rsidRPr="001228C1" w:rsidRDefault="006B7584" w:rsidP="006B7584">
      <w:pPr>
        <w:pStyle w:val="FormDotPoint"/>
        <w:ind w:left="1920"/>
        <w:jc w:val="left"/>
      </w:pPr>
      <w:r w:rsidRPr="001228C1">
        <w:t>a change in the way in which interest is calculated; or</w:t>
      </w:r>
    </w:p>
    <w:p w14:paraId="5A91A18D" w14:textId="77777777" w:rsidR="006B7584" w:rsidRPr="001228C1" w:rsidRDefault="006B7584" w:rsidP="006B7584">
      <w:pPr>
        <w:pStyle w:val="FormDotPoint"/>
        <w:ind w:left="1920"/>
        <w:jc w:val="left"/>
      </w:pPr>
      <w:r w:rsidRPr="001228C1">
        <w:t>a change in credit fees and charges; or</w:t>
      </w:r>
    </w:p>
    <w:p w14:paraId="1FEF94B0" w14:textId="77777777" w:rsidR="006B7584" w:rsidRPr="001228C1" w:rsidRDefault="006B7584" w:rsidP="006B7584">
      <w:pPr>
        <w:pStyle w:val="FormDotPoint"/>
        <w:ind w:left="1920"/>
        <w:jc w:val="left"/>
      </w:pPr>
      <w:r w:rsidRPr="001228C1">
        <w:t>any other changes by your credit provider;</w:t>
      </w:r>
    </w:p>
    <w:p w14:paraId="4527DE15" w14:textId="77777777" w:rsidR="006B7584" w:rsidRPr="001228C1" w:rsidRDefault="006B7584" w:rsidP="006B7584">
      <w:pPr>
        <w:pStyle w:val="Schedulepara0"/>
        <w:jc w:val="left"/>
        <w:rPr>
          <w:color w:val="000000"/>
        </w:rPr>
      </w:pPr>
      <w:r w:rsidRPr="001228C1">
        <w:rPr>
          <w:color w:val="000000"/>
        </w:rPr>
        <w:lastRenderedPageBreak/>
        <w:tab/>
      </w:r>
      <w:r w:rsidRPr="001228C1">
        <w:rPr>
          <w:color w:val="000000"/>
        </w:rPr>
        <w:tab/>
        <w:t>except where the change reduces what you have to pay or the change happens automatically under the contract.</w:t>
      </w:r>
    </w:p>
    <w:p w14:paraId="257FA3AC" w14:textId="77777777" w:rsidR="006B7584" w:rsidRPr="001228C1" w:rsidRDefault="006B7584" w:rsidP="006B7584">
      <w:pPr>
        <w:pStyle w:val="FormSubheading"/>
        <w:rPr>
          <w:color w:val="000000"/>
        </w:rPr>
      </w:pPr>
      <w:r w:rsidRPr="001228C1">
        <w:rPr>
          <w:color w:val="000000"/>
        </w:rPr>
        <w:tab/>
        <w:t>9</w:t>
      </w:r>
      <w:r w:rsidRPr="001228C1">
        <w:rPr>
          <w:color w:val="000000"/>
        </w:rPr>
        <w:tab/>
        <w:t>Is there anything I can do if I think that my contract is unjust?</w:t>
      </w:r>
    </w:p>
    <w:p w14:paraId="2CB6C15F" w14:textId="77777777" w:rsidR="006B7584" w:rsidRPr="001228C1" w:rsidRDefault="006B7584" w:rsidP="006B7584">
      <w:pPr>
        <w:pStyle w:val="subsection"/>
        <w:rPr>
          <w:color w:val="000000"/>
        </w:rPr>
      </w:pPr>
      <w:r w:rsidRPr="001228C1">
        <w:rPr>
          <w:color w:val="000000"/>
        </w:rPr>
        <w:tab/>
      </w:r>
      <w:r w:rsidRPr="001228C1">
        <w:rPr>
          <w:color w:val="000000"/>
        </w:rPr>
        <w:tab/>
        <w:t xml:space="preserve">Yes. You should </w:t>
      </w:r>
      <w:r w:rsidRPr="001228C1">
        <w:t>first</w:t>
      </w:r>
      <w:r w:rsidRPr="001228C1">
        <w:rPr>
          <w:color w:val="000000"/>
        </w:rPr>
        <w:t xml:space="preserve"> talk to your credit provider. Discuss the matter and see if you can come to some arrangement.</w:t>
      </w:r>
    </w:p>
    <w:p w14:paraId="7A2522B7" w14:textId="77777777" w:rsidR="006B7584" w:rsidRPr="001228C1" w:rsidRDefault="006B7584" w:rsidP="006B7584">
      <w:pPr>
        <w:pStyle w:val="subsection"/>
        <w:rPr>
          <w:color w:val="000000"/>
        </w:rPr>
      </w:pPr>
      <w:r w:rsidRPr="001228C1">
        <w:rPr>
          <w:color w:val="000000"/>
        </w:rPr>
        <w:tab/>
      </w:r>
      <w:r w:rsidRPr="001228C1">
        <w:rPr>
          <w:color w:val="000000"/>
        </w:rPr>
        <w:tab/>
        <w:t xml:space="preserve">If that is not successful, you may contact </w:t>
      </w:r>
      <w:r w:rsidR="00C70E83" w:rsidRPr="001228C1">
        <w:t>the AFCA scheme</w:t>
      </w:r>
      <w:r w:rsidRPr="001228C1">
        <w:rPr>
          <w:color w:val="000000"/>
        </w:rPr>
        <w:t xml:space="preserve">. </w:t>
      </w:r>
      <w:r w:rsidR="00CA1CA0" w:rsidRPr="001228C1">
        <w:t>The AFCA scheme is</w:t>
      </w:r>
      <w:r w:rsidRPr="001228C1">
        <w:rPr>
          <w:color w:val="000000"/>
        </w:rPr>
        <w:t xml:space="preserve"> a free service </w:t>
      </w:r>
      <w:r w:rsidRPr="001228C1">
        <w:t>established</w:t>
      </w:r>
      <w:r w:rsidRPr="001228C1">
        <w:rPr>
          <w:color w:val="000000"/>
        </w:rPr>
        <w:t xml:space="preserve"> to provide you with an independent mechanism to resolve specific complaints. </w:t>
      </w:r>
      <w:r w:rsidR="00D919B0" w:rsidRPr="001228C1">
        <w:t>The AFCA scheme</w:t>
      </w:r>
      <w:r w:rsidRPr="001228C1">
        <w:rPr>
          <w:color w:val="000000"/>
        </w:rPr>
        <w:t xml:space="preserve"> can be contacted at [</w:t>
      </w:r>
      <w:r w:rsidRPr="001228C1">
        <w:rPr>
          <w:i/>
          <w:color w:val="000000"/>
        </w:rPr>
        <w:t>insert telephone number, email/website and postal address</w:t>
      </w:r>
      <w:r w:rsidRPr="001228C1">
        <w:rPr>
          <w:color w:val="000000"/>
        </w:rPr>
        <w:t>].</w:t>
      </w:r>
    </w:p>
    <w:p w14:paraId="7DB1B213" w14:textId="77777777" w:rsidR="006B7584" w:rsidRPr="001228C1" w:rsidRDefault="006B7584" w:rsidP="006B7584">
      <w:pPr>
        <w:pStyle w:val="subsection"/>
        <w:rPr>
          <w:color w:val="000000"/>
        </w:rPr>
      </w:pPr>
      <w:r w:rsidRPr="001228C1">
        <w:rPr>
          <w:color w:val="000000"/>
        </w:rPr>
        <w:tab/>
      </w:r>
      <w:r w:rsidRPr="001228C1">
        <w:rPr>
          <w:color w:val="000000"/>
        </w:rPr>
        <w:tab/>
        <w:t xml:space="preserve">Alternatively, you can go to court. You may wish to get legal advice, for </w:t>
      </w:r>
      <w:r w:rsidRPr="001228C1">
        <w:t>example</w:t>
      </w:r>
      <w:r w:rsidRPr="001228C1">
        <w:rPr>
          <w:color w:val="000000"/>
        </w:rPr>
        <w:t xml:space="preserve"> from your community legal centre or Legal Aid.</w:t>
      </w:r>
    </w:p>
    <w:p w14:paraId="25097CD0" w14:textId="77777777" w:rsidR="006B7584" w:rsidRPr="001228C1" w:rsidRDefault="006B7584" w:rsidP="006B7584">
      <w:pPr>
        <w:pStyle w:val="subsection"/>
        <w:rPr>
          <w:rStyle w:val="subsectionChar"/>
        </w:rPr>
      </w:pPr>
      <w:r w:rsidRPr="001228C1">
        <w:tab/>
      </w:r>
      <w:r w:rsidRPr="001228C1">
        <w:tab/>
        <w:t>You can also contact ASIC, the regulator, for information on 1300</w:t>
      </w:r>
      <w:r w:rsidR="00777022" w:rsidRPr="001228C1">
        <w:t> </w:t>
      </w:r>
      <w:r w:rsidRPr="001228C1">
        <w:t xml:space="preserve">300 630 or through ASIC’s website at </w:t>
      </w:r>
      <w:r w:rsidRPr="001228C1">
        <w:rPr>
          <w:rStyle w:val="subsectionChar"/>
        </w:rPr>
        <w:t>http://www.asic.gov.au.</w:t>
      </w:r>
    </w:p>
    <w:p w14:paraId="7805FF6A" w14:textId="77777777" w:rsidR="006B7584" w:rsidRPr="001228C1" w:rsidRDefault="006B7584" w:rsidP="006B7584">
      <w:pPr>
        <w:pStyle w:val="FormHeading"/>
        <w:rPr>
          <w:rFonts w:ascii="Helvetica-Bold" w:hAnsi="Helvetica-Bold" w:cs="Helvetica-Bold"/>
          <w:b w:val="0"/>
          <w:bCs/>
          <w:color w:val="000000"/>
          <w:szCs w:val="28"/>
        </w:rPr>
      </w:pPr>
      <w:r w:rsidRPr="001228C1">
        <w:rPr>
          <w:color w:val="000000"/>
        </w:rPr>
        <w:t>Insurance</w:t>
      </w:r>
    </w:p>
    <w:p w14:paraId="19248D21" w14:textId="77777777" w:rsidR="006B7584" w:rsidRPr="001228C1" w:rsidRDefault="006B7584" w:rsidP="006B7584">
      <w:pPr>
        <w:pStyle w:val="FormSubheading"/>
        <w:rPr>
          <w:color w:val="000000"/>
        </w:rPr>
      </w:pPr>
      <w:r w:rsidRPr="001228C1">
        <w:rPr>
          <w:color w:val="000000"/>
        </w:rPr>
        <w:tab/>
        <w:t>10</w:t>
      </w:r>
      <w:r w:rsidRPr="001228C1">
        <w:rPr>
          <w:color w:val="000000"/>
        </w:rPr>
        <w:tab/>
        <w:t>Do I have to take out insurance?</w:t>
      </w:r>
    </w:p>
    <w:p w14:paraId="2A46FC23" w14:textId="77777777" w:rsidR="006B7584" w:rsidRPr="001228C1" w:rsidRDefault="006B7584" w:rsidP="006B7584">
      <w:pPr>
        <w:pStyle w:val="Schedulepara0"/>
        <w:jc w:val="left"/>
        <w:rPr>
          <w:rFonts w:ascii="Times-Roman" w:hAnsi="Times-Roman" w:cs="Times-Roman"/>
          <w:color w:val="000000"/>
        </w:rPr>
      </w:pPr>
      <w:r w:rsidRPr="001228C1">
        <w:rPr>
          <w:rFonts w:ascii="Times-Roman" w:hAnsi="Times-Roman" w:cs="Times-Roman"/>
          <w:color w:val="000000"/>
        </w:rPr>
        <w:tab/>
      </w:r>
      <w:r w:rsidRPr="001228C1">
        <w:rPr>
          <w:rFonts w:ascii="Times-Roman" w:hAnsi="Times-Roman" w:cs="Times-Roman"/>
          <w:color w:val="000000"/>
        </w:rPr>
        <w:tab/>
        <w:t>Your c</w:t>
      </w:r>
      <w:r w:rsidRPr="001228C1">
        <w:rPr>
          <w:color w:val="000000"/>
        </w:rPr>
        <w:t>redit provider can insist you take out or pay the cost of types of insurance specifically allowed by law. These are compulsory third party personal injury insurance, mortgage indemnity insurance or insurance over property covered by any mortgage. Otherwise, you can decide if you want to take out insu</w:t>
      </w:r>
      <w:r w:rsidRPr="001228C1">
        <w:rPr>
          <w:rFonts w:ascii="Times-Roman" w:hAnsi="Times-Roman" w:cs="Times-Roman"/>
          <w:color w:val="000000"/>
        </w:rPr>
        <w:t>rance or not. If you take out insurance, the credit provider can not insist that you use any particular insurance company.</w:t>
      </w:r>
    </w:p>
    <w:p w14:paraId="004399B2" w14:textId="77777777" w:rsidR="006B7584" w:rsidRPr="001228C1" w:rsidRDefault="006B7584" w:rsidP="006B7584">
      <w:pPr>
        <w:pStyle w:val="FormSubheading"/>
        <w:rPr>
          <w:color w:val="000000"/>
        </w:rPr>
      </w:pPr>
      <w:r w:rsidRPr="001228C1">
        <w:rPr>
          <w:color w:val="000000"/>
        </w:rPr>
        <w:tab/>
        <w:t>11</w:t>
      </w:r>
      <w:r w:rsidRPr="001228C1">
        <w:rPr>
          <w:color w:val="000000"/>
        </w:rPr>
        <w:tab/>
        <w:t>Will I get details of my insurance cover?</w:t>
      </w:r>
    </w:p>
    <w:p w14:paraId="3C6BE003"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if you have taken out insurance over mortgaged property or consumer credit insurance and the premium is financed by your credit provider. In that case the insurer must give you a copy of the policy within 14 days after the insurer has accepted the insurance proposal.</w:t>
      </w:r>
    </w:p>
    <w:p w14:paraId="117D9C39" w14:textId="77777777" w:rsidR="006B7584" w:rsidRPr="001228C1" w:rsidRDefault="006B7584" w:rsidP="006B7584">
      <w:pPr>
        <w:pStyle w:val="Schedulepara0"/>
        <w:jc w:val="left"/>
        <w:rPr>
          <w:color w:val="000000"/>
        </w:rPr>
      </w:pPr>
      <w:r w:rsidRPr="001228C1">
        <w:rPr>
          <w:color w:val="000000"/>
        </w:rPr>
        <w:tab/>
      </w:r>
      <w:r w:rsidRPr="001228C1">
        <w:rPr>
          <w:color w:val="000000"/>
        </w:rPr>
        <w:tab/>
        <w:t>Also, if you acquire an interest in any such insurance policy which is taken out by your credit provider then, within 14 days of that happening, your credit provider must ensure you have a written notice of the particulars of that insurance.</w:t>
      </w:r>
    </w:p>
    <w:p w14:paraId="1ADF035C"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always ask the insurer for details of your insurance contract. If you ask in writing, your insurer must give you a statement containing all the provisions of the contract.</w:t>
      </w:r>
    </w:p>
    <w:p w14:paraId="7890B34A" w14:textId="77777777" w:rsidR="006B7584" w:rsidRPr="001228C1" w:rsidRDefault="006B7584" w:rsidP="006B7584">
      <w:pPr>
        <w:pStyle w:val="FormSubheading"/>
        <w:rPr>
          <w:color w:val="000000"/>
        </w:rPr>
      </w:pPr>
      <w:r w:rsidRPr="001228C1">
        <w:rPr>
          <w:color w:val="000000"/>
        </w:rPr>
        <w:lastRenderedPageBreak/>
        <w:tab/>
        <w:t>12</w:t>
      </w:r>
      <w:r w:rsidRPr="001228C1">
        <w:rPr>
          <w:color w:val="000000"/>
        </w:rPr>
        <w:tab/>
        <w:t>If the insurer does not accept my proposal, will I be told?</w:t>
      </w:r>
    </w:p>
    <w:p w14:paraId="623B1A0A"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if the insurance was to be financed by the credit contract. The insurer will inform you if the proposal is rejected.</w:t>
      </w:r>
    </w:p>
    <w:p w14:paraId="1062CABA" w14:textId="77777777" w:rsidR="006B7584" w:rsidRPr="001228C1" w:rsidRDefault="006B7584" w:rsidP="006B7584">
      <w:pPr>
        <w:pStyle w:val="FormSubheading"/>
        <w:rPr>
          <w:color w:val="000000"/>
        </w:rPr>
      </w:pPr>
      <w:r w:rsidRPr="001228C1">
        <w:rPr>
          <w:color w:val="000000"/>
        </w:rPr>
        <w:tab/>
        <w:t>13</w:t>
      </w:r>
      <w:r w:rsidRPr="001228C1">
        <w:rPr>
          <w:color w:val="000000"/>
        </w:rPr>
        <w:tab/>
        <w:t>In that case, what happens to the premiums?</w:t>
      </w:r>
    </w:p>
    <w:p w14:paraId="3907F3EC"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credit provider must give you a refund or credit unless the insurance is to be arranged with another insurer.</w:t>
      </w:r>
    </w:p>
    <w:p w14:paraId="012580FA" w14:textId="77777777" w:rsidR="006B7584" w:rsidRPr="001228C1" w:rsidRDefault="006B7584" w:rsidP="006B7584">
      <w:pPr>
        <w:pStyle w:val="FormSubheading"/>
        <w:rPr>
          <w:color w:val="000000"/>
        </w:rPr>
      </w:pPr>
      <w:r w:rsidRPr="001228C1">
        <w:rPr>
          <w:color w:val="000000"/>
        </w:rPr>
        <w:tab/>
        <w:t>14</w:t>
      </w:r>
      <w:r w:rsidRPr="001228C1">
        <w:rPr>
          <w:color w:val="000000"/>
        </w:rPr>
        <w:tab/>
        <w:t>What happens if my credit contract ends before any insurance contract over mortgaged property?</w:t>
      </w:r>
    </w:p>
    <w:p w14:paraId="16D19AF0"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end the insurance contract and get a proportionate rebate of any premium from the insurer.</w:t>
      </w:r>
    </w:p>
    <w:p w14:paraId="0231B1CC" w14:textId="77777777" w:rsidR="006B7584" w:rsidRPr="001228C1" w:rsidRDefault="006B7584" w:rsidP="006B7584">
      <w:pPr>
        <w:pStyle w:val="FormHeading"/>
        <w:rPr>
          <w:rFonts w:ascii="Helvetica-Bold" w:hAnsi="Helvetica-Bold" w:cs="Helvetica-Bold"/>
          <w:b w:val="0"/>
          <w:bCs/>
          <w:color w:val="000000"/>
          <w:szCs w:val="28"/>
        </w:rPr>
      </w:pPr>
      <w:r w:rsidRPr="001228C1">
        <w:rPr>
          <w:color w:val="000000"/>
        </w:rPr>
        <w:t>Mortgages</w:t>
      </w:r>
    </w:p>
    <w:p w14:paraId="477E9E76" w14:textId="77777777" w:rsidR="006B7584" w:rsidRPr="001228C1" w:rsidRDefault="006B7584" w:rsidP="006B7584">
      <w:pPr>
        <w:pStyle w:val="FormSubheading"/>
        <w:rPr>
          <w:color w:val="000000"/>
        </w:rPr>
      </w:pPr>
      <w:r w:rsidRPr="001228C1">
        <w:rPr>
          <w:color w:val="000000"/>
        </w:rPr>
        <w:tab/>
        <w:t>15</w:t>
      </w:r>
      <w:r w:rsidRPr="001228C1">
        <w:rPr>
          <w:color w:val="000000"/>
        </w:rPr>
        <w:tab/>
        <w:t>If my contract says I have to give a mortgage, what does this mean?</w:t>
      </w:r>
    </w:p>
    <w:p w14:paraId="5F91F1AB" w14:textId="77777777" w:rsidR="006B7584" w:rsidRPr="001228C1" w:rsidRDefault="006B7584" w:rsidP="006B7584">
      <w:pPr>
        <w:pStyle w:val="Schedulepara0"/>
        <w:jc w:val="left"/>
        <w:rPr>
          <w:color w:val="000000"/>
        </w:rPr>
      </w:pPr>
      <w:r w:rsidRPr="001228C1">
        <w:rPr>
          <w:color w:val="000000"/>
        </w:rPr>
        <w:tab/>
      </w:r>
      <w:r w:rsidRPr="001228C1">
        <w:rPr>
          <w:color w:val="000000"/>
        </w:rPr>
        <w:tab/>
        <w:t>A mortgage means that you give your credit provider certain rights over any property you mortgage. If you default under your contract, you can lose that property and you might still owe money to the credit provider.</w:t>
      </w:r>
    </w:p>
    <w:p w14:paraId="7CF10948" w14:textId="77777777" w:rsidR="006B7584" w:rsidRPr="001228C1" w:rsidRDefault="006B7584" w:rsidP="006B7584">
      <w:pPr>
        <w:pStyle w:val="FormSubheading"/>
        <w:rPr>
          <w:color w:val="000000"/>
        </w:rPr>
      </w:pPr>
      <w:r w:rsidRPr="001228C1">
        <w:rPr>
          <w:color w:val="000000"/>
        </w:rPr>
        <w:tab/>
        <w:t>16</w:t>
      </w:r>
      <w:r w:rsidRPr="001228C1">
        <w:rPr>
          <w:color w:val="000000"/>
        </w:rPr>
        <w:tab/>
        <w:t>Should I get a copy of my mortgage?</w:t>
      </w:r>
    </w:p>
    <w:p w14:paraId="45FDF908"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It can be part of your credit contract or, if it is a separate document, you will be given a copy of the mortgage within 14 days after your mortgage is entered into.</w:t>
      </w:r>
    </w:p>
    <w:p w14:paraId="3B4774B5" w14:textId="77777777" w:rsidR="006B7584" w:rsidRPr="001228C1" w:rsidRDefault="006B7584" w:rsidP="006B7584">
      <w:pPr>
        <w:pStyle w:val="Schedulepara0"/>
        <w:jc w:val="left"/>
        <w:rPr>
          <w:color w:val="000000"/>
        </w:rPr>
      </w:pPr>
      <w:r w:rsidRPr="001228C1">
        <w:rPr>
          <w:color w:val="000000"/>
        </w:rPr>
        <w:tab/>
      </w:r>
      <w:r w:rsidRPr="001228C1">
        <w:rPr>
          <w:color w:val="000000"/>
        </w:rPr>
        <w:tab/>
        <w:t>However, you need not be given a copy if the credit provider has previously given you a copy of the mortgage document to keep.</w:t>
      </w:r>
    </w:p>
    <w:p w14:paraId="3F552490" w14:textId="77777777" w:rsidR="006B7584" w:rsidRPr="001228C1" w:rsidRDefault="006B7584" w:rsidP="006B7584">
      <w:pPr>
        <w:pStyle w:val="FormSubheading"/>
        <w:rPr>
          <w:color w:val="000000"/>
        </w:rPr>
      </w:pPr>
      <w:r w:rsidRPr="001228C1">
        <w:rPr>
          <w:color w:val="000000"/>
        </w:rPr>
        <w:tab/>
        <w:t>17</w:t>
      </w:r>
      <w:r w:rsidRPr="001228C1">
        <w:rPr>
          <w:color w:val="000000"/>
        </w:rPr>
        <w:tab/>
        <w:t>Is there anything that I am not allowed to do with the property I have mortgaged?</w:t>
      </w:r>
    </w:p>
    <w:p w14:paraId="406875DD" w14:textId="77777777" w:rsidR="006B7584" w:rsidRPr="001228C1" w:rsidRDefault="006B7584" w:rsidP="006B7584">
      <w:pPr>
        <w:pStyle w:val="Schedulepara0"/>
        <w:jc w:val="left"/>
        <w:rPr>
          <w:color w:val="000000"/>
        </w:rPr>
      </w:pPr>
      <w:r w:rsidRPr="001228C1">
        <w:rPr>
          <w:rFonts w:ascii="Times-Roman" w:hAnsi="Times-Roman" w:cs="Times-Roman"/>
          <w:color w:val="000000"/>
        </w:rPr>
        <w:tab/>
      </w:r>
      <w:r w:rsidRPr="001228C1">
        <w:rPr>
          <w:rFonts w:ascii="Times-Roman" w:hAnsi="Times-Roman" w:cs="Times-Roman"/>
          <w:color w:val="000000"/>
        </w:rPr>
        <w:tab/>
        <w:t>The law s</w:t>
      </w:r>
      <w:r w:rsidRPr="001228C1">
        <w:rPr>
          <w:color w:val="000000"/>
        </w:rPr>
        <w:t>ays you can not assign or dispose of the property unless you have your credit provider’s, or the court’s, permission. You must also look after the property. Read the mortgage document as well. It will usually have other terms and conditions about what you can or can not do with the property.</w:t>
      </w:r>
    </w:p>
    <w:p w14:paraId="027E790E" w14:textId="77777777" w:rsidR="006B7584" w:rsidRPr="001228C1" w:rsidRDefault="006B7584" w:rsidP="006B7584">
      <w:pPr>
        <w:pStyle w:val="FormSubheading"/>
        <w:rPr>
          <w:color w:val="000000"/>
        </w:rPr>
      </w:pPr>
      <w:r w:rsidRPr="001228C1">
        <w:rPr>
          <w:color w:val="000000"/>
        </w:rPr>
        <w:tab/>
        <w:t>18</w:t>
      </w:r>
      <w:r w:rsidRPr="001228C1">
        <w:rPr>
          <w:color w:val="000000"/>
        </w:rPr>
        <w:tab/>
        <w:t>What can I do if I find that I can not afford my repayments and there is a mortgage over property?</w:t>
      </w:r>
    </w:p>
    <w:p w14:paraId="48F6B26D" w14:textId="77777777" w:rsidR="006B7584" w:rsidRPr="001228C1" w:rsidRDefault="006B7584" w:rsidP="006B7584">
      <w:pPr>
        <w:pStyle w:val="Schedulepara0"/>
        <w:jc w:val="left"/>
        <w:rPr>
          <w:rFonts w:ascii="Times-Roman" w:hAnsi="Times-Roman" w:cs="Times-Roman"/>
          <w:color w:val="000000"/>
        </w:rPr>
      </w:pPr>
      <w:r w:rsidRPr="001228C1">
        <w:rPr>
          <w:rFonts w:ascii="Times-Roman" w:hAnsi="Times-Roman" w:cs="Times-Roman"/>
          <w:color w:val="000000"/>
        </w:rPr>
        <w:tab/>
      </w:r>
      <w:r w:rsidRPr="001228C1">
        <w:rPr>
          <w:rFonts w:ascii="Times-Roman" w:hAnsi="Times-Roman" w:cs="Times-Roman"/>
          <w:color w:val="000000"/>
        </w:rPr>
        <w:tab/>
        <w:t>See the answers to questions 22 and 23.</w:t>
      </w:r>
    </w:p>
    <w:p w14:paraId="3B27DD1C" w14:textId="77777777" w:rsidR="006B7584" w:rsidRPr="001228C1" w:rsidRDefault="006B7584" w:rsidP="006B7584">
      <w:pPr>
        <w:pStyle w:val="Schedulepara0"/>
        <w:jc w:val="left"/>
        <w:rPr>
          <w:rFonts w:ascii="Times-Roman" w:hAnsi="Times-Roman" w:cs="Times-Roman"/>
          <w:color w:val="000000"/>
        </w:rPr>
      </w:pPr>
      <w:r w:rsidRPr="001228C1">
        <w:rPr>
          <w:rFonts w:ascii="Times-Roman" w:hAnsi="Times-Roman" w:cs="Times-Roman"/>
          <w:color w:val="000000"/>
        </w:rPr>
        <w:lastRenderedPageBreak/>
        <w:tab/>
      </w:r>
      <w:r w:rsidRPr="001228C1">
        <w:rPr>
          <w:rFonts w:ascii="Times-Roman" w:hAnsi="Times-Roman" w:cs="Times-Roman"/>
          <w:color w:val="000000"/>
        </w:rPr>
        <w:tab/>
        <w:t>Otherwise you may—</w:t>
      </w:r>
    </w:p>
    <w:p w14:paraId="035A6008" w14:textId="77777777" w:rsidR="006B7584" w:rsidRPr="001228C1" w:rsidRDefault="006B7584" w:rsidP="006B7584">
      <w:pPr>
        <w:pStyle w:val="FormDotPoint"/>
        <w:jc w:val="left"/>
      </w:pPr>
      <w:r w:rsidRPr="001228C1">
        <w:t>if the mortgaged property is goods — give the property back to your credit provider, together with a letter saying you want the credit provider to sell the property for you;</w:t>
      </w:r>
    </w:p>
    <w:p w14:paraId="3D22B2C0" w14:textId="77777777" w:rsidR="006B7584" w:rsidRPr="001228C1" w:rsidRDefault="006B7584" w:rsidP="006B7584">
      <w:pPr>
        <w:pStyle w:val="FormDotPoint"/>
        <w:jc w:val="left"/>
      </w:pPr>
      <w:r w:rsidRPr="001228C1">
        <w:t>sell the property, but only if your credit provider gives permission first;</w:t>
      </w:r>
    </w:p>
    <w:p w14:paraId="77305127" w14:textId="77777777" w:rsidR="006B7584" w:rsidRPr="001228C1" w:rsidRDefault="006B7584" w:rsidP="006B7584">
      <w:pPr>
        <w:pStyle w:val="Schedulepara0"/>
        <w:ind w:firstLine="29"/>
        <w:jc w:val="left"/>
        <w:rPr>
          <w:color w:val="000000"/>
        </w:rPr>
      </w:pPr>
      <w:r w:rsidRPr="001228C1">
        <w:rPr>
          <w:color w:val="000000"/>
        </w:rPr>
        <w:t>OR</w:t>
      </w:r>
    </w:p>
    <w:p w14:paraId="13A64A78" w14:textId="77777777" w:rsidR="006B7584" w:rsidRPr="001228C1" w:rsidRDefault="006B7584" w:rsidP="006B7584">
      <w:pPr>
        <w:pStyle w:val="FormDotPoint"/>
        <w:jc w:val="left"/>
      </w:pPr>
      <w:r w:rsidRPr="001228C1">
        <w:t>give the property to someone who may then take over the repayments, but only if your credit provider gives permission first.</w:t>
      </w:r>
    </w:p>
    <w:p w14:paraId="6D839676"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your credit provider won’t give permission, you can contact </w:t>
      </w:r>
      <w:r w:rsidR="00D919B0" w:rsidRPr="001228C1">
        <w:t>the AFCA scheme</w:t>
      </w:r>
      <w:r w:rsidRPr="001228C1">
        <w:rPr>
          <w:color w:val="000000"/>
        </w:rPr>
        <w:t xml:space="preserve"> for help.</w:t>
      </w:r>
    </w:p>
    <w:p w14:paraId="6C3027E6"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have a guarantor, talk to the guarantor who may be able to help you.</w:t>
      </w:r>
    </w:p>
    <w:p w14:paraId="0E77864A"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should understand that you may owe money to your credit provider even after the mortgaged property is sold.</w:t>
      </w:r>
    </w:p>
    <w:p w14:paraId="1A676F5F" w14:textId="77777777" w:rsidR="006B7584" w:rsidRPr="001228C1" w:rsidRDefault="006B7584" w:rsidP="006B7584">
      <w:pPr>
        <w:pStyle w:val="FormSubheading"/>
        <w:rPr>
          <w:color w:val="000000"/>
        </w:rPr>
      </w:pPr>
      <w:r w:rsidRPr="001228C1">
        <w:rPr>
          <w:color w:val="000000"/>
        </w:rPr>
        <w:tab/>
        <w:t>19</w:t>
      </w:r>
      <w:r w:rsidRPr="001228C1">
        <w:rPr>
          <w:color w:val="000000"/>
        </w:rPr>
        <w:tab/>
        <w:t>Can my credit provider take or sell the mortgaged property?</w:t>
      </w:r>
    </w:p>
    <w:p w14:paraId="0D28429E"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if you have not carried out all of your obligations under your contract.</w:t>
      </w:r>
    </w:p>
    <w:p w14:paraId="5C90563A" w14:textId="77777777" w:rsidR="006B7584" w:rsidRPr="001228C1" w:rsidRDefault="006B7584" w:rsidP="006B7584">
      <w:pPr>
        <w:pStyle w:val="FormSubheading"/>
        <w:rPr>
          <w:color w:val="000000"/>
        </w:rPr>
      </w:pPr>
      <w:r w:rsidRPr="001228C1">
        <w:rPr>
          <w:color w:val="000000"/>
        </w:rPr>
        <w:tab/>
        <w:t>20</w:t>
      </w:r>
      <w:r w:rsidRPr="001228C1">
        <w:rPr>
          <w:color w:val="000000"/>
        </w:rPr>
        <w:tab/>
        <w:t>If my credit provider writes asking me where the mortgaged goods are, do I have to say where they are?</w:t>
      </w:r>
    </w:p>
    <w:p w14:paraId="2848DD11"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have 7 days after receiving your credit provider’s request to tell your credit provider. If you do not have the goods you must give your credit provider all the information you have so they can be traced.</w:t>
      </w:r>
    </w:p>
    <w:p w14:paraId="0E55A188" w14:textId="77777777" w:rsidR="006B7584" w:rsidRPr="001228C1" w:rsidRDefault="006B7584" w:rsidP="006B7584">
      <w:pPr>
        <w:pStyle w:val="FormSubheading"/>
        <w:rPr>
          <w:color w:val="000000"/>
        </w:rPr>
      </w:pPr>
      <w:r w:rsidRPr="001228C1">
        <w:rPr>
          <w:color w:val="000000"/>
        </w:rPr>
        <w:tab/>
        <w:t>21</w:t>
      </w:r>
      <w:r w:rsidRPr="001228C1">
        <w:rPr>
          <w:color w:val="000000"/>
        </w:rPr>
        <w:tab/>
        <w:t>When can my credit provider or its agent come into a residence to take possession of mortgaged goods?</w:t>
      </w:r>
    </w:p>
    <w:p w14:paraId="06229568"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credit provider can only do so if it has the court’s approval or the written consent of the occupier which is given after the occupier is informed in writing of the relevant section in the National Credit Code.</w:t>
      </w:r>
    </w:p>
    <w:p w14:paraId="77CA76B1" w14:textId="77777777" w:rsidR="006B7584" w:rsidRPr="001228C1" w:rsidRDefault="006B7584" w:rsidP="006B7584">
      <w:pPr>
        <w:pStyle w:val="FormHeading"/>
        <w:rPr>
          <w:rFonts w:ascii="Helvetica-Bold" w:hAnsi="Helvetica-Bold" w:cs="Helvetica-Bold"/>
          <w:b w:val="0"/>
          <w:bCs/>
          <w:color w:val="000000"/>
          <w:szCs w:val="28"/>
        </w:rPr>
      </w:pPr>
      <w:r w:rsidRPr="001228C1">
        <w:rPr>
          <w:color w:val="000000"/>
        </w:rPr>
        <w:t>General</w:t>
      </w:r>
    </w:p>
    <w:p w14:paraId="2D38622F" w14:textId="77777777" w:rsidR="006B7584" w:rsidRPr="001228C1" w:rsidRDefault="006B7584" w:rsidP="006B7584">
      <w:pPr>
        <w:pStyle w:val="FormSubheading"/>
        <w:rPr>
          <w:color w:val="000000"/>
        </w:rPr>
      </w:pPr>
      <w:r w:rsidRPr="001228C1">
        <w:rPr>
          <w:color w:val="000000"/>
        </w:rPr>
        <w:tab/>
        <w:t>22</w:t>
      </w:r>
      <w:r w:rsidRPr="001228C1">
        <w:rPr>
          <w:color w:val="000000"/>
        </w:rPr>
        <w:tab/>
        <w:t>What do I do if I can not make a repayment?</w:t>
      </w:r>
    </w:p>
    <w:p w14:paraId="671B5E8B" w14:textId="77777777" w:rsidR="006B7584" w:rsidRPr="001228C1" w:rsidRDefault="006B7584" w:rsidP="006B7584">
      <w:pPr>
        <w:pStyle w:val="Schedulepara0"/>
        <w:jc w:val="left"/>
        <w:rPr>
          <w:color w:val="000000"/>
        </w:rPr>
      </w:pPr>
      <w:r w:rsidRPr="001228C1">
        <w:rPr>
          <w:color w:val="000000"/>
        </w:rPr>
        <w:tab/>
      </w:r>
      <w:r w:rsidRPr="001228C1">
        <w:rPr>
          <w:color w:val="000000"/>
        </w:rPr>
        <w:tab/>
        <w:t>Get in touch with your credit provider immediately. Discuss the matter and see if you can come to some arrangement. You can ask your credit provider to change your contract in a number of ways—</w:t>
      </w:r>
    </w:p>
    <w:p w14:paraId="2006E08D" w14:textId="77777777" w:rsidR="006B7584" w:rsidRPr="001228C1" w:rsidRDefault="006B7584" w:rsidP="006B7584">
      <w:pPr>
        <w:pStyle w:val="FormDotPoint"/>
        <w:jc w:val="left"/>
      </w:pPr>
      <w:r w:rsidRPr="001228C1">
        <w:t>to extend the term of your contract and reduce payments; or</w:t>
      </w:r>
    </w:p>
    <w:p w14:paraId="42E143D6" w14:textId="77777777" w:rsidR="006B7584" w:rsidRPr="001228C1" w:rsidRDefault="006B7584" w:rsidP="006B7584">
      <w:pPr>
        <w:pStyle w:val="FormDotPoint"/>
        <w:jc w:val="left"/>
      </w:pPr>
      <w:r w:rsidRPr="001228C1">
        <w:t>to extend the term of your contract and delay payments for a set time; or</w:t>
      </w:r>
    </w:p>
    <w:p w14:paraId="56F42E93" w14:textId="77777777" w:rsidR="006B7584" w:rsidRPr="001228C1" w:rsidRDefault="006B7584" w:rsidP="006B7584">
      <w:pPr>
        <w:pStyle w:val="FormDotPoint"/>
        <w:jc w:val="left"/>
      </w:pPr>
      <w:r w:rsidRPr="001228C1">
        <w:lastRenderedPageBreak/>
        <w:t>to delay payments for a set time.</w:t>
      </w:r>
    </w:p>
    <w:p w14:paraId="70ABA254" w14:textId="77777777" w:rsidR="006B7584" w:rsidRPr="001228C1" w:rsidRDefault="006B7584" w:rsidP="006B7584">
      <w:pPr>
        <w:pStyle w:val="FormSubheading"/>
        <w:rPr>
          <w:color w:val="000000"/>
        </w:rPr>
      </w:pPr>
      <w:r w:rsidRPr="001228C1">
        <w:rPr>
          <w:color w:val="000000"/>
        </w:rPr>
        <w:tab/>
        <w:t>23</w:t>
      </w:r>
      <w:r w:rsidRPr="001228C1">
        <w:rPr>
          <w:color w:val="000000"/>
        </w:rPr>
        <w:tab/>
        <w:t>What if my credit provider and I can not agree on a suitable arrangement?</w:t>
      </w:r>
    </w:p>
    <w:p w14:paraId="037F640F" w14:textId="77777777" w:rsidR="006B7584" w:rsidRPr="001228C1" w:rsidRDefault="006B7584" w:rsidP="006B7584">
      <w:pPr>
        <w:pStyle w:val="Schedulepara0"/>
        <w:jc w:val="left"/>
        <w:rPr>
          <w:color w:val="000000"/>
        </w:rPr>
      </w:pPr>
      <w:r w:rsidRPr="001228C1">
        <w:rPr>
          <w:color w:val="000000"/>
        </w:rPr>
        <w:tab/>
      </w:r>
      <w:r w:rsidRPr="001228C1">
        <w:rPr>
          <w:color w:val="000000"/>
        </w:rPr>
        <w:tab/>
        <w:t>If the credit provider refuses your request to change the repayments, you can ask the credit provider to review this decision if you think it is wrong.</w:t>
      </w:r>
    </w:p>
    <w:p w14:paraId="492E4A85"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the credit provider still refuses your request you can complain to the </w:t>
      </w:r>
      <w:r w:rsidR="00D919B0" w:rsidRPr="001228C1">
        <w:t>AFCA scheme</w:t>
      </w:r>
      <w:r w:rsidRPr="001228C1">
        <w:rPr>
          <w:color w:val="000000"/>
        </w:rPr>
        <w:t>. Further details about this scheme are set out below in question 25.</w:t>
      </w:r>
    </w:p>
    <w:p w14:paraId="0FEDBD91" w14:textId="77777777" w:rsidR="006B7584" w:rsidRPr="001228C1" w:rsidRDefault="006B7584" w:rsidP="006B7584">
      <w:pPr>
        <w:pStyle w:val="FormSubheading"/>
        <w:rPr>
          <w:color w:val="000000"/>
        </w:rPr>
      </w:pPr>
      <w:r w:rsidRPr="001228C1">
        <w:rPr>
          <w:color w:val="000000"/>
        </w:rPr>
        <w:tab/>
        <w:t>24</w:t>
      </w:r>
      <w:r w:rsidRPr="001228C1">
        <w:rPr>
          <w:color w:val="000000"/>
        </w:rPr>
        <w:tab/>
        <w:t>Can my credit provider take action against me?</w:t>
      </w:r>
    </w:p>
    <w:p w14:paraId="2E8E10B6"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Yes, if you are in default under your contract. But the law says that you can not be unduly harassed or threatened for repayments. If you think you are being unduly harassed or threatened, contact </w:t>
      </w:r>
      <w:r w:rsidR="00D919B0" w:rsidRPr="001228C1">
        <w:t>the AFCA scheme</w:t>
      </w:r>
      <w:r w:rsidRPr="001228C1">
        <w:rPr>
          <w:color w:val="000000"/>
        </w:rPr>
        <w:t xml:space="preserve"> or ASIC, or get legal advice.</w:t>
      </w:r>
    </w:p>
    <w:p w14:paraId="1B23CFF7" w14:textId="77777777" w:rsidR="006B7584" w:rsidRPr="001228C1" w:rsidRDefault="006B7584" w:rsidP="006B7584">
      <w:pPr>
        <w:pStyle w:val="FormSubheading"/>
        <w:rPr>
          <w:color w:val="000000"/>
        </w:rPr>
      </w:pPr>
      <w:r w:rsidRPr="001228C1">
        <w:rPr>
          <w:color w:val="000000"/>
        </w:rPr>
        <w:tab/>
        <w:t>25</w:t>
      </w:r>
      <w:r w:rsidRPr="001228C1">
        <w:rPr>
          <w:color w:val="000000"/>
        </w:rPr>
        <w:tab/>
        <w:t>Do I have any other rights and obligations?</w:t>
      </w:r>
    </w:p>
    <w:p w14:paraId="47EDF2E6"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The law will give you other rights and obligations. You should also READ YOUR CONTRACT carefully.</w:t>
      </w:r>
    </w:p>
    <w:p w14:paraId="0E8C35ED" w14:textId="77777777" w:rsidR="006B7584" w:rsidRPr="001228C1" w:rsidRDefault="006B7584" w:rsidP="006B7584">
      <w:pPr>
        <w:pStyle w:val="Schedulepara0"/>
        <w:jc w:val="left"/>
        <w:rPr>
          <w:b/>
          <w:color w:val="000000"/>
        </w:rPr>
      </w:pPr>
      <w:r w:rsidRPr="001228C1">
        <w:rPr>
          <w:color w:val="000000"/>
        </w:rPr>
        <w:tab/>
      </w:r>
      <w:r w:rsidRPr="001228C1">
        <w:rPr>
          <w:color w:val="000000"/>
        </w:rPr>
        <w:tab/>
      </w:r>
      <w:r w:rsidRPr="001228C1">
        <w:rPr>
          <w:b/>
          <w:color w:val="000000"/>
        </w:rPr>
        <w:t xml:space="preserve">IF YOU HAVE ANY COMPLAINTS ABOUT YOUR CREDIT CONTRACT,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AFTER SPEAKING TO YOUR CREDIT PROVIDER YOU CAN CONTACT </w:t>
      </w:r>
      <w:r w:rsidR="00C70E83" w:rsidRPr="001228C1">
        <w:rPr>
          <w:b/>
          <w:color w:val="000000"/>
        </w:rPr>
        <w:t>THE AFCA SCHEME</w:t>
      </w:r>
      <w:r w:rsidRPr="001228C1">
        <w:rPr>
          <w:b/>
          <w:color w:val="000000"/>
        </w:rPr>
        <w:t xml:space="preserve"> OR GET LEGAL ADVICE.</w:t>
      </w:r>
    </w:p>
    <w:p w14:paraId="33FD8CCE" w14:textId="77777777" w:rsidR="006B7584" w:rsidRPr="001228C1" w:rsidRDefault="006B7584" w:rsidP="006B7584">
      <w:pPr>
        <w:pStyle w:val="Schedulepara0"/>
        <w:keepNext/>
        <w:keepLines/>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sz w:val="26"/>
        </w:rPr>
        <w:t>INSERT TELEPHONE NUMBER, EMAIL/WEBSITE AND POSTAL ADDRESS</w:t>
      </w:r>
      <w:r w:rsidRPr="001228C1">
        <w:rPr>
          <w:b/>
          <w:bCs/>
          <w:color w:val="000000"/>
        </w:rPr>
        <w:t>].</w:t>
      </w:r>
    </w:p>
    <w:p w14:paraId="210F8E29"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PLEASE KEEP THIS INFORMATION STATEMENT. YOU MAY WANT SOME INFORMATION FROM IT AT A LATER DATE.</w:t>
      </w:r>
    </w:p>
    <w:p w14:paraId="6CCD6DC5" w14:textId="77777777" w:rsidR="006B7584" w:rsidRPr="001228C1" w:rsidRDefault="006B7584" w:rsidP="006B7584">
      <w:pPr>
        <w:pStyle w:val="ActHead2"/>
        <w:pageBreakBefore/>
      </w:pPr>
      <w:bookmarkStart w:id="314" w:name="_Toc210298182"/>
      <w:r w:rsidRPr="00D61F82">
        <w:rPr>
          <w:rStyle w:val="CharPartNo"/>
        </w:rPr>
        <w:lastRenderedPageBreak/>
        <w:t>Form 6</w:t>
      </w:r>
      <w:r w:rsidRPr="001228C1">
        <w:t>—</w:t>
      </w:r>
      <w:r w:rsidRPr="00D61F82">
        <w:rPr>
          <w:rStyle w:val="CharPartText"/>
        </w:rPr>
        <w:t>Disclosure about credit contracts</w:t>
      </w:r>
      <w:bookmarkEnd w:id="314"/>
    </w:p>
    <w:p w14:paraId="1FF90538" w14:textId="268ADE62" w:rsidR="006B7584" w:rsidRPr="001228C1" w:rsidRDefault="006B7584" w:rsidP="006B7584">
      <w:pPr>
        <w:pStyle w:val="Schedulepara0"/>
        <w:spacing w:before="120"/>
        <w:jc w:val="right"/>
        <w:rPr>
          <w:b/>
          <w:color w:val="000000"/>
        </w:rPr>
      </w:pPr>
      <w:r w:rsidRPr="001228C1">
        <w:rPr>
          <w:b/>
          <w:color w:val="000000"/>
        </w:rPr>
        <w:t>sub</w:t>
      </w:r>
      <w:r w:rsidR="00D61F82">
        <w:rPr>
          <w:b/>
          <w:color w:val="000000"/>
        </w:rPr>
        <w:t>section 1</w:t>
      </w:r>
      <w:r w:rsidRPr="001228C1">
        <w:rPr>
          <w:b/>
          <w:color w:val="000000"/>
        </w:rPr>
        <w:t>7(16) of the Code</w:t>
      </w:r>
    </w:p>
    <w:p w14:paraId="2F4A097D" w14:textId="77777777" w:rsidR="006B7584" w:rsidRPr="001228C1" w:rsidRDefault="006B7584" w:rsidP="006B7584">
      <w:pPr>
        <w:pStyle w:val="Schedulepara0"/>
        <w:spacing w:before="0" w:after="240"/>
        <w:jc w:val="right"/>
        <w:rPr>
          <w:b/>
          <w:color w:val="000000"/>
        </w:rPr>
      </w:pPr>
      <w:r w:rsidRPr="001228C1">
        <w:rPr>
          <w:b/>
          <w:color w:val="000000"/>
        </w:rPr>
        <w:t>subregulation</w:t>
      </w:r>
      <w:r w:rsidR="00777022" w:rsidRPr="001228C1">
        <w:rPr>
          <w:b/>
          <w:color w:val="000000"/>
        </w:rPr>
        <w:t> </w:t>
      </w:r>
      <w:r w:rsidRPr="001228C1">
        <w:rPr>
          <w:b/>
          <w:color w:val="000000"/>
        </w:rPr>
        <w:t>74(2) of the Regulations</w:t>
      </w:r>
    </w:p>
    <w:tbl>
      <w:tblPr>
        <w:tblW w:w="0" w:type="auto"/>
        <w:tblLook w:val="0000" w:firstRow="0" w:lastRow="0" w:firstColumn="0" w:lastColumn="0" w:noHBand="0" w:noVBand="0"/>
      </w:tblPr>
      <w:tblGrid>
        <w:gridCol w:w="2660"/>
        <w:gridCol w:w="283"/>
        <w:gridCol w:w="4360"/>
      </w:tblGrid>
      <w:tr w:rsidR="006B7584" w:rsidRPr="001228C1" w14:paraId="2659BC16" w14:textId="77777777" w:rsidTr="00E73591">
        <w:tc>
          <w:tcPr>
            <w:tcW w:w="7303" w:type="dxa"/>
            <w:gridSpan w:val="3"/>
            <w:tcBorders>
              <w:top w:val="single" w:sz="4" w:space="0" w:color="auto"/>
              <w:left w:val="single" w:sz="4" w:space="0" w:color="auto"/>
              <w:right w:val="single" w:sz="4" w:space="0" w:color="auto"/>
            </w:tcBorders>
          </w:tcPr>
          <w:p w14:paraId="465AD993" w14:textId="77777777" w:rsidR="006B7584" w:rsidRPr="001228C1" w:rsidRDefault="006B7584" w:rsidP="00E73591">
            <w:pPr>
              <w:autoSpaceDE w:val="0"/>
              <w:autoSpaceDN w:val="0"/>
              <w:adjustRightInd w:val="0"/>
              <w:spacing w:before="120" w:after="120"/>
              <w:jc w:val="center"/>
              <w:rPr>
                <w:rFonts w:ascii="Arial" w:hAnsi="Arial" w:cs="Arial"/>
                <w:b/>
                <w:bCs/>
                <w:color w:val="000000"/>
              </w:rPr>
            </w:pPr>
            <w:r w:rsidRPr="001228C1">
              <w:rPr>
                <w:rFonts w:ascii="Arial" w:hAnsi="Arial" w:cs="Arial"/>
                <w:b/>
                <w:bCs/>
                <w:color w:val="000000"/>
              </w:rPr>
              <w:t>IMPORTANT</w:t>
            </w:r>
          </w:p>
        </w:tc>
      </w:tr>
      <w:tr w:rsidR="006B7584" w:rsidRPr="001228C1" w14:paraId="1ECF5A36" w14:textId="77777777" w:rsidTr="00E73591">
        <w:tc>
          <w:tcPr>
            <w:tcW w:w="2660" w:type="dxa"/>
            <w:tcBorders>
              <w:left w:val="single" w:sz="4" w:space="0" w:color="auto"/>
              <w:bottom w:val="single" w:sz="4" w:space="0" w:color="auto"/>
            </w:tcBorders>
          </w:tcPr>
          <w:p w14:paraId="5B91701B" w14:textId="77777777" w:rsidR="006B7584" w:rsidRPr="001228C1" w:rsidRDefault="006B7584" w:rsidP="00E73591">
            <w:pPr>
              <w:autoSpaceDE w:val="0"/>
              <w:autoSpaceDN w:val="0"/>
              <w:adjustRightInd w:val="0"/>
              <w:spacing w:before="120" w:after="120"/>
              <w:rPr>
                <w:rFonts w:ascii="Arial" w:hAnsi="Arial" w:cs="Arial"/>
                <w:b/>
                <w:bCs/>
                <w:color w:val="000000"/>
                <w:sz w:val="20"/>
              </w:rPr>
            </w:pPr>
            <w:r w:rsidRPr="001228C1">
              <w:rPr>
                <w:rFonts w:ascii="Arial" w:hAnsi="Arial" w:cs="Arial"/>
                <w:b/>
                <w:bCs/>
                <w:color w:val="000000"/>
                <w:sz w:val="20"/>
              </w:rPr>
              <w:t>BEFORE YOU SIGN</w:t>
            </w:r>
          </w:p>
          <w:p w14:paraId="7586AD06" w14:textId="4E2240C4"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 xml:space="preserve"> </w:t>
            </w:r>
            <w:r w:rsidR="006B7584" w:rsidRPr="001228C1">
              <w:rPr>
                <w:color w:val="000000"/>
                <w:sz w:val="20"/>
              </w:rPr>
              <w:tab/>
              <w:t>READ THIS CONTRACT DOCUMENT so that you know exactly what contract you are entering into and what you will have to do under the contract.</w:t>
            </w:r>
          </w:p>
          <w:p w14:paraId="4AA8AAA0" w14:textId="77777777" w:rsidR="006B7584" w:rsidRPr="001228C1" w:rsidRDefault="006B7584" w:rsidP="00E73591">
            <w:pPr>
              <w:autoSpaceDE w:val="0"/>
              <w:autoSpaceDN w:val="0"/>
              <w:adjustRightInd w:val="0"/>
              <w:ind w:left="360" w:hanging="360"/>
              <w:rPr>
                <w:color w:val="000000"/>
                <w:sz w:val="20"/>
              </w:rPr>
            </w:pPr>
          </w:p>
          <w:p w14:paraId="43A6A83F" w14:textId="1E36613C" w:rsidR="006B7584" w:rsidRPr="001228C1" w:rsidRDefault="00D61F82" w:rsidP="00E73591">
            <w:pPr>
              <w:autoSpaceDE w:val="0"/>
              <w:autoSpaceDN w:val="0"/>
              <w:adjustRightInd w:val="0"/>
              <w:ind w:left="360" w:hanging="360"/>
              <w:rPr>
                <w:color w:val="000000"/>
                <w:sz w:val="20"/>
              </w:rPr>
            </w:pPr>
            <w:r w:rsidRPr="00D61F82">
              <w:rPr>
                <w:rFonts w:ascii="Times-Roman" w:hAnsi="Times-Roman" w:cs="Times-Roman"/>
                <w:color w:val="000000"/>
                <w:position w:val="6"/>
                <w:sz w:val="16"/>
              </w:rPr>
              <w:t>*</w:t>
            </w:r>
            <w:r w:rsidR="006B7584" w:rsidRPr="001228C1">
              <w:rPr>
                <w:rFonts w:ascii="Times-Roman" w:hAnsi="Times-Roman" w:cs="Times-Roman"/>
                <w:color w:val="000000"/>
                <w:sz w:val="20"/>
              </w:rPr>
              <w:tab/>
            </w:r>
            <w:r w:rsidR="006B7584" w:rsidRPr="001228C1">
              <w:rPr>
                <w:color w:val="000000"/>
                <w:sz w:val="20"/>
              </w:rPr>
              <w:t>You should also read the information statement: ‘THINGS YOU SHOULD KNOW ABOUT YOUR PROPOSED CREDIT CONTRACT’.</w:t>
            </w:r>
          </w:p>
          <w:p w14:paraId="6B9156D8" w14:textId="77777777" w:rsidR="006B7584" w:rsidRPr="001228C1" w:rsidRDefault="006B7584" w:rsidP="00E73591">
            <w:pPr>
              <w:autoSpaceDE w:val="0"/>
              <w:autoSpaceDN w:val="0"/>
              <w:adjustRightInd w:val="0"/>
              <w:ind w:left="360" w:hanging="360"/>
              <w:rPr>
                <w:color w:val="000000"/>
                <w:sz w:val="20"/>
              </w:rPr>
            </w:pPr>
          </w:p>
          <w:p w14:paraId="41BD9421" w14:textId="67F26093"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ab/>
              <w:t>Fill in or cross out any blank spaces.</w:t>
            </w:r>
          </w:p>
          <w:p w14:paraId="20E892FA" w14:textId="77777777" w:rsidR="006B7584" w:rsidRPr="001228C1" w:rsidRDefault="006B7584" w:rsidP="00E73591">
            <w:pPr>
              <w:autoSpaceDE w:val="0"/>
              <w:autoSpaceDN w:val="0"/>
              <w:adjustRightInd w:val="0"/>
              <w:ind w:left="360" w:hanging="360"/>
              <w:rPr>
                <w:color w:val="000000"/>
                <w:sz w:val="20"/>
              </w:rPr>
            </w:pPr>
          </w:p>
          <w:p w14:paraId="155B4442" w14:textId="53A58A10"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ab/>
              <w:t>Get a copy of this contract document.</w:t>
            </w:r>
          </w:p>
          <w:p w14:paraId="69565DBC" w14:textId="77777777" w:rsidR="006B7584" w:rsidRPr="001228C1" w:rsidRDefault="006B7584" w:rsidP="00E73591">
            <w:pPr>
              <w:autoSpaceDE w:val="0"/>
              <w:autoSpaceDN w:val="0"/>
              <w:adjustRightInd w:val="0"/>
              <w:ind w:left="360" w:hanging="360"/>
              <w:rPr>
                <w:color w:val="000000"/>
                <w:sz w:val="20"/>
              </w:rPr>
            </w:pPr>
          </w:p>
          <w:p w14:paraId="3156D342" w14:textId="0F4F198A" w:rsidR="006B7584" w:rsidRPr="001228C1" w:rsidRDefault="00D61F82" w:rsidP="00E73591">
            <w:pPr>
              <w:autoSpaceDE w:val="0"/>
              <w:autoSpaceDN w:val="0"/>
              <w:adjustRightInd w:val="0"/>
              <w:ind w:left="360" w:hanging="360"/>
              <w:rPr>
                <w:rFonts w:ascii="Arial" w:hAnsi="Arial" w:cs="Arial"/>
                <w:b/>
                <w:bCs/>
                <w:color w:val="000000"/>
                <w:sz w:val="20"/>
              </w:rPr>
            </w:pPr>
            <w:r w:rsidRPr="00D61F82">
              <w:rPr>
                <w:color w:val="000000"/>
                <w:position w:val="6"/>
                <w:sz w:val="16"/>
              </w:rPr>
              <w:t>*</w:t>
            </w:r>
            <w:r w:rsidR="006B7584" w:rsidRPr="001228C1">
              <w:rPr>
                <w:color w:val="000000"/>
                <w:sz w:val="20"/>
              </w:rPr>
              <w:tab/>
            </w:r>
            <w:r w:rsidR="006B7584" w:rsidRPr="001228C1">
              <w:rPr>
                <w:b/>
                <w:color w:val="000000"/>
                <w:sz w:val="20"/>
              </w:rPr>
              <w:t>Do not sign</w:t>
            </w:r>
            <w:r w:rsidR="006B7584" w:rsidRPr="001228C1">
              <w:rPr>
                <w:color w:val="000000"/>
                <w:sz w:val="20"/>
              </w:rPr>
              <w:t xml:space="preserve"> this contract document if there is anything you do not understand.</w:t>
            </w:r>
          </w:p>
        </w:tc>
        <w:tc>
          <w:tcPr>
            <w:tcW w:w="283" w:type="dxa"/>
            <w:tcBorders>
              <w:bottom w:val="single" w:sz="4" w:space="0" w:color="auto"/>
            </w:tcBorders>
          </w:tcPr>
          <w:p w14:paraId="6AF35C45" w14:textId="77777777" w:rsidR="006B7584" w:rsidRPr="001228C1" w:rsidRDefault="006B7584" w:rsidP="00E73591">
            <w:pPr>
              <w:autoSpaceDE w:val="0"/>
              <w:autoSpaceDN w:val="0"/>
              <w:adjustRightInd w:val="0"/>
              <w:rPr>
                <w:rFonts w:ascii="Arial" w:hAnsi="Arial" w:cs="Arial"/>
                <w:b/>
                <w:bCs/>
                <w:color w:val="000000"/>
                <w:sz w:val="20"/>
              </w:rPr>
            </w:pPr>
          </w:p>
        </w:tc>
        <w:tc>
          <w:tcPr>
            <w:tcW w:w="4360" w:type="dxa"/>
            <w:tcBorders>
              <w:bottom w:val="single" w:sz="4" w:space="0" w:color="auto"/>
              <w:right w:val="single" w:sz="4" w:space="0" w:color="auto"/>
            </w:tcBorders>
          </w:tcPr>
          <w:p w14:paraId="1527C658" w14:textId="77777777" w:rsidR="006B7584" w:rsidRPr="001228C1" w:rsidRDefault="006B7584" w:rsidP="00E73591">
            <w:pPr>
              <w:autoSpaceDE w:val="0"/>
              <w:autoSpaceDN w:val="0"/>
              <w:adjustRightInd w:val="0"/>
              <w:spacing w:before="120" w:after="120"/>
              <w:ind w:left="-31"/>
              <w:rPr>
                <w:rFonts w:ascii="Arial" w:hAnsi="Arial" w:cs="Arial"/>
                <w:b/>
                <w:bCs/>
                <w:color w:val="000000"/>
                <w:sz w:val="20"/>
              </w:rPr>
            </w:pPr>
            <w:r w:rsidRPr="001228C1">
              <w:rPr>
                <w:rFonts w:ascii="Arial" w:hAnsi="Arial" w:cs="Arial"/>
                <w:b/>
                <w:bCs/>
                <w:color w:val="000000"/>
                <w:sz w:val="20"/>
              </w:rPr>
              <w:t>THINGS YOU MUST KNOW</w:t>
            </w:r>
          </w:p>
          <w:p w14:paraId="31F0DA70" w14:textId="7B9BF774" w:rsidR="006B7584" w:rsidRPr="001228C1" w:rsidRDefault="00D61F82" w:rsidP="00E73591">
            <w:pPr>
              <w:autoSpaceDE w:val="0"/>
              <w:autoSpaceDN w:val="0"/>
              <w:adjustRightInd w:val="0"/>
              <w:spacing w:before="120"/>
              <w:ind w:left="285" w:right="-52" w:hanging="285"/>
              <w:rPr>
                <w:color w:val="000000"/>
                <w:sz w:val="20"/>
              </w:rPr>
            </w:pPr>
            <w:r w:rsidRPr="00D61F82">
              <w:rPr>
                <w:color w:val="000000"/>
                <w:position w:val="6"/>
                <w:sz w:val="16"/>
              </w:rPr>
              <w:t>*</w:t>
            </w:r>
            <w:r w:rsidR="006B7584" w:rsidRPr="001228C1">
              <w:rPr>
                <w:color w:val="000000"/>
                <w:sz w:val="20"/>
              </w:rPr>
              <w:tab/>
              <w:t>You can withdraw this offer at any time before the credit provider accepts it. When the credit provider does accept it, you are bound by it. However, you may end the contract before you obtain credit, or a card or other means is used to obtain goods or services for which credit is to be provided under the contract, by telling the credit provider in writing, but you will still be liable for any fees or charges already incurred.</w:t>
            </w:r>
          </w:p>
          <w:p w14:paraId="7FF8C490" w14:textId="72E731A4" w:rsidR="006B7584" w:rsidRPr="001228C1" w:rsidRDefault="00D61F82" w:rsidP="00E73591">
            <w:pPr>
              <w:autoSpaceDE w:val="0"/>
              <w:autoSpaceDN w:val="0"/>
              <w:adjustRightInd w:val="0"/>
              <w:spacing w:before="120"/>
              <w:ind w:left="285" w:right="-52" w:hanging="285"/>
              <w:rPr>
                <w:color w:val="000000"/>
                <w:sz w:val="20"/>
              </w:rPr>
            </w:pPr>
            <w:r w:rsidRPr="00D61F82">
              <w:rPr>
                <w:color w:val="000000"/>
                <w:position w:val="6"/>
                <w:sz w:val="16"/>
              </w:rPr>
              <w:t>*</w:t>
            </w:r>
            <w:r w:rsidR="006B7584" w:rsidRPr="001228C1">
              <w:rPr>
                <w:color w:val="000000"/>
                <w:sz w:val="20"/>
              </w:rPr>
              <w:tab/>
              <w:t xml:space="preserve">You </w:t>
            </w:r>
            <w:r w:rsidR="006B7584" w:rsidRPr="001228C1">
              <w:rPr>
                <w:b/>
                <w:color w:val="000000"/>
                <w:sz w:val="20"/>
              </w:rPr>
              <w:t>do not</w:t>
            </w:r>
            <w:r w:rsidR="006B7584" w:rsidRPr="001228C1">
              <w:rPr>
                <w:color w:val="000000"/>
                <w:sz w:val="20"/>
              </w:rPr>
              <w:t xml:space="preserve"> have to take out consumer credit insurance unless you want to. However, if this contract document says so, you must take out insurance over any mortgaged property that is used as security, such as a house or car.</w:t>
            </w:r>
          </w:p>
          <w:p w14:paraId="0599CC44" w14:textId="0197C782" w:rsidR="006B7584" w:rsidRPr="001228C1" w:rsidRDefault="00D61F82" w:rsidP="00E73591">
            <w:pPr>
              <w:autoSpaceDE w:val="0"/>
              <w:autoSpaceDN w:val="0"/>
              <w:adjustRightInd w:val="0"/>
              <w:spacing w:before="120"/>
              <w:ind w:left="285" w:right="-52" w:hanging="285"/>
              <w:rPr>
                <w:color w:val="000000"/>
                <w:sz w:val="20"/>
              </w:rPr>
            </w:pPr>
            <w:r w:rsidRPr="00D61F82">
              <w:rPr>
                <w:color w:val="000000"/>
                <w:position w:val="6"/>
                <w:sz w:val="16"/>
              </w:rPr>
              <w:t>*</w:t>
            </w:r>
            <w:r w:rsidR="006B7584" w:rsidRPr="001228C1">
              <w:rPr>
                <w:color w:val="000000"/>
                <w:sz w:val="20"/>
              </w:rPr>
              <w:tab/>
              <w:t>If you take out insurance, the credit provider can not insist on any particular insurance company.</w:t>
            </w:r>
          </w:p>
          <w:p w14:paraId="783DFB3B" w14:textId="031367F5" w:rsidR="006B7584" w:rsidRPr="001228C1" w:rsidRDefault="00D61F82" w:rsidP="00E73591">
            <w:pPr>
              <w:autoSpaceDE w:val="0"/>
              <w:autoSpaceDN w:val="0"/>
              <w:adjustRightInd w:val="0"/>
              <w:spacing w:before="120"/>
              <w:ind w:left="285" w:right="-52" w:hanging="285"/>
              <w:rPr>
                <w:color w:val="000000"/>
                <w:sz w:val="20"/>
              </w:rPr>
            </w:pPr>
            <w:r w:rsidRPr="00D61F82">
              <w:rPr>
                <w:color w:val="000000"/>
                <w:position w:val="6"/>
                <w:sz w:val="16"/>
              </w:rPr>
              <w:t>*</w:t>
            </w:r>
            <w:r w:rsidR="006B7584" w:rsidRPr="001228C1">
              <w:rPr>
                <w:color w:val="000000"/>
                <w:sz w:val="20"/>
              </w:rPr>
              <w:tab/>
              <w:t>If this contract document says so, the credit provider can vary the annual percentage rate (the interest rate), the repayments and the fees and charges and can add new fees and charges without your consent.</w:t>
            </w:r>
          </w:p>
          <w:p w14:paraId="7CDBFEEA" w14:textId="6729EBF6" w:rsidR="006B7584" w:rsidRPr="001228C1" w:rsidRDefault="00D61F82" w:rsidP="00E73591">
            <w:pPr>
              <w:autoSpaceDE w:val="0"/>
              <w:autoSpaceDN w:val="0"/>
              <w:adjustRightInd w:val="0"/>
              <w:spacing w:before="120"/>
              <w:ind w:left="285" w:right="-52" w:hanging="285"/>
              <w:rPr>
                <w:color w:val="000000"/>
                <w:sz w:val="20"/>
              </w:rPr>
            </w:pPr>
            <w:r w:rsidRPr="00D61F82">
              <w:rPr>
                <w:color w:val="000000"/>
                <w:position w:val="6"/>
                <w:sz w:val="16"/>
              </w:rPr>
              <w:t>*</w:t>
            </w:r>
            <w:r w:rsidR="006B7584" w:rsidRPr="001228C1">
              <w:rPr>
                <w:color w:val="000000"/>
                <w:sz w:val="20"/>
              </w:rPr>
              <w:tab/>
              <w:t xml:space="preserve">If this contract document says so, the credit provider can charge a fee if you pay out your contract early. </w:t>
            </w:r>
          </w:p>
        </w:tc>
      </w:tr>
    </w:tbl>
    <w:p w14:paraId="13C47F32" w14:textId="77777777" w:rsidR="006B7584" w:rsidRPr="001228C1" w:rsidRDefault="006B7584" w:rsidP="006B7584">
      <w:pPr>
        <w:pStyle w:val="ActHead2"/>
        <w:pageBreakBefore/>
        <w:spacing w:before="120"/>
      </w:pPr>
      <w:bookmarkStart w:id="315" w:name="_Toc210298183"/>
      <w:r w:rsidRPr="00D61F82">
        <w:rPr>
          <w:rStyle w:val="CharPartNo"/>
        </w:rPr>
        <w:lastRenderedPageBreak/>
        <w:t>Form 7</w:t>
      </w:r>
      <w:r w:rsidRPr="001228C1">
        <w:t>—</w:t>
      </w:r>
      <w:r w:rsidRPr="00D61F82">
        <w:rPr>
          <w:rStyle w:val="CharPartText"/>
        </w:rPr>
        <w:t>Disclosure about credit contracts</w:t>
      </w:r>
      <w:bookmarkEnd w:id="315"/>
    </w:p>
    <w:p w14:paraId="74504FC4" w14:textId="70AB8A09" w:rsidR="006B7584" w:rsidRPr="001228C1" w:rsidRDefault="006B7584" w:rsidP="006B7584">
      <w:pPr>
        <w:spacing w:before="120"/>
        <w:jc w:val="right"/>
        <w:rPr>
          <w:b/>
          <w:sz w:val="24"/>
          <w:szCs w:val="24"/>
        </w:rPr>
      </w:pPr>
      <w:r w:rsidRPr="001228C1">
        <w:rPr>
          <w:b/>
          <w:sz w:val="24"/>
          <w:szCs w:val="24"/>
        </w:rPr>
        <w:t>sub</w:t>
      </w:r>
      <w:r w:rsidR="00D61F82">
        <w:rPr>
          <w:b/>
          <w:sz w:val="24"/>
          <w:szCs w:val="24"/>
        </w:rPr>
        <w:t>section 1</w:t>
      </w:r>
      <w:r w:rsidRPr="001228C1">
        <w:rPr>
          <w:b/>
          <w:sz w:val="24"/>
          <w:szCs w:val="24"/>
        </w:rPr>
        <w:t>7(16) of the Code</w:t>
      </w:r>
    </w:p>
    <w:p w14:paraId="481111A8" w14:textId="77777777" w:rsidR="006B7584" w:rsidRPr="001228C1" w:rsidRDefault="006B7584" w:rsidP="006B7584">
      <w:pPr>
        <w:jc w:val="right"/>
        <w:rPr>
          <w:b/>
          <w:sz w:val="24"/>
          <w:szCs w:val="24"/>
        </w:rPr>
      </w:pPr>
      <w:r w:rsidRPr="001228C1">
        <w:rPr>
          <w:b/>
          <w:sz w:val="24"/>
          <w:szCs w:val="24"/>
        </w:rPr>
        <w:t>subregulation</w:t>
      </w:r>
      <w:r w:rsidR="00777022" w:rsidRPr="001228C1">
        <w:rPr>
          <w:b/>
          <w:sz w:val="24"/>
          <w:szCs w:val="24"/>
        </w:rPr>
        <w:t> </w:t>
      </w:r>
      <w:r w:rsidRPr="001228C1">
        <w:rPr>
          <w:b/>
          <w:sz w:val="24"/>
          <w:szCs w:val="24"/>
        </w:rPr>
        <w:t>74(3) of the Regulations</w:t>
      </w:r>
    </w:p>
    <w:p w14:paraId="51DF32D2" w14:textId="77777777" w:rsidR="006B7584" w:rsidRPr="001228C1" w:rsidRDefault="006B7584" w:rsidP="006B7584">
      <w:pPr>
        <w:jc w:val="right"/>
        <w:rPr>
          <w:b/>
        </w:rPr>
      </w:pPr>
    </w:p>
    <w:tbl>
      <w:tblPr>
        <w:tblW w:w="0" w:type="auto"/>
        <w:tblLook w:val="0000" w:firstRow="0" w:lastRow="0" w:firstColumn="0" w:lastColumn="0" w:noHBand="0" w:noVBand="0"/>
      </w:tblPr>
      <w:tblGrid>
        <w:gridCol w:w="2944"/>
        <w:gridCol w:w="284"/>
        <w:gridCol w:w="4075"/>
      </w:tblGrid>
      <w:tr w:rsidR="006B7584" w:rsidRPr="001228C1" w14:paraId="6DE71F7E" w14:textId="77777777" w:rsidTr="00E73591">
        <w:tc>
          <w:tcPr>
            <w:tcW w:w="7303" w:type="dxa"/>
            <w:gridSpan w:val="3"/>
            <w:tcBorders>
              <w:top w:val="single" w:sz="4" w:space="0" w:color="auto"/>
              <w:left w:val="single" w:sz="4" w:space="0" w:color="auto"/>
              <w:right w:val="single" w:sz="4" w:space="0" w:color="auto"/>
            </w:tcBorders>
          </w:tcPr>
          <w:p w14:paraId="7AAD857E" w14:textId="77777777" w:rsidR="006B7584" w:rsidRPr="001228C1" w:rsidRDefault="006B7584" w:rsidP="00E73591">
            <w:pPr>
              <w:autoSpaceDE w:val="0"/>
              <w:autoSpaceDN w:val="0"/>
              <w:adjustRightInd w:val="0"/>
              <w:spacing w:before="120" w:after="120"/>
              <w:jc w:val="center"/>
              <w:rPr>
                <w:rFonts w:ascii="Arial" w:hAnsi="Arial" w:cs="Arial"/>
                <w:b/>
                <w:bCs/>
                <w:color w:val="000000"/>
              </w:rPr>
            </w:pPr>
            <w:r w:rsidRPr="001228C1">
              <w:rPr>
                <w:rFonts w:ascii="Arial" w:hAnsi="Arial" w:cs="Arial"/>
                <w:b/>
                <w:bCs/>
                <w:color w:val="000000"/>
              </w:rPr>
              <w:t>IMPORTANT</w:t>
            </w:r>
          </w:p>
        </w:tc>
      </w:tr>
      <w:tr w:rsidR="006B7584" w:rsidRPr="001228C1" w14:paraId="2814626B" w14:textId="77777777" w:rsidTr="00E73591">
        <w:tc>
          <w:tcPr>
            <w:tcW w:w="2944" w:type="dxa"/>
            <w:tcBorders>
              <w:left w:val="single" w:sz="4" w:space="0" w:color="auto"/>
              <w:bottom w:val="single" w:sz="4" w:space="0" w:color="auto"/>
            </w:tcBorders>
          </w:tcPr>
          <w:p w14:paraId="56B01431" w14:textId="77777777" w:rsidR="006B7584" w:rsidRPr="001228C1" w:rsidRDefault="006B7584" w:rsidP="00E73591">
            <w:pPr>
              <w:autoSpaceDE w:val="0"/>
              <w:autoSpaceDN w:val="0"/>
              <w:adjustRightInd w:val="0"/>
              <w:spacing w:before="120" w:after="120"/>
              <w:rPr>
                <w:rFonts w:ascii="Arial" w:hAnsi="Arial" w:cs="Arial"/>
                <w:b/>
                <w:bCs/>
                <w:color w:val="000000"/>
                <w:sz w:val="20"/>
              </w:rPr>
            </w:pPr>
            <w:r w:rsidRPr="001228C1">
              <w:rPr>
                <w:rFonts w:ascii="Arial" w:hAnsi="Arial" w:cs="Arial"/>
                <w:b/>
                <w:bCs/>
                <w:color w:val="000000"/>
                <w:sz w:val="20"/>
              </w:rPr>
              <w:t>BEFORE YOU SIGN</w:t>
            </w:r>
          </w:p>
          <w:p w14:paraId="3C037989" w14:textId="26FE46AD"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READ THIS CONTRACT DOCUMENT so that you know exactly what contract you are entering into and what you will have to do under the contract.</w:t>
            </w:r>
          </w:p>
          <w:p w14:paraId="6C5A5F86" w14:textId="77777777" w:rsidR="006B7584" w:rsidRPr="001228C1" w:rsidRDefault="006B7584" w:rsidP="00E73591">
            <w:pPr>
              <w:autoSpaceDE w:val="0"/>
              <w:autoSpaceDN w:val="0"/>
              <w:adjustRightInd w:val="0"/>
              <w:ind w:left="360" w:hanging="360"/>
              <w:rPr>
                <w:color w:val="000000"/>
                <w:sz w:val="20"/>
              </w:rPr>
            </w:pPr>
          </w:p>
          <w:p w14:paraId="620F80F4" w14:textId="77777777" w:rsidR="006B7584" w:rsidRPr="001228C1" w:rsidRDefault="006B7584" w:rsidP="00E73591">
            <w:pPr>
              <w:autoSpaceDE w:val="0"/>
              <w:autoSpaceDN w:val="0"/>
              <w:adjustRightInd w:val="0"/>
              <w:ind w:left="372" w:hanging="372"/>
              <w:rPr>
                <w:color w:val="000000"/>
                <w:sz w:val="20"/>
              </w:rPr>
            </w:pPr>
          </w:p>
          <w:p w14:paraId="07D2F26D" w14:textId="463FABCC"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should also read the information statement: ‘THINGS YOU SHOULD KNOW ABOUT YOUR PROPOSED CREDIT CONTRACT’.</w:t>
            </w:r>
          </w:p>
          <w:p w14:paraId="42AAF4A6" w14:textId="77777777" w:rsidR="006B7584" w:rsidRPr="001228C1" w:rsidRDefault="006B7584" w:rsidP="00E73591">
            <w:pPr>
              <w:autoSpaceDE w:val="0"/>
              <w:autoSpaceDN w:val="0"/>
              <w:adjustRightInd w:val="0"/>
              <w:ind w:left="372" w:hanging="372"/>
              <w:rPr>
                <w:color w:val="000000"/>
                <w:sz w:val="20"/>
              </w:rPr>
            </w:pPr>
          </w:p>
          <w:p w14:paraId="33784EDC" w14:textId="77777777" w:rsidR="006B7584" w:rsidRPr="001228C1" w:rsidRDefault="006B7584" w:rsidP="00E73591">
            <w:pPr>
              <w:autoSpaceDE w:val="0"/>
              <w:autoSpaceDN w:val="0"/>
              <w:adjustRightInd w:val="0"/>
              <w:ind w:left="360" w:hanging="360"/>
              <w:rPr>
                <w:color w:val="000000"/>
                <w:sz w:val="20"/>
              </w:rPr>
            </w:pPr>
          </w:p>
          <w:p w14:paraId="29761D7F" w14:textId="77777777" w:rsidR="006B7584" w:rsidRPr="001228C1" w:rsidRDefault="006B7584" w:rsidP="00E73591">
            <w:pPr>
              <w:autoSpaceDE w:val="0"/>
              <w:autoSpaceDN w:val="0"/>
              <w:adjustRightInd w:val="0"/>
              <w:ind w:left="360" w:hanging="360"/>
              <w:rPr>
                <w:color w:val="000000"/>
                <w:sz w:val="20"/>
              </w:rPr>
            </w:pPr>
          </w:p>
          <w:p w14:paraId="3356673B" w14:textId="2A127E15"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ab/>
              <w:t>Fill in or cross out any blank spaces.</w:t>
            </w:r>
          </w:p>
          <w:p w14:paraId="14C310F6" w14:textId="77777777" w:rsidR="006B7584" w:rsidRPr="001228C1" w:rsidRDefault="006B7584" w:rsidP="00E73591">
            <w:pPr>
              <w:autoSpaceDE w:val="0"/>
              <w:autoSpaceDN w:val="0"/>
              <w:adjustRightInd w:val="0"/>
              <w:ind w:left="360" w:hanging="360"/>
              <w:rPr>
                <w:color w:val="000000"/>
                <w:sz w:val="20"/>
              </w:rPr>
            </w:pPr>
          </w:p>
          <w:p w14:paraId="1A6E6EA2" w14:textId="77777777" w:rsidR="006B7584" w:rsidRPr="001228C1" w:rsidRDefault="006B7584" w:rsidP="00E73591">
            <w:pPr>
              <w:autoSpaceDE w:val="0"/>
              <w:autoSpaceDN w:val="0"/>
              <w:adjustRightInd w:val="0"/>
              <w:ind w:left="360" w:hanging="360"/>
              <w:rPr>
                <w:color w:val="000000"/>
                <w:sz w:val="20"/>
              </w:rPr>
            </w:pPr>
          </w:p>
          <w:p w14:paraId="1996F859" w14:textId="7C207A24"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ab/>
              <w:t>Get a copy of this contract document.</w:t>
            </w:r>
          </w:p>
          <w:p w14:paraId="4FC22A59" w14:textId="77777777" w:rsidR="006B7584" w:rsidRPr="001228C1" w:rsidRDefault="006B7584" w:rsidP="00E73591">
            <w:pPr>
              <w:autoSpaceDE w:val="0"/>
              <w:autoSpaceDN w:val="0"/>
              <w:adjustRightInd w:val="0"/>
              <w:ind w:left="360" w:hanging="360"/>
              <w:rPr>
                <w:color w:val="000000"/>
                <w:sz w:val="20"/>
              </w:rPr>
            </w:pPr>
          </w:p>
          <w:p w14:paraId="66DF8520" w14:textId="77777777" w:rsidR="006B7584" w:rsidRPr="001228C1" w:rsidRDefault="006B7584" w:rsidP="00E73591">
            <w:pPr>
              <w:autoSpaceDE w:val="0"/>
              <w:autoSpaceDN w:val="0"/>
              <w:adjustRightInd w:val="0"/>
              <w:ind w:left="360" w:hanging="360"/>
              <w:rPr>
                <w:color w:val="000000"/>
                <w:sz w:val="20"/>
              </w:rPr>
            </w:pPr>
          </w:p>
          <w:p w14:paraId="280312F0" w14:textId="1FC0C937" w:rsidR="006B7584" w:rsidRPr="001228C1" w:rsidRDefault="00D61F82" w:rsidP="00E73591">
            <w:pPr>
              <w:autoSpaceDE w:val="0"/>
              <w:autoSpaceDN w:val="0"/>
              <w:adjustRightInd w:val="0"/>
              <w:ind w:left="360" w:hanging="360"/>
              <w:rPr>
                <w:color w:val="000000"/>
                <w:sz w:val="20"/>
              </w:rPr>
            </w:pPr>
            <w:r w:rsidRPr="00D61F82">
              <w:rPr>
                <w:color w:val="000000"/>
                <w:position w:val="6"/>
                <w:sz w:val="16"/>
              </w:rPr>
              <w:t>*</w:t>
            </w:r>
            <w:r w:rsidR="006B7584" w:rsidRPr="001228C1">
              <w:rPr>
                <w:color w:val="000000"/>
                <w:sz w:val="20"/>
              </w:rPr>
              <w:tab/>
            </w:r>
            <w:r w:rsidR="006B7584" w:rsidRPr="001228C1">
              <w:rPr>
                <w:b/>
                <w:color w:val="000000"/>
                <w:sz w:val="20"/>
              </w:rPr>
              <w:t>Do not sign</w:t>
            </w:r>
            <w:r w:rsidR="006B7584" w:rsidRPr="001228C1">
              <w:rPr>
                <w:color w:val="000000"/>
                <w:sz w:val="20"/>
              </w:rPr>
              <w:t xml:space="preserve"> this contract document if there is anything you do not understand.</w:t>
            </w:r>
          </w:p>
          <w:p w14:paraId="18FA53C3" w14:textId="77777777" w:rsidR="006B7584" w:rsidRPr="001228C1" w:rsidRDefault="006B7584" w:rsidP="00E73591">
            <w:pPr>
              <w:autoSpaceDE w:val="0"/>
              <w:autoSpaceDN w:val="0"/>
              <w:adjustRightInd w:val="0"/>
              <w:ind w:left="360" w:hanging="360"/>
              <w:rPr>
                <w:rFonts w:ascii="Arial" w:hAnsi="Arial" w:cs="Arial"/>
                <w:bCs/>
                <w:color w:val="000000"/>
                <w:sz w:val="20"/>
              </w:rPr>
            </w:pPr>
          </w:p>
        </w:tc>
        <w:tc>
          <w:tcPr>
            <w:tcW w:w="284" w:type="dxa"/>
            <w:tcBorders>
              <w:bottom w:val="single" w:sz="4" w:space="0" w:color="auto"/>
            </w:tcBorders>
          </w:tcPr>
          <w:p w14:paraId="566C19C2" w14:textId="77777777" w:rsidR="006B7584" w:rsidRPr="001228C1" w:rsidRDefault="006B7584" w:rsidP="00E73591">
            <w:pPr>
              <w:autoSpaceDE w:val="0"/>
              <w:autoSpaceDN w:val="0"/>
              <w:adjustRightInd w:val="0"/>
              <w:rPr>
                <w:rFonts w:ascii="Arial" w:hAnsi="Arial" w:cs="Arial"/>
                <w:bCs/>
                <w:color w:val="000000"/>
                <w:sz w:val="20"/>
              </w:rPr>
            </w:pPr>
          </w:p>
        </w:tc>
        <w:tc>
          <w:tcPr>
            <w:tcW w:w="4075" w:type="dxa"/>
            <w:tcBorders>
              <w:bottom w:val="single" w:sz="4" w:space="0" w:color="auto"/>
              <w:right w:val="single" w:sz="4" w:space="0" w:color="auto"/>
            </w:tcBorders>
          </w:tcPr>
          <w:p w14:paraId="0C2510FB" w14:textId="77777777" w:rsidR="006B7584" w:rsidRPr="001228C1" w:rsidRDefault="006B7584" w:rsidP="00E73591">
            <w:pPr>
              <w:autoSpaceDE w:val="0"/>
              <w:autoSpaceDN w:val="0"/>
              <w:adjustRightInd w:val="0"/>
              <w:spacing w:before="120" w:after="120"/>
              <w:rPr>
                <w:rFonts w:ascii="Arial" w:hAnsi="Arial" w:cs="Arial"/>
                <w:b/>
                <w:bCs/>
                <w:color w:val="000000"/>
                <w:sz w:val="20"/>
              </w:rPr>
            </w:pPr>
            <w:r w:rsidRPr="001228C1">
              <w:rPr>
                <w:rFonts w:ascii="Arial" w:hAnsi="Arial" w:cs="Arial"/>
                <w:b/>
                <w:bCs/>
                <w:color w:val="000000"/>
                <w:sz w:val="20"/>
              </w:rPr>
              <w:t>THINGS YOU MUST KNOW</w:t>
            </w:r>
          </w:p>
          <w:p w14:paraId="05091713" w14:textId="4A1FB733"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Once you sign this contract document, you will be bound by it. However, you may end the contract before you obtain credit, or a card or other means is used to obtain goods or services for which credit is to be provided under the contract, by telling the credit provider in writing, but you will still be liable for any fees or charges already incurred.</w:t>
            </w:r>
          </w:p>
          <w:p w14:paraId="48C6D59F" w14:textId="77777777" w:rsidR="006B7584" w:rsidRPr="001228C1" w:rsidRDefault="006B7584" w:rsidP="00E73591">
            <w:pPr>
              <w:autoSpaceDE w:val="0"/>
              <w:autoSpaceDN w:val="0"/>
              <w:adjustRightInd w:val="0"/>
              <w:ind w:left="372" w:hanging="372"/>
              <w:rPr>
                <w:color w:val="000000"/>
                <w:sz w:val="16"/>
                <w:szCs w:val="16"/>
              </w:rPr>
            </w:pPr>
          </w:p>
          <w:p w14:paraId="0EFE0490" w14:textId="1FEF5798"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 xml:space="preserve">You </w:t>
            </w:r>
            <w:r w:rsidR="006B7584" w:rsidRPr="001228C1">
              <w:rPr>
                <w:b/>
                <w:color w:val="000000"/>
                <w:sz w:val="20"/>
              </w:rPr>
              <w:t>do not</w:t>
            </w:r>
            <w:r w:rsidR="006B7584" w:rsidRPr="001228C1">
              <w:rPr>
                <w:color w:val="000000"/>
                <w:sz w:val="20"/>
              </w:rPr>
              <w:t xml:space="preserve"> have to take out consumer credit insurance unless you want to. However, if this contract document says so, you must take out insurance over any mortgaged property that is used as security, such as a house or car.</w:t>
            </w:r>
          </w:p>
          <w:p w14:paraId="4201CCF2" w14:textId="77777777" w:rsidR="006B7584" w:rsidRPr="001228C1" w:rsidRDefault="006B7584" w:rsidP="00E73591">
            <w:pPr>
              <w:autoSpaceDE w:val="0"/>
              <w:autoSpaceDN w:val="0"/>
              <w:adjustRightInd w:val="0"/>
              <w:ind w:left="372" w:hanging="372"/>
              <w:rPr>
                <w:color w:val="000000"/>
                <w:sz w:val="16"/>
                <w:szCs w:val="16"/>
              </w:rPr>
            </w:pPr>
          </w:p>
          <w:p w14:paraId="5A204870" w14:textId="6B97B076"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If you take out insurance, the credit provider can not insist on any particular insurance company.</w:t>
            </w:r>
          </w:p>
          <w:p w14:paraId="2387D970" w14:textId="77777777" w:rsidR="006B7584" w:rsidRPr="001228C1" w:rsidRDefault="006B7584" w:rsidP="00E73591">
            <w:pPr>
              <w:autoSpaceDE w:val="0"/>
              <w:autoSpaceDN w:val="0"/>
              <w:adjustRightInd w:val="0"/>
              <w:ind w:left="372" w:hanging="372"/>
              <w:rPr>
                <w:color w:val="000000"/>
                <w:sz w:val="16"/>
                <w:szCs w:val="16"/>
              </w:rPr>
            </w:pPr>
          </w:p>
          <w:p w14:paraId="2DAD74FB" w14:textId="481EBF65"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If this contract document says so, the credit provider can vary the annual percentage rate (the interest rate), the repayments and the fees and charges and can add new fees and charges without your consent.</w:t>
            </w:r>
          </w:p>
          <w:p w14:paraId="726D8C1C" w14:textId="77777777" w:rsidR="006B7584" w:rsidRPr="001228C1" w:rsidRDefault="006B7584" w:rsidP="00E73591">
            <w:pPr>
              <w:autoSpaceDE w:val="0"/>
              <w:autoSpaceDN w:val="0"/>
              <w:adjustRightInd w:val="0"/>
              <w:ind w:left="372" w:hanging="372"/>
              <w:rPr>
                <w:color w:val="000000"/>
                <w:sz w:val="20"/>
              </w:rPr>
            </w:pPr>
          </w:p>
          <w:p w14:paraId="6FA50096" w14:textId="704AD108"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 xml:space="preserve">If this contract document says so, the credit provider can charge a fee if you pay out your contract early. </w:t>
            </w:r>
          </w:p>
        </w:tc>
      </w:tr>
    </w:tbl>
    <w:p w14:paraId="31107A50" w14:textId="77777777" w:rsidR="006B7584" w:rsidRPr="001228C1" w:rsidRDefault="006B7584" w:rsidP="006B7584">
      <w:pPr>
        <w:pStyle w:val="ActHead2"/>
        <w:pageBreakBefore/>
        <w:spacing w:before="120"/>
      </w:pPr>
      <w:bookmarkStart w:id="316" w:name="_Toc210298184"/>
      <w:r w:rsidRPr="00D61F82">
        <w:rPr>
          <w:rStyle w:val="CharPartNo"/>
        </w:rPr>
        <w:lastRenderedPageBreak/>
        <w:t>Form 7A</w:t>
      </w:r>
      <w:r w:rsidRPr="001228C1">
        <w:t>—</w:t>
      </w:r>
      <w:r w:rsidRPr="00D61F82">
        <w:rPr>
          <w:rStyle w:val="CharPartText"/>
        </w:rPr>
        <w:t>Disclosure about credit contracts (reverse mortgages)</w:t>
      </w:r>
      <w:bookmarkEnd w:id="316"/>
    </w:p>
    <w:p w14:paraId="603127ED" w14:textId="77777777" w:rsidR="006B7584" w:rsidRPr="001228C1" w:rsidRDefault="006B7584" w:rsidP="006B7584">
      <w:pPr>
        <w:spacing w:before="120"/>
        <w:jc w:val="right"/>
        <w:rPr>
          <w:b/>
        </w:rPr>
      </w:pPr>
      <w:r w:rsidRPr="001228C1">
        <w:rPr>
          <w:b/>
        </w:rPr>
        <w:t>subsections</w:t>
      </w:r>
      <w:r w:rsidR="00777022" w:rsidRPr="001228C1">
        <w:rPr>
          <w:b/>
        </w:rPr>
        <w:t> </w:t>
      </w:r>
      <w:r w:rsidRPr="001228C1">
        <w:rPr>
          <w:b/>
        </w:rPr>
        <w:t>18B(2) and (4) of the Code</w:t>
      </w:r>
    </w:p>
    <w:p w14:paraId="58D59945" w14:textId="77777777" w:rsidR="006B7584" w:rsidRPr="001228C1" w:rsidRDefault="006B7584" w:rsidP="006B7584">
      <w:pPr>
        <w:jc w:val="right"/>
        <w:rPr>
          <w:b/>
        </w:rPr>
      </w:pPr>
      <w:r w:rsidRPr="001228C1">
        <w:rPr>
          <w:b/>
        </w:rPr>
        <w:t>regulation</w:t>
      </w:r>
      <w:r w:rsidR="00777022" w:rsidRPr="001228C1">
        <w:rPr>
          <w:b/>
        </w:rPr>
        <w:t> </w:t>
      </w:r>
      <w:r w:rsidRPr="001228C1">
        <w:rPr>
          <w:b/>
        </w:rPr>
        <w:t>74A of the Regulations</w:t>
      </w:r>
    </w:p>
    <w:p w14:paraId="1565D4AB" w14:textId="77777777" w:rsidR="006B7584" w:rsidRPr="001228C1" w:rsidRDefault="006B7584" w:rsidP="006B7584">
      <w:pPr>
        <w:jc w:val="right"/>
        <w:rPr>
          <w:b/>
        </w:rPr>
      </w:pPr>
    </w:p>
    <w:p w14:paraId="7E9C6D79" w14:textId="77777777" w:rsidR="006B7584" w:rsidRPr="001228C1" w:rsidRDefault="006B7584" w:rsidP="006B7584">
      <w:pPr>
        <w:spacing w:after="240"/>
        <w:rPr>
          <w:b/>
        </w:rPr>
      </w:pPr>
      <w:r w:rsidRPr="001228C1">
        <w:rPr>
          <w:b/>
        </w:rPr>
        <w:t>The rights of any spouse, partner or other resident in your home will be affected by this reverse mortgage</w:t>
      </w:r>
    </w:p>
    <w:tbl>
      <w:tblPr>
        <w:tblW w:w="0" w:type="auto"/>
        <w:tblInd w:w="1308" w:type="dxa"/>
        <w:tblBorders>
          <w:top w:val="single" w:sz="12" w:space="0" w:color="auto"/>
          <w:bottom w:val="single" w:sz="12" w:space="0" w:color="auto"/>
        </w:tblBorders>
        <w:tblLook w:val="0000" w:firstRow="0" w:lastRow="0" w:firstColumn="0" w:lastColumn="0" w:noHBand="0" w:noVBand="0"/>
      </w:tblPr>
      <w:tblGrid>
        <w:gridCol w:w="4560"/>
      </w:tblGrid>
      <w:tr w:rsidR="006B7584" w:rsidRPr="001228C1" w14:paraId="15D6B48A" w14:textId="77777777" w:rsidTr="00E73591">
        <w:tc>
          <w:tcPr>
            <w:tcW w:w="4560" w:type="dxa"/>
            <w:tcBorders>
              <w:top w:val="single" w:sz="4" w:space="0" w:color="auto"/>
              <w:left w:val="single" w:sz="4" w:space="0" w:color="auto"/>
              <w:bottom w:val="single" w:sz="4" w:space="0" w:color="auto"/>
              <w:right w:val="single" w:sz="4" w:space="0" w:color="auto"/>
            </w:tcBorders>
          </w:tcPr>
          <w:p w14:paraId="5220B47D" w14:textId="77777777" w:rsidR="006B7584" w:rsidRPr="001228C1" w:rsidRDefault="006B7584" w:rsidP="00E73591">
            <w:pPr>
              <w:keepNext/>
              <w:spacing w:before="120" w:after="120"/>
              <w:jc w:val="center"/>
              <w:rPr>
                <w:b/>
                <w:color w:val="000000"/>
              </w:rPr>
            </w:pPr>
            <w:r w:rsidRPr="001228C1">
              <w:rPr>
                <w:b/>
                <w:color w:val="000000"/>
              </w:rPr>
              <w:t>IMPORTANT</w:t>
            </w:r>
          </w:p>
          <w:p w14:paraId="4BB9113A" w14:textId="77777777" w:rsidR="006B7584" w:rsidRPr="001228C1" w:rsidRDefault="006B7584" w:rsidP="00E73591">
            <w:pPr>
              <w:keepNext/>
              <w:spacing w:after="120"/>
              <w:jc w:val="both"/>
              <w:rPr>
                <w:rFonts w:ascii="Times-Roman" w:hAnsi="Times-Roman" w:cs="Times-Roman"/>
                <w:color w:val="000000"/>
              </w:rPr>
            </w:pPr>
            <w:r w:rsidRPr="001228C1">
              <w:rPr>
                <w:color w:val="000000"/>
              </w:rPr>
              <w:t>THIS NOTICE INFORMS YOU HOW THIS REVERSE MORTGAGE WILL AFFECT THE RIGHTS OF OTHER PEOPLE LIVING IN YOUR HOME.</w:t>
            </w:r>
          </w:p>
        </w:tc>
      </w:tr>
    </w:tbl>
    <w:p w14:paraId="68D8DD22" w14:textId="77777777" w:rsidR="006B7584" w:rsidRPr="001228C1" w:rsidRDefault="006B7584" w:rsidP="006B7584">
      <w:pPr>
        <w:spacing w:before="240"/>
      </w:pPr>
      <w:r w:rsidRPr="001228C1">
        <w:t>When this reverse mortgage needs to be repaid, if another person (including a spouse, partner or other family member) is living in your house THEY WILL HAVE TO MOVE OUT SO YOUR HOUSE CAN BE SOLD.</w:t>
      </w:r>
    </w:p>
    <w:p w14:paraId="62A85ABC" w14:textId="2DA972EE" w:rsidR="006B7584" w:rsidRPr="001228C1" w:rsidRDefault="006B7584" w:rsidP="006B7584">
      <w:pPr>
        <w:spacing w:before="120"/>
        <w:rPr>
          <w:b/>
        </w:rPr>
      </w:pPr>
      <w:r w:rsidRPr="001228C1">
        <w:rPr>
          <w:b/>
        </w:rPr>
        <w:t xml:space="preserve">BEFORE YOU SIGN THE CONTRACT FOR THIS REVERSE MORTGAGE </w:t>
      </w:r>
      <w:r w:rsidR="00D61F82">
        <w:rPr>
          <w:b/>
        </w:rPr>
        <w:noBreakHyphen/>
      </w:r>
      <w:r w:rsidRPr="001228C1">
        <w:rPr>
          <w:b/>
        </w:rPr>
        <w:t xml:space="preserve"> You should carefully consider whether you want other people to continue living in the house, even if, for example, you move into aged care accommodation. To help you, you may wish to obtain independent legal advice.</w:t>
      </w:r>
    </w:p>
    <w:p w14:paraId="6FADC206" w14:textId="77777777" w:rsidR="006B7584" w:rsidRPr="001228C1" w:rsidRDefault="006B7584" w:rsidP="006B7584">
      <w:pPr>
        <w:spacing w:before="120"/>
      </w:pPr>
      <w:r w:rsidRPr="001228C1">
        <w:t>If it is important to you that other people who live with you continue to have the right to remain in your home, then you should:</w:t>
      </w:r>
    </w:p>
    <w:p w14:paraId="77F95750" w14:textId="77777777" w:rsidR="006B7584" w:rsidRPr="001228C1" w:rsidRDefault="006B7584" w:rsidP="006B7584">
      <w:pPr>
        <w:spacing w:before="120"/>
      </w:pPr>
      <w:r w:rsidRPr="001228C1">
        <w:t>•</w:t>
      </w:r>
      <w:r w:rsidRPr="001228C1">
        <w:tab/>
        <w:t>find a reverse mortgage that provides rights to other residents;</w:t>
      </w:r>
    </w:p>
    <w:p w14:paraId="33979113" w14:textId="77777777" w:rsidR="006B7584" w:rsidRPr="001228C1" w:rsidRDefault="006B7584" w:rsidP="006B7584">
      <w:r w:rsidRPr="001228C1">
        <w:t>•</w:t>
      </w:r>
      <w:r w:rsidRPr="001228C1">
        <w:tab/>
        <w:t>consider options other than a reverse mortgage.</w:t>
      </w:r>
    </w:p>
    <w:p w14:paraId="58A546DD" w14:textId="77777777" w:rsidR="006B7584" w:rsidRPr="001228C1" w:rsidRDefault="006B7584" w:rsidP="006B7584">
      <w:pPr>
        <w:spacing w:before="120"/>
      </w:pPr>
      <w:r w:rsidRPr="001228C1">
        <w:t xml:space="preserve">If you need further information, go to </w:t>
      </w:r>
      <w:r w:rsidRPr="001228C1">
        <w:rPr>
          <w:b/>
        </w:rPr>
        <w:t>www.moneysmart.gov.au</w:t>
      </w:r>
      <w:r w:rsidRPr="001228C1">
        <w:t>.</w:t>
      </w:r>
    </w:p>
    <w:p w14:paraId="579C78A1" w14:textId="77777777" w:rsidR="006B7584" w:rsidRPr="001228C1" w:rsidRDefault="006B7584" w:rsidP="006B7584">
      <w:pPr>
        <w:spacing w:before="120"/>
      </w:pPr>
      <w:r w:rsidRPr="001228C1">
        <w:t>MoneySmart shows you how reverse mortgages work.</w:t>
      </w:r>
    </w:p>
    <w:p w14:paraId="28CCAB5B" w14:textId="77777777" w:rsidR="006B7584" w:rsidRPr="001228C1" w:rsidRDefault="006B7584" w:rsidP="006B7584">
      <w:pPr>
        <w:spacing w:before="120"/>
      </w:pPr>
      <w:r w:rsidRPr="001228C1">
        <w:t xml:space="preserve">Or call the Australian Securities and Investment Commission infoline on </w:t>
      </w:r>
      <w:r w:rsidRPr="001228C1">
        <w:rPr>
          <w:i/>
        </w:rPr>
        <w:t>[provider to insert ASIC number]</w:t>
      </w:r>
      <w:r w:rsidRPr="001228C1">
        <w:t>.</w:t>
      </w:r>
    </w:p>
    <w:p w14:paraId="4ED686FE" w14:textId="77777777" w:rsidR="006B7584" w:rsidRPr="001228C1" w:rsidRDefault="006B7584" w:rsidP="006B7584">
      <w:pPr>
        <w:spacing w:before="120"/>
      </w:pPr>
      <w:r w:rsidRPr="001228C1">
        <w:t xml:space="preserve">The National Information Centre on Retirement Incomes [NICRI] also provides a free independent telephone information service to consumers covering all aspects of reverse mortgages. To speak to an information officer from NICRI call </w:t>
      </w:r>
      <w:r w:rsidRPr="001228C1">
        <w:rPr>
          <w:i/>
        </w:rPr>
        <w:t>[provider to insert NICRI number]</w:t>
      </w:r>
      <w:r w:rsidRPr="001228C1">
        <w:t>.</w:t>
      </w:r>
    </w:p>
    <w:p w14:paraId="17059C50" w14:textId="77777777" w:rsidR="006B7584" w:rsidRPr="001228C1" w:rsidRDefault="006B7584" w:rsidP="006B7584">
      <w:pPr>
        <w:pStyle w:val="ActHead2"/>
        <w:pageBreakBefore/>
      </w:pPr>
      <w:bookmarkStart w:id="317" w:name="_Toc210298185"/>
      <w:r w:rsidRPr="00D61F82">
        <w:rPr>
          <w:rStyle w:val="CharPartNo"/>
        </w:rPr>
        <w:lastRenderedPageBreak/>
        <w:t>Form 8</w:t>
      </w:r>
      <w:r w:rsidRPr="001228C1">
        <w:t>—</w:t>
      </w:r>
      <w:r w:rsidRPr="00D61F82">
        <w:rPr>
          <w:rStyle w:val="CharPartText"/>
        </w:rPr>
        <w:t>Disclosure about guarantee</w:t>
      </w:r>
      <w:bookmarkEnd w:id="317"/>
    </w:p>
    <w:p w14:paraId="4D4A5AF7" w14:textId="77777777" w:rsidR="006B7584" w:rsidRPr="001228C1" w:rsidRDefault="006B7584" w:rsidP="006B7584">
      <w:pPr>
        <w:pStyle w:val="Schedulepara0"/>
        <w:spacing w:before="120"/>
        <w:jc w:val="right"/>
        <w:rPr>
          <w:b/>
          <w:color w:val="000000"/>
        </w:rPr>
      </w:pPr>
      <w:r w:rsidRPr="001228C1">
        <w:rPr>
          <w:b/>
          <w:color w:val="000000"/>
        </w:rPr>
        <w:t>section</w:t>
      </w:r>
      <w:r w:rsidR="00777022" w:rsidRPr="001228C1">
        <w:rPr>
          <w:b/>
          <w:color w:val="000000"/>
        </w:rPr>
        <w:t> </w:t>
      </w:r>
      <w:r w:rsidRPr="001228C1">
        <w:rPr>
          <w:b/>
          <w:color w:val="000000"/>
        </w:rPr>
        <w:t>55 of the Code</w:t>
      </w:r>
    </w:p>
    <w:p w14:paraId="38908E85" w14:textId="77777777" w:rsidR="006B7584" w:rsidRPr="001228C1" w:rsidRDefault="006B7584" w:rsidP="006B7584">
      <w:pPr>
        <w:pStyle w:val="Schedulepara0"/>
        <w:spacing w:before="0" w:after="120"/>
        <w:jc w:val="right"/>
        <w:rPr>
          <w:b/>
          <w:color w:val="000000"/>
        </w:rPr>
      </w:pPr>
      <w:r w:rsidRPr="001228C1">
        <w:rPr>
          <w:b/>
          <w:color w:val="000000"/>
        </w:rPr>
        <w:t>regulation</w:t>
      </w:r>
      <w:r w:rsidR="00777022" w:rsidRPr="001228C1">
        <w:rPr>
          <w:b/>
          <w:color w:val="000000"/>
        </w:rPr>
        <w:t> </w:t>
      </w:r>
      <w:r w:rsidRPr="001228C1">
        <w:rPr>
          <w:b/>
          <w:color w:val="000000"/>
        </w:rPr>
        <w:t>81 of the Regulations</w:t>
      </w:r>
    </w:p>
    <w:tbl>
      <w:tblPr>
        <w:tblW w:w="0" w:type="auto"/>
        <w:tblLook w:val="0000" w:firstRow="0" w:lastRow="0" w:firstColumn="0" w:lastColumn="0" w:noHBand="0" w:noVBand="0"/>
      </w:tblPr>
      <w:tblGrid>
        <w:gridCol w:w="3369"/>
        <w:gridCol w:w="283"/>
        <w:gridCol w:w="3651"/>
      </w:tblGrid>
      <w:tr w:rsidR="006B7584" w:rsidRPr="001228C1" w14:paraId="69684609" w14:textId="77777777" w:rsidTr="00E73591">
        <w:tc>
          <w:tcPr>
            <w:tcW w:w="7303" w:type="dxa"/>
            <w:gridSpan w:val="3"/>
            <w:tcBorders>
              <w:top w:val="single" w:sz="4" w:space="0" w:color="auto"/>
              <w:left w:val="single" w:sz="4" w:space="0" w:color="auto"/>
              <w:right w:val="single" w:sz="4" w:space="0" w:color="auto"/>
            </w:tcBorders>
          </w:tcPr>
          <w:p w14:paraId="1CB86786" w14:textId="77777777" w:rsidR="006B7584" w:rsidRPr="001228C1" w:rsidRDefault="006B7584" w:rsidP="00E73591">
            <w:pPr>
              <w:autoSpaceDE w:val="0"/>
              <w:autoSpaceDN w:val="0"/>
              <w:adjustRightInd w:val="0"/>
              <w:spacing w:before="120" w:after="120"/>
              <w:jc w:val="center"/>
              <w:rPr>
                <w:rFonts w:ascii="Arial" w:hAnsi="Arial" w:cs="Arial"/>
                <w:b/>
                <w:bCs/>
                <w:color w:val="000000"/>
              </w:rPr>
            </w:pPr>
            <w:r w:rsidRPr="001228C1">
              <w:rPr>
                <w:rFonts w:ascii="Arial" w:hAnsi="Arial" w:cs="Arial"/>
                <w:b/>
                <w:bCs/>
                <w:color w:val="000000"/>
              </w:rPr>
              <w:t>IMPORTANT</w:t>
            </w:r>
          </w:p>
        </w:tc>
      </w:tr>
      <w:tr w:rsidR="006B7584" w:rsidRPr="001228C1" w14:paraId="13815446" w14:textId="77777777" w:rsidTr="00E73591">
        <w:tc>
          <w:tcPr>
            <w:tcW w:w="3369" w:type="dxa"/>
            <w:tcBorders>
              <w:left w:val="single" w:sz="4" w:space="0" w:color="auto"/>
              <w:bottom w:val="single" w:sz="4" w:space="0" w:color="auto"/>
            </w:tcBorders>
          </w:tcPr>
          <w:p w14:paraId="6053B69C" w14:textId="77777777" w:rsidR="006B7584" w:rsidRPr="001228C1" w:rsidRDefault="006B7584" w:rsidP="00E73591">
            <w:pPr>
              <w:autoSpaceDE w:val="0"/>
              <w:autoSpaceDN w:val="0"/>
              <w:adjustRightInd w:val="0"/>
              <w:spacing w:before="120" w:after="120"/>
              <w:rPr>
                <w:rFonts w:ascii="Arial" w:hAnsi="Arial" w:cs="Arial"/>
                <w:b/>
                <w:bCs/>
                <w:color w:val="000000"/>
                <w:sz w:val="20"/>
              </w:rPr>
            </w:pPr>
            <w:r w:rsidRPr="001228C1">
              <w:rPr>
                <w:rFonts w:ascii="Arial" w:hAnsi="Arial" w:cs="Arial"/>
                <w:b/>
                <w:bCs/>
                <w:color w:val="000000"/>
                <w:sz w:val="20"/>
              </w:rPr>
              <w:t>BEFORE YOU SIGN</w:t>
            </w:r>
          </w:p>
          <w:p w14:paraId="06917BBB" w14:textId="5FAE912A"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READ THIS GUARANTEE AND THE CREDIT CONTRACT DOCUMENT.</w:t>
            </w:r>
          </w:p>
          <w:p w14:paraId="16446E7B" w14:textId="77777777" w:rsidR="006B7584" w:rsidRPr="001228C1" w:rsidRDefault="006B7584" w:rsidP="00E73591">
            <w:pPr>
              <w:autoSpaceDE w:val="0"/>
              <w:autoSpaceDN w:val="0"/>
              <w:adjustRightInd w:val="0"/>
              <w:ind w:left="360" w:hanging="360"/>
              <w:rPr>
                <w:color w:val="000000"/>
                <w:sz w:val="20"/>
              </w:rPr>
            </w:pPr>
          </w:p>
          <w:p w14:paraId="5A4F2B57" w14:textId="77777777" w:rsidR="006B7584" w:rsidRPr="001228C1" w:rsidRDefault="006B7584" w:rsidP="00E73591">
            <w:pPr>
              <w:autoSpaceDE w:val="0"/>
              <w:autoSpaceDN w:val="0"/>
              <w:adjustRightInd w:val="0"/>
              <w:ind w:left="360" w:hanging="360"/>
              <w:rPr>
                <w:color w:val="000000"/>
                <w:sz w:val="20"/>
              </w:rPr>
            </w:pPr>
          </w:p>
          <w:p w14:paraId="2A3E8D76" w14:textId="78ED82B9"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should also read the information statement: ‘THINGS YOU SHOULD KNOW ABOUT GUARANTEES’.</w:t>
            </w:r>
          </w:p>
          <w:p w14:paraId="3CC5AE13" w14:textId="77777777" w:rsidR="006B7584" w:rsidRPr="001228C1" w:rsidRDefault="006B7584" w:rsidP="00E73591">
            <w:pPr>
              <w:autoSpaceDE w:val="0"/>
              <w:autoSpaceDN w:val="0"/>
              <w:adjustRightInd w:val="0"/>
              <w:ind w:left="372" w:hanging="372"/>
              <w:rPr>
                <w:color w:val="000000"/>
                <w:sz w:val="20"/>
              </w:rPr>
            </w:pPr>
          </w:p>
          <w:p w14:paraId="06B3F050" w14:textId="77777777" w:rsidR="006B7584" w:rsidRPr="001228C1" w:rsidRDefault="006B7584" w:rsidP="00E73591">
            <w:pPr>
              <w:autoSpaceDE w:val="0"/>
              <w:autoSpaceDN w:val="0"/>
              <w:adjustRightInd w:val="0"/>
              <w:ind w:left="372" w:hanging="372"/>
              <w:rPr>
                <w:color w:val="000000"/>
                <w:sz w:val="20"/>
              </w:rPr>
            </w:pPr>
          </w:p>
          <w:p w14:paraId="4016E5A2" w14:textId="4D209CE9"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should obtain independent legal advice.</w:t>
            </w:r>
          </w:p>
          <w:p w14:paraId="49745703" w14:textId="77777777" w:rsidR="006B7584" w:rsidRPr="001228C1" w:rsidRDefault="006B7584" w:rsidP="00E73591">
            <w:pPr>
              <w:autoSpaceDE w:val="0"/>
              <w:autoSpaceDN w:val="0"/>
              <w:adjustRightInd w:val="0"/>
              <w:ind w:left="372" w:hanging="372"/>
              <w:rPr>
                <w:color w:val="000000"/>
                <w:sz w:val="20"/>
              </w:rPr>
            </w:pPr>
          </w:p>
          <w:p w14:paraId="0F3ADBCB" w14:textId="77777777" w:rsidR="006B7584" w:rsidRPr="001228C1" w:rsidRDefault="006B7584" w:rsidP="00E73591">
            <w:pPr>
              <w:autoSpaceDE w:val="0"/>
              <w:autoSpaceDN w:val="0"/>
              <w:adjustRightInd w:val="0"/>
              <w:ind w:left="372" w:hanging="372"/>
              <w:rPr>
                <w:color w:val="000000"/>
                <w:sz w:val="20"/>
              </w:rPr>
            </w:pPr>
          </w:p>
          <w:p w14:paraId="600EBC15" w14:textId="175E01F9"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should also consider obtaining independent financial advice.</w:t>
            </w:r>
          </w:p>
          <w:p w14:paraId="30525A74" w14:textId="77777777" w:rsidR="006B7584" w:rsidRPr="001228C1" w:rsidRDefault="006B7584" w:rsidP="00E73591">
            <w:pPr>
              <w:autoSpaceDE w:val="0"/>
              <w:autoSpaceDN w:val="0"/>
              <w:adjustRightInd w:val="0"/>
              <w:ind w:left="372" w:hanging="372"/>
              <w:rPr>
                <w:color w:val="000000"/>
                <w:sz w:val="20"/>
              </w:rPr>
            </w:pPr>
          </w:p>
          <w:p w14:paraId="6264F266" w14:textId="77777777" w:rsidR="006B7584" w:rsidRPr="001228C1" w:rsidRDefault="006B7584" w:rsidP="00E73591">
            <w:pPr>
              <w:autoSpaceDE w:val="0"/>
              <w:autoSpaceDN w:val="0"/>
              <w:adjustRightInd w:val="0"/>
              <w:ind w:left="372" w:hanging="372"/>
              <w:rPr>
                <w:color w:val="000000"/>
                <w:sz w:val="20"/>
              </w:rPr>
            </w:pPr>
          </w:p>
          <w:p w14:paraId="55B42039" w14:textId="6947EC40" w:rsidR="006B7584" w:rsidRPr="001228C1" w:rsidRDefault="00D61F82" w:rsidP="00E73591">
            <w:pPr>
              <w:autoSpaceDE w:val="0"/>
              <w:autoSpaceDN w:val="0"/>
              <w:adjustRightInd w:val="0"/>
              <w:ind w:left="372" w:hanging="372"/>
              <w:rPr>
                <w:rFonts w:ascii="Arial" w:hAnsi="Arial" w:cs="Arial"/>
                <w:b/>
                <w:bCs/>
                <w:color w:val="000000"/>
                <w:sz w:val="20"/>
              </w:rPr>
            </w:pPr>
            <w:r w:rsidRPr="00D61F82">
              <w:rPr>
                <w:color w:val="000000"/>
                <w:position w:val="6"/>
                <w:sz w:val="16"/>
              </w:rPr>
              <w:t>*</w:t>
            </w:r>
            <w:r w:rsidR="006B7584" w:rsidRPr="001228C1">
              <w:rPr>
                <w:color w:val="000000"/>
                <w:sz w:val="20"/>
              </w:rPr>
              <w:tab/>
              <w:t>You should make your own inquiries about the credit worthiness, financial position and honesty of the debtor.</w:t>
            </w:r>
          </w:p>
        </w:tc>
        <w:tc>
          <w:tcPr>
            <w:tcW w:w="283" w:type="dxa"/>
            <w:tcBorders>
              <w:bottom w:val="single" w:sz="4" w:space="0" w:color="auto"/>
            </w:tcBorders>
          </w:tcPr>
          <w:p w14:paraId="7A451D7E" w14:textId="77777777" w:rsidR="006B7584" w:rsidRPr="001228C1" w:rsidRDefault="006B7584" w:rsidP="00E73591">
            <w:pPr>
              <w:autoSpaceDE w:val="0"/>
              <w:autoSpaceDN w:val="0"/>
              <w:adjustRightInd w:val="0"/>
              <w:rPr>
                <w:rFonts w:ascii="Arial" w:hAnsi="Arial" w:cs="Arial"/>
                <w:b/>
                <w:bCs/>
                <w:color w:val="000000"/>
                <w:sz w:val="20"/>
              </w:rPr>
            </w:pPr>
          </w:p>
        </w:tc>
        <w:tc>
          <w:tcPr>
            <w:tcW w:w="3651" w:type="dxa"/>
            <w:tcBorders>
              <w:bottom w:val="single" w:sz="4" w:space="0" w:color="auto"/>
              <w:right w:val="single" w:sz="4" w:space="0" w:color="auto"/>
            </w:tcBorders>
          </w:tcPr>
          <w:p w14:paraId="48897577" w14:textId="77777777" w:rsidR="006B7584" w:rsidRPr="001228C1" w:rsidRDefault="006B7584" w:rsidP="00E73591">
            <w:pPr>
              <w:autoSpaceDE w:val="0"/>
              <w:autoSpaceDN w:val="0"/>
              <w:adjustRightInd w:val="0"/>
              <w:spacing w:before="120" w:after="120"/>
              <w:rPr>
                <w:rFonts w:ascii="Arial" w:hAnsi="Arial" w:cs="Arial"/>
                <w:b/>
                <w:bCs/>
                <w:color w:val="000000"/>
                <w:sz w:val="20"/>
              </w:rPr>
            </w:pPr>
            <w:r w:rsidRPr="001228C1">
              <w:rPr>
                <w:rFonts w:ascii="Arial" w:hAnsi="Arial" w:cs="Arial"/>
                <w:b/>
                <w:bCs/>
                <w:color w:val="000000"/>
                <w:sz w:val="20"/>
              </w:rPr>
              <w:t>THINGS YOU MUST KNOW</w:t>
            </w:r>
          </w:p>
          <w:p w14:paraId="5C6C3876" w14:textId="20A2BB25"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Understand that, by signing this guarantee, you may become personally responsible instead of, or as well as, the debtor to pay the amounts which the debtor owes and the reasonable expenses of the credit provider in enforcing the guarantee.</w:t>
            </w:r>
          </w:p>
          <w:p w14:paraId="3EBEE5BA" w14:textId="77777777" w:rsidR="006B7584" w:rsidRPr="001228C1" w:rsidRDefault="006B7584" w:rsidP="00E73591">
            <w:pPr>
              <w:autoSpaceDE w:val="0"/>
              <w:autoSpaceDN w:val="0"/>
              <w:adjustRightInd w:val="0"/>
              <w:ind w:left="372" w:hanging="372"/>
              <w:rPr>
                <w:color w:val="000000"/>
                <w:sz w:val="20"/>
              </w:rPr>
            </w:pPr>
          </w:p>
          <w:p w14:paraId="3C7FE8C3" w14:textId="73B22A2C"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If the debtor does not pay you must pay. This could mean you lose everything you own including your home.</w:t>
            </w:r>
          </w:p>
          <w:p w14:paraId="121152AA" w14:textId="77777777" w:rsidR="006B7584" w:rsidRPr="001228C1" w:rsidRDefault="006B7584" w:rsidP="00E73591">
            <w:pPr>
              <w:autoSpaceDE w:val="0"/>
              <w:autoSpaceDN w:val="0"/>
              <w:adjustRightInd w:val="0"/>
              <w:ind w:left="372" w:hanging="372"/>
              <w:rPr>
                <w:color w:val="000000"/>
                <w:sz w:val="20"/>
              </w:rPr>
            </w:pPr>
          </w:p>
          <w:p w14:paraId="3D9D04B9" w14:textId="0D4010DD"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may be able to withdraw from this guarantee or limit your liability. Ask your legal adviser about this before you sign this guarantee.</w:t>
            </w:r>
          </w:p>
          <w:p w14:paraId="4BCAF331" w14:textId="77777777" w:rsidR="006B7584" w:rsidRPr="001228C1" w:rsidRDefault="006B7584" w:rsidP="00E73591">
            <w:pPr>
              <w:autoSpaceDE w:val="0"/>
              <w:autoSpaceDN w:val="0"/>
              <w:adjustRightInd w:val="0"/>
              <w:ind w:left="372" w:hanging="372"/>
              <w:rPr>
                <w:color w:val="000000"/>
                <w:sz w:val="20"/>
              </w:rPr>
            </w:pPr>
          </w:p>
          <w:p w14:paraId="43E06B4D" w14:textId="6BDA5D09" w:rsidR="006B7584" w:rsidRPr="001228C1" w:rsidRDefault="00D61F82" w:rsidP="00E73591">
            <w:pPr>
              <w:autoSpaceDE w:val="0"/>
              <w:autoSpaceDN w:val="0"/>
              <w:adjustRightInd w:val="0"/>
              <w:ind w:left="372" w:hanging="372"/>
              <w:rPr>
                <w:color w:val="000000"/>
                <w:sz w:val="20"/>
              </w:rPr>
            </w:pPr>
            <w:r w:rsidRPr="00D61F82">
              <w:rPr>
                <w:color w:val="000000"/>
                <w:position w:val="6"/>
                <w:sz w:val="16"/>
              </w:rPr>
              <w:t>*</w:t>
            </w:r>
            <w:r w:rsidR="006B7584" w:rsidRPr="001228C1">
              <w:rPr>
                <w:color w:val="000000"/>
                <w:sz w:val="20"/>
              </w:rPr>
              <w:tab/>
              <w:t>You are not bound by a change to the credit contract, or by a new credit contract, that increases your liabilities under the guarantee unless you have agreed in writing and have been given written particulars of the change or a copy of the new credit contract document.</w:t>
            </w:r>
          </w:p>
        </w:tc>
      </w:tr>
    </w:tbl>
    <w:p w14:paraId="638AB919" w14:textId="77777777" w:rsidR="006B7584" w:rsidRPr="001228C1" w:rsidRDefault="006B7584" w:rsidP="006B7584">
      <w:pPr>
        <w:pStyle w:val="ActHead2"/>
        <w:pageBreakBefore/>
      </w:pPr>
      <w:bookmarkStart w:id="318" w:name="_Toc210298186"/>
      <w:r w:rsidRPr="00D61F82">
        <w:rPr>
          <w:rStyle w:val="CharPartNo"/>
        </w:rPr>
        <w:lastRenderedPageBreak/>
        <w:t>Form 9</w:t>
      </w:r>
      <w:r w:rsidRPr="001228C1">
        <w:t>—</w:t>
      </w:r>
      <w:r w:rsidRPr="00D61F82">
        <w:rPr>
          <w:rStyle w:val="CharPartText"/>
        </w:rPr>
        <w:t>Information statement</w:t>
      </w:r>
      <w:bookmarkEnd w:id="318"/>
    </w:p>
    <w:p w14:paraId="5BEBF2B6" w14:textId="77777777" w:rsidR="006B7584" w:rsidRPr="001228C1" w:rsidRDefault="006B7584" w:rsidP="006B7584">
      <w:pPr>
        <w:pStyle w:val="Schedulepara0"/>
        <w:spacing w:before="120"/>
        <w:jc w:val="right"/>
        <w:rPr>
          <w:b/>
          <w:color w:val="000000"/>
        </w:rPr>
      </w:pPr>
      <w:r w:rsidRPr="001228C1">
        <w:rPr>
          <w:b/>
          <w:color w:val="000000"/>
        </w:rPr>
        <w:t>section</w:t>
      </w:r>
      <w:r w:rsidR="00777022" w:rsidRPr="001228C1">
        <w:rPr>
          <w:b/>
          <w:color w:val="000000"/>
        </w:rPr>
        <w:t> </w:t>
      </w:r>
      <w:r w:rsidRPr="001228C1">
        <w:rPr>
          <w:b/>
          <w:color w:val="000000"/>
        </w:rPr>
        <w:t>56(1)(b) of the Code</w:t>
      </w:r>
    </w:p>
    <w:p w14:paraId="05CB08E9" w14:textId="77777777" w:rsidR="006B7584" w:rsidRPr="001228C1" w:rsidRDefault="006B7584" w:rsidP="006B7584">
      <w:pPr>
        <w:pStyle w:val="Schedulepara0"/>
        <w:spacing w:before="0" w:after="120"/>
        <w:jc w:val="right"/>
        <w:rPr>
          <w:b/>
          <w:color w:val="000000"/>
        </w:rPr>
      </w:pPr>
      <w:r w:rsidRPr="001228C1">
        <w:rPr>
          <w:b/>
          <w:color w:val="000000"/>
        </w:rPr>
        <w:t>regulation</w:t>
      </w:r>
      <w:r w:rsidR="00777022" w:rsidRPr="001228C1">
        <w:rPr>
          <w:b/>
          <w:color w:val="000000"/>
        </w:rPr>
        <w:t> </w:t>
      </w:r>
      <w:r w:rsidRPr="001228C1">
        <w:rPr>
          <w:b/>
          <w:color w:val="000000"/>
        </w:rPr>
        <w:t>82 of the Regulations</w:t>
      </w:r>
    </w:p>
    <w:p w14:paraId="59218F7C" w14:textId="77777777" w:rsidR="006B7584" w:rsidRPr="001228C1" w:rsidRDefault="006B7584" w:rsidP="006B7584">
      <w:pPr>
        <w:pStyle w:val="FormHeading"/>
        <w:spacing w:before="0"/>
        <w:rPr>
          <w:color w:val="000000"/>
        </w:rPr>
      </w:pPr>
      <w:r w:rsidRPr="001228C1">
        <w:rPr>
          <w:color w:val="000000"/>
        </w:rPr>
        <w:t>Things you should know about guarantees</w:t>
      </w:r>
    </w:p>
    <w:p w14:paraId="778A74C4"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information tells you about some of the rights and obligations of yourself and the credit provider. It does not state the terms and conditions of your guarantee.</w:t>
      </w:r>
    </w:p>
    <w:p w14:paraId="15AE728D" w14:textId="77777777" w:rsidR="006B7584" w:rsidRPr="001228C1" w:rsidRDefault="006B7584" w:rsidP="006B7584">
      <w:pPr>
        <w:pStyle w:val="FormHeading"/>
        <w:rPr>
          <w:color w:val="000000"/>
        </w:rPr>
      </w:pPr>
      <w:r w:rsidRPr="001228C1">
        <w:rPr>
          <w:color w:val="000000"/>
        </w:rPr>
        <w:t>Guarantees</w:t>
      </w:r>
    </w:p>
    <w:p w14:paraId="606D3BB3" w14:textId="77777777" w:rsidR="006B7584" w:rsidRPr="001228C1" w:rsidRDefault="006B7584" w:rsidP="006B7584">
      <w:pPr>
        <w:pStyle w:val="FormSubheading"/>
        <w:rPr>
          <w:color w:val="000000"/>
        </w:rPr>
      </w:pPr>
      <w:r w:rsidRPr="001228C1">
        <w:rPr>
          <w:color w:val="000000"/>
        </w:rPr>
        <w:tab/>
        <w:t>1</w:t>
      </w:r>
      <w:r w:rsidRPr="001228C1">
        <w:rPr>
          <w:color w:val="000000"/>
        </w:rPr>
        <w:tab/>
        <w:t>What is a guarantee?</w:t>
      </w:r>
    </w:p>
    <w:p w14:paraId="59982FDF"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A promise by you that the person who is getting credit under a credit contract (the </w:t>
      </w:r>
      <w:r w:rsidRPr="001228C1">
        <w:rPr>
          <w:b/>
          <w:i/>
          <w:color w:val="000000"/>
        </w:rPr>
        <w:t>debtor</w:t>
      </w:r>
      <w:r w:rsidRPr="001228C1">
        <w:rPr>
          <w:color w:val="000000"/>
        </w:rPr>
        <w:t>) will keep to all the terms and conditions. If that person does not do so, you promise to pay the credit provider all the money owing on the contract (and any reasonable enforcement expenses) as soon as the money is asked for, up to the limit, if any, stated in the guarantee. If you do not pay, then the credit provider can take enforcement action against you which may result in the forced sale of any property owned by you such as your house.</w:t>
      </w:r>
    </w:p>
    <w:p w14:paraId="3E7162CA" w14:textId="77777777" w:rsidR="006B7584" w:rsidRPr="001228C1" w:rsidRDefault="006B7584" w:rsidP="006B7584">
      <w:pPr>
        <w:pStyle w:val="FormSubheading"/>
        <w:rPr>
          <w:color w:val="000000"/>
        </w:rPr>
      </w:pPr>
      <w:r w:rsidRPr="001228C1">
        <w:rPr>
          <w:color w:val="000000"/>
        </w:rPr>
        <w:tab/>
        <w:t>2</w:t>
      </w:r>
      <w:r w:rsidRPr="001228C1">
        <w:rPr>
          <w:color w:val="000000"/>
        </w:rPr>
        <w:tab/>
        <w:t>How do I know how much the debtor is borrowing and how the credit charges are worked out?</w:t>
      </w:r>
    </w:p>
    <w:p w14:paraId="1EE7C4FD" w14:textId="77777777" w:rsidR="006B7584" w:rsidRPr="001228C1" w:rsidRDefault="006B7584" w:rsidP="006B7584">
      <w:pPr>
        <w:pStyle w:val="Schedulepara0"/>
        <w:jc w:val="left"/>
        <w:rPr>
          <w:color w:val="000000"/>
        </w:rPr>
      </w:pPr>
      <w:r w:rsidRPr="001228C1">
        <w:rPr>
          <w:color w:val="000000"/>
        </w:rPr>
        <w:tab/>
      </w:r>
      <w:r w:rsidRPr="001228C1">
        <w:rPr>
          <w:color w:val="000000"/>
        </w:rPr>
        <w:tab/>
        <w:t>These details are on the copy of the credit contract or proposed credit contract that you should be given before you sign the guarantee.</w:t>
      </w:r>
    </w:p>
    <w:p w14:paraId="3C7CDD13" w14:textId="77777777" w:rsidR="006B7584" w:rsidRPr="001228C1" w:rsidRDefault="006B7584" w:rsidP="006B7584">
      <w:pPr>
        <w:pStyle w:val="FormSubheading"/>
        <w:rPr>
          <w:color w:val="000000"/>
        </w:rPr>
      </w:pPr>
      <w:r w:rsidRPr="001228C1">
        <w:rPr>
          <w:color w:val="000000"/>
        </w:rPr>
        <w:tab/>
        <w:t>3</w:t>
      </w:r>
      <w:r w:rsidRPr="001228C1">
        <w:rPr>
          <w:color w:val="000000"/>
        </w:rPr>
        <w:tab/>
        <w:t>What documents should I be given?</w:t>
      </w:r>
    </w:p>
    <w:p w14:paraId="1D3A0077" w14:textId="77777777" w:rsidR="006B7584" w:rsidRPr="001228C1" w:rsidRDefault="006B7584" w:rsidP="006B7584">
      <w:pPr>
        <w:pStyle w:val="Schedulepara0"/>
        <w:jc w:val="left"/>
        <w:rPr>
          <w:color w:val="000000"/>
        </w:rPr>
      </w:pPr>
      <w:r w:rsidRPr="001228C1">
        <w:rPr>
          <w:color w:val="000000"/>
        </w:rPr>
        <w:tab/>
      </w:r>
      <w:r w:rsidRPr="001228C1">
        <w:rPr>
          <w:color w:val="000000"/>
        </w:rPr>
        <w:tab/>
        <w:t>Before you sign the guarantee you should get—</w:t>
      </w:r>
    </w:p>
    <w:p w14:paraId="5530918C" w14:textId="77777777" w:rsidR="006B7584" w:rsidRPr="001228C1" w:rsidRDefault="006B7584" w:rsidP="006B7584">
      <w:pPr>
        <w:pStyle w:val="FormDotPoint"/>
        <w:jc w:val="left"/>
      </w:pPr>
      <w:r w:rsidRPr="001228C1">
        <w:t>the document you are reading now; and</w:t>
      </w:r>
    </w:p>
    <w:p w14:paraId="434C8A2A" w14:textId="77777777" w:rsidR="006B7584" w:rsidRPr="001228C1" w:rsidRDefault="006B7584" w:rsidP="006B7584">
      <w:pPr>
        <w:pStyle w:val="FormDotPoint"/>
        <w:jc w:val="left"/>
      </w:pPr>
      <w:r w:rsidRPr="001228C1">
        <w:t>a copy of the credit contract or proposed credit contract.</w:t>
      </w:r>
    </w:p>
    <w:p w14:paraId="6A5D5315"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Your guarantee is not enforceable unless you get a copy of the credit contract or proposed credit contract before you sign.</w:t>
      </w:r>
    </w:p>
    <w:p w14:paraId="19494710" w14:textId="77777777" w:rsidR="006B7584" w:rsidRPr="001228C1" w:rsidRDefault="006B7584" w:rsidP="006B7584">
      <w:pPr>
        <w:pStyle w:val="Schedulepara0"/>
        <w:jc w:val="left"/>
        <w:rPr>
          <w:color w:val="000000"/>
        </w:rPr>
      </w:pPr>
      <w:r w:rsidRPr="001228C1">
        <w:rPr>
          <w:color w:val="000000"/>
        </w:rPr>
        <w:tab/>
      </w:r>
      <w:r w:rsidRPr="001228C1">
        <w:rPr>
          <w:color w:val="000000"/>
        </w:rPr>
        <w:tab/>
        <w:t>Within 14 days after you sign the guarantee and give it to the credit provider, the credit provider must give you a copy of—</w:t>
      </w:r>
    </w:p>
    <w:p w14:paraId="2B380303" w14:textId="77777777" w:rsidR="006B7584" w:rsidRPr="001228C1" w:rsidRDefault="006B7584" w:rsidP="006B7584">
      <w:pPr>
        <w:pStyle w:val="FormDotPoint"/>
        <w:jc w:val="left"/>
      </w:pPr>
      <w:r w:rsidRPr="001228C1">
        <w:t>the signed guarantee (if you do not already have a copy of the guarantee); and</w:t>
      </w:r>
    </w:p>
    <w:p w14:paraId="1ED84789" w14:textId="77777777" w:rsidR="006B7584" w:rsidRPr="001228C1" w:rsidRDefault="006B7584" w:rsidP="006B7584">
      <w:pPr>
        <w:pStyle w:val="FormDotPoint"/>
        <w:jc w:val="left"/>
      </w:pPr>
      <w:r w:rsidRPr="001228C1">
        <w:t>the credit contract or proposed credit contract (if you do not already have a copy of the contract).</w:t>
      </w:r>
    </w:p>
    <w:p w14:paraId="6A3D0425" w14:textId="77777777" w:rsidR="006B7584" w:rsidRPr="001228C1" w:rsidRDefault="006B7584" w:rsidP="006B7584">
      <w:pPr>
        <w:pStyle w:val="FormSubheading"/>
        <w:rPr>
          <w:color w:val="000000"/>
        </w:rPr>
      </w:pPr>
      <w:r w:rsidRPr="001228C1">
        <w:rPr>
          <w:color w:val="000000"/>
        </w:rPr>
        <w:lastRenderedPageBreak/>
        <w:tab/>
        <w:t>4</w:t>
      </w:r>
      <w:r w:rsidRPr="001228C1">
        <w:rPr>
          <w:color w:val="000000"/>
        </w:rPr>
        <w:tab/>
        <w:t>Can I get a statement of the amount that the debtor owes?</w:t>
      </w:r>
    </w:p>
    <w:p w14:paraId="41D4F42E"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can ask the credit provider at any time for a statement of the amount the debtor currently owes or any amounts credited or debited during a period you specify or any amounts which are overdue and when they became overdue or any amount payable and the date it became due.</w:t>
      </w:r>
    </w:p>
    <w:p w14:paraId="21A86267"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must give you the requested information—</w:t>
      </w:r>
    </w:p>
    <w:p w14:paraId="53D3CD27" w14:textId="77777777" w:rsidR="006B7584" w:rsidRPr="001228C1" w:rsidRDefault="006B7584" w:rsidP="006B7584">
      <w:pPr>
        <w:pStyle w:val="FormDotPoint"/>
        <w:jc w:val="left"/>
      </w:pPr>
      <w:r w:rsidRPr="001228C1">
        <w:t>within 14 days if all the information requested related to a period 1 year or less before your request is given; or</w:t>
      </w:r>
    </w:p>
    <w:p w14:paraId="7F7232CC" w14:textId="77777777" w:rsidR="006B7584" w:rsidRPr="001228C1" w:rsidRDefault="006B7584" w:rsidP="006B7584">
      <w:pPr>
        <w:pStyle w:val="FormDotPoint"/>
        <w:jc w:val="left"/>
      </w:pPr>
      <w:r w:rsidRPr="001228C1">
        <w:t>otherwise within 30 days.</w:t>
      </w:r>
    </w:p>
    <w:p w14:paraId="5B13AFF2"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statement must be given to you in writing if you ask for it in writing but otherwise may be given orally.</w:t>
      </w:r>
    </w:p>
    <w:p w14:paraId="1D51D03A"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may be charged a fee for the statement.</w:t>
      </w:r>
    </w:p>
    <w:p w14:paraId="66ADF777"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are not entitled to more than 1 written statement every 3 months.</w:t>
      </w:r>
    </w:p>
    <w:p w14:paraId="3AFB8B7D" w14:textId="77777777" w:rsidR="006B7584" w:rsidRPr="001228C1" w:rsidRDefault="006B7584" w:rsidP="006B7584">
      <w:pPr>
        <w:pStyle w:val="FormSubheading"/>
        <w:rPr>
          <w:color w:val="000000"/>
        </w:rPr>
      </w:pPr>
      <w:r w:rsidRPr="001228C1">
        <w:rPr>
          <w:color w:val="000000"/>
        </w:rPr>
        <w:tab/>
        <w:t>5</w:t>
      </w:r>
      <w:r w:rsidRPr="001228C1">
        <w:rPr>
          <w:color w:val="000000"/>
        </w:rPr>
        <w:tab/>
        <w:t>How can I find out the payout figure?</w:t>
      </w:r>
    </w:p>
    <w:p w14:paraId="5F230C88"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write to the credit provider at any time and ask for a statement of the amount required to pay out the credit contract as at any date you specify. You can also ask for details of the items that make up the amount.</w:t>
      </w:r>
    </w:p>
    <w:p w14:paraId="5EA49A3E"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must give you the statement within 7 days after you give your request to the credit provider. You may be charged a fee for the statement.</w:t>
      </w:r>
    </w:p>
    <w:p w14:paraId="6BBE1862" w14:textId="77777777" w:rsidR="006B7584" w:rsidRPr="001228C1" w:rsidRDefault="006B7584" w:rsidP="006B7584">
      <w:pPr>
        <w:pStyle w:val="FormSubheading"/>
        <w:rPr>
          <w:color w:val="000000"/>
        </w:rPr>
      </w:pPr>
      <w:r w:rsidRPr="001228C1">
        <w:rPr>
          <w:color w:val="000000"/>
        </w:rPr>
        <w:tab/>
        <w:t>6</w:t>
      </w:r>
      <w:r w:rsidRPr="001228C1">
        <w:rPr>
          <w:color w:val="000000"/>
        </w:rPr>
        <w:tab/>
        <w:t>What other information can I get?</w:t>
      </w:r>
    </w:p>
    <w:p w14:paraId="76BA5BF6"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write to the credit provider and ask for a copy of—</w:t>
      </w:r>
    </w:p>
    <w:p w14:paraId="6666F004" w14:textId="77777777" w:rsidR="006B7584" w:rsidRPr="001228C1" w:rsidRDefault="006B7584" w:rsidP="006B7584">
      <w:pPr>
        <w:pStyle w:val="FormDotPoint"/>
        <w:jc w:val="left"/>
      </w:pPr>
      <w:r w:rsidRPr="001228C1">
        <w:t>the guarantee; or</w:t>
      </w:r>
    </w:p>
    <w:p w14:paraId="1612A8D7" w14:textId="2CD5FC11" w:rsidR="006B7584" w:rsidRPr="001228C1" w:rsidRDefault="006B7584" w:rsidP="006B7584">
      <w:pPr>
        <w:pStyle w:val="FormDotPoint"/>
        <w:jc w:val="left"/>
      </w:pPr>
      <w:r w:rsidRPr="001228C1">
        <w:t>any credit</w:t>
      </w:r>
      <w:r w:rsidR="00D61F82">
        <w:noBreakHyphen/>
      </w:r>
      <w:r w:rsidRPr="001228C1">
        <w:t>related insurance contract (such as insurance on mortgaged property) the credit provider has; or</w:t>
      </w:r>
    </w:p>
    <w:p w14:paraId="64E3FC59" w14:textId="77777777" w:rsidR="006B7584" w:rsidRPr="001228C1" w:rsidRDefault="006B7584" w:rsidP="006B7584">
      <w:pPr>
        <w:pStyle w:val="FormDotPoint"/>
        <w:jc w:val="left"/>
      </w:pPr>
      <w:r w:rsidRPr="001228C1">
        <w:t>a notice previously given to you, the debtor or the mortgagor under the National Credit Code.</w:t>
      </w:r>
    </w:p>
    <w:p w14:paraId="1954BDAC"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must give you the requested copy—</w:t>
      </w:r>
    </w:p>
    <w:p w14:paraId="62FD3311" w14:textId="77777777" w:rsidR="006B7584" w:rsidRPr="001228C1" w:rsidRDefault="006B7584" w:rsidP="006B7584">
      <w:pPr>
        <w:pStyle w:val="FormDotPoint"/>
        <w:jc w:val="left"/>
      </w:pPr>
      <w:r w:rsidRPr="001228C1">
        <w:t>within 14 days of your written request if the contract came into existence 1 year or less before the request was given to the credit provider; or</w:t>
      </w:r>
    </w:p>
    <w:p w14:paraId="269D0D3C" w14:textId="77777777" w:rsidR="006B7584" w:rsidRPr="001228C1" w:rsidRDefault="006B7584" w:rsidP="006B7584">
      <w:pPr>
        <w:pStyle w:val="FormDotPoint"/>
        <w:jc w:val="left"/>
      </w:pPr>
      <w:r w:rsidRPr="001228C1">
        <w:t>otherwise within 30 days.</w:t>
      </w:r>
    </w:p>
    <w:p w14:paraId="72118C83"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may charge you a fee.</w:t>
      </w:r>
    </w:p>
    <w:p w14:paraId="26487600" w14:textId="77777777" w:rsidR="006B7584" w:rsidRPr="001228C1" w:rsidRDefault="006B7584" w:rsidP="006B7584">
      <w:pPr>
        <w:pStyle w:val="Schedulepara0"/>
        <w:jc w:val="left"/>
        <w:rPr>
          <w:color w:val="000000"/>
        </w:rPr>
      </w:pPr>
      <w:r w:rsidRPr="001228C1">
        <w:rPr>
          <w:color w:val="000000"/>
        </w:rPr>
        <w:lastRenderedPageBreak/>
        <w:tab/>
      </w:r>
      <w:r w:rsidRPr="001228C1">
        <w:rPr>
          <w:color w:val="000000"/>
        </w:rPr>
        <w:tab/>
        <w:t>Your request can be made any time up to 2 years after the end of the credit contract.</w:t>
      </w:r>
    </w:p>
    <w:p w14:paraId="44E3B3F1" w14:textId="77777777" w:rsidR="006B7584" w:rsidRPr="001228C1" w:rsidRDefault="006B7584" w:rsidP="006B7584">
      <w:pPr>
        <w:pStyle w:val="FormSubheading"/>
        <w:rPr>
          <w:color w:val="000000"/>
        </w:rPr>
      </w:pPr>
      <w:r w:rsidRPr="001228C1">
        <w:rPr>
          <w:color w:val="000000"/>
        </w:rPr>
        <w:tab/>
        <w:t>7</w:t>
      </w:r>
      <w:r w:rsidRPr="001228C1">
        <w:rPr>
          <w:color w:val="000000"/>
        </w:rPr>
        <w:tab/>
        <w:t>Can I withdraw from my guarantee?</w:t>
      </w:r>
    </w:p>
    <w:p w14:paraId="6E7B0B80"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withdraw from your guarantee at any time by written notice to the credit provider if the final credit contract is materially different from the proposed credit contract given to you before you signed the guarantee.</w:t>
      </w:r>
    </w:p>
    <w:p w14:paraId="01751D5F" w14:textId="77777777" w:rsidR="006B7584" w:rsidRPr="001228C1" w:rsidRDefault="006B7584" w:rsidP="006B7584">
      <w:pPr>
        <w:pStyle w:val="FormSubheading"/>
        <w:rPr>
          <w:color w:val="000000"/>
        </w:rPr>
      </w:pPr>
      <w:r w:rsidRPr="001228C1">
        <w:rPr>
          <w:color w:val="000000"/>
        </w:rPr>
        <w:tab/>
        <w:t>8</w:t>
      </w:r>
      <w:r w:rsidRPr="001228C1">
        <w:rPr>
          <w:color w:val="000000"/>
        </w:rPr>
        <w:tab/>
        <w:t>Can I limit my guarantee?</w:t>
      </w:r>
    </w:p>
    <w:p w14:paraId="04F48056"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if it relates to a continuing credit contract (such as a credit card contract or an overdraft). In that case you can give the credit provider a notice limiting the guarantee so that it only applies to—</w:t>
      </w:r>
    </w:p>
    <w:p w14:paraId="32EC06E9" w14:textId="77777777" w:rsidR="006B7584" w:rsidRPr="001228C1" w:rsidRDefault="006B7584" w:rsidP="006B7584">
      <w:pPr>
        <w:pStyle w:val="FormDotPoint"/>
        <w:jc w:val="left"/>
      </w:pPr>
      <w:r w:rsidRPr="001228C1">
        <w:t>credit previously given to the debtor; and</w:t>
      </w:r>
    </w:p>
    <w:p w14:paraId="23D1E94D" w14:textId="77777777" w:rsidR="006B7584" w:rsidRPr="001228C1" w:rsidRDefault="006B7584" w:rsidP="006B7584">
      <w:pPr>
        <w:pStyle w:val="FormDotPoint"/>
        <w:jc w:val="left"/>
      </w:pPr>
      <w:r w:rsidRPr="001228C1">
        <w:t>any other amount you agree to guarantee.</w:t>
      </w:r>
    </w:p>
    <w:p w14:paraId="46F0028E" w14:textId="77777777" w:rsidR="006B7584" w:rsidRPr="001228C1" w:rsidRDefault="006B7584" w:rsidP="006B7584">
      <w:pPr>
        <w:pStyle w:val="FormSubheading"/>
        <w:rPr>
          <w:color w:val="000000"/>
        </w:rPr>
      </w:pPr>
      <w:r w:rsidRPr="001228C1">
        <w:rPr>
          <w:color w:val="000000"/>
        </w:rPr>
        <w:tab/>
        <w:t>9</w:t>
      </w:r>
      <w:r w:rsidRPr="001228C1">
        <w:rPr>
          <w:color w:val="000000"/>
        </w:rPr>
        <w:tab/>
        <w:t>Can my guarantee also apply to any future contracts?</w:t>
      </w:r>
    </w:p>
    <w:p w14:paraId="009EE00A" w14:textId="77777777" w:rsidR="006B7584" w:rsidRPr="001228C1" w:rsidRDefault="006B7584" w:rsidP="006B7584">
      <w:pPr>
        <w:pStyle w:val="Schedulepara0"/>
        <w:jc w:val="left"/>
        <w:rPr>
          <w:color w:val="000000"/>
        </w:rPr>
      </w:pPr>
      <w:r w:rsidRPr="001228C1">
        <w:rPr>
          <w:color w:val="000000"/>
        </w:rPr>
        <w:tab/>
      </w:r>
      <w:r w:rsidRPr="001228C1">
        <w:rPr>
          <w:color w:val="000000"/>
        </w:rPr>
        <w:tab/>
        <w:t>No, unless the credit provider has given you a copy of the proposed new credit contract and you have given your written acceptance.</w:t>
      </w:r>
    </w:p>
    <w:p w14:paraId="6A057E5A" w14:textId="77777777" w:rsidR="006B7584" w:rsidRPr="001228C1" w:rsidRDefault="006B7584" w:rsidP="006B7584">
      <w:pPr>
        <w:pStyle w:val="FormSubheading"/>
        <w:rPr>
          <w:color w:val="000000"/>
        </w:rPr>
      </w:pPr>
      <w:r w:rsidRPr="001228C1">
        <w:rPr>
          <w:color w:val="000000"/>
        </w:rPr>
        <w:tab/>
        <w:t>10</w:t>
      </w:r>
      <w:r w:rsidRPr="001228C1">
        <w:rPr>
          <w:color w:val="000000"/>
        </w:rPr>
        <w:tab/>
        <w:t>If my guarantee says I have to give a mortgage, what does this mean?</w:t>
      </w:r>
    </w:p>
    <w:p w14:paraId="6FCD2EAA" w14:textId="77777777" w:rsidR="006B7584" w:rsidRPr="001228C1" w:rsidRDefault="006B7584" w:rsidP="006B7584">
      <w:pPr>
        <w:pStyle w:val="Schedulepara0"/>
        <w:jc w:val="left"/>
        <w:rPr>
          <w:color w:val="000000"/>
        </w:rPr>
      </w:pPr>
      <w:r w:rsidRPr="001228C1">
        <w:rPr>
          <w:color w:val="000000"/>
        </w:rPr>
        <w:tab/>
      </w:r>
      <w:r w:rsidRPr="001228C1">
        <w:rPr>
          <w:color w:val="000000"/>
        </w:rPr>
        <w:tab/>
        <w:t>A mortgage means that you give the credit provider certain rights over any property you mortgage. If you default under your guarantee, you can lose that property and you might still owe money to the credit provider.</w:t>
      </w:r>
    </w:p>
    <w:p w14:paraId="2D84319C" w14:textId="77777777" w:rsidR="006B7584" w:rsidRPr="001228C1" w:rsidRDefault="006B7584" w:rsidP="006B7584">
      <w:pPr>
        <w:pStyle w:val="FormSubheading"/>
        <w:rPr>
          <w:color w:val="000000"/>
        </w:rPr>
      </w:pPr>
      <w:r w:rsidRPr="001228C1">
        <w:rPr>
          <w:color w:val="000000"/>
        </w:rPr>
        <w:tab/>
        <w:t>11</w:t>
      </w:r>
      <w:r w:rsidRPr="001228C1">
        <w:rPr>
          <w:color w:val="000000"/>
        </w:rPr>
        <w:tab/>
        <w:t>Should I get a copy of my mortgage?</w:t>
      </w:r>
    </w:p>
    <w:p w14:paraId="436FFF45"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It can be part of your guarantee or, if it is a separate document, you will be given a copy of the mortgage within 14 days after your mortgage is entered into.</w:t>
      </w:r>
    </w:p>
    <w:p w14:paraId="3AA0CC7D" w14:textId="77777777" w:rsidR="006B7584" w:rsidRPr="001228C1" w:rsidRDefault="006B7584" w:rsidP="006B7584">
      <w:pPr>
        <w:pStyle w:val="FormSubheading"/>
        <w:rPr>
          <w:color w:val="000000"/>
        </w:rPr>
      </w:pPr>
      <w:r w:rsidRPr="001228C1">
        <w:rPr>
          <w:color w:val="000000"/>
        </w:rPr>
        <w:tab/>
        <w:t>12</w:t>
      </w:r>
      <w:r w:rsidRPr="001228C1">
        <w:rPr>
          <w:color w:val="000000"/>
        </w:rPr>
        <w:tab/>
        <w:t>Is there anything that I am not allowed to do with the property I have mortgaged?</w:t>
      </w:r>
    </w:p>
    <w:p w14:paraId="45D1A9C2"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law says you can not assign or dispose of the property unless you have the credit provider’s, or the court’s, permission. You must also look after the property. Read the mortgage document as well. It will usually have other terms and conditions about what you can or can not do with the property.</w:t>
      </w:r>
    </w:p>
    <w:p w14:paraId="176A42DB" w14:textId="77777777" w:rsidR="006B7584" w:rsidRPr="001228C1" w:rsidRDefault="006B7584" w:rsidP="006B7584">
      <w:pPr>
        <w:pStyle w:val="FormSubheading"/>
        <w:rPr>
          <w:color w:val="000000"/>
        </w:rPr>
      </w:pPr>
      <w:r w:rsidRPr="001228C1">
        <w:rPr>
          <w:color w:val="000000"/>
        </w:rPr>
        <w:lastRenderedPageBreak/>
        <w:tab/>
        <w:t>13</w:t>
      </w:r>
      <w:r w:rsidRPr="001228C1">
        <w:rPr>
          <w:color w:val="000000"/>
        </w:rPr>
        <w:tab/>
        <w:t>What can I do if I find that I can not afford to pay out the credit contract and there is a mortgage over my property?</w:t>
      </w:r>
    </w:p>
    <w:p w14:paraId="62939B0E" w14:textId="77777777" w:rsidR="006B7584" w:rsidRPr="001228C1" w:rsidRDefault="006B7584" w:rsidP="006B7584">
      <w:pPr>
        <w:pStyle w:val="Schedulepara0"/>
        <w:jc w:val="left"/>
        <w:rPr>
          <w:color w:val="000000"/>
        </w:rPr>
      </w:pPr>
      <w:r w:rsidRPr="001228C1">
        <w:rPr>
          <w:color w:val="000000"/>
        </w:rPr>
        <w:tab/>
      </w:r>
      <w:r w:rsidRPr="001228C1">
        <w:rPr>
          <w:color w:val="000000"/>
        </w:rPr>
        <w:tab/>
        <w:t>See the answer to question 22.</w:t>
      </w:r>
    </w:p>
    <w:p w14:paraId="53B05D93" w14:textId="77777777" w:rsidR="006B7584" w:rsidRPr="001228C1" w:rsidRDefault="006B7584" w:rsidP="006B7584">
      <w:pPr>
        <w:pStyle w:val="Schedulepara0"/>
        <w:keepNext/>
        <w:keepLines/>
        <w:jc w:val="left"/>
        <w:rPr>
          <w:color w:val="000000"/>
        </w:rPr>
      </w:pPr>
      <w:r w:rsidRPr="001228C1">
        <w:rPr>
          <w:color w:val="000000"/>
        </w:rPr>
        <w:tab/>
      </w:r>
      <w:r w:rsidRPr="001228C1">
        <w:rPr>
          <w:color w:val="000000"/>
        </w:rPr>
        <w:tab/>
        <w:t>Otherwise you may —</w:t>
      </w:r>
    </w:p>
    <w:p w14:paraId="3002A30D" w14:textId="77777777" w:rsidR="006B7584" w:rsidRPr="001228C1" w:rsidRDefault="006B7584" w:rsidP="006B7584">
      <w:pPr>
        <w:pStyle w:val="FormDotPoint"/>
        <w:jc w:val="left"/>
      </w:pPr>
      <w:r w:rsidRPr="001228C1">
        <w:t>if the mortgaged property is goods—give the property back to your credit provider, together with a letter saying you want the credit provider to sell the property for you;</w:t>
      </w:r>
    </w:p>
    <w:p w14:paraId="7035EA9C" w14:textId="77777777" w:rsidR="006B7584" w:rsidRPr="001228C1" w:rsidRDefault="006B7584" w:rsidP="006B7584">
      <w:pPr>
        <w:pStyle w:val="FormDotPoint"/>
        <w:jc w:val="left"/>
      </w:pPr>
      <w:r w:rsidRPr="001228C1">
        <w:t>sell the property, but only if the credit provider gives permission first;</w:t>
      </w:r>
    </w:p>
    <w:p w14:paraId="5F76480C" w14:textId="77777777" w:rsidR="006B7584" w:rsidRPr="001228C1" w:rsidRDefault="006B7584" w:rsidP="006B7584">
      <w:pPr>
        <w:pStyle w:val="Schedulepara0"/>
        <w:ind w:firstLine="29"/>
        <w:jc w:val="left"/>
        <w:rPr>
          <w:color w:val="000000"/>
        </w:rPr>
      </w:pPr>
      <w:r w:rsidRPr="001228C1">
        <w:rPr>
          <w:color w:val="000000"/>
        </w:rPr>
        <w:t>OR</w:t>
      </w:r>
    </w:p>
    <w:p w14:paraId="57B6EB6B" w14:textId="77777777" w:rsidR="006B7584" w:rsidRPr="001228C1" w:rsidRDefault="006B7584" w:rsidP="006B7584">
      <w:pPr>
        <w:pStyle w:val="FormDotPoint"/>
        <w:jc w:val="left"/>
      </w:pPr>
      <w:r w:rsidRPr="001228C1">
        <w:t>give the property to someone who may then pay all amounts owing under the guarantee or give a similar guarantee, but only if the credit provider gives permission first.</w:t>
      </w:r>
    </w:p>
    <w:p w14:paraId="1F7259C4"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the credit provider won’t give permission, you may contact </w:t>
      </w:r>
      <w:r w:rsidR="00D919B0" w:rsidRPr="001228C1">
        <w:t>the AFCA scheme</w:t>
      </w:r>
      <w:r w:rsidRPr="001228C1">
        <w:rPr>
          <w:color w:val="000000"/>
        </w:rPr>
        <w:t xml:space="preserve"> for help. You should understand that you may owe money to the credit provider even after the mortgaged property is sold.</w:t>
      </w:r>
    </w:p>
    <w:p w14:paraId="00EA6B48" w14:textId="77777777" w:rsidR="006B7584" w:rsidRPr="001228C1" w:rsidRDefault="006B7584" w:rsidP="006B7584">
      <w:pPr>
        <w:pStyle w:val="Schedulepara0"/>
        <w:jc w:val="left"/>
        <w:rPr>
          <w:color w:val="000000"/>
        </w:rPr>
      </w:pPr>
      <w:r w:rsidRPr="001228C1">
        <w:rPr>
          <w:color w:val="000000"/>
        </w:rPr>
        <w:tab/>
      </w:r>
      <w:r w:rsidRPr="001228C1">
        <w:rPr>
          <w:color w:val="000000"/>
        </w:rPr>
        <w:tab/>
      </w:r>
      <w:r w:rsidR="00CA1CA0" w:rsidRPr="001228C1">
        <w:t>The AFCA scheme is</w:t>
      </w:r>
      <w:r w:rsidRPr="001228C1">
        <w:rPr>
          <w:color w:val="000000"/>
        </w:rPr>
        <w:t xml:space="preserve"> a free service established to provide you with an independent mechanism to resolve specific complaints. </w:t>
      </w:r>
      <w:r w:rsidR="00D919B0" w:rsidRPr="001228C1">
        <w:t>The AFCA scheme</w:t>
      </w:r>
      <w:r w:rsidRPr="001228C1">
        <w:rPr>
          <w:color w:val="000000"/>
        </w:rPr>
        <w:t xml:space="preserve"> can be contacted at [</w:t>
      </w:r>
      <w:r w:rsidRPr="001228C1">
        <w:rPr>
          <w:i/>
          <w:color w:val="000000"/>
        </w:rPr>
        <w:t>insert telephone number, email/website and postal address</w:t>
      </w:r>
      <w:r w:rsidRPr="001228C1">
        <w:rPr>
          <w:color w:val="000000"/>
        </w:rPr>
        <w:t>].</w:t>
      </w:r>
    </w:p>
    <w:p w14:paraId="3C2249AD" w14:textId="77777777" w:rsidR="006B7584" w:rsidRPr="001228C1" w:rsidRDefault="006B7584" w:rsidP="006B7584">
      <w:pPr>
        <w:pStyle w:val="FormSubheading"/>
        <w:rPr>
          <w:color w:val="000000"/>
        </w:rPr>
      </w:pPr>
      <w:r w:rsidRPr="001228C1">
        <w:rPr>
          <w:color w:val="000000"/>
        </w:rPr>
        <w:tab/>
        <w:t>14</w:t>
      </w:r>
      <w:r w:rsidRPr="001228C1">
        <w:rPr>
          <w:color w:val="000000"/>
        </w:rPr>
        <w:tab/>
        <w:t>Can the credit provider take or sell the mortgaged property?</w:t>
      </w:r>
    </w:p>
    <w:p w14:paraId="0A71453F"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if you have not carried out all of your obligations under your guarantee.</w:t>
      </w:r>
    </w:p>
    <w:p w14:paraId="367A4732" w14:textId="77777777" w:rsidR="006B7584" w:rsidRPr="001228C1" w:rsidRDefault="006B7584" w:rsidP="006B7584">
      <w:pPr>
        <w:pStyle w:val="FormSubheading"/>
        <w:rPr>
          <w:color w:val="000000"/>
        </w:rPr>
      </w:pPr>
      <w:r w:rsidRPr="001228C1">
        <w:rPr>
          <w:color w:val="000000"/>
        </w:rPr>
        <w:tab/>
        <w:t>15</w:t>
      </w:r>
      <w:r w:rsidRPr="001228C1">
        <w:rPr>
          <w:color w:val="000000"/>
        </w:rPr>
        <w:tab/>
        <w:t>If the credit provider writes asking me where the mortgaged goods are, do I have to say where they are?</w:t>
      </w:r>
    </w:p>
    <w:p w14:paraId="0C0A23AE"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have 7 days after receiving the credit provider’s request to tell the credit provider. If you do not have the goods you must give the credit provider all the information you have so they can be traced.</w:t>
      </w:r>
    </w:p>
    <w:p w14:paraId="7C078DDE" w14:textId="77777777" w:rsidR="006B7584" w:rsidRPr="001228C1" w:rsidRDefault="006B7584" w:rsidP="006B7584">
      <w:pPr>
        <w:pStyle w:val="FormSubheading"/>
        <w:keepNext w:val="0"/>
        <w:keepLines w:val="0"/>
        <w:rPr>
          <w:color w:val="000000"/>
        </w:rPr>
      </w:pPr>
      <w:r w:rsidRPr="001228C1">
        <w:rPr>
          <w:color w:val="000000"/>
        </w:rPr>
        <w:tab/>
        <w:t>16</w:t>
      </w:r>
      <w:r w:rsidRPr="001228C1">
        <w:rPr>
          <w:color w:val="000000"/>
        </w:rPr>
        <w:tab/>
        <w:t>When can the credit provider or its agent come into a residence to take possession of mortgaged goods?</w:t>
      </w:r>
    </w:p>
    <w:p w14:paraId="48DA7EAD"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can only do so if it has the court’s approval or the written consent of the occupier which is given after the occupier is informed in writing of the relevant section in the National Credit Code.</w:t>
      </w:r>
    </w:p>
    <w:p w14:paraId="013A8499" w14:textId="77777777" w:rsidR="006B7584" w:rsidRPr="001228C1" w:rsidRDefault="006B7584" w:rsidP="006B7584">
      <w:pPr>
        <w:pStyle w:val="FormSubheading"/>
        <w:rPr>
          <w:color w:val="000000"/>
        </w:rPr>
      </w:pPr>
      <w:r w:rsidRPr="001228C1">
        <w:rPr>
          <w:color w:val="000000"/>
        </w:rPr>
        <w:lastRenderedPageBreak/>
        <w:tab/>
        <w:t>17</w:t>
      </w:r>
      <w:r w:rsidRPr="001228C1">
        <w:rPr>
          <w:color w:val="000000"/>
        </w:rPr>
        <w:tab/>
        <w:t>If the debtor defaults, do I get any warning that the credit provider wants to take action against the debtor?</w:t>
      </w:r>
    </w:p>
    <w:p w14:paraId="3CFD9B94" w14:textId="77777777" w:rsidR="006B7584" w:rsidRPr="001228C1" w:rsidRDefault="006B7584" w:rsidP="006B7584">
      <w:pPr>
        <w:pStyle w:val="Schedulepara0"/>
        <w:jc w:val="left"/>
        <w:rPr>
          <w:color w:val="000000"/>
        </w:rPr>
      </w:pPr>
      <w:r w:rsidRPr="001228C1">
        <w:rPr>
          <w:color w:val="000000"/>
        </w:rPr>
        <w:tab/>
      </w:r>
      <w:r w:rsidRPr="001228C1">
        <w:rPr>
          <w:color w:val="000000"/>
        </w:rPr>
        <w:tab/>
        <w:t>In most cases both you and the debtor get at least 30 days from the date of a notice in writing to do something about the matter. The notice must advise—</w:t>
      </w:r>
    </w:p>
    <w:p w14:paraId="684646DE" w14:textId="77777777" w:rsidR="006B7584" w:rsidRPr="001228C1" w:rsidRDefault="006B7584" w:rsidP="006B7584">
      <w:pPr>
        <w:pStyle w:val="FormDotPoint"/>
        <w:jc w:val="left"/>
      </w:pPr>
      <w:r w:rsidRPr="001228C1">
        <w:t>why the credit provider wants to take action; and</w:t>
      </w:r>
    </w:p>
    <w:p w14:paraId="6B19B09A" w14:textId="77777777" w:rsidR="006B7584" w:rsidRPr="001228C1" w:rsidRDefault="006B7584" w:rsidP="006B7584">
      <w:pPr>
        <w:pStyle w:val="FormDotPoint"/>
        <w:jc w:val="left"/>
      </w:pPr>
      <w:r w:rsidRPr="001228C1">
        <w:t>what can be done to stop it (if the default can be remedied); and</w:t>
      </w:r>
    </w:p>
    <w:p w14:paraId="5398EABF" w14:textId="77777777" w:rsidR="006B7584" w:rsidRPr="001228C1" w:rsidRDefault="006B7584" w:rsidP="006B7584">
      <w:pPr>
        <w:pStyle w:val="FormDotPoint"/>
        <w:jc w:val="left"/>
      </w:pPr>
      <w:r w:rsidRPr="001228C1">
        <w:t>that if the same sort of default is committed within 30 days of the date of the notice and is not remedied within that period, the credit provider can take action without further notice.</w:t>
      </w:r>
    </w:p>
    <w:p w14:paraId="2C728352"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should immediately discuss any warning notice with the debtor and consider getting independent legal advice and/or financial advice.</w:t>
      </w:r>
    </w:p>
    <w:p w14:paraId="4024A3C6" w14:textId="77777777" w:rsidR="006B7584" w:rsidRPr="001228C1" w:rsidRDefault="006B7584" w:rsidP="006B7584">
      <w:pPr>
        <w:pStyle w:val="Schedulepara0"/>
        <w:jc w:val="left"/>
        <w:rPr>
          <w:color w:val="000000"/>
        </w:rPr>
      </w:pPr>
      <w:r w:rsidRPr="001228C1">
        <w:rPr>
          <w:color w:val="000000"/>
        </w:rPr>
        <w:tab/>
      </w:r>
      <w:r w:rsidRPr="001228C1">
        <w:rPr>
          <w:color w:val="000000"/>
        </w:rPr>
        <w:tab/>
        <w:t>However, there will be no warning notice if—</w:t>
      </w:r>
    </w:p>
    <w:p w14:paraId="58ABCB9A" w14:textId="77777777" w:rsidR="006B7584" w:rsidRPr="001228C1" w:rsidRDefault="006B7584" w:rsidP="006B7584">
      <w:pPr>
        <w:pStyle w:val="FormDotPoint"/>
        <w:jc w:val="left"/>
      </w:pPr>
      <w:r w:rsidRPr="001228C1">
        <w:t>there is a good reason to think the debtor committed a fraud to persuade the credit provider to enter into the contract; or</w:t>
      </w:r>
    </w:p>
    <w:p w14:paraId="51AEC9A2" w14:textId="77777777" w:rsidR="006B7584" w:rsidRPr="001228C1" w:rsidRDefault="006B7584" w:rsidP="006B7584">
      <w:pPr>
        <w:pStyle w:val="FormDotPoint"/>
        <w:jc w:val="left"/>
      </w:pPr>
      <w:r w:rsidRPr="001228C1">
        <w:t>the credit provider has been unable to locate the debtor after making reasonable efforts to do so; or</w:t>
      </w:r>
    </w:p>
    <w:p w14:paraId="397A1AE7" w14:textId="77777777" w:rsidR="006B7584" w:rsidRPr="001228C1" w:rsidRDefault="006B7584" w:rsidP="006B7584">
      <w:pPr>
        <w:pStyle w:val="FormDotPoint"/>
        <w:jc w:val="left"/>
      </w:pPr>
      <w:r w:rsidRPr="001228C1">
        <w:t>the court says so; or</w:t>
      </w:r>
    </w:p>
    <w:p w14:paraId="1C66DB99" w14:textId="77777777" w:rsidR="006B7584" w:rsidRPr="001228C1" w:rsidRDefault="006B7584" w:rsidP="006B7584">
      <w:pPr>
        <w:pStyle w:val="FormDotPoint"/>
        <w:jc w:val="left"/>
      </w:pPr>
      <w:r w:rsidRPr="001228C1">
        <w:t>there is a good reason to think that the debtor has, or will, remove or dispose of mortgaged goods without the credit provider’s consent, or that urgent action is necessary to protect mortgaged property.</w:t>
      </w:r>
    </w:p>
    <w:p w14:paraId="31034198" w14:textId="77777777" w:rsidR="006B7584" w:rsidRPr="001228C1" w:rsidRDefault="006B7584" w:rsidP="006B7584">
      <w:pPr>
        <w:pStyle w:val="FormSubheading"/>
        <w:rPr>
          <w:color w:val="000000"/>
        </w:rPr>
      </w:pPr>
      <w:r w:rsidRPr="001228C1">
        <w:rPr>
          <w:color w:val="000000"/>
        </w:rPr>
        <w:tab/>
        <w:t>18</w:t>
      </w:r>
      <w:r w:rsidRPr="001228C1">
        <w:rPr>
          <w:color w:val="000000"/>
        </w:rPr>
        <w:tab/>
        <w:t>When can the credit provider enforce a judgment against me?</w:t>
      </w:r>
    </w:p>
    <w:p w14:paraId="64F822DB" w14:textId="77777777" w:rsidR="006B7584" w:rsidRPr="001228C1" w:rsidRDefault="006B7584" w:rsidP="006B7584">
      <w:pPr>
        <w:pStyle w:val="Schedulepara0"/>
        <w:keepNext/>
        <w:keepLines/>
        <w:jc w:val="left"/>
        <w:rPr>
          <w:color w:val="000000"/>
        </w:rPr>
      </w:pPr>
      <w:r w:rsidRPr="001228C1">
        <w:rPr>
          <w:color w:val="000000"/>
        </w:rPr>
        <w:tab/>
      </w:r>
      <w:r w:rsidRPr="001228C1">
        <w:rPr>
          <w:color w:val="000000"/>
        </w:rPr>
        <w:tab/>
        <w:t>When—</w:t>
      </w:r>
    </w:p>
    <w:p w14:paraId="1E5E2612" w14:textId="77777777" w:rsidR="006B7584" w:rsidRPr="001228C1" w:rsidRDefault="006B7584" w:rsidP="006B7584">
      <w:pPr>
        <w:pStyle w:val="FormDotPoint"/>
        <w:jc w:val="left"/>
      </w:pPr>
      <w:r w:rsidRPr="001228C1">
        <w:t>the credit provider has judgment against the debtor and if the judgment amount has still not been met 30 days after the credit provider has asked the debtor in writing to pay it; or</w:t>
      </w:r>
    </w:p>
    <w:p w14:paraId="1CE73358" w14:textId="77777777" w:rsidR="006B7584" w:rsidRPr="001228C1" w:rsidRDefault="006B7584" w:rsidP="006B7584">
      <w:pPr>
        <w:pStyle w:val="FormDotPoint"/>
        <w:jc w:val="left"/>
      </w:pPr>
      <w:r w:rsidRPr="001228C1">
        <w:t>the court says so because recovery from the debtor is unlikely; or</w:t>
      </w:r>
    </w:p>
    <w:p w14:paraId="6CA97049" w14:textId="77777777" w:rsidR="006B7584" w:rsidRPr="001228C1" w:rsidRDefault="006B7584" w:rsidP="006B7584">
      <w:pPr>
        <w:pStyle w:val="FormDotPoint"/>
        <w:jc w:val="left"/>
      </w:pPr>
      <w:r w:rsidRPr="001228C1">
        <w:t>the credit provider has been unable to locate the debtor after making reasonable efforts to do so; or</w:t>
      </w:r>
    </w:p>
    <w:p w14:paraId="3B459F00" w14:textId="77777777" w:rsidR="006B7584" w:rsidRPr="001228C1" w:rsidRDefault="006B7584" w:rsidP="006B7584">
      <w:pPr>
        <w:pStyle w:val="FormDotPoint"/>
        <w:jc w:val="left"/>
      </w:pPr>
      <w:r w:rsidRPr="001228C1">
        <w:t>the debtor is insolvent.</w:t>
      </w:r>
    </w:p>
    <w:p w14:paraId="78F18DDA" w14:textId="77777777" w:rsidR="006B7584" w:rsidRPr="001228C1" w:rsidRDefault="006B7584" w:rsidP="006B7584">
      <w:pPr>
        <w:pStyle w:val="FormSubheading"/>
        <w:rPr>
          <w:color w:val="000000"/>
        </w:rPr>
      </w:pPr>
      <w:r w:rsidRPr="001228C1">
        <w:rPr>
          <w:color w:val="000000"/>
        </w:rPr>
        <w:tab/>
        <w:t>19</w:t>
      </w:r>
      <w:r w:rsidRPr="001228C1">
        <w:rPr>
          <w:color w:val="000000"/>
        </w:rPr>
        <w:tab/>
        <w:t>If the debtor can not be found and the credit provider intends to take legal action against me do I get any warning?</w:t>
      </w:r>
    </w:p>
    <w:p w14:paraId="65DBCFA4"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may not. See the answer to question 17.</w:t>
      </w:r>
    </w:p>
    <w:p w14:paraId="3CB9B2B3" w14:textId="77777777" w:rsidR="006B7584" w:rsidRPr="001228C1" w:rsidRDefault="006B7584" w:rsidP="006B7584">
      <w:pPr>
        <w:pStyle w:val="FormSubheading"/>
        <w:rPr>
          <w:color w:val="000000"/>
        </w:rPr>
      </w:pPr>
      <w:r w:rsidRPr="001228C1">
        <w:rPr>
          <w:color w:val="000000"/>
        </w:rPr>
        <w:lastRenderedPageBreak/>
        <w:tab/>
        <w:t>20</w:t>
      </w:r>
      <w:r w:rsidRPr="001228C1">
        <w:rPr>
          <w:color w:val="000000"/>
        </w:rPr>
        <w:tab/>
        <w:t>Can the credit provider take action against me without first taking action against the debtor?</w:t>
      </w:r>
    </w:p>
    <w:p w14:paraId="3B095AFD"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but the credit provider will not be able to enforce any judgement against you except in the circumstances described in the answer to question 18.</w:t>
      </w:r>
    </w:p>
    <w:p w14:paraId="70F46D34" w14:textId="77777777" w:rsidR="006B7584" w:rsidRPr="001228C1" w:rsidRDefault="006B7584" w:rsidP="006B7584">
      <w:pPr>
        <w:pStyle w:val="FormSubheading"/>
        <w:rPr>
          <w:color w:val="000000"/>
        </w:rPr>
      </w:pPr>
      <w:r w:rsidRPr="001228C1">
        <w:rPr>
          <w:color w:val="000000"/>
        </w:rPr>
        <w:tab/>
        <w:t>21</w:t>
      </w:r>
      <w:r w:rsidRPr="001228C1">
        <w:rPr>
          <w:color w:val="000000"/>
        </w:rPr>
        <w:tab/>
        <w:t>How much do I have to pay the credit provider if the debtor defaults?</w:t>
      </w:r>
    </w:p>
    <w:p w14:paraId="6C0E672A"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have to pay what the debtor owes the credit provider, subject to any limit provided in the guarantee, plus the credit provider’s reasonable expenses in making you honour your contract of guarantee.</w:t>
      </w:r>
    </w:p>
    <w:p w14:paraId="7F989916" w14:textId="77777777" w:rsidR="006B7584" w:rsidRPr="001228C1" w:rsidRDefault="006B7584" w:rsidP="006B7584">
      <w:pPr>
        <w:pStyle w:val="FormHeading"/>
        <w:rPr>
          <w:color w:val="000000"/>
        </w:rPr>
      </w:pPr>
      <w:r w:rsidRPr="001228C1">
        <w:rPr>
          <w:color w:val="000000"/>
        </w:rPr>
        <w:t>General</w:t>
      </w:r>
    </w:p>
    <w:p w14:paraId="1C35D150" w14:textId="77777777" w:rsidR="006B7584" w:rsidRPr="001228C1" w:rsidRDefault="006B7584" w:rsidP="006B7584">
      <w:pPr>
        <w:pStyle w:val="FormSubheading"/>
        <w:rPr>
          <w:color w:val="000000"/>
        </w:rPr>
      </w:pPr>
      <w:r w:rsidRPr="001228C1">
        <w:rPr>
          <w:color w:val="000000"/>
        </w:rPr>
        <w:tab/>
        <w:t>22</w:t>
      </w:r>
      <w:r w:rsidRPr="001228C1">
        <w:rPr>
          <w:color w:val="000000"/>
        </w:rPr>
        <w:tab/>
        <w:t>What can I do if I am asked to pay out the credit contract and I can not pay it all at once?</w:t>
      </w:r>
    </w:p>
    <w:p w14:paraId="57ABA854" w14:textId="77777777" w:rsidR="006B7584" w:rsidRPr="001228C1" w:rsidRDefault="006B7584" w:rsidP="006B7584">
      <w:pPr>
        <w:pStyle w:val="Schedulepara0"/>
        <w:jc w:val="left"/>
        <w:rPr>
          <w:color w:val="000000"/>
        </w:rPr>
      </w:pPr>
      <w:r w:rsidRPr="001228C1">
        <w:rPr>
          <w:color w:val="000000"/>
        </w:rPr>
        <w:tab/>
      </w:r>
      <w:r w:rsidRPr="001228C1">
        <w:rPr>
          <w:color w:val="000000"/>
        </w:rPr>
        <w:tab/>
        <w:t>Talk to the credit provider and see if some arrangement can be made about paying.</w:t>
      </w:r>
    </w:p>
    <w:p w14:paraId="6F65762E"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 can not come to a suitable arrangement, contact </w:t>
      </w:r>
      <w:r w:rsidR="00C70E83" w:rsidRPr="001228C1">
        <w:t>the AFCA scheme</w:t>
      </w:r>
      <w:r w:rsidRPr="001228C1">
        <w:rPr>
          <w:color w:val="000000"/>
        </w:rPr>
        <w:t>.</w:t>
      </w:r>
    </w:p>
    <w:p w14:paraId="2273B07C" w14:textId="77777777" w:rsidR="006B7584" w:rsidRPr="001228C1" w:rsidRDefault="006B7584" w:rsidP="006B7584">
      <w:pPr>
        <w:pStyle w:val="Schedulepara0"/>
        <w:jc w:val="left"/>
        <w:rPr>
          <w:color w:val="000000"/>
        </w:rPr>
      </w:pPr>
      <w:r w:rsidRPr="001228C1">
        <w:rPr>
          <w:color w:val="000000"/>
        </w:rPr>
        <w:tab/>
      </w:r>
      <w:r w:rsidRPr="001228C1">
        <w:rPr>
          <w:color w:val="000000"/>
        </w:rPr>
        <w:tab/>
        <w:t>There are other people, such as financial counsellors, who may be able to help.</w:t>
      </w:r>
    </w:p>
    <w:p w14:paraId="4B463C92" w14:textId="77777777" w:rsidR="006B7584" w:rsidRPr="001228C1" w:rsidRDefault="006B7584" w:rsidP="006B7584">
      <w:pPr>
        <w:pStyle w:val="FormSubheading"/>
        <w:rPr>
          <w:color w:val="000000"/>
        </w:rPr>
      </w:pPr>
      <w:r w:rsidRPr="001228C1">
        <w:rPr>
          <w:color w:val="000000"/>
        </w:rPr>
        <w:tab/>
        <w:t>23</w:t>
      </w:r>
      <w:r w:rsidRPr="001228C1">
        <w:rPr>
          <w:color w:val="000000"/>
        </w:rPr>
        <w:tab/>
        <w:t>If I pay out money for a debtor, is there any way I can get it back?</w:t>
      </w:r>
    </w:p>
    <w:p w14:paraId="608E775E"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sue the debtor, but remember, if the debtor can not pay the credit provider, he or she probably can not pay you back for a while, if at all.</w:t>
      </w:r>
    </w:p>
    <w:p w14:paraId="5486322E" w14:textId="77777777" w:rsidR="006B7584" w:rsidRPr="001228C1" w:rsidRDefault="006B7584" w:rsidP="006B7584">
      <w:pPr>
        <w:pStyle w:val="FormSubheading"/>
        <w:rPr>
          <w:color w:val="000000"/>
        </w:rPr>
      </w:pPr>
      <w:r w:rsidRPr="001228C1">
        <w:rPr>
          <w:color w:val="000000"/>
        </w:rPr>
        <w:tab/>
        <w:t>24</w:t>
      </w:r>
      <w:r w:rsidRPr="001228C1">
        <w:rPr>
          <w:color w:val="000000"/>
        </w:rPr>
        <w:tab/>
        <w:t>What happens if I go guarantor for someone who is under 18 when he or she signs a credit contract?</w:t>
      </w:r>
    </w:p>
    <w:p w14:paraId="3B3FF12B"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are responsible for the full debt if the contract of guarantee has a clear and obvious warning. The warning has to tell you that the courts might not let you sue the debtor if you have to pay out the credit contract for him or her.</w:t>
      </w:r>
    </w:p>
    <w:p w14:paraId="1F13CC06" w14:textId="77777777" w:rsidR="006B7584" w:rsidRPr="001228C1" w:rsidRDefault="006B7584" w:rsidP="006B7584">
      <w:pPr>
        <w:pStyle w:val="FormSubheading"/>
        <w:rPr>
          <w:color w:val="000000"/>
        </w:rPr>
      </w:pPr>
      <w:r w:rsidRPr="001228C1">
        <w:rPr>
          <w:color w:val="000000"/>
        </w:rPr>
        <w:tab/>
        <w:t>25</w:t>
      </w:r>
      <w:r w:rsidRPr="001228C1">
        <w:rPr>
          <w:color w:val="000000"/>
        </w:rPr>
        <w:tab/>
        <w:t>Do I have any other rights and obligations?</w:t>
      </w:r>
    </w:p>
    <w:p w14:paraId="5586CE02"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Yes. The law does give you other rights and obligations. You should also </w:t>
      </w:r>
      <w:r w:rsidRPr="001228C1">
        <w:rPr>
          <w:b/>
          <w:color w:val="000000"/>
        </w:rPr>
        <w:t>READ YOUR GUARANTEE</w:t>
      </w:r>
      <w:r w:rsidRPr="001228C1">
        <w:rPr>
          <w:color w:val="000000"/>
        </w:rPr>
        <w:t xml:space="preserve"> carefully.</w:t>
      </w:r>
    </w:p>
    <w:p w14:paraId="2F99F5AC"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w:t>
      </w:r>
      <w:r w:rsidRPr="001228C1">
        <w:rPr>
          <w:b/>
          <w:color w:val="000000"/>
        </w:rPr>
        <w:lastRenderedPageBreak/>
        <w:t xml:space="preserve">YOU HAVE A COMPLAINT WHICH REMAINS UNRESOLVED AFTER SPEAKING TO YOUR CREDIT PROVIDER YOU CAN CONTACT </w:t>
      </w:r>
      <w:r w:rsidR="00C70E83" w:rsidRPr="001228C1">
        <w:rPr>
          <w:b/>
          <w:color w:val="000000"/>
        </w:rPr>
        <w:t>THE AFCA SCHEME</w:t>
      </w:r>
      <w:r w:rsidRPr="001228C1">
        <w:rPr>
          <w:b/>
          <w:color w:val="000000"/>
        </w:rPr>
        <w:t xml:space="preserve"> OR GET LEGAL ADVICE.</w:t>
      </w:r>
    </w:p>
    <w:p w14:paraId="4072A43F" w14:textId="77777777" w:rsidR="006B7584" w:rsidRPr="001228C1" w:rsidRDefault="006B7584" w:rsidP="006B7584">
      <w:pPr>
        <w:pStyle w:val="Schedulepara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0913D9C9" w14:textId="77777777" w:rsidR="006B7584" w:rsidRPr="001228C1" w:rsidRDefault="006B7584" w:rsidP="006B7584">
      <w:pPr>
        <w:pStyle w:val="Schedulepara0"/>
        <w:jc w:val="left"/>
        <w:rPr>
          <w:color w:val="000000"/>
        </w:rPr>
      </w:pPr>
      <w:r w:rsidRPr="001228C1">
        <w:rPr>
          <w:b/>
          <w:color w:val="000000"/>
        </w:rPr>
        <w:tab/>
      </w:r>
      <w:r w:rsidRPr="001228C1">
        <w:rPr>
          <w:b/>
          <w:color w:val="000000"/>
        </w:rPr>
        <w:tab/>
        <w:t>PLEASE KEEP THIS INFORMATION STATEMENT. YOU MAY WANT SOME INFORMATION FROM IT AT A LATER DATE.</w:t>
      </w:r>
    </w:p>
    <w:p w14:paraId="59969FC7" w14:textId="77777777" w:rsidR="006B7584" w:rsidRPr="001228C1" w:rsidRDefault="006B7584" w:rsidP="006B7584">
      <w:pPr>
        <w:pStyle w:val="ActHead2"/>
        <w:pageBreakBefore/>
        <w:spacing w:before="120"/>
      </w:pPr>
      <w:bookmarkStart w:id="319" w:name="_Toc210298187"/>
      <w:r w:rsidRPr="00D61F82">
        <w:rPr>
          <w:rStyle w:val="CharPartNo"/>
        </w:rPr>
        <w:lastRenderedPageBreak/>
        <w:t>Form 10</w:t>
      </w:r>
      <w:r w:rsidRPr="001228C1">
        <w:t>—</w:t>
      </w:r>
      <w:r w:rsidRPr="00D61F82">
        <w:rPr>
          <w:rStyle w:val="CharPartText"/>
        </w:rPr>
        <w:t>Information after surrender of mortgaged goods</w:t>
      </w:r>
      <w:bookmarkEnd w:id="319"/>
    </w:p>
    <w:p w14:paraId="027C7222" w14:textId="77777777" w:rsidR="006B7584" w:rsidRPr="001228C1" w:rsidRDefault="006B7584" w:rsidP="006B7584">
      <w:pPr>
        <w:pStyle w:val="Schedulepara0"/>
        <w:jc w:val="right"/>
        <w:rPr>
          <w:b/>
          <w:color w:val="000000"/>
        </w:rPr>
      </w:pPr>
      <w:r w:rsidRPr="001228C1">
        <w:rPr>
          <w:b/>
          <w:color w:val="000000"/>
        </w:rPr>
        <w:t>subsection</w:t>
      </w:r>
      <w:r w:rsidR="00777022" w:rsidRPr="001228C1">
        <w:rPr>
          <w:b/>
          <w:color w:val="000000"/>
        </w:rPr>
        <w:t> </w:t>
      </w:r>
      <w:r w:rsidRPr="001228C1">
        <w:rPr>
          <w:b/>
          <w:color w:val="000000"/>
        </w:rPr>
        <w:t>85(3) of the Code</w:t>
      </w:r>
    </w:p>
    <w:p w14:paraId="7B3337D9"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84 of the Regulations</w:t>
      </w:r>
    </w:p>
    <w:p w14:paraId="76F27432" w14:textId="77777777" w:rsidR="006B7584" w:rsidRPr="001228C1" w:rsidRDefault="006B7584" w:rsidP="006B7584">
      <w:pPr>
        <w:tabs>
          <w:tab w:val="left" w:pos="0"/>
        </w:tabs>
        <w:spacing w:before="180" w:after="12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4E609661" w14:textId="77777777" w:rsidR="006B7584" w:rsidRPr="001228C1" w:rsidRDefault="006B7584" w:rsidP="006B7584">
      <w:pPr>
        <w:tabs>
          <w:tab w:val="left" w:pos="0"/>
        </w:tabs>
        <w:spacing w:before="180" w:after="120"/>
        <w:jc w:val="right"/>
        <w:rPr>
          <w:color w:val="000000"/>
        </w:rPr>
      </w:pPr>
      <w:r w:rsidRPr="001228C1">
        <w:rPr>
          <w:color w:val="000000"/>
        </w:rPr>
        <w:t>(name of mortgagor)</w:t>
      </w:r>
    </w:p>
    <w:p w14:paraId="6A75D696" w14:textId="77777777" w:rsidR="006B7584" w:rsidRPr="001228C1" w:rsidRDefault="006B7584" w:rsidP="006B7584">
      <w:pPr>
        <w:tabs>
          <w:tab w:val="left" w:pos="0"/>
        </w:tabs>
        <w:spacing w:before="180" w:after="120"/>
        <w:jc w:val="right"/>
        <w:rPr>
          <w:color w:val="000000"/>
        </w:rPr>
      </w:pPr>
      <w:r w:rsidRPr="001228C1">
        <w:rPr>
          <w:color w:val="000000"/>
        </w:rPr>
        <w:t>. . . . . . . . . . . . . . . . . . . . . . . . . . . . . . . . . . . . . . . . .</w:t>
      </w:r>
    </w:p>
    <w:p w14:paraId="45B6200B" w14:textId="77777777" w:rsidR="006B7584" w:rsidRPr="001228C1" w:rsidRDefault="006B7584" w:rsidP="006B7584">
      <w:pPr>
        <w:tabs>
          <w:tab w:val="left" w:pos="0"/>
        </w:tabs>
        <w:spacing w:before="180" w:after="120"/>
        <w:jc w:val="right"/>
        <w:rPr>
          <w:color w:val="000000"/>
        </w:rPr>
      </w:pPr>
      <w:r w:rsidRPr="001228C1">
        <w:rPr>
          <w:color w:val="000000"/>
        </w:rPr>
        <w:t>. . . . . . . . . . . . . . . . . . . . . . . . . . . . . . . . . . . . . . . . .</w:t>
      </w:r>
    </w:p>
    <w:p w14:paraId="76F820E2" w14:textId="77777777" w:rsidR="006B7584" w:rsidRPr="001228C1" w:rsidRDefault="006B7584" w:rsidP="006B7584">
      <w:pPr>
        <w:tabs>
          <w:tab w:val="left" w:pos="0"/>
        </w:tabs>
        <w:spacing w:before="180" w:after="120"/>
        <w:jc w:val="right"/>
        <w:rPr>
          <w:color w:val="000000"/>
        </w:rPr>
      </w:pPr>
      <w:r w:rsidRPr="001228C1">
        <w:rPr>
          <w:color w:val="000000"/>
        </w:rPr>
        <w:t xml:space="preserve"> (address of mortgagor)</w:t>
      </w:r>
    </w:p>
    <w:p w14:paraId="2812649B" w14:textId="77777777" w:rsidR="006B7584" w:rsidRPr="001228C1" w:rsidRDefault="006B7584" w:rsidP="006B7584">
      <w:pPr>
        <w:tabs>
          <w:tab w:val="left" w:pos="0"/>
        </w:tabs>
        <w:spacing w:before="180" w:after="120"/>
        <w:jc w:val="right"/>
        <w:rPr>
          <w:color w:val="000000"/>
        </w:rPr>
      </w:pPr>
      <w:r w:rsidRPr="001228C1">
        <w:rPr>
          <w:color w:val="000000"/>
        </w:rPr>
        <w:t>FROM:</w:t>
      </w:r>
      <w:r w:rsidRPr="001228C1">
        <w:rPr>
          <w:color w:val="000000"/>
        </w:rPr>
        <w:tab/>
      </w:r>
      <w:r w:rsidRPr="001228C1">
        <w:rPr>
          <w:color w:val="000000"/>
        </w:rPr>
        <w:tab/>
        <w:t xml:space="preserve"> . . . . . . . . . . . . . . . . . . . . . . . . . . . . . . . . . . . . . . . . .</w:t>
      </w:r>
    </w:p>
    <w:p w14:paraId="64AA545D" w14:textId="77777777" w:rsidR="006B7584" w:rsidRPr="001228C1" w:rsidRDefault="006B7584" w:rsidP="006B7584">
      <w:pPr>
        <w:tabs>
          <w:tab w:val="left" w:pos="0"/>
        </w:tabs>
        <w:spacing w:before="180" w:after="120"/>
        <w:jc w:val="right"/>
        <w:rPr>
          <w:color w:val="000000"/>
        </w:rPr>
      </w:pPr>
      <w:r w:rsidRPr="001228C1">
        <w:rPr>
          <w:color w:val="000000"/>
        </w:rPr>
        <w:t>(name of credit provider)</w:t>
      </w:r>
    </w:p>
    <w:p w14:paraId="75736D9E" w14:textId="77777777" w:rsidR="006B7584" w:rsidRPr="001228C1" w:rsidRDefault="006B7584" w:rsidP="006B7584">
      <w:pPr>
        <w:tabs>
          <w:tab w:val="left" w:pos="0"/>
        </w:tabs>
        <w:spacing w:before="180" w:after="120"/>
        <w:jc w:val="right"/>
        <w:rPr>
          <w:color w:val="000000"/>
        </w:rPr>
      </w:pPr>
      <w:r w:rsidRPr="001228C1">
        <w:rPr>
          <w:color w:val="000000"/>
        </w:rPr>
        <w:t>. . . . . . . . . . . . . . . . . . . . . . . . . . . . . . . . . . . . . . . . .</w:t>
      </w:r>
    </w:p>
    <w:p w14:paraId="68412D93" w14:textId="77777777" w:rsidR="006B7584" w:rsidRPr="001228C1" w:rsidRDefault="006B7584" w:rsidP="006B7584">
      <w:pPr>
        <w:tabs>
          <w:tab w:val="left" w:pos="0"/>
        </w:tabs>
        <w:spacing w:before="180" w:after="120"/>
        <w:jc w:val="right"/>
        <w:rPr>
          <w:color w:val="000000"/>
        </w:rPr>
      </w:pPr>
      <w:r w:rsidRPr="001228C1">
        <w:rPr>
          <w:color w:val="000000"/>
        </w:rPr>
        <w:t>(Australian credit licence number)</w:t>
      </w:r>
    </w:p>
    <w:p w14:paraId="277E3EE4" w14:textId="77777777" w:rsidR="006B7584" w:rsidRPr="001228C1" w:rsidRDefault="006B7584" w:rsidP="006B7584">
      <w:pPr>
        <w:tabs>
          <w:tab w:val="left" w:pos="0"/>
        </w:tabs>
        <w:spacing w:before="180" w:after="120"/>
        <w:jc w:val="right"/>
        <w:rPr>
          <w:color w:val="000000"/>
        </w:rPr>
      </w:pPr>
      <w:r w:rsidRPr="001228C1">
        <w:rPr>
          <w:color w:val="000000"/>
        </w:rPr>
        <w:t>. . . . . . . . . . . . . . . . . . . . . . . . . . . . . . . . . . . . . . . . .</w:t>
      </w:r>
    </w:p>
    <w:p w14:paraId="313F662E" w14:textId="77777777" w:rsidR="006B7584" w:rsidRPr="001228C1" w:rsidRDefault="006B7584" w:rsidP="006B7584">
      <w:pPr>
        <w:tabs>
          <w:tab w:val="left" w:pos="0"/>
        </w:tabs>
        <w:spacing w:before="180" w:after="120"/>
        <w:jc w:val="right"/>
        <w:rPr>
          <w:color w:val="000000"/>
        </w:rPr>
      </w:pPr>
      <w:r w:rsidRPr="001228C1">
        <w:rPr>
          <w:color w:val="000000"/>
        </w:rPr>
        <w:t>(address of credit provider)</w:t>
      </w:r>
    </w:p>
    <w:p w14:paraId="683FB2C6" w14:textId="77777777" w:rsidR="006B7584" w:rsidRPr="001228C1" w:rsidRDefault="006B7584" w:rsidP="006B7584">
      <w:pPr>
        <w:tabs>
          <w:tab w:val="left" w:pos="0"/>
        </w:tabs>
        <w:spacing w:before="180" w:after="120"/>
        <w:jc w:val="right"/>
        <w:rPr>
          <w:color w:val="000000"/>
        </w:rPr>
      </w:pPr>
      <w:r w:rsidRPr="001228C1">
        <w:rPr>
          <w:color w:val="000000"/>
        </w:rPr>
        <w:t>. . . . . . . . . . . . . . . .</w:t>
      </w:r>
    </w:p>
    <w:p w14:paraId="6EBA3B61" w14:textId="77777777" w:rsidR="006B7584" w:rsidRPr="001228C1" w:rsidRDefault="006B7584" w:rsidP="006B7584">
      <w:pPr>
        <w:tabs>
          <w:tab w:val="left" w:pos="0"/>
        </w:tabs>
        <w:spacing w:before="180" w:after="120"/>
        <w:jc w:val="right"/>
        <w:rPr>
          <w:color w:val="000000"/>
        </w:rPr>
      </w:pPr>
      <w:r w:rsidRPr="001228C1">
        <w:rPr>
          <w:color w:val="000000"/>
        </w:rPr>
        <w:t>Date</w:t>
      </w:r>
    </w:p>
    <w:p w14:paraId="7984F631" w14:textId="77777777" w:rsidR="006B7584" w:rsidRPr="001228C1" w:rsidRDefault="006B7584" w:rsidP="006B7584">
      <w:pPr>
        <w:tabs>
          <w:tab w:val="left" w:pos="0"/>
        </w:tabs>
        <w:spacing w:before="180" w:after="120"/>
        <w:jc w:val="right"/>
        <w:rPr>
          <w:color w:val="000000"/>
        </w:rPr>
      </w:pPr>
      <w:r w:rsidRPr="001228C1">
        <w:rPr>
          <w:color w:val="000000"/>
        </w:rPr>
        <w:t>CONTACT PERSON:   . . . . . . . . . . . . . . . . . . . . . . . . . . . . . . . . . . . . . ..</w:t>
      </w:r>
    </w:p>
    <w:p w14:paraId="7CE59CAD" w14:textId="77777777" w:rsidR="006B7584" w:rsidRPr="001228C1" w:rsidRDefault="006B7584" w:rsidP="006B7584">
      <w:pPr>
        <w:tabs>
          <w:tab w:val="left" w:pos="0"/>
        </w:tabs>
        <w:spacing w:before="180" w:after="120"/>
        <w:jc w:val="right"/>
        <w:rPr>
          <w:color w:val="000000"/>
        </w:rPr>
      </w:pPr>
      <w:r w:rsidRPr="001228C1">
        <w:rPr>
          <w:color w:val="000000"/>
        </w:rPr>
        <w:t>(name, telephone number and address)</w:t>
      </w:r>
    </w:p>
    <w:p w14:paraId="0FB881D3" w14:textId="5490FCC7" w:rsidR="006B7584" w:rsidRPr="001228C1" w:rsidRDefault="006B7584" w:rsidP="006B7584">
      <w:pPr>
        <w:pStyle w:val="Schedulepara0"/>
        <w:jc w:val="left"/>
        <w:rPr>
          <w:color w:val="000000"/>
        </w:rPr>
      </w:pPr>
      <w:r w:rsidRPr="001228C1">
        <w:rPr>
          <w:color w:val="000000"/>
        </w:rPr>
        <w:tab/>
      </w:r>
      <w:r w:rsidRPr="001228C1">
        <w:rPr>
          <w:color w:val="000000"/>
        </w:rPr>
        <w:tab/>
        <w:t>You have returned mortgaged goods to the credit provider/asked the credit provider to sell the mortgaged goods.</w:t>
      </w:r>
      <w:r w:rsidR="00D61F82" w:rsidRPr="00D61F82">
        <w:rPr>
          <w:color w:val="000000"/>
          <w:position w:val="6"/>
          <w:sz w:val="16"/>
        </w:rPr>
        <w:t>*</w:t>
      </w:r>
    </w:p>
    <w:p w14:paraId="34594190"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information tells you some of your rights and obligations and some of the options open to you.</w:t>
      </w:r>
    </w:p>
    <w:p w14:paraId="5F34F6D8" w14:textId="77777777" w:rsidR="006B7584" w:rsidRPr="001228C1" w:rsidRDefault="006B7584" w:rsidP="006B7584">
      <w:pPr>
        <w:pStyle w:val="FormHeading"/>
        <w:rPr>
          <w:color w:val="000000"/>
        </w:rPr>
      </w:pPr>
      <w:r w:rsidRPr="001228C1">
        <w:rPr>
          <w:color w:val="000000"/>
        </w:rPr>
        <w:t>Details you should know</w:t>
      </w:r>
    </w:p>
    <w:p w14:paraId="0DEEABE4" w14:textId="77777777" w:rsidR="006B7584" w:rsidRPr="001228C1" w:rsidRDefault="006B7584" w:rsidP="006B7584">
      <w:pPr>
        <w:pStyle w:val="Schedulepara0"/>
        <w:jc w:val="left"/>
        <w:rPr>
          <w:color w:val="000000"/>
        </w:rPr>
      </w:pPr>
      <w:r w:rsidRPr="001228C1">
        <w:rPr>
          <w:color w:val="000000"/>
        </w:rPr>
        <w:tab/>
      </w:r>
      <w:r w:rsidRPr="001228C1">
        <w:rPr>
          <w:color w:val="000000"/>
        </w:rPr>
        <w:tab/>
        <w:t>Description of the goods: . . . . . . . . . . . . . . . . . . . . . . . . . . . . . .</w:t>
      </w:r>
    </w:p>
    <w:p w14:paraId="18450121" w14:textId="448BD00C" w:rsidR="006B7584" w:rsidRPr="001228C1" w:rsidRDefault="006B7584" w:rsidP="006B7584">
      <w:pPr>
        <w:pStyle w:val="Schedulepara0"/>
        <w:jc w:val="left"/>
        <w:rPr>
          <w:color w:val="000000"/>
        </w:rPr>
      </w:pPr>
      <w:r w:rsidRPr="001228C1">
        <w:rPr>
          <w:color w:val="000000"/>
        </w:rPr>
        <w:tab/>
      </w:r>
      <w:r w:rsidRPr="001228C1">
        <w:rPr>
          <w:color w:val="000000"/>
        </w:rPr>
        <w:tab/>
        <w:t>Date you returned the goods to the credit provider/asked the credit provider to sell the goods</w:t>
      </w:r>
      <w:r w:rsidR="00D61F82" w:rsidRPr="00D61F82">
        <w:rPr>
          <w:color w:val="000000"/>
          <w:position w:val="6"/>
          <w:sz w:val="16"/>
        </w:rPr>
        <w:t>*</w:t>
      </w:r>
      <w:r w:rsidRPr="001228C1">
        <w:rPr>
          <w:color w:val="000000"/>
        </w:rPr>
        <w:t>: . . . . . . . . . . . . . . . . . . . . . . .</w:t>
      </w:r>
    </w:p>
    <w:p w14:paraId="2A49046A" w14:textId="56B47073" w:rsidR="006B7584" w:rsidRPr="001228C1" w:rsidRDefault="006B7584" w:rsidP="006B7584">
      <w:pPr>
        <w:pStyle w:val="Schedulepara0"/>
        <w:jc w:val="left"/>
        <w:rPr>
          <w:color w:val="000000"/>
        </w:rPr>
      </w:pPr>
      <w:r w:rsidRPr="001228C1">
        <w:rPr>
          <w:color w:val="000000"/>
        </w:rPr>
        <w:tab/>
      </w:r>
      <w:r w:rsidRPr="001228C1">
        <w:rPr>
          <w:color w:val="000000"/>
        </w:rPr>
        <w:tab/>
        <w:t>The cost of enforcing the mortgage up to the date you returned the goods to the credit provider/asked the credit provider to sell the goods</w:t>
      </w:r>
      <w:r w:rsidR="00D61F82" w:rsidRPr="00D61F82">
        <w:rPr>
          <w:color w:val="000000"/>
          <w:position w:val="6"/>
          <w:sz w:val="16"/>
        </w:rPr>
        <w:t>*</w:t>
      </w:r>
      <w:r w:rsidRPr="001228C1">
        <w:rPr>
          <w:color w:val="000000"/>
        </w:rPr>
        <w:t xml:space="preserve"> is $ . . . . . . . . . . . . . .</w:t>
      </w:r>
    </w:p>
    <w:p w14:paraId="4E3B1D8A" w14:textId="77777777" w:rsidR="006B7584" w:rsidRPr="001228C1" w:rsidRDefault="006B7584" w:rsidP="006B7584">
      <w:pPr>
        <w:pStyle w:val="Schedulepara0"/>
        <w:jc w:val="left"/>
        <w:rPr>
          <w:color w:val="000000"/>
        </w:rPr>
      </w:pPr>
      <w:r w:rsidRPr="001228C1">
        <w:rPr>
          <w:color w:val="000000"/>
        </w:rPr>
        <w:lastRenderedPageBreak/>
        <w:tab/>
      </w:r>
      <w:r w:rsidRPr="001228C1">
        <w:rPr>
          <w:color w:val="000000"/>
        </w:rPr>
        <w:tab/>
        <w:t>The cost of the goods being in the credit provider’s possession is $. . . . . . . . . . . . . . . . .</w:t>
      </w:r>
    </w:p>
    <w:p w14:paraId="4CE91877" w14:textId="23E02A82" w:rsidR="006B7584" w:rsidRPr="001228C1" w:rsidRDefault="006B7584" w:rsidP="006B7584">
      <w:pPr>
        <w:pStyle w:val="Schedulepara0"/>
        <w:jc w:val="left"/>
        <w:rPr>
          <w:color w:val="000000"/>
        </w:rPr>
      </w:pPr>
      <w:r w:rsidRPr="001228C1">
        <w:rPr>
          <w:color w:val="000000"/>
        </w:rPr>
        <w:tab/>
      </w:r>
      <w:r w:rsidRPr="001228C1">
        <w:rPr>
          <w:color w:val="000000"/>
        </w:rPr>
        <w:tab/>
        <w:t xml:space="preserve">per . . . . . . . . . . . . . . . . . </w:t>
      </w:r>
      <w:r w:rsidR="00D61F82" w:rsidRPr="00D61F82">
        <w:rPr>
          <w:color w:val="000000"/>
          <w:position w:val="6"/>
          <w:sz w:val="16"/>
        </w:rPr>
        <w:t>**</w:t>
      </w:r>
    </w:p>
    <w:p w14:paraId="255C6533"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provider’s estimate of the value of the goods is $ . .</w:t>
      </w:r>
    </w:p>
    <w:p w14:paraId="64A31271" w14:textId="77777777" w:rsidR="006B7584" w:rsidRPr="001228C1" w:rsidRDefault="006B7584" w:rsidP="006B7584">
      <w:pPr>
        <w:pStyle w:val="FormHeading"/>
        <w:rPr>
          <w:color w:val="000000"/>
        </w:rPr>
      </w:pPr>
      <w:r w:rsidRPr="001228C1">
        <w:rPr>
          <w:color w:val="000000"/>
        </w:rPr>
        <w:t>How to get the goods returned or not sold</w:t>
      </w:r>
    </w:p>
    <w:p w14:paraId="5F076CBD"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YOU CAN GET THE GOODS BACK OR STOP THEM BEING SOLD BY THE CREDIT PROVIDER IF YOU ASK THE CREDIT PROVIDER AND IF THE REPAYMENTS AND OTHER OBLIGATIONS UNDER THE CREDIT CONTRACT HAVE BEEN MET. YOUR REQUEST MUST BE MADE IN WRITING WITHIN 21 DAYS OF THIS NOTICE BEING GIVEN TO YOU.</w:t>
      </w:r>
    </w:p>
    <w:p w14:paraId="3AE379E2" w14:textId="77777777" w:rsidR="006B7584" w:rsidRPr="001228C1" w:rsidRDefault="006B7584" w:rsidP="006B7584">
      <w:pPr>
        <w:pStyle w:val="Schedulepara0"/>
        <w:ind w:firstLine="29"/>
        <w:jc w:val="left"/>
        <w:rPr>
          <w:rFonts w:ascii="Times" w:hAnsi="Times"/>
          <w:b/>
          <w:caps/>
          <w:color w:val="000000"/>
        </w:rPr>
      </w:pPr>
      <w:r w:rsidRPr="001228C1">
        <w:rPr>
          <w:rFonts w:ascii="Times" w:hAnsi="Times"/>
          <w:b/>
          <w:caps/>
          <w:color w:val="000000"/>
        </w:rPr>
        <w:t>If you do nothing, you may lose the goods.</w:t>
      </w:r>
    </w:p>
    <w:p w14:paraId="43C7AA2B" w14:textId="77777777" w:rsidR="006B7584" w:rsidRPr="001228C1" w:rsidRDefault="006B7584" w:rsidP="006B7584">
      <w:pPr>
        <w:pStyle w:val="FormHeading"/>
        <w:rPr>
          <w:color w:val="000000"/>
        </w:rPr>
      </w:pPr>
      <w:r w:rsidRPr="001228C1">
        <w:rPr>
          <w:color w:val="000000"/>
        </w:rPr>
        <w:t>Sale of goods</w:t>
      </w:r>
    </w:p>
    <w:p w14:paraId="5DD81002"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law says that the credit provider must get the best price reasonably obtainable for the goods.</w:t>
      </w:r>
    </w:p>
    <w:p w14:paraId="44EAF524"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want to, you can introduce a buyer to the credit provider. This has to be done in writing within 21 days after the date of this notice and the buyer must be willing to pay the credit provider’s estimate of the value of the goods or any greater amount for which the credit provider has obtained a written offer to buy the goods.</w:t>
      </w:r>
    </w:p>
    <w:p w14:paraId="04CB4CCF"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must offer to sell the goods to the buyer you have introduced.</w:t>
      </w:r>
    </w:p>
    <w:p w14:paraId="064E55CD"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letter introducing the buyer has to reach the credit provider before the goods are sold. If you post the letter, it is best to send it by certified or registered mail. Then you can check that it was delivered. If you take it to the credit provider’s office, you should get an employee of the credit provider to sign and date something to say that your letter has been received. Make sure you keep anything that was signed by that employee.</w:t>
      </w:r>
    </w:p>
    <w:p w14:paraId="063E6095" w14:textId="77777777" w:rsidR="006B7584" w:rsidRPr="001228C1" w:rsidRDefault="006B7584" w:rsidP="006B7584">
      <w:pPr>
        <w:pStyle w:val="Schedulepara0"/>
        <w:jc w:val="left"/>
        <w:rPr>
          <w:color w:val="000000"/>
        </w:rPr>
      </w:pPr>
      <w:r w:rsidRPr="001228C1">
        <w:rPr>
          <w:color w:val="000000"/>
        </w:rPr>
        <w:tab/>
      </w:r>
      <w:r w:rsidRPr="001228C1">
        <w:rPr>
          <w:color w:val="000000"/>
        </w:rPr>
        <w:tab/>
        <w:t>Once the 21 day period has expired, the credit provider must sell the goods as soon as reasonably practicable unless you and the credit provider agree on some other time for sale.</w:t>
      </w:r>
    </w:p>
    <w:p w14:paraId="220BF611" w14:textId="77777777" w:rsidR="006B7584" w:rsidRPr="001228C1" w:rsidRDefault="006B7584" w:rsidP="006B7584">
      <w:pPr>
        <w:pStyle w:val="Schedulepara0"/>
        <w:jc w:val="left"/>
        <w:rPr>
          <w:color w:val="000000"/>
        </w:rPr>
      </w:pPr>
      <w:r w:rsidRPr="001228C1">
        <w:rPr>
          <w:color w:val="000000"/>
        </w:rPr>
        <w:tab/>
      </w:r>
      <w:r w:rsidRPr="001228C1">
        <w:rPr>
          <w:color w:val="000000"/>
        </w:rPr>
        <w:tab/>
        <w:t>As mentioned above, the goods must be sold for the best price reasonably obtainable.</w:t>
      </w:r>
    </w:p>
    <w:p w14:paraId="3FEBBE05" w14:textId="77777777" w:rsidR="006B7584" w:rsidRPr="001228C1" w:rsidRDefault="006B7584" w:rsidP="006B7584">
      <w:pPr>
        <w:pStyle w:val="FormHeading"/>
        <w:rPr>
          <w:color w:val="000000"/>
        </w:rPr>
      </w:pPr>
      <w:r w:rsidRPr="001228C1">
        <w:rPr>
          <w:color w:val="000000"/>
        </w:rPr>
        <w:lastRenderedPageBreak/>
        <w:t>Finalising the contract</w:t>
      </w:r>
    </w:p>
    <w:p w14:paraId="51E5A978" w14:textId="77777777" w:rsidR="006B7584" w:rsidRPr="001228C1" w:rsidRDefault="006B7584" w:rsidP="006B7584">
      <w:pPr>
        <w:pStyle w:val="Schedulepara0"/>
        <w:jc w:val="left"/>
        <w:rPr>
          <w:color w:val="000000"/>
        </w:rPr>
      </w:pPr>
      <w:r w:rsidRPr="001228C1">
        <w:rPr>
          <w:color w:val="000000"/>
        </w:rPr>
        <w:tab/>
      </w:r>
      <w:r w:rsidRPr="001228C1">
        <w:rPr>
          <w:color w:val="000000"/>
        </w:rPr>
        <w:tab/>
        <w:t>As soon as the goods are sold, the total amount payable under the credit contract becomes due. The credit provider must credit you with the proceeds of the sale less—</w:t>
      </w:r>
    </w:p>
    <w:p w14:paraId="72A350C2" w14:textId="77777777" w:rsidR="006B7584" w:rsidRPr="001228C1" w:rsidRDefault="006B7584" w:rsidP="006B7584">
      <w:pPr>
        <w:pStyle w:val="FormDotPoint"/>
        <w:jc w:val="left"/>
      </w:pPr>
      <w:r w:rsidRPr="001228C1">
        <w:t>the amount owing under your mortgage (which can not be more than the amount owing under the contract); and</w:t>
      </w:r>
    </w:p>
    <w:p w14:paraId="7E5E1F74" w14:textId="77777777" w:rsidR="006B7584" w:rsidRPr="001228C1" w:rsidRDefault="006B7584" w:rsidP="006B7584">
      <w:pPr>
        <w:pStyle w:val="FormDotPoint"/>
        <w:jc w:val="left"/>
      </w:pPr>
      <w:r w:rsidRPr="001228C1">
        <w:t>any amount owing under a prior mortgage of the goods; and</w:t>
      </w:r>
    </w:p>
    <w:p w14:paraId="7BE9A471" w14:textId="77777777" w:rsidR="006B7584" w:rsidRPr="001228C1" w:rsidRDefault="006B7584" w:rsidP="006B7584">
      <w:pPr>
        <w:pStyle w:val="FormDotPoint"/>
        <w:jc w:val="left"/>
      </w:pPr>
      <w:r w:rsidRPr="001228C1">
        <w:t>any amount owing under a subsequent mortgage of the goods which the credit provider knows about; and</w:t>
      </w:r>
    </w:p>
    <w:p w14:paraId="4D567444" w14:textId="77777777" w:rsidR="006B7584" w:rsidRPr="001228C1" w:rsidRDefault="006B7584" w:rsidP="006B7584">
      <w:pPr>
        <w:pStyle w:val="FormDotPoint"/>
        <w:jc w:val="left"/>
      </w:pPr>
      <w:r w:rsidRPr="001228C1">
        <w:t>the credit provider’s reasonable expenses of enforcing the mortgage; and</w:t>
      </w:r>
    </w:p>
    <w:p w14:paraId="08B7403B" w14:textId="77777777" w:rsidR="006B7584" w:rsidRPr="001228C1" w:rsidRDefault="006B7584" w:rsidP="006B7584">
      <w:pPr>
        <w:pStyle w:val="FormDotPoint"/>
        <w:jc w:val="left"/>
      </w:pPr>
      <w:r w:rsidRPr="001228C1">
        <w:t>the expenses reasonably incurred by the credit provider in connection with the possession and sale of the mortgaged goods.</w:t>
      </w:r>
    </w:p>
    <w:p w14:paraId="7927BDA5" w14:textId="77777777" w:rsidR="006B7584" w:rsidRPr="001228C1" w:rsidRDefault="006B7584" w:rsidP="006B7584">
      <w:pPr>
        <w:pStyle w:val="Schedulepara0"/>
        <w:jc w:val="left"/>
        <w:rPr>
          <w:color w:val="000000"/>
        </w:rPr>
      </w:pPr>
      <w:r w:rsidRPr="001228C1">
        <w:rPr>
          <w:color w:val="000000"/>
        </w:rPr>
        <w:tab/>
      </w:r>
      <w:r w:rsidRPr="001228C1">
        <w:rPr>
          <w:color w:val="000000"/>
        </w:rPr>
        <w:tab/>
        <w:t>After the goods are sold the credit provider must give you a notice setting out certain information including—</w:t>
      </w:r>
    </w:p>
    <w:p w14:paraId="04A35536" w14:textId="77777777" w:rsidR="006B7584" w:rsidRPr="001228C1" w:rsidRDefault="006B7584" w:rsidP="006B7584">
      <w:pPr>
        <w:pStyle w:val="FormDotPoint"/>
        <w:jc w:val="left"/>
      </w:pPr>
      <w:r w:rsidRPr="001228C1">
        <w:t>what the sale price was; and</w:t>
      </w:r>
    </w:p>
    <w:p w14:paraId="0908AC3F" w14:textId="77777777" w:rsidR="006B7584" w:rsidRPr="001228C1" w:rsidRDefault="006B7584" w:rsidP="006B7584">
      <w:pPr>
        <w:pStyle w:val="FormDotPoint"/>
        <w:jc w:val="left"/>
      </w:pPr>
      <w:r w:rsidRPr="001228C1">
        <w:t>the net proceeds of the sale; and</w:t>
      </w:r>
    </w:p>
    <w:p w14:paraId="2CC4A622" w14:textId="77777777" w:rsidR="006B7584" w:rsidRPr="001228C1" w:rsidRDefault="006B7584" w:rsidP="006B7584">
      <w:pPr>
        <w:pStyle w:val="FormDotPoint"/>
        <w:jc w:val="left"/>
      </w:pPr>
      <w:r w:rsidRPr="001228C1">
        <w:t>the amount credited to you; and</w:t>
      </w:r>
    </w:p>
    <w:p w14:paraId="0F263781" w14:textId="77777777" w:rsidR="006B7584" w:rsidRPr="001228C1" w:rsidRDefault="006B7584" w:rsidP="006B7584">
      <w:pPr>
        <w:pStyle w:val="FormDotPoint"/>
        <w:jc w:val="left"/>
      </w:pPr>
      <w:r w:rsidRPr="001228C1">
        <w:t>the amount required to pay out the credit contract or the amount due under the guarantee.</w:t>
      </w:r>
    </w:p>
    <w:p w14:paraId="482BF879" w14:textId="77777777" w:rsidR="006B7584" w:rsidRPr="001228C1" w:rsidRDefault="006B7584" w:rsidP="006B7584">
      <w:pPr>
        <w:pStyle w:val="FormHeading"/>
        <w:rPr>
          <w:color w:val="000000"/>
        </w:rPr>
      </w:pPr>
      <w:r w:rsidRPr="001228C1">
        <w:rPr>
          <w:color w:val="000000"/>
        </w:rPr>
        <w:t>General</w:t>
      </w:r>
    </w:p>
    <w:p w14:paraId="59E82507"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should discuss this matter with the credit provider as soon as possible. You should know that even after the goods are sold, you will still have to pay the credit provider any amount still outstanding. You may be able to work out some alternative arrangement about your contract if you are the debtor. For example, you could ask the credit provider—</w:t>
      </w:r>
    </w:p>
    <w:p w14:paraId="39E16D09" w14:textId="77777777" w:rsidR="006B7584" w:rsidRPr="001228C1" w:rsidRDefault="006B7584" w:rsidP="006B7584">
      <w:pPr>
        <w:pStyle w:val="FormDotPoint"/>
        <w:jc w:val="left"/>
      </w:pPr>
      <w:r w:rsidRPr="001228C1">
        <w:t>to extend the term of the contract and either reduce the amount of each payment accordingly or defer payments for a specified period; or</w:t>
      </w:r>
    </w:p>
    <w:p w14:paraId="1820D6E7" w14:textId="77777777" w:rsidR="006B7584" w:rsidRPr="001228C1" w:rsidRDefault="006B7584" w:rsidP="006B7584">
      <w:pPr>
        <w:pStyle w:val="FormDotPoint"/>
        <w:jc w:val="left"/>
      </w:pPr>
      <w:r w:rsidRPr="001228C1">
        <w:t>to simply defer payments for a specified period.</w:t>
      </w:r>
    </w:p>
    <w:p w14:paraId="3EE10D39"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name and telephone number of the person to contact is on the front of this document.</w:t>
      </w:r>
    </w:p>
    <w:p w14:paraId="5AC50B1D"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 can not come to a suitable arrangement with the credit provider, contact </w:t>
      </w:r>
      <w:r w:rsidR="00D919B0" w:rsidRPr="001228C1">
        <w:t>the AFCA scheme</w:t>
      </w:r>
      <w:r w:rsidRPr="001228C1">
        <w:rPr>
          <w:color w:val="000000"/>
        </w:rPr>
        <w:t xml:space="preserve"> immediately. If you are the debtor and have been </w:t>
      </w:r>
      <w:r w:rsidRPr="001228C1">
        <w:rPr>
          <w:b/>
          <w:color w:val="000000"/>
        </w:rPr>
        <w:t>unemployed</w:t>
      </w:r>
      <w:r w:rsidRPr="001228C1">
        <w:rPr>
          <w:color w:val="000000"/>
        </w:rPr>
        <w:t xml:space="preserve">, </w:t>
      </w:r>
      <w:r w:rsidRPr="001228C1">
        <w:rPr>
          <w:b/>
          <w:color w:val="000000"/>
        </w:rPr>
        <w:t>sick</w:t>
      </w:r>
      <w:r w:rsidRPr="001228C1">
        <w:rPr>
          <w:color w:val="000000"/>
        </w:rPr>
        <w:t xml:space="preserve"> or there is </w:t>
      </w:r>
      <w:r w:rsidRPr="001228C1">
        <w:rPr>
          <w:b/>
          <w:color w:val="000000"/>
        </w:rPr>
        <w:t>another good reason</w:t>
      </w:r>
      <w:r w:rsidRPr="001228C1">
        <w:rPr>
          <w:color w:val="000000"/>
        </w:rPr>
        <w:t xml:space="preserve"> why you are having problems making payments under your contract, then your contract may be able to be varied under the law to meet your situation.</w:t>
      </w:r>
    </w:p>
    <w:p w14:paraId="54483558" w14:textId="77777777" w:rsidR="006B7584" w:rsidRPr="001228C1" w:rsidRDefault="006B7584" w:rsidP="006B7584">
      <w:pPr>
        <w:pStyle w:val="Schedulepara0"/>
        <w:jc w:val="left"/>
        <w:rPr>
          <w:rFonts w:ascii="Times-Bold" w:hAnsi="Times-Bold" w:cs="Times-Bold"/>
          <w:b/>
          <w:bCs/>
          <w:color w:val="000000"/>
        </w:rPr>
      </w:pPr>
      <w:r w:rsidRPr="001228C1">
        <w:rPr>
          <w:rFonts w:ascii="Times-Bold" w:hAnsi="Times-Bold" w:cs="Times-Bold"/>
          <w:b/>
          <w:bCs/>
          <w:color w:val="000000"/>
        </w:rPr>
        <w:lastRenderedPageBreak/>
        <w:tab/>
      </w:r>
      <w:r w:rsidRPr="001228C1">
        <w:rPr>
          <w:rFonts w:ascii="Times-Bold" w:hAnsi="Times-Bold" w:cs="Times-Bold"/>
          <w:b/>
          <w:bCs/>
          <w:color w:val="000000"/>
        </w:rPr>
        <w:tab/>
      </w:r>
      <w:r w:rsidRPr="001228C1">
        <w:rPr>
          <w:b/>
          <w:color w:val="000000"/>
        </w:rPr>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AFTER SPEAKING TO YOUR CREDIT PROVIDER YOU CAN CONTACT </w:t>
      </w:r>
      <w:r w:rsidR="00C70E83" w:rsidRPr="001228C1">
        <w:rPr>
          <w:b/>
          <w:color w:val="000000"/>
        </w:rPr>
        <w:t>THE AFCA SCHEME</w:t>
      </w:r>
      <w:r w:rsidRPr="001228C1">
        <w:rPr>
          <w:b/>
          <w:color w:val="000000"/>
        </w:rPr>
        <w:t>.</w:t>
      </w:r>
    </w:p>
    <w:p w14:paraId="71335AB1" w14:textId="77777777" w:rsidR="006B7584" w:rsidRPr="001228C1" w:rsidRDefault="006B7584" w:rsidP="006B7584">
      <w:pPr>
        <w:pStyle w:val="Schedulepara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5A2B1D74" w14:textId="77777777" w:rsidR="006B7584" w:rsidRPr="001228C1" w:rsidRDefault="006B7584" w:rsidP="006B7584">
      <w:pPr>
        <w:pStyle w:val="Schedulepara0"/>
        <w:jc w:val="left"/>
        <w:rPr>
          <w:b/>
          <w:bCs/>
          <w:color w:val="000000"/>
        </w:rPr>
      </w:pPr>
      <w:r w:rsidRPr="001228C1">
        <w:rPr>
          <w:b/>
          <w:bCs/>
          <w:color w:val="000000"/>
        </w:rPr>
        <w:tab/>
      </w:r>
      <w:r w:rsidRPr="001228C1">
        <w:rPr>
          <w:b/>
          <w:bCs/>
          <w:color w:val="000000"/>
        </w:rPr>
        <w:tab/>
      </w:r>
      <w:r w:rsidRPr="001228C1">
        <w:rPr>
          <w:color w:val="000000"/>
        </w:rPr>
        <w:t>Alternatively, you can seek legal advice, for example from a community legal centre or Legal Aid. There are other people, such as financial counsellors, who may be able to help.</w:t>
      </w:r>
    </w:p>
    <w:p w14:paraId="4315CD5F" w14:textId="77777777" w:rsidR="006B7584" w:rsidRPr="001228C1" w:rsidRDefault="006B7584" w:rsidP="006B7584">
      <w:pPr>
        <w:spacing w:before="480"/>
        <w:jc w:val="right"/>
        <w:rPr>
          <w:color w:val="000000"/>
        </w:rPr>
      </w:pPr>
      <w:r w:rsidRPr="001228C1">
        <w:rPr>
          <w:color w:val="000000"/>
        </w:rPr>
        <w:t>. . . . . . . . . . . . . . . . . . . . . . . . . . . . . . . . . . . . . . . . . . . . . . . . . . .</w:t>
      </w:r>
    </w:p>
    <w:p w14:paraId="3674945F" w14:textId="77777777" w:rsidR="006B7584" w:rsidRPr="001228C1" w:rsidRDefault="006B7584" w:rsidP="006B7584">
      <w:pPr>
        <w:spacing w:before="240"/>
        <w:jc w:val="right"/>
        <w:rPr>
          <w:color w:val="000000"/>
        </w:rPr>
      </w:pPr>
      <w:r w:rsidRPr="001228C1">
        <w:rPr>
          <w:color w:val="000000"/>
        </w:rPr>
        <w:t>(signature of credit provider or person signing on behalf of</w:t>
      </w:r>
    </w:p>
    <w:p w14:paraId="316CD8B4" w14:textId="77777777" w:rsidR="006B7584" w:rsidRPr="001228C1" w:rsidRDefault="006B7584" w:rsidP="006B7584">
      <w:pPr>
        <w:spacing w:before="240"/>
        <w:jc w:val="right"/>
        <w:rPr>
          <w:color w:val="000000"/>
        </w:rPr>
      </w:pPr>
      <w:r w:rsidRPr="001228C1">
        <w:rPr>
          <w:color w:val="000000"/>
        </w:rPr>
        <w:t>credit provider)</w:t>
      </w:r>
    </w:p>
    <w:p w14:paraId="37C24337" w14:textId="77777777" w:rsidR="006B7584" w:rsidRPr="001228C1" w:rsidRDefault="006B7584" w:rsidP="006B7584">
      <w:pPr>
        <w:spacing w:before="240"/>
        <w:jc w:val="right"/>
        <w:rPr>
          <w:color w:val="000000"/>
        </w:rPr>
      </w:pPr>
      <w:r w:rsidRPr="001228C1">
        <w:rPr>
          <w:color w:val="000000"/>
        </w:rPr>
        <w:t xml:space="preserve"> . . . . . . . . . . . . . . . . . . . . . . . . . . . . . . . . . . . . . . . . . . . . . . . . . . .</w:t>
      </w:r>
    </w:p>
    <w:p w14:paraId="329955F2" w14:textId="77777777" w:rsidR="006B7584" w:rsidRPr="001228C1" w:rsidRDefault="006B7584" w:rsidP="006B7584">
      <w:pPr>
        <w:spacing w:before="240"/>
        <w:jc w:val="right"/>
        <w:rPr>
          <w:color w:val="000000"/>
        </w:rPr>
      </w:pPr>
      <w:r w:rsidRPr="001228C1">
        <w:rPr>
          <w:color w:val="000000"/>
        </w:rPr>
        <w:t>(name of person signing)</w:t>
      </w:r>
    </w:p>
    <w:p w14:paraId="3F82EAE6" w14:textId="77777777" w:rsidR="006B7584" w:rsidRPr="001228C1" w:rsidRDefault="006B7584" w:rsidP="006B7584">
      <w:pPr>
        <w:spacing w:before="240"/>
        <w:jc w:val="right"/>
        <w:rPr>
          <w:color w:val="000000"/>
        </w:rPr>
      </w:pPr>
      <w:r w:rsidRPr="001228C1">
        <w:rPr>
          <w:color w:val="000000"/>
        </w:rPr>
        <w:t xml:space="preserve"> . . . . . . . . . . . . . . . . . . . . . . . . . . . . . . . . . . . . . . . . . . . . . . . . . . .</w:t>
      </w:r>
    </w:p>
    <w:p w14:paraId="1C7A460F" w14:textId="77777777" w:rsidR="006B7584" w:rsidRPr="001228C1" w:rsidRDefault="006B7584" w:rsidP="006B7584">
      <w:pPr>
        <w:spacing w:before="240"/>
        <w:jc w:val="right"/>
        <w:rPr>
          <w:color w:val="000000"/>
        </w:rPr>
      </w:pPr>
      <w:r w:rsidRPr="001228C1">
        <w:rPr>
          <w:color w:val="000000"/>
        </w:rPr>
        <w:t>(position of person signing)</w:t>
      </w:r>
    </w:p>
    <w:p w14:paraId="19DE7263" w14:textId="77777777" w:rsidR="006B7584" w:rsidRPr="001228C1" w:rsidRDefault="006B7584" w:rsidP="006B7584">
      <w:pPr>
        <w:spacing w:before="240"/>
        <w:ind w:left="480" w:hanging="480"/>
        <w:rPr>
          <w:color w:val="000000"/>
        </w:rPr>
      </w:pPr>
    </w:p>
    <w:p w14:paraId="05D6F7A4" w14:textId="4021F35C" w:rsidR="006B7584" w:rsidRPr="001228C1" w:rsidRDefault="00D61F82" w:rsidP="006B7584">
      <w:pPr>
        <w:ind w:left="480" w:hanging="480"/>
        <w:rPr>
          <w:color w:val="000000"/>
        </w:rPr>
      </w:pPr>
      <w:r w:rsidRPr="00D61F82">
        <w:rPr>
          <w:color w:val="000000"/>
          <w:position w:val="6"/>
          <w:sz w:val="16"/>
        </w:rPr>
        <w:t>*</w:t>
      </w:r>
      <w:r w:rsidR="006B7584" w:rsidRPr="001228C1">
        <w:rPr>
          <w:color w:val="000000"/>
        </w:rPr>
        <w:tab/>
      </w:r>
      <w:r w:rsidR="006B7584" w:rsidRPr="001228C1">
        <w:rPr>
          <w:i/>
          <w:color w:val="000000"/>
        </w:rPr>
        <w:t>Omit whichever is not applicable</w:t>
      </w:r>
      <w:r w:rsidR="006B7584" w:rsidRPr="001228C1">
        <w:rPr>
          <w:color w:val="000000"/>
        </w:rPr>
        <w:t>.</w:t>
      </w:r>
    </w:p>
    <w:p w14:paraId="22E7007C" w14:textId="567497CB" w:rsidR="006B7584" w:rsidRPr="001228C1" w:rsidRDefault="00D61F82" w:rsidP="006B7584">
      <w:pPr>
        <w:ind w:left="480" w:hanging="480"/>
        <w:rPr>
          <w:color w:val="000000"/>
        </w:rPr>
      </w:pPr>
      <w:r w:rsidRPr="00D61F82">
        <w:rPr>
          <w:color w:val="000000"/>
          <w:position w:val="6"/>
          <w:sz w:val="16"/>
        </w:rPr>
        <w:t>**</w:t>
      </w:r>
      <w:r w:rsidR="006B7584" w:rsidRPr="001228C1">
        <w:rPr>
          <w:color w:val="000000"/>
        </w:rPr>
        <w:tab/>
      </w:r>
      <w:r w:rsidR="006B7584" w:rsidRPr="001228C1">
        <w:rPr>
          <w:i/>
          <w:color w:val="000000"/>
        </w:rPr>
        <w:t>Indicate the daily, monthly or other rate at which enforcement expenses may accrue</w:t>
      </w:r>
      <w:r w:rsidR="006B7584" w:rsidRPr="001228C1">
        <w:rPr>
          <w:color w:val="000000"/>
        </w:rPr>
        <w:t>.</w:t>
      </w:r>
    </w:p>
    <w:p w14:paraId="130A477A" w14:textId="77777777" w:rsidR="006B7584" w:rsidRPr="001228C1" w:rsidRDefault="006B7584" w:rsidP="006B7584">
      <w:pPr>
        <w:pStyle w:val="ActHead2"/>
        <w:pageBreakBefore/>
      </w:pPr>
      <w:bookmarkStart w:id="320" w:name="_Toc210298188"/>
      <w:r w:rsidRPr="00D61F82">
        <w:rPr>
          <w:rStyle w:val="CharPartNo"/>
        </w:rPr>
        <w:lastRenderedPageBreak/>
        <w:t>Form 11</w:t>
      </w:r>
      <w:r w:rsidRPr="001228C1">
        <w:t>—</w:t>
      </w:r>
      <w:r w:rsidRPr="00D61F82">
        <w:rPr>
          <w:rStyle w:val="CharPartText"/>
        </w:rPr>
        <w:t>Direct debit default notice</w:t>
      </w:r>
      <w:bookmarkEnd w:id="320"/>
    </w:p>
    <w:p w14:paraId="0C64D02A" w14:textId="77777777" w:rsidR="006B7584" w:rsidRPr="001228C1" w:rsidRDefault="006B7584" w:rsidP="006B7584">
      <w:pPr>
        <w:pStyle w:val="Schedulepara0"/>
        <w:jc w:val="right"/>
        <w:rPr>
          <w:b/>
          <w:color w:val="000000"/>
        </w:rPr>
      </w:pPr>
      <w:r w:rsidRPr="001228C1">
        <w:rPr>
          <w:b/>
          <w:color w:val="000000"/>
        </w:rPr>
        <w:t>subsection</w:t>
      </w:r>
      <w:r w:rsidR="00777022" w:rsidRPr="001228C1">
        <w:rPr>
          <w:b/>
          <w:color w:val="000000"/>
        </w:rPr>
        <w:t> </w:t>
      </w:r>
      <w:r w:rsidRPr="001228C1">
        <w:rPr>
          <w:b/>
          <w:color w:val="000000"/>
        </w:rPr>
        <w:t>87(3) of the Code</w:t>
      </w:r>
    </w:p>
    <w:p w14:paraId="1292A19E" w14:textId="77777777" w:rsidR="006B7584" w:rsidRPr="001228C1" w:rsidRDefault="006B7584" w:rsidP="006B7584">
      <w:pPr>
        <w:pStyle w:val="Schedulepara0"/>
        <w:spacing w:before="0" w:after="120"/>
        <w:jc w:val="right"/>
        <w:rPr>
          <w:b/>
          <w:color w:val="000000"/>
        </w:rPr>
      </w:pPr>
      <w:r w:rsidRPr="001228C1">
        <w:rPr>
          <w:b/>
          <w:color w:val="000000"/>
        </w:rPr>
        <w:t>regulation</w:t>
      </w:r>
      <w:r w:rsidR="00777022" w:rsidRPr="001228C1">
        <w:rPr>
          <w:b/>
          <w:color w:val="000000"/>
        </w:rPr>
        <w:t> </w:t>
      </w:r>
      <w:r w:rsidRPr="001228C1">
        <w:rPr>
          <w:b/>
          <w:color w:val="000000"/>
        </w:rPr>
        <w:t>85 of the Regulations</w:t>
      </w:r>
    </w:p>
    <w:p w14:paraId="1E4EF362" w14:textId="77777777" w:rsidR="006B7584" w:rsidRPr="001228C1" w:rsidRDefault="006B7584" w:rsidP="006B7584">
      <w:pPr>
        <w:pStyle w:val="FormHeading"/>
        <w:spacing w:before="0"/>
        <w:rPr>
          <w:color w:val="000000"/>
          <w:sz w:val="26"/>
          <w:szCs w:val="26"/>
        </w:rPr>
      </w:pPr>
      <w:r w:rsidRPr="001228C1">
        <w:rPr>
          <w:color w:val="000000"/>
          <w:sz w:val="26"/>
          <w:szCs w:val="26"/>
        </w:rPr>
        <w:t>DIRECT DEBITS FROM YOUR BANK ACCOUNT</w:t>
      </w:r>
    </w:p>
    <w:p w14:paraId="55DBA6EE"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t>A direct debit repayment has been dishonoured (not paid). Contact us [</w:t>
      </w:r>
      <w:r w:rsidRPr="001228C1">
        <w:rPr>
          <w:i/>
          <w:color w:val="000000"/>
        </w:rPr>
        <w:t>insert telephone number or email address</w:t>
      </w:r>
      <w:r w:rsidRPr="001228C1">
        <w:rPr>
          <w:color w:val="000000"/>
        </w:rPr>
        <w:t>] to arrange to make your payment. Check your direct debit request before your next payment is due. Make sure you understand how your direct debit works and what to do if you have a problem.</w:t>
      </w:r>
    </w:p>
    <w:p w14:paraId="669FD85E" w14:textId="77777777" w:rsidR="006B7584" w:rsidRPr="001228C1" w:rsidRDefault="006B7584" w:rsidP="006B7584">
      <w:pPr>
        <w:pStyle w:val="FormSubheading"/>
        <w:spacing w:before="100"/>
        <w:ind w:left="958" w:hanging="958"/>
        <w:rPr>
          <w:rFonts w:ascii="Times New Roman" w:hAnsi="Times New Roman"/>
          <w:color w:val="000000"/>
        </w:rPr>
      </w:pPr>
      <w:r w:rsidRPr="001228C1">
        <w:rPr>
          <w:rFonts w:ascii="Times New Roman" w:hAnsi="Times New Roman"/>
          <w:color w:val="000000"/>
        </w:rPr>
        <w:tab/>
      </w:r>
      <w:r w:rsidRPr="001228C1">
        <w:rPr>
          <w:rFonts w:ascii="Times New Roman" w:hAnsi="Times New Roman"/>
          <w:color w:val="000000"/>
        </w:rPr>
        <w:tab/>
        <w:t>Are you unable to make a payment?</w:t>
      </w:r>
    </w:p>
    <w:p w14:paraId="1D3C7B2C"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t>If you can not make a payment, you should contact us immediately. Depending on your circumstances, we may make changes to the repayments under your contract to help you repay the debt.</w:t>
      </w:r>
    </w:p>
    <w:p w14:paraId="344E057A"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t>You can ask us to:</w:t>
      </w:r>
    </w:p>
    <w:p w14:paraId="3034DF88" w14:textId="77777777" w:rsidR="006B7584" w:rsidRPr="001228C1" w:rsidRDefault="006B7584" w:rsidP="006B7584">
      <w:pPr>
        <w:pStyle w:val="FormDotPoint"/>
        <w:spacing w:before="60"/>
        <w:jc w:val="left"/>
      </w:pPr>
      <w:r w:rsidRPr="001228C1">
        <w:t>extend the term of your contract and reduce repayments; or</w:t>
      </w:r>
    </w:p>
    <w:p w14:paraId="77701F72" w14:textId="77777777" w:rsidR="006B7584" w:rsidRPr="001228C1" w:rsidRDefault="006B7584" w:rsidP="006B7584">
      <w:pPr>
        <w:pStyle w:val="FormDotPoint"/>
        <w:spacing w:before="60"/>
        <w:jc w:val="left"/>
      </w:pPr>
      <w:r w:rsidRPr="001228C1">
        <w:t>extend the term of your contract and delay payments for a set time; or</w:t>
      </w:r>
    </w:p>
    <w:p w14:paraId="23735DB7" w14:textId="77777777" w:rsidR="006B7584" w:rsidRPr="001228C1" w:rsidRDefault="006B7584" w:rsidP="006B7584">
      <w:pPr>
        <w:pStyle w:val="FormDotPoint"/>
        <w:spacing w:before="60"/>
        <w:jc w:val="left"/>
      </w:pPr>
      <w:r w:rsidRPr="001228C1">
        <w:t>delay payments for a set time without extending the term of your contract.</w:t>
      </w:r>
    </w:p>
    <w:p w14:paraId="1BDEEE5B"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t xml:space="preserve">If we refuse your request, you can ask us to reconsider. If we still refuse, you can go to </w:t>
      </w:r>
      <w:r w:rsidR="00D919B0" w:rsidRPr="001228C1">
        <w:t>the AFCA scheme</w:t>
      </w:r>
      <w:r w:rsidRPr="001228C1">
        <w:rPr>
          <w:color w:val="000000"/>
        </w:rPr>
        <w:t xml:space="preserve"> by [</w:t>
      </w:r>
      <w:r w:rsidRPr="001228C1">
        <w:rPr>
          <w:i/>
          <w:color w:val="000000"/>
        </w:rPr>
        <w:t>insert contact details and method(s) for lodging complaints</w:t>
      </w:r>
      <w:r w:rsidRPr="001228C1">
        <w:rPr>
          <w:color w:val="000000"/>
        </w:rPr>
        <w:t>]. You should apply as soon as we refuse your request or if we do not respond to you within 21 days.</w:t>
      </w:r>
    </w:p>
    <w:p w14:paraId="526AC75D" w14:textId="77777777" w:rsidR="006B7584" w:rsidRPr="001228C1" w:rsidRDefault="006B7584" w:rsidP="006B7584">
      <w:pPr>
        <w:pStyle w:val="Schedulepara0"/>
        <w:spacing w:before="6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w:t>
      </w:r>
    </w:p>
    <w:p w14:paraId="656F1E5D"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t>Alternatively, you can seek legal advice, for example from a community legal centre or Legal Aid. There are other people, such as financial counsellors, who may be able to help.</w:t>
      </w:r>
    </w:p>
    <w:p w14:paraId="72ECBEFB" w14:textId="77777777" w:rsidR="006B7584" w:rsidRPr="001228C1" w:rsidRDefault="006B7584" w:rsidP="006B7584">
      <w:pPr>
        <w:pStyle w:val="FormSubheading"/>
        <w:spacing w:before="120"/>
        <w:ind w:left="958" w:hanging="958"/>
        <w:rPr>
          <w:rFonts w:ascii="Times New Roman" w:hAnsi="Times New Roman"/>
          <w:color w:val="000000"/>
        </w:rPr>
      </w:pPr>
      <w:r w:rsidRPr="001228C1">
        <w:rPr>
          <w:rFonts w:ascii="Times New Roman" w:hAnsi="Times New Roman"/>
          <w:color w:val="000000"/>
        </w:rPr>
        <w:tab/>
      </w:r>
      <w:r w:rsidRPr="001228C1">
        <w:rPr>
          <w:rFonts w:ascii="Times New Roman" w:hAnsi="Times New Roman"/>
          <w:color w:val="000000"/>
        </w:rPr>
        <w:tab/>
        <w:t>Some useful tips on direct debits</w:t>
      </w:r>
    </w:p>
    <w:p w14:paraId="7F67A448"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Make sure you have the correct account number</w:t>
      </w:r>
      <w:r w:rsidRPr="001228C1">
        <w:rPr>
          <w:color w:val="000000"/>
        </w:rPr>
        <w:t>. Ensure that you have not given the wrong account number, or that the direct debit has not been dishonoured due to the account being changed or closed.</w:t>
      </w:r>
    </w:p>
    <w:p w14:paraId="46165D29"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Read your Direct Debit Request Service Agreement carefully</w:t>
      </w:r>
      <w:r w:rsidRPr="001228C1">
        <w:rPr>
          <w:color w:val="000000"/>
        </w:rPr>
        <w:t>. Make sure you understand how much we will withdraw from your account and when we will withdraw it. Contact us if you need to change the dates on which the direct debit occurs.</w:t>
      </w:r>
    </w:p>
    <w:p w14:paraId="6300C33C"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Have adequate funds in your account to meet your payments</w:t>
      </w:r>
      <w:r w:rsidRPr="001228C1">
        <w:rPr>
          <w:color w:val="000000"/>
        </w:rPr>
        <w:t>. This will ensure you don’t default again or incur a fee for not having sufficient funds in your account.</w:t>
      </w:r>
    </w:p>
    <w:p w14:paraId="2F4ED0BB"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Check your bank statements</w:t>
      </w:r>
      <w:r w:rsidRPr="001228C1">
        <w:rPr>
          <w:color w:val="000000"/>
        </w:rPr>
        <w:t>. Make sure we are withdrawing the correct amount at the right time.</w:t>
      </w:r>
    </w:p>
    <w:p w14:paraId="7DAA5A0A" w14:textId="77777777" w:rsidR="006B7584" w:rsidRPr="001228C1" w:rsidRDefault="006B7584" w:rsidP="006B7584">
      <w:pPr>
        <w:pStyle w:val="Schedulepara0"/>
        <w:spacing w:before="120"/>
        <w:jc w:val="left"/>
        <w:rPr>
          <w:color w:val="000000"/>
        </w:rPr>
      </w:pPr>
      <w:r w:rsidRPr="001228C1">
        <w:rPr>
          <w:color w:val="000000"/>
        </w:rPr>
        <w:lastRenderedPageBreak/>
        <w:tab/>
      </w:r>
      <w:r w:rsidRPr="001228C1">
        <w:rPr>
          <w:color w:val="000000"/>
        </w:rPr>
        <w:tab/>
      </w:r>
      <w:r w:rsidRPr="001228C1">
        <w:rPr>
          <w:i/>
          <w:color w:val="000000"/>
        </w:rPr>
        <w:t>Cancelling your direct debit</w:t>
      </w:r>
      <w:r w:rsidRPr="001228C1">
        <w:rPr>
          <w:color w:val="000000"/>
        </w:rPr>
        <w:t>. In most situations, you can cancel a direct debit with us or with the bank or financial institution where your account is held (provided you comply with any specific requirements). However, you need to make sure you have made alternative payment arrangements with us so that you do not default on your payment. Your instruction to cancel a direct debit may have to be in writing. Contact your bank or financial institution a few days after you have sent your written notification to check that the direct debit has been cancelled.</w:t>
      </w:r>
    </w:p>
    <w:p w14:paraId="0B4D361C"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Resolving a problem with your direct debit</w:t>
      </w:r>
      <w:r w:rsidRPr="001228C1">
        <w:rPr>
          <w:color w:val="000000"/>
        </w:rPr>
        <w:t xml:space="preserve">. If you have a problem with a direct debit you can make a complaint to us or to the bank or financial institution where your account is held. You can also contact </w:t>
      </w:r>
      <w:r w:rsidR="00696F00" w:rsidRPr="001228C1">
        <w:t>the AFCA scheme for</w:t>
      </w:r>
      <w:r w:rsidRPr="001228C1">
        <w:rPr>
          <w:color w:val="000000"/>
        </w:rPr>
        <w:t xml:space="preserve"> assistance in resolving the complaint if you were unable to resolve it with us. </w:t>
      </w:r>
      <w:r w:rsidR="00BC7837" w:rsidRPr="001228C1">
        <w:t>The AFCA scheme</w:t>
      </w:r>
      <w:r w:rsidRPr="001228C1">
        <w:rPr>
          <w:color w:val="000000"/>
        </w:rPr>
        <w:t xml:space="preserve"> can be contacted at [</w:t>
      </w:r>
      <w:r w:rsidRPr="001228C1">
        <w:rPr>
          <w:i/>
          <w:color w:val="000000"/>
        </w:rPr>
        <w:t>insert telephone number, email/website and postal address</w:t>
      </w:r>
      <w:r w:rsidRPr="001228C1">
        <w:rPr>
          <w:color w:val="000000"/>
        </w:rPr>
        <w:t>].</w:t>
      </w:r>
    </w:p>
    <w:p w14:paraId="2C21890B" w14:textId="77777777" w:rsidR="006B7584" w:rsidRPr="001228C1" w:rsidRDefault="006B7584" w:rsidP="006B7584">
      <w:pPr>
        <w:pStyle w:val="Schedulepara0"/>
        <w:spacing w:before="60"/>
        <w:jc w:val="left"/>
        <w:rPr>
          <w:color w:val="000000"/>
        </w:rPr>
      </w:pPr>
      <w:r w:rsidRPr="001228C1">
        <w:rPr>
          <w:color w:val="000000"/>
        </w:rPr>
        <w:tab/>
      </w:r>
      <w:r w:rsidRPr="001228C1">
        <w:rPr>
          <w:color w:val="000000"/>
        </w:rPr>
        <w:tab/>
      </w:r>
      <w:r w:rsidRPr="001228C1">
        <w:rPr>
          <w:i/>
          <w:color w:val="000000"/>
        </w:rPr>
        <w:t>Get further information</w:t>
      </w:r>
      <w:r w:rsidRPr="001228C1">
        <w:rPr>
          <w:color w:val="000000"/>
        </w:rPr>
        <w:t>. If you have questions about direct debit authorities, talk to your bank or financial institution.</w:t>
      </w:r>
    </w:p>
    <w:p w14:paraId="1D933FAB" w14:textId="77777777" w:rsidR="006B7584" w:rsidRPr="001228C1" w:rsidRDefault="006B7584" w:rsidP="006B7584">
      <w:pPr>
        <w:pStyle w:val="ActHead2"/>
        <w:pageBreakBefore/>
      </w:pPr>
      <w:bookmarkStart w:id="321" w:name="_Toc210298189"/>
      <w:r w:rsidRPr="00D61F82">
        <w:rPr>
          <w:rStyle w:val="CharPartNo"/>
        </w:rPr>
        <w:lastRenderedPageBreak/>
        <w:t>Form 11A</w:t>
      </w:r>
      <w:r w:rsidRPr="001228C1">
        <w:t>—</w:t>
      </w:r>
      <w:r w:rsidRPr="00D61F82">
        <w:rPr>
          <w:rStyle w:val="CharPartText"/>
        </w:rPr>
        <w:t>Direct debit default notice</w:t>
      </w:r>
      <w:bookmarkEnd w:id="321"/>
    </w:p>
    <w:p w14:paraId="34FE4057" w14:textId="77777777" w:rsidR="006B7584" w:rsidRPr="001228C1" w:rsidRDefault="006B7584" w:rsidP="006B7584">
      <w:pPr>
        <w:autoSpaceDE w:val="0"/>
        <w:autoSpaceDN w:val="0"/>
        <w:adjustRightInd w:val="0"/>
        <w:spacing w:before="240" w:line="240" w:lineRule="auto"/>
        <w:ind w:left="1134" w:right="95"/>
        <w:jc w:val="right"/>
        <w:rPr>
          <w:rFonts w:cs="Times New Roman"/>
          <w:b/>
          <w:bCs/>
          <w:sz w:val="24"/>
          <w:szCs w:val="24"/>
        </w:rPr>
      </w:pPr>
      <w:r w:rsidRPr="001228C1">
        <w:rPr>
          <w:rFonts w:cs="Times New Roman"/>
          <w:b/>
          <w:bCs/>
          <w:sz w:val="24"/>
          <w:szCs w:val="24"/>
        </w:rPr>
        <w:t>subsection</w:t>
      </w:r>
      <w:r w:rsidR="00777022" w:rsidRPr="001228C1">
        <w:rPr>
          <w:rFonts w:cs="Times New Roman"/>
          <w:b/>
          <w:bCs/>
          <w:sz w:val="24"/>
          <w:szCs w:val="24"/>
        </w:rPr>
        <w:t> </w:t>
      </w:r>
      <w:r w:rsidRPr="001228C1">
        <w:rPr>
          <w:rFonts w:cs="Times New Roman"/>
          <w:b/>
          <w:bCs/>
          <w:sz w:val="24"/>
          <w:szCs w:val="24"/>
        </w:rPr>
        <w:t>87(3) of the Code</w:t>
      </w:r>
    </w:p>
    <w:p w14:paraId="18F70C72" w14:textId="669C4851" w:rsidR="006B7584" w:rsidRPr="001228C1" w:rsidRDefault="006B7584" w:rsidP="006B7584">
      <w:pPr>
        <w:autoSpaceDE w:val="0"/>
        <w:autoSpaceDN w:val="0"/>
        <w:adjustRightInd w:val="0"/>
        <w:spacing w:line="240" w:lineRule="auto"/>
        <w:ind w:left="1134" w:right="95"/>
        <w:jc w:val="right"/>
        <w:rPr>
          <w:rFonts w:cs="Times New Roman"/>
          <w:b/>
          <w:bCs/>
          <w:sz w:val="24"/>
          <w:szCs w:val="24"/>
        </w:rPr>
      </w:pPr>
      <w:r w:rsidRPr="001228C1">
        <w:rPr>
          <w:rFonts w:cs="Times New Roman"/>
          <w:b/>
          <w:bCs/>
          <w:sz w:val="24"/>
          <w:szCs w:val="24"/>
        </w:rPr>
        <w:t>regulation</w:t>
      </w:r>
      <w:r w:rsidR="00777022" w:rsidRPr="001228C1">
        <w:rPr>
          <w:rFonts w:cs="Times New Roman"/>
          <w:b/>
          <w:bCs/>
          <w:sz w:val="24"/>
          <w:szCs w:val="24"/>
        </w:rPr>
        <w:t> </w:t>
      </w:r>
      <w:r w:rsidRPr="001228C1">
        <w:rPr>
          <w:rFonts w:cs="Times New Roman"/>
          <w:b/>
          <w:bCs/>
          <w:sz w:val="24"/>
          <w:szCs w:val="24"/>
        </w:rPr>
        <w:t>85 of the Regulations</w:t>
      </w:r>
    </w:p>
    <w:p w14:paraId="148F3ED1" w14:textId="77777777" w:rsidR="00113230" w:rsidRPr="001228C1" w:rsidRDefault="00113230" w:rsidP="00B8664D">
      <w:pPr>
        <w:keepNext/>
        <w:keepLines/>
        <w:tabs>
          <w:tab w:val="right" w:pos="600"/>
        </w:tabs>
        <w:spacing w:line="240" w:lineRule="auto"/>
        <w:ind w:left="958" w:hanging="958"/>
        <w:rPr>
          <w:rFonts w:cs="Times New Roman"/>
          <w:b/>
          <w:bCs/>
          <w:sz w:val="24"/>
          <w:szCs w:val="24"/>
        </w:rPr>
      </w:pPr>
    </w:p>
    <w:p w14:paraId="66750BB6" w14:textId="77777777" w:rsidR="00113230" w:rsidRPr="001228C1" w:rsidRDefault="00113230" w:rsidP="00113230">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1228C1">
        <w:rPr>
          <w:rFonts w:ascii="Arial" w:hAnsi="Arial" w:cs="Arial"/>
          <w:b/>
          <w:sz w:val="28"/>
        </w:rPr>
        <w:t>IMPORTANT</w:t>
      </w:r>
    </w:p>
    <w:p w14:paraId="32DD1991" w14:textId="500838BA" w:rsidR="00113230" w:rsidRPr="001228C1" w:rsidRDefault="00113230" w:rsidP="00B8664D">
      <w:pPr>
        <w:pBdr>
          <w:top w:val="single" w:sz="4" w:space="1" w:color="auto"/>
          <w:left w:val="single" w:sz="4" w:space="4" w:color="auto"/>
          <w:bottom w:val="single" w:sz="4" w:space="1" w:color="auto"/>
          <w:right w:val="single" w:sz="4" w:space="4" w:color="auto"/>
        </w:pBdr>
        <w:jc w:val="center"/>
      </w:pPr>
      <w:r w:rsidRPr="001228C1">
        <w:rPr>
          <w:rFonts w:cs="Times New Roman"/>
          <w:b/>
          <w:bCs/>
          <w:sz w:val="28"/>
          <w:szCs w:val="28"/>
        </w:rPr>
        <w:t>We have not received a payment because your arrangements to pay by direct debit have been dishonoured</w:t>
      </w:r>
      <w:r w:rsidRPr="001228C1">
        <w:rPr>
          <w:rFonts w:cs="Times New Roman"/>
          <w:b/>
          <w:sz w:val="24"/>
        </w:rPr>
        <w:t>.</w:t>
      </w:r>
    </w:p>
    <w:p w14:paraId="58A525CA" w14:textId="77777777" w:rsidR="006B7584" w:rsidRPr="001228C1" w:rsidRDefault="006B7584" w:rsidP="006B7584">
      <w:pPr>
        <w:keepNext/>
        <w:keepLines/>
        <w:tabs>
          <w:tab w:val="right" w:pos="600"/>
        </w:tabs>
        <w:spacing w:line="240" w:lineRule="auto"/>
        <w:ind w:left="958" w:hanging="958"/>
        <w:rPr>
          <w:rFonts w:eastAsia="Times New Roman" w:cs="Times New Roman"/>
          <w:b/>
          <w:color w:val="000000"/>
          <w:sz w:val="24"/>
          <w:szCs w:val="24"/>
        </w:rPr>
      </w:pPr>
    </w:p>
    <w:p w14:paraId="0123CE95" w14:textId="77777777" w:rsidR="006B7584" w:rsidRPr="001228C1"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1228C1">
        <w:rPr>
          <w:rFonts w:eastAsia="Times New Roman" w:cs="Times New Roman"/>
          <w:b/>
          <w:color w:val="000000"/>
          <w:sz w:val="24"/>
          <w:szCs w:val="24"/>
        </w:rPr>
        <w:t>YOU NEED TO CONTACT US IMMEDIATELY</w:t>
      </w:r>
    </w:p>
    <w:p w14:paraId="55B8D67C" w14:textId="77777777" w:rsidR="006B7584" w:rsidRPr="001228C1"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1.</w:t>
      </w:r>
      <w:r w:rsidRPr="001228C1">
        <w:rPr>
          <w:rFonts w:eastAsia="Times New Roman" w:cs="Times New Roman"/>
          <w:b/>
          <w:color w:val="000000"/>
          <w:sz w:val="24"/>
          <w:szCs w:val="24"/>
        </w:rPr>
        <w:tab/>
        <w:t>Is there a reason why your direct debit arrangements have failed?</w:t>
      </w:r>
    </w:p>
    <w:p w14:paraId="2F094145"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There may be reasons why your direct debit may fail, and you may wish to check with your bank or financial institution. If you need to change your direct debit arrangements, contact us at [</w:t>
      </w:r>
      <w:r w:rsidRPr="001228C1">
        <w:rPr>
          <w:rFonts w:eastAsia="Times New Roman" w:cs="Times New Roman"/>
          <w:i/>
          <w:color w:val="000000"/>
          <w:sz w:val="24"/>
          <w:szCs w:val="24"/>
        </w:rPr>
        <w:t>insert telephone number or email address for dealing with variations to direct debit arrangements</w:t>
      </w:r>
      <w:r w:rsidRPr="001228C1">
        <w:rPr>
          <w:rFonts w:eastAsia="Times New Roman" w:cs="Times New Roman"/>
          <w:color w:val="000000"/>
          <w:sz w:val="24"/>
          <w:szCs w:val="24"/>
        </w:rPr>
        <w:t>].</w:t>
      </w:r>
    </w:p>
    <w:p w14:paraId="1119BA6D"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If you continue to fail to make the payments due under your credit contract we may take action against you.</w:t>
      </w:r>
    </w:p>
    <w:p w14:paraId="2311B094" w14:textId="77777777" w:rsidR="006B7584" w:rsidRPr="001228C1" w:rsidRDefault="006B7584" w:rsidP="006B7584">
      <w:pPr>
        <w:keepNext/>
        <w:tabs>
          <w:tab w:val="right" w:pos="567"/>
        </w:tabs>
        <w:spacing w:before="180" w:line="260" w:lineRule="exact"/>
        <w:ind w:left="964" w:hanging="964"/>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2.</w:t>
      </w:r>
      <w:r w:rsidRPr="001228C1">
        <w:rPr>
          <w:rFonts w:eastAsia="Times New Roman" w:cs="Times New Roman"/>
          <w:b/>
          <w:color w:val="000000"/>
          <w:sz w:val="24"/>
          <w:szCs w:val="24"/>
        </w:rPr>
        <w:tab/>
        <w:t>Are you experiencing financial difficulty? Contact us immediately</w:t>
      </w:r>
    </w:p>
    <w:p w14:paraId="78AFF474" w14:textId="0480A7C5"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Contact us</w:t>
      </w:r>
      <w:r w:rsidR="00D61F82" w:rsidRPr="00D61F82">
        <w:rPr>
          <w:rFonts w:eastAsia="Times New Roman" w:cs="Times New Roman"/>
          <w:color w:val="000000"/>
          <w:position w:val="6"/>
          <w:sz w:val="16"/>
          <w:szCs w:val="24"/>
        </w:rPr>
        <w:t>*</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telephone number or email address for</w:t>
      </w:r>
      <w:r w:rsidRPr="001228C1">
        <w:rPr>
          <w:rFonts w:eastAsia="Times New Roman" w:cs="Times New Roman"/>
          <w:i/>
          <w:color w:val="000000"/>
          <w:sz w:val="24"/>
          <w:szCs w:val="24"/>
          <w:shd w:val="pct15" w:color="auto" w:fill="FFFFFF"/>
        </w:rPr>
        <w:t xml:space="preserve"> </w:t>
      </w:r>
      <w:r w:rsidRPr="001228C1">
        <w:rPr>
          <w:rFonts w:eastAsia="Times New Roman" w:cs="Times New Roman"/>
          <w:i/>
          <w:color w:val="000000"/>
          <w:sz w:val="24"/>
          <w:szCs w:val="24"/>
        </w:rPr>
        <w:t>dealing with financial hardship applications</w:t>
      </w:r>
      <w:r w:rsidRPr="001228C1">
        <w:rPr>
          <w:rFonts w:eastAsia="Times New Roman" w:cs="Times New Roman"/>
          <w:color w:val="000000"/>
          <w:sz w:val="24"/>
          <w:szCs w:val="24"/>
        </w:rPr>
        <w:t>] to discuss your situation. We may be able to help you to repay your debt by varying your contract (for example, changing the amount or timing of your repayments). The sooner you contact us, the easier it will be to help you.</w:t>
      </w:r>
    </w:p>
    <w:p w14:paraId="11420C6A"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1228C1">
        <w:t>the</w:t>
      </w:r>
      <w:r w:rsidR="00D919B0" w:rsidRPr="001228C1">
        <w:rPr>
          <w:sz w:val="24"/>
          <w:szCs w:val="24"/>
        </w:rPr>
        <w:t xml:space="preserve"> AFCA scheme</w:t>
      </w:r>
      <w:r w:rsidRPr="001228C1">
        <w:rPr>
          <w:rFonts w:eastAsia="Times New Roman" w:cs="Times New Roman"/>
          <w:color w:val="000000"/>
          <w:sz w:val="24"/>
          <w:szCs w:val="24"/>
        </w:rPr>
        <w:t xml:space="preserve"> by [</w:t>
      </w:r>
      <w:r w:rsidRPr="001228C1">
        <w:rPr>
          <w:rFonts w:eastAsia="Times New Roman" w:cs="Times New Roman"/>
          <w:i/>
          <w:color w:val="000000"/>
          <w:sz w:val="24"/>
          <w:szCs w:val="24"/>
        </w:rPr>
        <w:t>insert contact details and method(s) for lodging complaints</w:t>
      </w:r>
      <w:r w:rsidRPr="001228C1">
        <w:rPr>
          <w:rFonts w:eastAsia="Times New Roman" w:cs="Times New Roman"/>
          <w:color w:val="000000"/>
          <w:sz w:val="24"/>
          <w:szCs w:val="24"/>
        </w:rPr>
        <w:t>].</w:t>
      </w:r>
    </w:p>
    <w:p w14:paraId="2DE3052B"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you go to </w:t>
      </w:r>
      <w:r w:rsidR="00D919B0" w:rsidRPr="001228C1">
        <w:t>th</w:t>
      </w:r>
      <w:r w:rsidR="00D919B0" w:rsidRPr="001228C1">
        <w:rPr>
          <w:sz w:val="24"/>
          <w:szCs w:val="24"/>
        </w:rPr>
        <w:t>e AFCA scheme</w:t>
      </w:r>
      <w:r w:rsidRPr="001228C1">
        <w:rPr>
          <w:rFonts w:eastAsia="Times New Roman" w:cs="Times New Roman"/>
          <w:color w:val="000000"/>
          <w:sz w:val="24"/>
          <w:szCs w:val="24"/>
        </w:rPr>
        <w:t xml:space="preserve">, you may have enforcement action put on hold while your complaint is considered. You are not bound by the decision that </w:t>
      </w:r>
      <w:r w:rsidR="009748D4" w:rsidRPr="001228C1">
        <w:rPr>
          <w:sz w:val="24"/>
          <w:szCs w:val="24"/>
        </w:rPr>
        <w:t>the AFCA scheme</w:t>
      </w:r>
      <w:r w:rsidRPr="001228C1">
        <w:rPr>
          <w:rFonts w:eastAsia="Times New Roman" w:cs="Times New Roman"/>
          <w:color w:val="000000"/>
          <w:sz w:val="24"/>
          <w:szCs w:val="24"/>
        </w:rPr>
        <w:t xml:space="preserve"> makes and you can still apply to a court if you are not satisfied.</w:t>
      </w:r>
    </w:p>
    <w:p w14:paraId="794A011C" w14:textId="77777777" w:rsidR="006B7584" w:rsidRPr="001228C1" w:rsidRDefault="006B7584" w:rsidP="006B7584">
      <w:pPr>
        <w:tabs>
          <w:tab w:val="right" w:pos="567"/>
        </w:tabs>
        <w:spacing w:before="180" w:line="260" w:lineRule="exact"/>
        <w:ind w:left="964" w:hanging="964"/>
        <w:rPr>
          <w:rFonts w:eastAsia="Times New Roman" w:cs="Times New Roman"/>
          <w:b/>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00CA1CA0" w:rsidRPr="001228C1">
        <w:rPr>
          <w:b/>
          <w:bCs/>
          <w:color w:val="000000"/>
          <w:sz w:val="24"/>
          <w:szCs w:val="24"/>
        </w:rPr>
        <w:t>THE AFCA SCHEME IS</w:t>
      </w:r>
      <w:r w:rsidRPr="001228C1">
        <w:rPr>
          <w:rFonts w:eastAsia="Times New Roman" w:cs="Times New Roman"/>
          <w:b/>
          <w:bCs/>
          <w:color w:val="000000"/>
          <w:sz w:val="24"/>
          <w:szCs w:val="24"/>
        </w:rPr>
        <w:t xml:space="preserve"> A FREE AND INDEPENDENT SERVICE TO RESOLVE COMPLAINTS.</w:t>
      </w:r>
    </w:p>
    <w:p w14:paraId="27197BBF"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3.</w:t>
      </w:r>
      <w:r w:rsidRPr="001228C1">
        <w:rPr>
          <w:rFonts w:eastAsia="Times New Roman" w:cs="Times New Roman"/>
          <w:b/>
          <w:color w:val="000000"/>
          <w:sz w:val="24"/>
          <w:szCs w:val="24"/>
        </w:rPr>
        <w:tab/>
        <w:t>If you are having financial difficulties you can also contact a financial counsellor on 1800</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007 007 (free call)</w:t>
      </w:r>
    </w:p>
    <w:p w14:paraId="17AD0982"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t>For information about your options for managing your debts, ring 1</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800 007</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007 from anywhere in Australia to talk to a free and independent financial counsellor.</w:t>
      </w:r>
    </w:p>
    <w:p w14:paraId="64527FC4" w14:textId="5D17B56C" w:rsidR="006B7584" w:rsidRPr="001228C1" w:rsidRDefault="00D61F82" w:rsidP="006B7584">
      <w:pPr>
        <w:tabs>
          <w:tab w:val="right" w:pos="851"/>
        </w:tabs>
        <w:spacing w:before="180" w:line="260" w:lineRule="exact"/>
        <w:ind w:left="993"/>
        <w:rPr>
          <w:rFonts w:eastAsia="Times New Roman" w:cs="Times New Roman"/>
          <w:color w:val="000000"/>
          <w:sz w:val="20"/>
          <w:szCs w:val="24"/>
        </w:rPr>
      </w:pPr>
      <w:r w:rsidRPr="00D61F82">
        <w:rPr>
          <w:rFonts w:eastAsia="Times New Roman" w:cs="Times New Roman"/>
          <w:color w:val="000000"/>
          <w:position w:val="6"/>
          <w:sz w:val="16"/>
          <w:szCs w:val="24"/>
        </w:rPr>
        <w:lastRenderedPageBreak/>
        <w:t>*</w:t>
      </w:r>
      <w:r w:rsidR="006B7584" w:rsidRPr="001228C1">
        <w:t xml:space="preserve"> </w:t>
      </w:r>
      <w:r w:rsidR="006B7584" w:rsidRPr="001228C1">
        <w:rPr>
          <w:rFonts w:eastAsia="Times New Roman" w:cs="Times New Roman"/>
          <w:color w:val="000000"/>
          <w:sz w:val="20"/>
          <w:szCs w:val="24"/>
        </w:rPr>
        <w:t>Credit providers may replace the word “us” with the name of a relevant area. For example: “Contact our Hardship Team”.</w:t>
      </w:r>
    </w:p>
    <w:p w14:paraId="4BFC5D3E" w14:textId="77777777" w:rsidR="006B7584" w:rsidRPr="001228C1" w:rsidRDefault="006B7584" w:rsidP="006B7584">
      <w:pPr>
        <w:keepNext/>
        <w:keepLines/>
        <w:tabs>
          <w:tab w:val="right" w:pos="600"/>
        </w:tabs>
        <w:spacing w:before="240" w:line="240" w:lineRule="auto"/>
        <w:ind w:left="958" w:hanging="958"/>
        <w:rPr>
          <w:rFonts w:cs="Times New Roman"/>
          <w:b/>
          <w:bCs/>
          <w:sz w:val="28"/>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r>
      <w:r w:rsidRPr="001228C1">
        <w:rPr>
          <w:rFonts w:cs="Times New Roman"/>
          <w:b/>
          <w:bCs/>
          <w:sz w:val="28"/>
          <w:szCs w:val="24"/>
        </w:rPr>
        <w:t>Some useful tips on direct debits</w:t>
      </w:r>
    </w:p>
    <w:p w14:paraId="2B91E19A" w14:textId="77777777" w:rsidR="006B7584" w:rsidRPr="001228C1" w:rsidRDefault="006B7584" w:rsidP="006B7584">
      <w:pPr>
        <w:autoSpaceDE w:val="0"/>
        <w:autoSpaceDN w:val="0"/>
        <w:adjustRightInd w:val="0"/>
        <w:spacing w:line="240" w:lineRule="auto"/>
        <w:ind w:left="1134" w:right="95"/>
        <w:rPr>
          <w:rFonts w:cs="Times New Roman"/>
          <w:iCs/>
          <w:sz w:val="24"/>
          <w:szCs w:val="24"/>
        </w:rPr>
      </w:pPr>
    </w:p>
    <w:p w14:paraId="16888EC4"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iCs/>
          <w:sz w:val="24"/>
          <w:szCs w:val="24"/>
        </w:rPr>
        <w:t>Make sure you’ve given the right account number and there is enough money in the account to cover the direct debits.</w:t>
      </w:r>
    </w:p>
    <w:p w14:paraId="0FD9A310" w14:textId="77777777" w:rsidR="006B7584" w:rsidRPr="001228C1" w:rsidRDefault="006B7584" w:rsidP="006B7584">
      <w:pPr>
        <w:autoSpaceDE w:val="0"/>
        <w:autoSpaceDN w:val="0"/>
        <w:adjustRightInd w:val="0"/>
        <w:spacing w:line="240" w:lineRule="auto"/>
        <w:ind w:right="95"/>
        <w:rPr>
          <w:rFonts w:cs="Times New Roman"/>
          <w:iCs/>
          <w:sz w:val="24"/>
          <w:szCs w:val="24"/>
        </w:rPr>
      </w:pPr>
    </w:p>
    <w:p w14:paraId="2B515695"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iCs/>
          <w:sz w:val="24"/>
          <w:szCs w:val="24"/>
        </w:rPr>
        <w:t>Read your Direct Debit Request Service Agreement carefully and check your bank statement</w:t>
      </w:r>
      <w:r w:rsidRPr="001228C1">
        <w:rPr>
          <w:rFonts w:cs="Times New Roman"/>
          <w:sz w:val="24"/>
          <w:szCs w:val="24"/>
        </w:rPr>
        <w:t>s to make sure the right amount is being taken out at the right time. If there is not enough money in the account, you will be in default and may have to pay a fee for that default.</w:t>
      </w:r>
    </w:p>
    <w:p w14:paraId="6A736DB0"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6943F7CA"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i/>
          <w:iCs/>
          <w:sz w:val="24"/>
          <w:szCs w:val="24"/>
        </w:rPr>
        <w:t>Changing or cancelling your direct debit</w:t>
      </w:r>
    </w:p>
    <w:p w14:paraId="6F85EE13"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000B4C1D"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sz w:val="24"/>
          <w:szCs w:val="24"/>
        </w:rPr>
        <w:t>Contact us if you need to change the dates when the direct debit is taken out.</w:t>
      </w:r>
    </w:p>
    <w:p w14:paraId="4C7395BA"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0943EC52"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iCs/>
          <w:sz w:val="24"/>
          <w:szCs w:val="24"/>
        </w:rPr>
        <w:t>If you close the account, remember to change the direct debit so it comes from another account.</w:t>
      </w:r>
    </w:p>
    <w:p w14:paraId="0DCDCE8C"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2B7992A6"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sz w:val="24"/>
          <w:szCs w:val="24"/>
        </w:rPr>
        <w:t>You can usually cancel a direct debit with us or with your bank or financial institution. You may need to do this in writing. Contact your bank or financial institution a few days after you’ve sent your written instruction to check that the direct debit has been cancelled.</w:t>
      </w:r>
    </w:p>
    <w:p w14:paraId="71FBB036"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5FA3F383"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sz w:val="24"/>
          <w:szCs w:val="24"/>
        </w:rPr>
        <w:t>Before you cancel a direct debit, make sure you’ve made other payment arrangements with us so you don’t default on your payment.</w:t>
      </w:r>
    </w:p>
    <w:p w14:paraId="2FC1D802"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3A88A263" w14:textId="77777777" w:rsidR="006B7584" w:rsidRPr="001228C1" w:rsidRDefault="006B7584" w:rsidP="006B7584">
      <w:pPr>
        <w:autoSpaceDE w:val="0"/>
        <w:autoSpaceDN w:val="0"/>
        <w:adjustRightInd w:val="0"/>
        <w:spacing w:line="240" w:lineRule="auto"/>
        <w:ind w:left="1134" w:right="95"/>
        <w:rPr>
          <w:rFonts w:cs="Times New Roman"/>
          <w:i/>
          <w:iCs/>
          <w:sz w:val="24"/>
          <w:szCs w:val="24"/>
        </w:rPr>
      </w:pPr>
      <w:r w:rsidRPr="001228C1">
        <w:rPr>
          <w:rFonts w:cs="Times New Roman"/>
          <w:i/>
          <w:iCs/>
          <w:sz w:val="24"/>
          <w:szCs w:val="24"/>
        </w:rPr>
        <w:t>Resolving a problem with your direct debit</w:t>
      </w:r>
    </w:p>
    <w:p w14:paraId="26CA8BC1" w14:textId="77777777" w:rsidR="006B7584" w:rsidRPr="001228C1" w:rsidRDefault="006B7584" w:rsidP="006B7584">
      <w:pPr>
        <w:autoSpaceDE w:val="0"/>
        <w:autoSpaceDN w:val="0"/>
        <w:adjustRightInd w:val="0"/>
        <w:spacing w:line="240" w:lineRule="auto"/>
        <w:ind w:left="1134" w:right="95"/>
        <w:rPr>
          <w:rFonts w:cs="Times New Roman"/>
          <w:sz w:val="24"/>
          <w:szCs w:val="24"/>
        </w:rPr>
      </w:pPr>
    </w:p>
    <w:p w14:paraId="43603225" w14:textId="77777777" w:rsidR="006B7584" w:rsidRPr="001228C1" w:rsidRDefault="006B7584" w:rsidP="006B7584">
      <w:pPr>
        <w:autoSpaceDE w:val="0"/>
        <w:autoSpaceDN w:val="0"/>
        <w:adjustRightInd w:val="0"/>
        <w:spacing w:line="240" w:lineRule="auto"/>
        <w:ind w:left="1134" w:right="95"/>
        <w:rPr>
          <w:rFonts w:cs="Times New Roman"/>
          <w:sz w:val="24"/>
          <w:szCs w:val="24"/>
        </w:rPr>
      </w:pPr>
      <w:r w:rsidRPr="001228C1">
        <w:rPr>
          <w:rFonts w:cs="Times New Roman"/>
          <w:sz w:val="24"/>
          <w:szCs w:val="24"/>
        </w:rPr>
        <w:t xml:space="preserve">If you have a problem with a direct debit you can complain to us or to your bank or financial institution. If you can’t resolve your complaint with us, contact </w:t>
      </w:r>
      <w:r w:rsidR="00F52602" w:rsidRPr="001228C1">
        <w:rPr>
          <w:sz w:val="24"/>
          <w:szCs w:val="24"/>
        </w:rPr>
        <w:t>the AFCA scheme</w:t>
      </w:r>
      <w:r w:rsidRPr="001228C1">
        <w:rPr>
          <w:rFonts w:cs="Times New Roman"/>
          <w:sz w:val="24"/>
          <w:szCs w:val="24"/>
        </w:rPr>
        <w:t xml:space="preserve"> by [</w:t>
      </w:r>
      <w:r w:rsidRPr="001228C1">
        <w:rPr>
          <w:rFonts w:cs="Times New Roman"/>
          <w:i/>
          <w:iCs/>
          <w:sz w:val="24"/>
          <w:szCs w:val="24"/>
        </w:rPr>
        <w:t>insert contact details and method(s) for lodging complaints</w:t>
      </w:r>
      <w:r w:rsidRPr="001228C1">
        <w:rPr>
          <w:rFonts w:cs="Times New Roman"/>
          <w:sz w:val="24"/>
          <w:szCs w:val="24"/>
        </w:rPr>
        <w:t>].</w:t>
      </w:r>
    </w:p>
    <w:p w14:paraId="5C7096C6" w14:textId="77777777" w:rsidR="006B7584" w:rsidRPr="001228C1" w:rsidRDefault="006B7584" w:rsidP="006B7584">
      <w:pPr>
        <w:autoSpaceDE w:val="0"/>
        <w:autoSpaceDN w:val="0"/>
        <w:adjustRightInd w:val="0"/>
        <w:spacing w:line="240" w:lineRule="auto"/>
        <w:ind w:left="1134" w:right="95"/>
        <w:rPr>
          <w:rFonts w:cs="Times New Roman"/>
          <w:iCs/>
          <w:sz w:val="24"/>
          <w:szCs w:val="24"/>
        </w:rPr>
      </w:pPr>
    </w:p>
    <w:p w14:paraId="665501E5" w14:textId="77777777" w:rsidR="006B7584" w:rsidRPr="001228C1" w:rsidRDefault="006B7584" w:rsidP="006B7584">
      <w:pPr>
        <w:autoSpaceDE w:val="0"/>
        <w:autoSpaceDN w:val="0"/>
        <w:adjustRightInd w:val="0"/>
        <w:spacing w:line="240" w:lineRule="auto"/>
        <w:ind w:left="1134" w:right="95"/>
      </w:pPr>
      <w:r w:rsidRPr="001228C1">
        <w:rPr>
          <w:rFonts w:cs="Times New Roman"/>
          <w:iCs/>
          <w:sz w:val="24"/>
          <w:szCs w:val="24"/>
        </w:rPr>
        <w:t xml:space="preserve">For more information about </w:t>
      </w:r>
      <w:r w:rsidRPr="001228C1">
        <w:rPr>
          <w:rFonts w:cs="Times New Roman"/>
          <w:sz w:val="24"/>
          <w:szCs w:val="24"/>
        </w:rPr>
        <w:t>direct debits, talk to your bank or financial institution.</w:t>
      </w:r>
    </w:p>
    <w:p w14:paraId="66369178" w14:textId="77777777" w:rsidR="006B7584" w:rsidRPr="001228C1" w:rsidRDefault="006B7584" w:rsidP="006B7584">
      <w:pPr>
        <w:pStyle w:val="ActHead2"/>
        <w:pageBreakBefore/>
      </w:pPr>
      <w:bookmarkStart w:id="322" w:name="_Toc210298190"/>
      <w:r w:rsidRPr="00D61F82">
        <w:rPr>
          <w:rStyle w:val="CharPartNo"/>
        </w:rPr>
        <w:lastRenderedPageBreak/>
        <w:t>Form 12</w:t>
      </w:r>
      <w:r w:rsidRPr="001228C1">
        <w:t>—</w:t>
      </w:r>
      <w:r w:rsidRPr="00D61F82">
        <w:rPr>
          <w:rStyle w:val="CharPartText"/>
        </w:rPr>
        <w:t>Information about debtor’s rights after default</w:t>
      </w:r>
      <w:bookmarkEnd w:id="322"/>
    </w:p>
    <w:p w14:paraId="56779C48" w14:textId="77777777" w:rsidR="006B7584" w:rsidRPr="001228C1" w:rsidRDefault="006B7584" w:rsidP="006B7584">
      <w:pPr>
        <w:pStyle w:val="Header"/>
      </w:pPr>
      <w:r w:rsidRPr="00D61F82">
        <w:rPr>
          <w:rStyle w:val="CharDivNo"/>
        </w:rPr>
        <w:t xml:space="preserve"> </w:t>
      </w:r>
      <w:r w:rsidRPr="00D61F82">
        <w:rPr>
          <w:rStyle w:val="CharDivText"/>
        </w:rPr>
        <w:t xml:space="preserve"> </w:t>
      </w:r>
    </w:p>
    <w:p w14:paraId="45B36161" w14:textId="77777777" w:rsidR="006B7584" w:rsidRPr="001228C1" w:rsidRDefault="006B7584" w:rsidP="006B7584">
      <w:pPr>
        <w:pStyle w:val="Schedulepara0"/>
        <w:jc w:val="right"/>
        <w:rPr>
          <w:b/>
          <w:color w:val="000000"/>
        </w:rPr>
      </w:pPr>
      <w:r w:rsidRPr="001228C1">
        <w:rPr>
          <w:b/>
          <w:color w:val="000000"/>
        </w:rPr>
        <w:t>paragraphs 88(3)(f) and (g) of the Code</w:t>
      </w:r>
    </w:p>
    <w:p w14:paraId="0DAB9D4F"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86 of the Regulations</w:t>
      </w:r>
    </w:p>
    <w:p w14:paraId="0BBE95BA" w14:textId="77777777" w:rsidR="006B7584" w:rsidRPr="001228C1" w:rsidRDefault="006B7584" w:rsidP="006B7584">
      <w:pPr>
        <w:pStyle w:val="FormSubheading"/>
        <w:spacing w:before="0"/>
        <w:ind w:left="958" w:hanging="958"/>
        <w:rPr>
          <w:rFonts w:ascii="Times New Roman" w:hAnsi="Times New Roman"/>
          <w:color w:val="000000"/>
        </w:rPr>
      </w:pPr>
      <w:r w:rsidRPr="001228C1">
        <w:rPr>
          <w:rFonts w:ascii="Times New Roman" w:hAnsi="Times New Roman"/>
          <w:color w:val="000000"/>
        </w:rPr>
        <w:tab/>
      </w:r>
      <w:r w:rsidRPr="001228C1">
        <w:rPr>
          <w:rFonts w:ascii="Times New Roman" w:hAnsi="Times New Roman"/>
          <w:color w:val="000000"/>
        </w:rPr>
        <w:tab/>
        <w:t>If you cannot make a repayment:</w:t>
      </w:r>
    </w:p>
    <w:p w14:paraId="2982B2A0" w14:textId="77777777" w:rsidR="006B7584" w:rsidRPr="001228C1" w:rsidRDefault="006B7584" w:rsidP="006B7584">
      <w:pPr>
        <w:pStyle w:val="FormSubheading"/>
        <w:spacing w:before="240"/>
        <w:ind w:left="958" w:hanging="958"/>
        <w:rPr>
          <w:rFonts w:ascii="Times New Roman" w:hAnsi="Times New Roman"/>
          <w:color w:val="000000"/>
        </w:rPr>
      </w:pPr>
      <w:r w:rsidRPr="001228C1">
        <w:rPr>
          <w:rFonts w:ascii="Times New Roman" w:hAnsi="Times New Roman"/>
          <w:color w:val="000000"/>
        </w:rPr>
        <w:tab/>
      </w:r>
      <w:r w:rsidRPr="001228C1">
        <w:rPr>
          <w:rFonts w:ascii="Times New Roman" w:hAnsi="Times New Roman"/>
          <w:color w:val="000000"/>
        </w:rPr>
        <w:tab/>
        <w:t>1.</w:t>
      </w:r>
      <w:r w:rsidRPr="001228C1">
        <w:rPr>
          <w:rFonts w:ascii="Times New Roman" w:hAnsi="Times New Roman"/>
          <w:color w:val="000000"/>
        </w:rPr>
        <w:tab/>
        <w:t>Contact us immediately</w:t>
      </w:r>
    </w:p>
    <w:p w14:paraId="160B647E" w14:textId="77777777" w:rsidR="006B7584" w:rsidRPr="001228C1" w:rsidRDefault="006B7584" w:rsidP="006B7584">
      <w:pPr>
        <w:pStyle w:val="Schedulepara0"/>
        <w:jc w:val="left"/>
        <w:rPr>
          <w:color w:val="000000"/>
        </w:rPr>
      </w:pPr>
      <w:r w:rsidRPr="001228C1">
        <w:rPr>
          <w:color w:val="000000"/>
        </w:rPr>
        <w:tab/>
      </w:r>
      <w:r w:rsidRPr="001228C1">
        <w:rPr>
          <w:color w:val="000000"/>
        </w:rPr>
        <w:tab/>
        <w:t>Contact us [</w:t>
      </w:r>
      <w:r w:rsidRPr="001228C1">
        <w:rPr>
          <w:i/>
          <w:color w:val="000000"/>
        </w:rPr>
        <w:t>insert telephone number or email address for</w:t>
      </w:r>
      <w:r w:rsidRPr="001228C1">
        <w:rPr>
          <w:i/>
          <w:color w:val="000000"/>
          <w:shd w:val="pct15" w:color="auto" w:fill="FFFFFF"/>
        </w:rPr>
        <w:t xml:space="preserve"> </w:t>
      </w:r>
      <w:r w:rsidRPr="001228C1">
        <w:rPr>
          <w:i/>
          <w:color w:val="000000"/>
        </w:rPr>
        <w:t>dealing with financial hardship applications</w:t>
      </w:r>
      <w:r w:rsidRPr="001228C1">
        <w:rPr>
          <w:color w:val="000000"/>
        </w:rPr>
        <w:t>] to discuss your situation. If there is a reason why you cannot make repayments we may be able to help you by agreeing to vary your contract. The sooner you contact us the easier it will be to assist you.</w:t>
      </w:r>
    </w:p>
    <w:p w14:paraId="4E1AEA5F" w14:textId="77777777" w:rsidR="006B7584" w:rsidRPr="001228C1" w:rsidRDefault="006B7584" w:rsidP="006B7584">
      <w:pPr>
        <w:pStyle w:val="Schedulepara0"/>
        <w:keepNext/>
        <w:jc w:val="left"/>
        <w:rPr>
          <w:color w:val="000000"/>
        </w:rPr>
      </w:pPr>
      <w:r w:rsidRPr="001228C1">
        <w:rPr>
          <w:color w:val="000000"/>
        </w:rPr>
        <w:tab/>
      </w:r>
      <w:r w:rsidRPr="001228C1">
        <w:rPr>
          <w:color w:val="000000"/>
        </w:rPr>
        <w:tab/>
        <w:t>You have specific legal rights to request changes be made to your contract to help you repay the debt if:</w:t>
      </w:r>
    </w:p>
    <w:p w14:paraId="799E2BFB" w14:textId="77777777" w:rsidR="006B7584" w:rsidRPr="001228C1" w:rsidRDefault="006B7584" w:rsidP="006B7584">
      <w:pPr>
        <w:pStyle w:val="Schedulepara0"/>
        <w:numPr>
          <w:ilvl w:val="0"/>
          <w:numId w:val="16"/>
        </w:numPr>
        <w:ind w:left="1418" w:hanging="425"/>
        <w:jc w:val="left"/>
        <w:rPr>
          <w:color w:val="000000"/>
        </w:rPr>
      </w:pPr>
      <w:r w:rsidRPr="001228C1">
        <w:rPr>
          <w:color w:val="000000"/>
        </w:rPr>
        <w:t>you cannot make repayments due to hardship (for example, illness, unemployment or some other good reason); and</w:t>
      </w:r>
    </w:p>
    <w:p w14:paraId="440A247C" w14:textId="77777777" w:rsidR="006B7584" w:rsidRPr="001228C1" w:rsidRDefault="006B7584" w:rsidP="006B7584">
      <w:pPr>
        <w:pStyle w:val="Schedulepara0"/>
        <w:numPr>
          <w:ilvl w:val="0"/>
          <w:numId w:val="16"/>
        </w:numPr>
        <w:ind w:left="1418" w:hanging="425"/>
        <w:jc w:val="left"/>
        <w:rPr>
          <w:color w:val="000000"/>
        </w:rPr>
      </w:pPr>
      <w:r w:rsidRPr="001228C1">
        <w:rPr>
          <w:color w:val="000000"/>
        </w:rPr>
        <w:t>you expect to be able to make the repayments if the terms of your contract are changed; and</w:t>
      </w:r>
    </w:p>
    <w:p w14:paraId="54267CE4" w14:textId="77777777" w:rsidR="006B7584" w:rsidRPr="001228C1" w:rsidRDefault="006B7584" w:rsidP="006B7584">
      <w:pPr>
        <w:pStyle w:val="Schedulepara0"/>
        <w:numPr>
          <w:ilvl w:val="0"/>
          <w:numId w:val="16"/>
        </w:numPr>
        <w:ind w:left="1418" w:hanging="425"/>
        <w:jc w:val="left"/>
      </w:pPr>
      <w:r w:rsidRPr="001228C1">
        <w:t>you entered into your contract:</w:t>
      </w:r>
    </w:p>
    <w:p w14:paraId="63921A7B" w14:textId="77777777" w:rsidR="006B7584" w:rsidRPr="001228C1" w:rsidRDefault="006B7584" w:rsidP="006B7584">
      <w:pPr>
        <w:pStyle w:val="Schedulepara0"/>
        <w:numPr>
          <w:ilvl w:val="0"/>
          <w:numId w:val="18"/>
        </w:numPr>
        <w:jc w:val="left"/>
      </w:pPr>
      <w:r w:rsidRPr="001228C1">
        <w:t>on or after 1</w:t>
      </w:r>
      <w:r w:rsidR="00777022" w:rsidRPr="001228C1">
        <w:t> </w:t>
      </w:r>
      <w:r w:rsidRPr="001228C1">
        <w:t>July 2010 and the amount you have borrowed is less than $500</w:t>
      </w:r>
      <w:r w:rsidR="00777022" w:rsidRPr="001228C1">
        <w:t> </w:t>
      </w:r>
      <w:r w:rsidRPr="001228C1">
        <w:t>000; or</w:t>
      </w:r>
    </w:p>
    <w:p w14:paraId="770ED0D9" w14:textId="6A212AB0" w:rsidR="006B7584" w:rsidRPr="001228C1" w:rsidRDefault="006B7584" w:rsidP="006B7584">
      <w:pPr>
        <w:pStyle w:val="Schedulepara0"/>
        <w:numPr>
          <w:ilvl w:val="0"/>
          <w:numId w:val="18"/>
        </w:numPr>
        <w:jc w:val="left"/>
      </w:pPr>
      <w:r w:rsidRPr="001228C1">
        <w:t>before 1</w:t>
      </w:r>
      <w:r w:rsidR="00777022" w:rsidRPr="001228C1">
        <w:t> </w:t>
      </w:r>
      <w:r w:rsidRPr="001228C1">
        <w:t>July 2010 and the amount you have borrowed is less than the relevant threshold.</w:t>
      </w:r>
      <w:r w:rsidR="00D61F82" w:rsidRPr="00D61F82">
        <w:rPr>
          <w:position w:val="6"/>
          <w:sz w:val="16"/>
        </w:rPr>
        <w:t>*</w:t>
      </w:r>
    </w:p>
    <w:p w14:paraId="0E6F11D1"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may request that we:</w:t>
      </w:r>
    </w:p>
    <w:p w14:paraId="560B3180" w14:textId="77777777" w:rsidR="006B7584" w:rsidRPr="001228C1" w:rsidRDefault="006B7584" w:rsidP="006B7584">
      <w:pPr>
        <w:pStyle w:val="FormDotPoint"/>
        <w:jc w:val="left"/>
      </w:pPr>
      <w:r w:rsidRPr="001228C1">
        <w:t>extend the term of your contract and reduce repayments; or</w:t>
      </w:r>
    </w:p>
    <w:p w14:paraId="0676ECA5" w14:textId="77777777" w:rsidR="006B7584" w:rsidRPr="001228C1" w:rsidRDefault="006B7584" w:rsidP="006B7584">
      <w:pPr>
        <w:pStyle w:val="FormDotPoint"/>
        <w:jc w:val="left"/>
      </w:pPr>
      <w:r w:rsidRPr="001228C1">
        <w:t>extend the term of your contract and delay payments for a set time; or</w:t>
      </w:r>
    </w:p>
    <w:p w14:paraId="1B61340F" w14:textId="77777777" w:rsidR="006B7584" w:rsidRPr="001228C1" w:rsidRDefault="006B7584" w:rsidP="006B7584">
      <w:pPr>
        <w:pStyle w:val="FormDotPoint"/>
        <w:jc w:val="left"/>
      </w:pPr>
      <w:r w:rsidRPr="001228C1">
        <w:t>delay payments for a set time without extending the term of your contract.</w:t>
      </w:r>
    </w:p>
    <w:p w14:paraId="7B16ED2D" w14:textId="77777777" w:rsidR="006B7584" w:rsidRPr="001228C1" w:rsidRDefault="006B7584" w:rsidP="006B7584">
      <w:pPr>
        <w:pStyle w:val="Schedulepara0"/>
        <w:jc w:val="left"/>
        <w:rPr>
          <w:color w:val="000000"/>
        </w:rPr>
      </w:pPr>
      <w:r w:rsidRPr="001228C1">
        <w:rPr>
          <w:color w:val="000000"/>
        </w:rPr>
        <w:tab/>
      </w:r>
      <w:r w:rsidRPr="001228C1">
        <w:rPr>
          <w:color w:val="000000"/>
        </w:rPr>
        <w:tab/>
        <w:t>Alternatively, you may request that we negotiate with you to postpone any further action that we may take against you.</w:t>
      </w:r>
    </w:p>
    <w:p w14:paraId="3995CD5C"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 do not contact us </w:t>
      </w:r>
      <w:r w:rsidRPr="001228C1">
        <w:rPr>
          <w:b/>
          <w:color w:val="000000"/>
        </w:rPr>
        <w:t>before</w:t>
      </w:r>
      <w:r w:rsidRPr="001228C1">
        <w:rPr>
          <w:color w:val="000000"/>
        </w:rPr>
        <w:t xml:space="preserve"> [</w:t>
      </w:r>
      <w:r w:rsidRPr="001228C1">
        <w:rPr>
          <w:i/>
          <w:color w:val="000000"/>
        </w:rPr>
        <w:t>insert default notice period end date</w:t>
      </w:r>
      <w:r w:rsidRPr="001228C1">
        <w:rPr>
          <w:color w:val="000000"/>
        </w:rPr>
        <w:t>], we may commence further action against you.</w:t>
      </w:r>
    </w:p>
    <w:p w14:paraId="42F41F8F" w14:textId="77777777" w:rsidR="006B7584" w:rsidRPr="001228C1" w:rsidRDefault="006B7584" w:rsidP="006B7584">
      <w:pPr>
        <w:pStyle w:val="FormSubheading"/>
        <w:spacing w:before="240"/>
        <w:ind w:left="958" w:hanging="958"/>
        <w:rPr>
          <w:color w:val="000000"/>
        </w:rPr>
      </w:pPr>
      <w:r w:rsidRPr="001228C1">
        <w:rPr>
          <w:color w:val="000000"/>
        </w:rPr>
        <w:t>IMPORTANT</w:t>
      </w:r>
    </w:p>
    <w:p w14:paraId="2A6B8253" w14:textId="77777777" w:rsidR="006B7584" w:rsidRPr="001228C1" w:rsidRDefault="006B7584" w:rsidP="006B7584">
      <w:pPr>
        <w:pStyle w:val="Schedulepara0"/>
        <w:jc w:val="left"/>
        <w:rPr>
          <w:color w:val="000000"/>
        </w:rPr>
      </w:pPr>
      <w:r w:rsidRPr="001228C1">
        <w:rPr>
          <w:color w:val="000000"/>
        </w:rPr>
        <w:tab/>
      </w:r>
      <w:r w:rsidRPr="001228C1">
        <w:rPr>
          <w:color w:val="000000"/>
        </w:rPr>
        <w:tab/>
        <w:t>There is no guarantee that we will agree to change your contract or postpone any further action.</w:t>
      </w:r>
    </w:p>
    <w:p w14:paraId="797367AA" w14:textId="77777777" w:rsidR="006B7584" w:rsidRPr="001228C1" w:rsidRDefault="006B7584" w:rsidP="006B7584">
      <w:pPr>
        <w:pStyle w:val="Schedulepara0"/>
        <w:jc w:val="left"/>
        <w:rPr>
          <w:color w:val="000000"/>
        </w:rPr>
      </w:pPr>
      <w:r w:rsidRPr="001228C1">
        <w:rPr>
          <w:color w:val="000000"/>
        </w:rPr>
        <w:lastRenderedPageBreak/>
        <w:tab/>
      </w:r>
      <w:r w:rsidRPr="001228C1">
        <w:rPr>
          <w:color w:val="000000"/>
        </w:rPr>
        <w:tab/>
        <w:t>After we receive your application, we will provide you with a written notice within 21 days stating whether or not we agree to the change.</w:t>
      </w:r>
    </w:p>
    <w:p w14:paraId="5B5CE9D4" w14:textId="77777777" w:rsidR="006B7584" w:rsidRPr="001228C1" w:rsidRDefault="006B7584" w:rsidP="006B7584">
      <w:pPr>
        <w:pStyle w:val="Schedulepara0"/>
        <w:jc w:val="left"/>
        <w:rPr>
          <w:color w:val="000000"/>
        </w:rPr>
      </w:pPr>
      <w:r w:rsidRPr="001228C1">
        <w:rPr>
          <w:color w:val="000000"/>
        </w:rPr>
        <w:tab/>
      </w:r>
      <w:r w:rsidRPr="001228C1">
        <w:rPr>
          <w:color w:val="000000"/>
        </w:rPr>
        <w:tab/>
      </w:r>
      <w:r w:rsidRPr="001228C1">
        <w:rPr>
          <w:rFonts w:ascii="Wingdings 2" w:hAnsi="Wingdings 2"/>
          <w:color w:val="000000"/>
        </w:rPr>
        <w:t></w:t>
      </w:r>
      <w:r w:rsidRPr="001228C1">
        <w:rPr>
          <w:color w:val="000000"/>
        </w:rPr>
        <w:t xml:space="preserve"> If we agree, you will receive a written notice detailing the agreement within 30 days.</w:t>
      </w:r>
    </w:p>
    <w:p w14:paraId="16835AA3" w14:textId="77777777" w:rsidR="006B7584" w:rsidRPr="001228C1" w:rsidRDefault="006B7584" w:rsidP="006B7584">
      <w:pPr>
        <w:pStyle w:val="Schedulepara0"/>
        <w:jc w:val="left"/>
        <w:rPr>
          <w:color w:val="000000"/>
        </w:rPr>
      </w:pPr>
      <w:r w:rsidRPr="001228C1">
        <w:rPr>
          <w:color w:val="000000"/>
        </w:rPr>
        <w:tab/>
      </w:r>
      <w:r w:rsidRPr="001228C1">
        <w:rPr>
          <w:color w:val="000000"/>
        </w:rPr>
        <w:tab/>
      </w:r>
      <w:r w:rsidRPr="001228C1">
        <w:rPr>
          <w:rFonts w:ascii="Wingdings 2" w:hAnsi="Wingdings 2" w:cs="Arial"/>
          <w:color w:val="000000"/>
        </w:rPr>
        <w:t></w:t>
      </w:r>
      <w:r w:rsidRPr="001228C1">
        <w:rPr>
          <w:color w:val="000000"/>
        </w:rPr>
        <w:t xml:space="preserve"> If we refuse, we will provide you with reasons. You have the right to have the decision reviewed.</w:t>
      </w:r>
    </w:p>
    <w:p w14:paraId="4838D2EA" w14:textId="77777777" w:rsidR="006B7584" w:rsidRPr="001228C1" w:rsidRDefault="006B7584" w:rsidP="006B7584">
      <w:pPr>
        <w:pStyle w:val="FormSubheading"/>
        <w:spacing w:before="240"/>
        <w:ind w:left="958" w:hanging="958"/>
        <w:rPr>
          <w:rFonts w:ascii="Times New Roman" w:hAnsi="Times New Roman"/>
          <w:color w:val="000000"/>
        </w:rPr>
      </w:pPr>
      <w:r w:rsidRPr="001228C1">
        <w:rPr>
          <w:rFonts w:ascii="Times New Roman" w:hAnsi="Times New Roman"/>
          <w:color w:val="000000"/>
        </w:rPr>
        <w:tab/>
      </w:r>
      <w:r w:rsidRPr="001228C1">
        <w:rPr>
          <w:rFonts w:ascii="Times New Roman" w:hAnsi="Times New Roman"/>
          <w:color w:val="000000"/>
        </w:rPr>
        <w:tab/>
        <w:t>2.</w:t>
      </w:r>
      <w:r w:rsidRPr="001228C1">
        <w:rPr>
          <w:rFonts w:ascii="Times New Roman" w:hAnsi="Times New Roman"/>
          <w:color w:val="000000"/>
        </w:rPr>
        <w:tab/>
        <w:t>Right to review</w:t>
      </w:r>
    </w:p>
    <w:p w14:paraId="47004196"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we refuse your request to change your contract, you can ask us to reconsider. If we still refuse, or if we do not respond to your request within 21 days, you can go to </w:t>
      </w:r>
      <w:r w:rsidR="00D919B0" w:rsidRPr="001228C1">
        <w:t>the AFCA scheme</w:t>
      </w:r>
      <w:r w:rsidRPr="001228C1">
        <w:rPr>
          <w:color w:val="000000"/>
        </w:rPr>
        <w:t xml:space="preserve"> by [</w:t>
      </w:r>
      <w:r w:rsidRPr="001228C1">
        <w:rPr>
          <w:i/>
          <w:color w:val="000000"/>
        </w:rPr>
        <w:t>insert contact details and method(s) for lodging complaints</w:t>
      </w:r>
      <w:r w:rsidRPr="001228C1">
        <w:rPr>
          <w:color w:val="000000"/>
        </w:rPr>
        <w:t>]. You should</w:t>
      </w:r>
      <w:r w:rsidRPr="001228C1">
        <w:rPr>
          <w:color w:val="000000"/>
          <w:shd w:val="pct15" w:color="auto" w:fill="FFFFFF"/>
        </w:rPr>
        <w:t xml:space="preserve"> </w:t>
      </w:r>
      <w:r w:rsidRPr="001228C1">
        <w:rPr>
          <w:color w:val="000000"/>
        </w:rPr>
        <w:t>apply as soon as we refuse your request or fail to respond.</w:t>
      </w:r>
    </w:p>
    <w:p w14:paraId="6FE0E484" w14:textId="77777777" w:rsidR="006B7584" w:rsidRPr="001228C1" w:rsidRDefault="006B7584" w:rsidP="006B7584">
      <w:pPr>
        <w:pStyle w:val="Schedulepara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w:t>
      </w:r>
    </w:p>
    <w:p w14:paraId="21AB91AB" w14:textId="77777777" w:rsidR="006B7584" w:rsidRPr="001228C1" w:rsidRDefault="006B7584" w:rsidP="006B7584">
      <w:pPr>
        <w:pStyle w:val="Schedulepara0"/>
        <w:jc w:val="left"/>
        <w:rPr>
          <w:color w:val="000000"/>
        </w:rPr>
      </w:pPr>
      <w:r w:rsidRPr="001228C1">
        <w:rPr>
          <w:color w:val="000000"/>
        </w:rPr>
        <w:tab/>
      </w:r>
      <w:r w:rsidRPr="001228C1">
        <w:rPr>
          <w:color w:val="000000"/>
        </w:rPr>
        <w:tab/>
        <w:t>If we fail to respond, we may have breached our obligation to you. You can contact ASIC on 1300</w:t>
      </w:r>
      <w:r w:rsidR="00777022" w:rsidRPr="001228C1">
        <w:rPr>
          <w:color w:val="000000"/>
        </w:rPr>
        <w:t> </w:t>
      </w:r>
      <w:r w:rsidRPr="001228C1">
        <w:rPr>
          <w:color w:val="000000"/>
        </w:rPr>
        <w:t>300 630 or through ASIC’s website at http://www.asic.gov.au.</w:t>
      </w:r>
    </w:p>
    <w:p w14:paraId="4E000E62" w14:textId="77777777" w:rsidR="006B7584" w:rsidRPr="001228C1" w:rsidRDefault="006B7584" w:rsidP="006B7584">
      <w:pPr>
        <w:pStyle w:val="Schedulepara0"/>
        <w:jc w:val="left"/>
        <w:rPr>
          <w:color w:val="000000"/>
        </w:rPr>
      </w:pPr>
      <w:r w:rsidRPr="001228C1">
        <w:rPr>
          <w:color w:val="000000"/>
        </w:rPr>
        <w:tab/>
      </w:r>
      <w:r w:rsidRPr="001228C1">
        <w:rPr>
          <w:color w:val="000000"/>
        </w:rPr>
        <w:tab/>
        <w:t>Alternatively, if we refuse, you can ask a court to make changes to your contract.</w:t>
      </w:r>
    </w:p>
    <w:p w14:paraId="7334A775"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also ask a court to delay enforcement action against you. You may wish to get legal advice, for example from a community legal centre or Legal Aid, on how to go about this.</w:t>
      </w:r>
    </w:p>
    <w:p w14:paraId="460915E2" w14:textId="77777777" w:rsidR="006B7584" w:rsidRPr="001228C1" w:rsidRDefault="006B7584" w:rsidP="006B7584">
      <w:pPr>
        <w:pStyle w:val="Schedulepara0"/>
        <w:spacing w:after="240"/>
        <w:jc w:val="left"/>
        <w:rPr>
          <w:color w:val="000000"/>
        </w:rPr>
      </w:pPr>
      <w:r w:rsidRPr="001228C1">
        <w:rPr>
          <w:color w:val="000000"/>
        </w:rPr>
        <w:tab/>
      </w:r>
      <w:r w:rsidRPr="001228C1">
        <w:rPr>
          <w:color w:val="000000"/>
        </w:rPr>
        <w:tab/>
        <w:t>There are other people, such as financial counsellors, who may be able to help.</w:t>
      </w:r>
    </w:p>
    <w:p w14:paraId="65996BF8" w14:textId="75C61B18" w:rsidR="006B7584" w:rsidRPr="001228C1" w:rsidRDefault="00D61F82" w:rsidP="006B7584">
      <w:pPr>
        <w:ind w:left="480" w:hanging="480"/>
        <w:rPr>
          <w:i/>
          <w:color w:val="000000"/>
          <w:sz w:val="20"/>
        </w:rPr>
      </w:pPr>
      <w:r w:rsidRPr="00D61F82">
        <w:rPr>
          <w:i/>
          <w:color w:val="000000"/>
          <w:position w:val="6"/>
          <w:sz w:val="16"/>
        </w:rPr>
        <w:t>*</w:t>
      </w:r>
      <w:r w:rsidR="006B7584" w:rsidRPr="001228C1">
        <w:rPr>
          <w:i/>
          <w:color w:val="000000"/>
          <w:sz w:val="20"/>
        </w:rPr>
        <w:tab/>
        <w:t>You can find out what the relevant threshold is by contacting us or referring to ASIC’s website at http:// www.asic.gov.au or contacting ASIC on 1300</w:t>
      </w:r>
      <w:r w:rsidR="00777022" w:rsidRPr="001228C1">
        <w:rPr>
          <w:i/>
          <w:color w:val="000000"/>
          <w:sz w:val="20"/>
        </w:rPr>
        <w:t> </w:t>
      </w:r>
      <w:r w:rsidR="006B7584" w:rsidRPr="001228C1">
        <w:rPr>
          <w:i/>
          <w:color w:val="000000"/>
          <w:sz w:val="20"/>
        </w:rPr>
        <w:t>300 630.</w:t>
      </w:r>
    </w:p>
    <w:p w14:paraId="49D00660" w14:textId="77777777" w:rsidR="006B7584" w:rsidRPr="001228C1" w:rsidRDefault="006B7584" w:rsidP="006B7584">
      <w:pPr>
        <w:pStyle w:val="ActHead2"/>
        <w:pageBreakBefore/>
      </w:pPr>
      <w:bookmarkStart w:id="323" w:name="_Toc210298191"/>
      <w:r w:rsidRPr="00D61F82">
        <w:rPr>
          <w:rStyle w:val="CharPartNo"/>
        </w:rPr>
        <w:lastRenderedPageBreak/>
        <w:t>Form 12A</w:t>
      </w:r>
      <w:r w:rsidRPr="001228C1">
        <w:t>—</w:t>
      </w:r>
      <w:r w:rsidRPr="00D61F82">
        <w:rPr>
          <w:rStyle w:val="CharPartText"/>
        </w:rPr>
        <w:t>Information about debtor’s rights after default</w:t>
      </w:r>
      <w:bookmarkEnd w:id="323"/>
    </w:p>
    <w:p w14:paraId="4C915F53" w14:textId="77777777" w:rsidR="006B7584" w:rsidRPr="001228C1" w:rsidRDefault="006B7584" w:rsidP="006B7584">
      <w:pPr>
        <w:tabs>
          <w:tab w:val="right" w:pos="567"/>
        </w:tabs>
        <w:spacing w:before="180" w:line="260" w:lineRule="exact"/>
        <w:ind w:left="964" w:hanging="964"/>
        <w:jc w:val="right"/>
        <w:rPr>
          <w:rFonts w:eastAsia="Times New Roman" w:cs="Times New Roman"/>
          <w:b/>
          <w:color w:val="000000"/>
          <w:sz w:val="24"/>
          <w:szCs w:val="24"/>
        </w:rPr>
      </w:pPr>
      <w:r w:rsidRPr="001228C1">
        <w:rPr>
          <w:rFonts w:eastAsia="Times New Roman" w:cs="Times New Roman"/>
          <w:b/>
          <w:color w:val="000000"/>
          <w:sz w:val="24"/>
          <w:szCs w:val="24"/>
        </w:rPr>
        <w:t>paragraphs 88(3)(f) and (g) of the Code</w:t>
      </w:r>
    </w:p>
    <w:p w14:paraId="0002D3D0" w14:textId="77777777" w:rsidR="006B7584" w:rsidRPr="001228C1" w:rsidRDefault="006B7584" w:rsidP="006B7584">
      <w:pPr>
        <w:tabs>
          <w:tab w:val="right" w:pos="567"/>
        </w:tabs>
        <w:spacing w:after="240" w:line="260" w:lineRule="exact"/>
        <w:ind w:left="964" w:hanging="964"/>
        <w:jc w:val="right"/>
        <w:rPr>
          <w:rFonts w:eastAsia="Times New Roman" w:cs="Times New Roman"/>
          <w:b/>
          <w:color w:val="000000"/>
          <w:sz w:val="24"/>
          <w:szCs w:val="24"/>
        </w:rPr>
      </w:pPr>
      <w:r w:rsidRPr="001228C1">
        <w:rPr>
          <w:rFonts w:eastAsia="Times New Roman" w:cs="Times New Roman"/>
          <w:b/>
          <w:color w:val="000000"/>
          <w:sz w:val="24"/>
          <w:szCs w:val="24"/>
        </w:rPr>
        <w:t>regulation</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86 of the Regulations</w:t>
      </w:r>
    </w:p>
    <w:p w14:paraId="0784922E" w14:textId="6E6F4FB0" w:rsidR="006B7584" w:rsidRPr="001228C1" w:rsidRDefault="006B7584" w:rsidP="006B7584">
      <w:pPr>
        <w:keepNext/>
        <w:keepLines/>
        <w:tabs>
          <w:tab w:val="right" w:pos="600"/>
        </w:tabs>
        <w:spacing w:line="240" w:lineRule="auto"/>
        <w:ind w:left="958" w:hanging="958"/>
        <w:rPr>
          <w:rFonts w:eastAsia="Times New Roman" w:cs="Times New Roman"/>
          <w:b/>
          <w:color w:val="000000"/>
          <w:sz w:val="24"/>
          <w:szCs w:val="24"/>
        </w:rPr>
      </w:pPr>
    </w:p>
    <w:p w14:paraId="51B5B3FB" w14:textId="77777777" w:rsidR="00113230" w:rsidRPr="001228C1" w:rsidRDefault="00113230" w:rsidP="00B8664D">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1228C1">
        <w:rPr>
          <w:rFonts w:ascii="Arial" w:hAnsi="Arial" w:cs="Arial"/>
          <w:b/>
          <w:sz w:val="28"/>
        </w:rPr>
        <w:t>IMPORTANT</w:t>
      </w:r>
    </w:p>
    <w:p w14:paraId="42C690AE" w14:textId="77777777" w:rsidR="00113230" w:rsidRPr="001228C1" w:rsidRDefault="00113230" w:rsidP="00B8664D">
      <w:pPr>
        <w:pBdr>
          <w:top w:val="single" w:sz="4" w:space="1" w:color="auto"/>
          <w:left w:val="single" w:sz="4" w:space="4" w:color="auto"/>
          <w:bottom w:val="single" w:sz="4" w:space="1" w:color="auto"/>
          <w:right w:val="single" w:sz="4" w:space="4" w:color="auto"/>
        </w:pBdr>
        <w:jc w:val="center"/>
        <w:rPr>
          <w:rFonts w:cs="Times New Roman"/>
          <w:b/>
          <w:sz w:val="28"/>
        </w:rPr>
      </w:pPr>
      <w:r w:rsidRPr="001228C1">
        <w:rPr>
          <w:rFonts w:cs="Times New Roman"/>
          <w:b/>
          <w:sz w:val="28"/>
        </w:rPr>
        <w:t>You are in default of your credit contract because you have not made a payment [</w:t>
      </w:r>
      <w:r w:rsidRPr="001228C1">
        <w:rPr>
          <w:rFonts w:cs="Times New Roman"/>
          <w:b/>
          <w:i/>
          <w:sz w:val="28"/>
        </w:rPr>
        <w:t>alternative wording can be used if the default is not the result of failing to make a payment</w:t>
      </w:r>
      <w:r w:rsidRPr="001228C1">
        <w:rPr>
          <w:rFonts w:cs="Times New Roman"/>
          <w:b/>
          <w:sz w:val="28"/>
        </w:rPr>
        <w:t>].</w:t>
      </w:r>
    </w:p>
    <w:p w14:paraId="3F50F2B2" w14:textId="77777777" w:rsidR="00113230" w:rsidRPr="001228C1" w:rsidRDefault="00113230" w:rsidP="006B7584">
      <w:pPr>
        <w:keepNext/>
        <w:keepLines/>
        <w:tabs>
          <w:tab w:val="right" w:pos="600"/>
        </w:tabs>
        <w:spacing w:line="240" w:lineRule="auto"/>
        <w:ind w:left="958" w:hanging="958"/>
        <w:rPr>
          <w:rFonts w:eastAsia="Times New Roman" w:cs="Times New Roman"/>
          <w:b/>
          <w:color w:val="000000"/>
          <w:sz w:val="24"/>
          <w:szCs w:val="24"/>
        </w:rPr>
      </w:pPr>
    </w:p>
    <w:p w14:paraId="0FDC3CDA" w14:textId="77777777" w:rsidR="006B7584" w:rsidRPr="001228C1"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1228C1">
        <w:rPr>
          <w:rFonts w:eastAsia="Times New Roman" w:cs="Times New Roman"/>
          <w:b/>
          <w:color w:val="000000"/>
          <w:sz w:val="24"/>
          <w:szCs w:val="24"/>
        </w:rPr>
        <w:t>YOU NEED TO CONTACT US IMMEDIATELY</w:t>
      </w:r>
    </w:p>
    <w:p w14:paraId="0F171EC5" w14:textId="77777777" w:rsidR="006B7584" w:rsidRPr="001228C1"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1.</w:t>
      </w:r>
      <w:r w:rsidRPr="001228C1">
        <w:rPr>
          <w:rFonts w:eastAsia="Times New Roman" w:cs="Times New Roman"/>
          <w:b/>
          <w:color w:val="000000"/>
          <w:sz w:val="24"/>
          <w:szCs w:val="24"/>
        </w:rPr>
        <w:tab/>
        <w:t>Are you in financial hardship? Contact us immediately</w:t>
      </w:r>
    </w:p>
    <w:p w14:paraId="05042AB3" w14:textId="43DA7628"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Contact us</w:t>
      </w:r>
      <w:r w:rsidR="00D61F82" w:rsidRPr="00D61F82">
        <w:rPr>
          <w:rFonts w:eastAsia="Times New Roman" w:cs="Times New Roman"/>
          <w:color w:val="000000"/>
          <w:position w:val="6"/>
          <w:sz w:val="16"/>
          <w:szCs w:val="24"/>
        </w:rPr>
        <w:t>*</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telephone number or email address for</w:t>
      </w:r>
      <w:r w:rsidRPr="001228C1">
        <w:rPr>
          <w:rFonts w:eastAsia="Times New Roman" w:cs="Times New Roman"/>
          <w:i/>
          <w:color w:val="000000"/>
          <w:sz w:val="24"/>
          <w:szCs w:val="24"/>
          <w:shd w:val="pct15" w:color="auto" w:fill="FFFFFF"/>
        </w:rPr>
        <w:t xml:space="preserve"> </w:t>
      </w:r>
      <w:r w:rsidRPr="001228C1">
        <w:rPr>
          <w:rFonts w:eastAsia="Times New Roman" w:cs="Times New Roman"/>
          <w:i/>
          <w:color w:val="000000"/>
          <w:sz w:val="24"/>
          <w:szCs w:val="24"/>
        </w:rPr>
        <w:t>dealing with financial hardship applications</w:t>
      </w:r>
      <w:r w:rsidRPr="001228C1">
        <w:rPr>
          <w:rFonts w:eastAsia="Times New Roman" w:cs="Times New Roman"/>
          <w:color w:val="000000"/>
          <w:sz w:val="24"/>
          <w:szCs w:val="24"/>
        </w:rPr>
        <w:t>] to discuss your situation. We may be able to help you to repay your debt by agreeing to vary your contract (for example, changing the amount or timing of your repayments). The sooner you contact us, the easier it will be to help you.</w:t>
      </w:r>
    </w:p>
    <w:p w14:paraId="0BE6B690"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you do nothing </w:t>
      </w:r>
      <w:r w:rsidRPr="001228C1">
        <w:rPr>
          <w:rFonts w:eastAsia="Times New Roman" w:cs="Times New Roman"/>
          <w:b/>
          <w:color w:val="000000"/>
          <w:sz w:val="24"/>
          <w:szCs w:val="24"/>
        </w:rPr>
        <w:t>before</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default notice period end date</w:t>
      </w:r>
      <w:r w:rsidRPr="001228C1">
        <w:rPr>
          <w:rFonts w:eastAsia="Times New Roman" w:cs="Times New Roman"/>
          <w:color w:val="000000"/>
          <w:sz w:val="24"/>
          <w:szCs w:val="24"/>
        </w:rPr>
        <w:t>], we can commence enforcement action against you.</w:t>
      </w:r>
    </w:p>
    <w:p w14:paraId="2CF65D83"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1228C1">
        <w:rPr>
          <w:sz w:val="24"/>
          <w:szCs w:val="24"/>
        </w:rPr>
        <w:t>the AFCA scheme</w:t>
      </w:r>
      <w:r w:rsidRPr="001228C1">
        <w:rPr>
          <w:rFonts w:eastAsia="Times New Roman" w:cs="Times New Roman"/>
          <w:color w:val="000000"/>
          <w:sz w:val="24"/>
          <w:szCs w:val="24"/>
        </w:rPr>
        <w:t xml:space="preserve"> by [</w:t>
      </w:r>
      <w:r w:rsidRPr="001228C1">
        <w:rPr>
          <w:rFonts w:eastAsia="Times New Roman" w:cs="Times New Roman"/>
          <w:i/>
          <w:color w:val="000000"/>
          <w:sz w:val="24"/>
          <w:szCs w:val="24"/>
        </w:rPr>
        <w:t>insert contact details and method(s) for lodging complaints</w:t>
      </w:r>
      <w:r w:rsidRPr="001228C1">
        <w:rPr>
          <w:rFonts w:eastAsia="Times New Roman" w:cs="Times New Roman"/>
          <w:color w:val="000000"/>
          <w:sz w:val="24"/>
          <w:szCs w:val="24"/>
        </w:rPr>
        <w:t>].</w:t>
      </w:r>
    </w:p>
    <w:p w14:paraId="026E2659"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00F52602" w:rsidRPr="001228C1">
        <w:rPr>
          <w:sz w:val="24"/>
          <w:szCs w:val="24"/>
        </w:rPr>
        <w:t>If you go to the AFCA scheme</w:t>
      </w:r>
      <w:r w:rsidRPr="001228C1">
        <w:rPr>
          <w:rFonts w:eastAsia="Times New Roman" w:cs="Times New Roman"/>
          <w:color w:val="000000"/>
          <w:sz w:val="24"/>
          <w:szCs w:val="24"/>
        </w:rPr>
        <w:t xml:space="preserve">, you may have enforcement action put on hold while your complaint is considered. You are not bound by the decision that </w:t>
      </w:r>
      <w:r w:rsidR="009748D4" w:rsidRPr="001228C1">
        <w:rPr>
          <w:sz w:val="24"/>
          <w:szCs w:val="24"/>
        </w:rPr>
        <w:t>the AFCA scheme</w:t>
      </w:r>
      <w:r w:rsidRPr="001228C1">
        <w:rPr>
          <w:rFonts w:eastAsia="Times New Roman" w:cs="Times New Roman"/>
          <w:color w:val="000000"/>
          <w:sz w:val="24"/>
          <w:szCs w:val="24"/>
        </w:rPr>
        <w:t xml:space="preserve"> makes and you can still apply to a court if you are not satisfied.</w:t>
      </w:r>
    </w:p>
    <w:p w14:paraId="56C1E58E" w14:textId="77777777" w:rsidR="006B7584" w:rsidRPr="001228C1" w:rsidRDefault="006B7584" w:rsidP="006B7584">
      <w:pPr>
        <w:tabs>
          <w:tab w:val="right" w:pos="567"/>
        </w:tabs>
        <w:spacing w:before="180" w:line="260" w:lineRule="exact"/>
        <w:ind w:left="964" w:hanging="964"/>
        <w:rPr>
          <w:rFonts w:eastAsia="Times New Roman" w:cs="Times New Roman"/>
          <w:b/>
          <w:bCs/>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00CA1CA0" w:rsidRPr="001228C1">
        <w:rPr>
          <w:b/>
          <w:bCs/>
          <w:color w:val="000000"/>
          <w:sz w:val="24"/>
          <w:szCs w:val="24"/>
        </w:rPr>
        <w:t>THE AFCA SCHEME IS</w:t>
      </w:r>
      <w:r w:rsidRPr="001228C1">
        <w:rPr>
          <w:rFonts w:eastAsia="Times New Roman" w:cs="Times New Roman"/>
          <w:b/>
          <w:bCs/>
          <w:color w:val="000000"/>
          <w:sz w:val="24"/>
          <w:szCs w:val="24"/>
        </w:rPr>
        <w:t xml:space="preserve"> A FREE AND INDEPENDENT SERVICE TO RESOLVE COMPLAINTS.</w:t>
      </w:r>
    </w:p>
    <w:p w14:paraId="67906A24"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Pr="001228C1">
        <w:rPr>
          <w:rFonts w:eastAsia="Times New Roman" w:cs="Times New Roman"/>
          <w:b/>
          <w:color w:val="000000"/>
          <w:sz w:val="24"/>
          <w:szCs w:val="24"/>
        </w:rPr>
        <w:t>2.</w:t>
      </w:r>
      <w:r w:rsidRPr="001228C1">
        <w:rPr>
          <w:rFonts w:eastAsia="Times New Roman" w:cs="Times New Roman"/>
          <w:b/>
          <w:color w:val="000000"/>
          <w:sz w:val="24"/>
          <w:szCs w:val="24"/>
        </w:rPr>
        <w:tab/>
        <w:t>If you are having financial difficulties you can also contact a financial counsellor on 1800</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007 007 (free call)</w:t>
      </w:r>
    </w:p>
    <w:p w14:paraId="2A44CF4E"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t>For information about your options for managing your debts, ring 1</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800 007</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007 from anywhere in Australia to talk to a free and independent financial counsellor.</w:t>
      </w:r>
    </w:p>
    <w:p w14:paraId="2CD1B037" w14:textId="77777777" w:rsidR="006B7584" w:rsidRPr="001228C1" w:rsidRDefault="006B7584" w:rsidP="007336D1">
      <w:pPr>
        <w:keepNext/>
        <w:tabs>
          <w:tab w:val="right" w:pos="851"/>
        </w:tabs>
        <w:spacing w:before="180" w:line="260" w:lineRule="exact"/>
        <w:ind w:left="992"/>
        <w:rPr>
          <w:rFonts w:eastAsia="Times New Roman" w:cs="Times New Roman"/>
          <w:color w:val="000000"/>
          <w:sz w:val="24"/>
          <w:szCs w:val="24"/>
        </w:rPr>
      </w:pPr>
      <w:r w:rsidRPr="001228C1">
        <w:rPr>
          <w:rFonts w:eastAsia="Times New Roman" w:cs="Times New Roman"/>
          <w:b/>
          <w:color w:val="000000"/>
          <w:sz w:val="24"/>
          <w:szCs w:val="24"/>
        </w:rPr>
        <w:t>3.</w:t>
      </w:r>
      <w:r w:rsidRPr="001228C1">
        <w:rPr>
          <w:rFonts w:eastAsia="Times New Roman" w:cs="Times New Roman"/>
          <w:b/>
          <w:color w:val="000000"/>
          <w:sz w:val="24"/>
          <w:szCs w:val="24"/>
        </w:rPr>
        <w:tab/>
        <w:t>Your other rights</w:t>
      </w:r>
    </w:p>
    <w:p w14:paraId="0361EF66"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t>You have other rights, including the right to ask us to postpone any enforcement action before [</w:t>
      </w:r>
      <w:r w:rsidRPr="001228C1">
        <w:rPr>
          <w:rFonts w:eastAsia="Times New Roman" w:cs="Times New Roman"/>
          <w:i/>
          <w:color w:val="000000"/>
          <w:sz w:val="24"/>
          <w:szCs w:val="24"/>
        </w:rPr>
        <w:t>insert default notice period end date</w:t>
      </w:r>
      <w:r w:rsidRPr="001228C1">
        <w:rPr>
          <w:rFonts w:eastAsia="Times New Roman" w:cs="Times New Roman"/>
          <w:color w:val="000000"/>
          <w:sz w:val="24"/>
          <w:szCs w:val="24"/>
        </w:rPr>
        <w:t>].</w:t>
      </w:r>
    </w:p>
    <w:p w14:paraId="5F29BF1F" w14:textId="579101B5" w:rsidR="006B7584" w:rsidRPr="001228C1" w:rsidRDefault="00D61F82" w:rsidP="006B7584">
      <w:pPr>
        <w:tabs>
          <w:tab w:val="right" w:pos="851"/>
        </w:tabs>
        <w:spacing w:before="180" w:line="260" w:lineRule="exact"/>
        <w:ind w:left="993"/>
        <w:rPr>
          <w:rFonts w:eastAsia="Times New Roman" w:cs="Times New Roman"/>
          <w:color w:val="000000"/>
          <w:sz w:val="20"/>
          <w:lang w:eastAsia="en-AU"/>
        </w:rPr>
      </w:pPr>
      <w:r w:rsidRPr="00D61F82">
        <w:rPr>
          <w:rFonts w:eastAsia="Times New Roman" w:cs="Times New Roman"/>
          <w:color w:val="000000"/>
          <w:position w:val="6"/>
          <w:sz w:val="16"/>
          <w:szCs w:val="24"/>
        </w:rPr>
        <w:lastRenderedPageBreak/>
        <w:t>*</w:t>
      </w:r>
      <w:r w:rsidR="006B7584" w:rsidRPr="001228C1">
        <w:rPr>
          <w:rFonts w:eastAsia="Times New Roman" w:cs="Times New Roman"/>
          <w:color w:val="000000"/>
          <w:sz w:val="20"/>
          <w:szCs w:val="24"/>
        </w:rPr>
        <w:t xml:space="preserve"> Credit providers may replace the word “us” with the name of a relevant area. For example: “Contact our Hardship Team”.</w:t>
      </w:r>
    </w:p>
    <w:p w14:paraId="5F95E266" w14:textId="77777777" w:rsidR="006B7584" w:rsidRPr="001228C1" w:rsidRDefault="006B7584" w:rsidP="006B7584">
      <w:pPr>
        <w:pStyle w:val="ActHead2"/>
        <w:pageBreakBefore/>
      </w:pPr>
      <w:bookmarkStart w:id="324" w:name="_Toc210298192"/>
      <w:r w:rsidRPr="00D61F82">
        <w:rPr>
          <w:rStyle w:val="CharPartNo"/>
        </w:rPr>
        <w:lastRenderedPageBreak/>
        <w:t>Form 13</w:t>
      </w:r>
      <w:r w:rsidRPr="001228C1">
        <w:t>—</w:t>
      </w:r>
      <w:r w:rsidRPr="00D61F82">
        <w:rPr>
          <w:rStyle w:val="CharPartText"/>
        </w:rPr>
        <w:t>Consent to enter premises</w:t>
      </w:r>
      <w:bookmarkEnd w:id="324"/>
    </w:p>
    <w:p w14:paraId="141B509A" w14:textId="77777777" w:rsidR="006B7584" w:rsidRPr="001228C1" w:rsidRDefault="006B7584" w:rsidP="006B7584">
      <w:pPr>
        <w:pStyle w:val="Schedulepara0"/>
        <w:jc w:val="right"/>
        <w:rPr>
          <w:b/>
          <w:color w:val="000000"/>
        </w:rPr>
      </w:pPr>
      <w:r w:rsidRPr="001228C1">
        <w:rPr>
          <w:b/>
          <w:color w:val="000000"/>
        </w:rPr>
        <w:t>subsection</w:t>
      </w:r>
      <w:r w:rsidR="00777022" w:rsidRPr="001228C1">
        <w:rPr>
          <w:b/>
          <w:color w:val="000000"/>
        </w:rPr>
        <w:t> </w:t>
      </w:r>
      <w:r w:rsidRPr="001228C1">
        <w:rPr>
          <w:b/>
          <w:color w:val="000000"/>
        </w:rPr>
        <w:t>99(2) of the Code</w:t>
      </w:r>
    </w:p>
    <w:p w14:paraId="76EFECD9"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87 of the Regulations</w:t>
      </w:r>
    </w:p>
    <w:p w14:paraId="6D5E36EB" w14:textId="77777777" w:rsidR="006B7584" w:rsidRPr="001228C1" w:rsidRDefault="006B7584" w:rsidP="006B7584">
      <w:pPr>
        <w:tabs>
          <w:tab w:val="right" w:pos="0"/>
        </w:tabs>
        <w:spacing w:before="120" w:after="120"/>
        <w:jc w:val="right"/>
        <w:rPr>
          <w:color w:val="000000"/>
        </w:rPr>
      </w:pPr>
      <w:r w:rsidRPr="001228C1">
        <w:rPr>
          <w:color w:val="000000"/>
        </w:rPr>
        <w:t>. . . . . . . . . . . . . . .</w:t>
      </w:r>
    </w:p>
    <w:p w14:paraId="526DB966" w14:textId="77777777" w:rsidR="006B7584" w:rsidRPr="001228C1" w:rsidRDefault="006B7584" w:rsidP="006B7584">
      <w:pPr>
        <w:pStyle w:val="Schedulepara0"/>
        <w:jc w:val="right"/>
        <w:rPr>
          <w:color w:val="000000"/>
        </w:rPr>
      </w:pPr>
      <w:r w:rsidRPr="001228C1">
        <w:rPr>
          <w:color w:val="000000"/>
        </w:rPr>
        <w:t>Date</w:t>
      </w:r>
    </w:p>
    <w:p w14:paraId="566E6AC6" w14:textId="77777777" w:rsidR="006B7584" w:rsidRPr="001228C1" w:rsidRDefault="006B7584" w:rsidP="006B7584">
      <w:pPr>
        <w:pStyle w:val="Schedulepara0"/>
        <w:jc w:val="right"/>
        <w:rPr>
          <w:color w:val="000000"/>
        </w:rPr>
      </w:pPr>
    </w:p>
    <w:p w14:paraId="65031D45" w14:textId="77777777" w:rsidR="006B7584" w:rsidRPr="001228C1" w:rsidRDefault="006B7584" w:rsidP="006B7584">
      <w:pPr>
        <w:tabs>
          <w:tab w:val="left" w:pos="0"/>
        </w:tabs>
        <w:spacing w:before="120" w:after="12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4386DD1F" w14:textId="77777777" w:rsidR="006B7584" w:rsidRPr="001228C1" w:rsidRDefault="006B7584" w:rsidP="006B7584">
      <w:pPr>
        <w:tabs>
          <w:tab w:val="left" w:pos="0"/>
        </w:tabs>
        <w:spacing w:before="120" w:after="120"/>
        <w:jc w:val="right"/>
        <w:rPr>
          <w:color w:val="000000"/>
        </w:rPr>
      </w:pPr>
      <w:r w:rsidRPr="001228C1">
        <w:rPr>
          <w:color w:val="000000"/>
        </w:rPr>
        <w:t>(name of credit provider)</w:t>
      </w:r>
    </w:p>
    <w:p w14:paraId="27DDCE2C"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033B34A5" w14:textId="77777777" w:rsidR="006B7584" w:rsidRPr="001228C1" w:rsidRDefault="006B7584" w:rsidP="006B7584">
      <w:pPr>
        <w:tabs>
          <w:tab w:val="left" w:pos="0"/>
        </w:tabs>
        <w:spacing w:before="120" w:after="120"/>
        <w:jc w:val="right"/>
        <w:rPr>
          <w:color w:val="000000"/>
        </w:rPr>
      </w:pPr>
      <w:r w:rsidRPr="001228C1">
        <w:rPr>
          <w:color w:val="000000"/>
        </w:rPr>
        <w:t>(Australian credit licence number)</w:t>
      </w:r>
    </w:p>
    <w:p w14:paraId="115F5C6F" w14:textId="77777777" w:rsidR="006B7584" w:rsidRPr="001228C1" w:rsidRDefault="006B7584" w:rsidP="006B7584">
      <w:pPr>
        <w:tabs>
          <w:tab w:val="left" w:pos="0"/>
        </w:tabs>
        <w:spacing w:before="120" w:after="120"/>
        <w:jc w:val="right"/>
        <w:rPr>
          <w:color w:val="000000"/>
        </w:rPr>
      </w:pPr>
      <w:r w:rsidRPr="001228C1">
        <w:rPr>
          <w:color w:val="000000"/>
        </w:rPr>
        <w:t>FROM:</w:t>
      </w:r>
      <w:r w:rsidRPr="001228C1">
        <w:rPr>
          <w:color w:val="000000"/>
        </w:rPr>
        <w:tab/>
      </w:r>
      <w:r w:rsidRPr="001228C1">
        <w:rPr>
          <w:color w:val="000000"/>
        </w:rPr>
        <w:tab/>
        <w:t xml:space="preserve"> . . . . . . . . . . . . . . . . . . . . . . . . . . . . . . . . . . . . . . . . .</w:t>
      </w:r>
    </w:p>
    <w:p w14:paraId="1269D48A" w14:textId="77777777" w:rsidR="006B7584" w:rsidRPr="001228C1" w:rsidRDefault="006B7584" w:rsidP="006B7584">
      <w:pPr>
        <w:tabs>
          <w:tab w:val="left" w:pos="0"/>
        </w:tabs>
        <w:spacing w:before="120" w:after="120"/>
        <w:jc w:val="right"/>
        <w:rPr>
          <w:color w:val="000000"/>
        </w:rPr>
      </w:pPr>
      <w:r w:rsidRPr="001228C1">
        <w:rPr>
          <w:color w:val="000000"/>
        </w:rPr>
        <w:t>(name of occupier)</w:t>
      </w:r>
    </w:p>
    <w:p w14:paraId="010B5DD2"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2C1AF0CC" w14:textId="77777777" w:rsidR="006B7584" w:rsidRPr="001228C1" w:rsidRDefault="006B7584" w:rsidP="006B7584">
      <w:pPr>
        <w:tabs>
          <w:tab w:val="left" w:pos="0"/>
        </w:tabs>
        <w:spacing w:before="120" w:after="120"/>
        <w:jc w:val="right"/>
        <w:rPr>
          <w:color w:val="000000"/>
        </w:rPr>
      </w:pPr>
      <w:r w:rsidRPr="001228C1">
        <w:rPr>
          <w:color w:val="000000"/>
        </w:rPr>
        <w:t>(address of occupier’s premises)</w:t>
      </w:r>
    </w:p>
    <w:p w14:paraId="20947BBC"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7B5B8E0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0265C4D6" w14:textId="77777777" w:rsidR="006B7584" w:rsidRPr="001228C1" w:rsidRDefault="006B7584" w:rsidP="006B7584">
      <w:pPr>
        <w:jc w:val="right"/>
        <w:rPr>
          <w:color w:val="000000"/>
        </w:rPr>
      </w:pPr>
      <w:r w:rsidRPr="001228C1">
        <w:rPr>
          <w:color w:val="000000"/>
        </w:rPr>
        <w:t>(‘the premises’)</w:t>
      </w:r>
    </w:p>
    <w:p w14:paraId="153CE67D" w14:textId="77777777" w:rsidR="006B7584" w:rsidRPr="001228C1" w:rsidRDefault="006B7584" w:rsidP="006B7584">
      <w:pPr>
        <w:jc w:val="right"/>
        <w:rPr>
          <w:color w:val="000000"/>
        </w:rPr>
      </w:pPr>
    </w:p>
    <w:p w14:paraId="5C630B59" w14:textId="77777777" w:rsidR="006B7584" w:rsidRPr="001228C1" w:rsidRDefault="006B7584" w:rsidP="006B7584">
      <w:pPr>
        <w:pStyle w:val="Schedulepara0"/>
        <w:jc w:val="left"/>
        <w:rPr>
          <w:color w:val="000000"/>
        </w:rPr>
      </w:pPr>
      <w:r w:rsidRPr="001228C1">
        <w:rPr>
          <w:color w:val="000000"/>
        </w:rPr>
        <w:tab/>
      </w:r>
      <w:r w:rsidRPr="001228C1">
        <w:rPr>
          <w:color w:val="000000"/>
        </w:rPr>
        <w:tab/>
        <w:t>I consent to the credit provider entering the premises for the purpose of taking possession of the mortgaged goods described below.</w:t>
      </w:r>
    </w:p>
    <w:p w14:paraId="5EB7402E" w14:textId="76DC63E0" w:rsidR="006B7584" w:rsidRPr="001228C1" w:rsidRDefault="006B7584" w:rsidP="006B7584">
      <w:pPr>
        <w:pStyle w:val="Schedulepara0"/>
        <w:rPr>
          <w:color w:val="000000"/>
        </w:rPr>
      </w:pPr>
      <w:r w:rsidRPr="001228C1">
        <w:rPr>
          <w:color w:val="000000"/>
        </w:rPr>
        <w:t>The mortgaged goods are:</w:t>
      </w:r>
      <w:r w:rsidR="00D61F82" w:rsidRPr="00D61F82">
        <w:rPr>
          <w:color w:val="000000"/>
          <w:position w:val="6"/>
          <w:sz w:val="16"/>
        </w:rPr>
        <w:t>*</w:t>
      </w:r>
    </w:p>
    <w:p w14:paraId="3725FF4D" w14:textId="77777777" w:rsidR="006B7584" w:rsidRPr="001228C1" w:rsidRDefault="006B7584" w:rsidP="006B7584">
      <w:pPr>
        <w:autoSpaceDE w:val="0"/>
        <w:autoSpaceDN w:val="0"/>
        <w:adjustRightInd w:val="0"/>
        <w:rPr>
          <w:rFonts w:ascii="Times-Roman" w:hAnsi="Times-Roman" w:cs="Times-Roman"/>
          <w:color w:val="000000"/>
        </w:rPr>
      </w:pPr>
      <w:r w:rsidRPr="001228C1">
        <w:rPr>
          <w:rFonts w:ascii="Times-Roman" w:hAnsi="Times-Roman" w:cs="Times-Roman"/>
          <w:color w:val="000000"/>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w:t>
      </w:r>
    </w:p>
    <w:tbl>
      <w:tblPr>
        <w:tblW w:w="0" w:type="auto"/>
        <w:tblInd w:w="13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0"/>
      </w:tblGrid>
      <w:tr w:rsidR="006B7584" w:rsidRPr="001228C1" w14:paraId="23FB7E62" w14:textId="77777777" w:rsidTr="00E73591">
        <w:tc>
          <w:tcPr>
            <w:tcW w:w="4560" w:type="dxa"/>
          </w:tcPr>
          <w:p w14:paraId="47BFF79A" w14:textId="77777777" w:rsidR="006B7584" w:rsidRPr="001228C1" w:rsidRDefault="006B7584" w:rsidP="00E73591">
            <w:pPr>
              <w:keepNext/>
              <w:spacing w:before="120" w:after="120"/>
              <w:jc w:val="center"/>
              <w:rPr>
                <w:b/>
                <w:color w:val="000000"/>
              </w:rPr>
            </w:pPr>
            <w:r w:rsidRPr="001228C1">
              <w:rPr>
                <w:b/>
                <w:color w:val="000000"/>
              </w:rPr>
              <w:t>IMPORTANT</w:t>
            </w:r>
          </w:p>
          <w:p w14:paraId="2A8AA57D" w14:textId="77777777" w:rsidR="006B7584" w:rsidRPr="001228C1" w:rsidRDefault="006B7584" w:rsidP="00E73591">
            <w:pPr>
              <w:keepNext/>
              <w:spacing w:after="120"/>
              <w:jc w:val="both"/>
              <w:rPr>
                <w:rFonts w:ascii="Times-Roman" w:hAnsi="Times-Roman" w:cs="Times-Roman"/>
                <w:color w:val="000000"/>
              </w:rPr>
            </w:pPr>
            <w:r w:rsidRPr="001228C1">
              <w:rPr>
                <w:color w:val="000000"/>
              </w:rPr>
              <w:t>YOU HAVE THE RIGHT TO REFUSE CONSENT. IF YOU DO THE CREDIT PROVIDER MAY GO TO COURT FOR PERMISSION TO ENTER THE PREMISES.</w:t>
            </w:r>
          </w:p>
        </w:tc>
      </w:tr>
    </w:tbl>
    <w:p w14:paraId="022C4481" w14:textId="77777777" w:rsidR="006B7584" w:rsidRPr="001228C1" w:rsidRDefault="006B7584" w:rsidP="006B7584">
      <w:pPr>
        <w:autoSpaceDE w:val="0"/>
        <w:autoSpaceDN w:val="0"/>
        <w:adjustRightInd w:val="0"/>
        <w:jc w:val="center"/>
        <w:rPr>
          <w:rFonts w:ascii="Times-Roman" w:hAnsi="Times-Roman" w:cs="Times-Roman"/>
          <w:color w:val="000000"/>
        </w:rPr>
      </w:pPr>
    </w:p>
    <w:p w14:paraId="774CC69A"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576BF590" w14:textId="77777777" w:rsidR="006B7584" w:rsidRPr="001228C1" w:rsidRDefault="006B7584" w:rsidP="006B7584">
      <w:pPr>
        <w:tabs>
          <w:tab w:val="left" w:pos="0"/>
        </w:tabs>
        <w:spacing w:before="120" w:after="120"/>
        <w:jc w:val="right"/>
        <w:rPr>
          <w:color w:val="000000"/>
        </w:rPr>
      </w:pPr>
      <w:r w:rsidRPr="001228C1">
        <w:rPr>
          <w:color w:val="000000"/>
        </w:rPr>
        <w:t>(signature of occupier giving consent)</w:t>
      </w:r>
    </w:p>
    <w:p w14:paraId="63B86A34"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34CF4560" w14:textId="77777777" w:rsidR="006B7584" w:rsidRPr="001228C1" w:rsidRDefault="006B7584" w:rsidP="006B7584">
      <w:pPr>
        <w:jc w:val="right"/>
        <w:rPr>
          <w:color w:val="000000"/>
        </w:rPr>
      </w:pPr>
      <w:r w:rsidRPr="001228C1">
        <w:rPr>
          <w:color w:val="000000"/>
        </w:rPr>
        <w:lastRenderedPageBreak/>
        <w:t>(name, address and signature of credit provider’s</w:t>
      </w:r>
    </w:p>
    <w:p w14:paraId="0EA550B7" w14:textId="77777777" w:rsidR="006B7584" w:rsidRPr="001228C1" w:rsidRDefault="006B7584" w:rsidP="006B7584">
      <w:pPr>
        <w:jc w:val="right"/>
        <w:rPr>
          <w:color w:val="000000"/>
        </w:rPr>
      </w:pPr>
      <w:r w:rsidRPr="001228C1">
        <w:rPr>
          <w:color w:val="000000"/>
        </w:rPr>
        <w:t>representative by whom the consent was obtained)</w:t>
      </w:r>
    </w:p>
    <w:p w14:paraId="771631FA" w14:textId="4AD99A52" w:rsidR="006B7584" w:rsidRPr="001228C1" w:rsidRDefault="00D61F82" w:rsidP="006B7584">
      <w:pPr>
        <w:spacing w:before="240"/>
        <w:ind w:left="482" w:hanging="482"/>
        <w:rPr>
          <w:color w:val="000000"/>
        </w:rPr>
      </w:pPr>
      <w:r w:rsidRPr="00D61F82">
        <w:rPr>
          <w:color w:val="000000"/>
          <w:position w:val="6"/>
          <w:sz w:val="16"/>
        </w:rPr>
        <w:t>*</w:t>
      </w:r>
      <w:r w:rsidR="006B7584" w:rsidRPr="001228C1">
        <w:rPr>
          <w:color w:val="000000"/>
        </w:rPr>
        <w:tab/>
      </w:r>
      <w:r w:rsidR="006B7584" w:rsidRPr="001228C1">
        <w:rPr>
          <w:i/>
          <w:color w:val="000000"/>
        </w:rPr>
        <w:t>Insert brief details of the mortgaged goods</w:t>
      </w:r>
      <w:r w:rsidR="006B7584" w:rsidRPr="001228C1">
        <w:rPr>
          <w:color w:val="000000"/>
        </w:rPr>
        <w:t>.</w:t>
      </w:r>
    </w:p>
    <w:p w14:paraId="29883830" w14:textId="77777777" w:rsidR="006B7584" w:rsidRPr="001228C1" w:rsidRDefault="006B7584" w:rsidP="006B7584">
      <w:pPr>
        <w:pStyle w:val="ActHead2"/>
        <w:pageBreakBefore/>
      </w:pPr>
      <w:bookmarkStart w:id="325" w:name="_Toc210298193"/>
      <w:r w:rsidRPr="00D61F82">
        <w:rPr>
          <w:rStyle w:val="CharPartNo"/>
        </w:rPr>
        <w:lastRenderedPageBreak/>
        <w:t>Form 14</w:t>
      </w:r>
      <w:r w:rsidRPr="001228C1">
        <w:t>—</w:t>
      </w:r>
      <w:r w:rsidRPr="00D61F82">
        <w:rPr>
          <w:rStyle w:val="CharPartText"/>
        </w:rPr>
        <w:t>Notice after taking possession of mortgaged goods</w:t>
      </w:r>
      <w:bookmarkEnd w:id="325"/>
    </w:p>
    <w:p w14:paraId="69E0405C" w14:textId="77777777" w:rsidR="006B7584" w:rsidRPr="001228C1" w:rsidRDefault="006B7584" w:rsidP="006B7584">
      <w:pPr>
        <w:pStyle w:val="Schedulepara0"/>
        <w:jc w:val="right"/>
        <w:rPr>
          <w:b/>
          <w:color w:val="000000"/>
        </w:rPr>
      </w:pPr>
      <w:r w:rsidRPr="001228C1">
        <w:rPr>
          <w:b/>
          <w:color w:val="000000"/>
        </w:rPr>
        <w:t>paragraph</w:t>
      </w:r>
      <w:r w:rsidR="00777022" w:rsidRPr="001228C1">
        <w:rPr>
          <w:b/>
          <w:color w:val="000000"/>
        </w:rPr>
        <w:t> </w:t>
      </w:r>
      <w:r w:rsidRPr="001228C1">
        <w:rPr>
          <w:b/>
          <w:color w:val="000000"/>
        </w:rPr>
        <w:t>102(1)(c) of the Code</w:t>
      </w:r>
    </w:p>
    <w:p w14:paraId="5B11E8BB"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88 of the Regulations</w:t>
      </w:r>
    </w:p>
    <w:p w14:paraId="591A2992" w14:textId="77777777" w:rsidR="006B7584" w:rsidRPr="001228C1" w:rsidRDefault="006B7584" w:rsidP="006B7584">
      <w:pPr>
        <w:tabs>
          <w:tab w:val="right" w:pos="0"/>
        </w:tabs>
        <w:spacing w:before="120" w:after="120"/>
        <w:jc w:val="right"/>
        <w:rPr>
          <w:color w:val="000000"/>
        </w:rPr>
      </w:pPr>
      <w:r w:rsidRPr="001228C1">
        <w:rPr>
          <w:color w:val="000000"/>
        </w:rPr>
        <w:t>. . . . . . . . . . . . . . .</w:t>
      </w:r>
    </w:p>
    <w:p w14:paraId="5BB9A57F" w14:textId="77777777" w:rsidR="006B7584" w:rsidRPr="001228C1" w:rsidRDefault="006B7584" w:rsidP="006B7584">
      <w:pPr>
        <w:pStyle w:val="Schedulepara0"/>
        <w:jc w:val="right"/>
        <w:rPr>
          <w:color w:val="000000"/>
        </w:rPr>
      </w:pPr>
      <w:r w:rsidRPr="001228C1">
        <w:rPr>
          <w:color w:val="000000"/>
        </w:rPr>
        <w:t>Date</w:t>
      </w:r>
    </w:p>
    <w:p w14:paraId="7C0EE2B5" w14:textId="77777777" w:rsidR="006B7584" w:rsidRPr="001228C1" w:rsidRDefault="006B7584" w:rsidP="006B7584">
      <w:pPr>
        <w:pStyle w:val="Schedulepara0"/>
        <w:jc w:val="right"/>
        <w:rPr>
          <w:color w:val="000000"/>
        </w:rPr>
      </w:pPr>
    </w:p>
    <w:p w14:paraId="621C3755" w14:textId="77777777" w:rsidR="006B7584" w:rsidRPr="001228C1" w:rsidRDefault="006B7584" w:rsidP="006B7584">
      <w:pPr>
        <w:tabs>
          <w:tab w:val="left" w:pos="0"/>
        </w:tabs>
        <w:spacing w:before="120" w:after="12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6F83A233" w14:textId="77777777" w:rsidR="006B7584" w:rsidRPr="001228C1" w:rsidRDefault="006B7584" w:rsidP="006B7584">
      <w:pPr>
        <w:tabs>
          <w:tab w:val="left" w:pos="0"/>
        </w:tabs>
        <w:spacing w:before="120" w:after="120"/>
        <w:jc w:val="right"/>
        <w:rPr>
          <w:color w:val="000000"/>
        </w:rPr>
      </w:pPr>
      <w:r w:rsidRPr="001228C1">
        <w:rPr>
          <w:color w:val="000000"/>
        </w:rPr>
        <w:t>(name of mortgagor)</w:t>
      </w:r>
    </w:p>
    <w:p w14:paraId="27F27511"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1B81CE71"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w:t>
      </w:r>
    </w:p>
    <w:p w14:paraId="5DD9808B" w14:textId="77777777" w:rsidR="006B7584" w:rsidRPr="001228C1" w:rsidRDefault="006B7584" w:rsidP="006B7584">
      <w:pPr>
        <w:tabs>
          <w:tab w:val="left" w:pos="0"/>
        </w:tabs>
        <w:spacing w:before="120" w:after="120"/>
        <w:jc w:val="right"/>
        <w:rPr>
          <w:color w:val="000000"/>
        </w:rPr>
      </w:pPr>
      <w:r w:rsidRPr="001228C1">
        <w:rPr>
          <w:color w:val="000000"/>
        </w:rPr>
        <w:t>(address of mortgagor)</w:t>
      </w:r>
    </w:p>
    <w:p w14:paraId="7C2536E0" w14:textId="77777777" w:rsidR="006B7584" w:rsidRPr="001228C1" w:rsidRDefault="006B7584" w:rsidP="006B7584">
      <w:pPr>
        <w:tabs>
          <w:tab w:val="left" w:pos="0"/>
        </w:tabs>
        <w:spacing w:before="120" w:after="120"/>
        <w:jc w:val="right"/>
        <w:rPr>
          <w:color w:val="000000"/>
        </w:rPr>
      </w:pPr>
      <w:r w:rsidRPr="001228C1">
        <w:rPr>
          <w:color w:val="000000"/>
        </w:rPr>
        <w:t>FROM:</w:t>
      </w:r>
      <w:r w:rsidRPr="001228C1">
        <w:rPr>
          <w:color w:val="000000"/>
        </w:rPr>
        <w:tab/>
      </w:r>
      <w:r w:rsidRPr="001228C1">
        <w:rPr>
          <w:color w:val="000000"/>
        </w:rPr>
        <w:tab/>
        <w:t xml:space="preserve"> . . . . . . . . . . . . . . . . . . . . . . . . . . . . . . . . . . . . . . . . .</w:t>
      </w:r>
    </w:p>
    <w:p w14:paraId="3AB71C2C" w14:textId="77777777" w:rsidR="006B7584" w:rsidRPr="001228C1" w:rsidRDefault="006B7584" w:rsidP="006B7584">
      <w:pPr>
        <w:tabs>
          <w:tab w:val="left" w:pos="0"/>
        </w:tabs>
        <w:spacing w:before="120" w:after="120"/>
        <w:jc w:val="right"/>
        <w:rPr>
          <w:color w:val="000000"/>
        </w:rPr>
      </w:pPr>
      <w:r w:rsidRPr="001228C1">
        <w:rPr>
          <w:color w:val="000000"/>
        </w:rPr>
        <w:t>(name of credit provider)</w:t>
      </w:r>
    </w:p>
    <w:p w14:paraId="1DC093E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7FF80A64" w14:textId="77777777" w:rsidR="006B7584" w:rsidRPr="001228C1" w:rsidRDefault="006B7584" w:rsidP="006B7584">
      <w:pPr>
        <w:tabs>
          <w:tab w:val="left" w:pos="0"/>
        </w:tabs>
        <w:spacing w:before="120" w:after="120"/>
        <w:jc w:val="right"/>
        <w:rPr>
          <w:color w:val="000000"/>
        </w:rPr>
      </w:pPr>
      <w:r w:rsidRPr="001228C1">
        <w:rPr>
          <w:color w:val="000000"/>
        </w:rPr>
        <w:t>(Australian credit licence number)</w:t>
      </w:r>
    </w:p>
    <w:p w14:paraId="69B3A4F9"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2BCCCE08" w14:textId="77777777" w:rsidR="006B7584" w:rsidRPr="001228C1" w:rsidRDefault="006B7584" w:rsidP="006B7584">
      <w:pPr>
        <w:tabs>
          <w:tab w:val="left" w:pos="0"/>
        </w:tabs>
        <w:spacing w:before="120" w:after="120"/>
        <w:jc w:val="right"/>
        <w:rPr>
          <w:color w:val="000000"/>
        </w:rPr>
      </w:pPr>
      <w:r w:rsidRPr="001228C1">
        <w:rPr>
          <w:color w:val="000000"/>
        </w:rPr>
        <w:t>(address of credit provider)</w:t>
      </w:r>
    </w:p>
    <w:p w14:paraId="6B08E01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4E8AEF96" w14:textId="77777777" w:rsidR="006B7584" w:rsidRPr="001228C1" w:rsidRDefault="006B7584" w:rsidP="006B7584">
      <w:pPr>
        <w:jc w:val="right"/>
        <w:rPr>
          <w:color w:val="000000"/>
        </w:rPr>
      </w:pPr>
      <w:r w:rsidRPr="001228C1">
        <w:rPr>
          <w:color w:val="000000"/>
        </w:rPr>
        <w:t>(name, telephone and address)</w:t>
      </w:r>
    </w:p>
    <w:p w14:paraId="43161DBE" w14:textId="77777777" w:rsidR="006B7584" w:rsidRPr="001228C1" w:rsidRDefault="006B7584" w:rsidP="006B7584">
      <w:pPr>
        <w:pStyle w:val="Schedulepara0"/>
        <w:spacing w:before="240"/>
        <w:jc w:val="left"/>
        <w:rPr>
          <w:color w:val="000000"/>
        </w:rPr>
      </w:pPr>
      <w:r w:rsidRPr="001228C1">
        <w:rPr>
          <w:color w:val="000000"/>
        </w:rPr>
        <w:tab/>
      </w:r>
      <w:r w:rsidRPr="001228C1">
        <w:rPr>
          <w:color w:val="000000"/>
        </w:rPr>
        <w:tab/>
        <w:t>This information tells you some of your rights and obligations and some of the options open to you.</w:t>
      </w:r>
    </w:p>
    <w:p w14:paraId="427FCA1B" w14:textId="77777777" w:rsidR="006B7584" w:rsidRPr="001228C1" w:rsidRDefault="006B7584" w:rsidP="006B7584">
      <w:pPr>
        <w:pStyle w:val="FormHeading"/>
        <w:rPr>
          <w:color w:val="000000"/>
        </w:rPr>
      </w:pPr>
      <w:r w:rsidRPr="001228C1">
        <w:rPr>
          <w:color w:val="000000"/>
        </w:rPr>
        <w:t>Details you should know</w:t>
      </w:r>
    </w:p>
    <w:p w14:paraId="3B793D9C" w14:textId="77777777" w:rsidR="006B7584" w:rsidRPr="001228C1" w:rsidRDefault="006B7584" w:rsidP="006B7584">
      <w:pPr>
        <w:pStyle w:val="Schedulepara0"/>
        <w:rPr>
          <w:color w:val="000000"/>
        </w:rPr>
      </w:pPr>
      <w:r w:rsidRPr="001228C1">
        <w:rPr>
          <w:color w:val="000000"/>
        </w:rPr>
        <w:tab/>
      </w:r>
      <w:r w:rsidRPr="001228C1">
        <w:rPr>
          <w:color w:val="000000"/>
        </w:rPr>
        <w:tab/>
        <w:t>Description of the goods: . . . . . . . . . . . . . . . . . . . . . . . . . . . .</w:t>
      </w:r>
    </w:p>
    <w:p w14:paraId="353D4E4F" w14:textId="77777777" w:rsidR="006B7584" w:rsidRPr="001228C1" w:rsidRDefault="006B7584" w:rsidP="006B7584">
      <w:pPr>
        <w:pStyle w:val="Schedulepara0"/>
        <w:rPr>
          <w:color w:val="000000"/>
        </w:rPr>
      </w:pPr>
      <w:r w:rsidRPr="001228C1">
        <w:rPr>
          <w:color w:val="000000"/>
        </w:rPr>
        <w:tab/>
      </w:r>
      <w:r w:rsidRPr="001228C1">
        <w:rPr>
          <w:color w:val="000000"/>
        </w:rPr>
        <w:tab/>
        <w:t>Date the goods were taken: . . . . . . . . . . . . . . . . . . . . . . . . . . .</w:t>
      </w:r>
    </w:p>
    <w:p w14:paraId="0BF1EEDD" w14:textId="77777777" w:rsidR="006B7584" w:rsidRPr="001228C1" w:rsidRDefault="006B7584" w:rsidP="006B7584">
      <w:pPr>
        <w:pStyle w:val="Schedulepara0"/>
        <w:rPr>
          <w:color w:val="000000"/>
        </w:rPr>
      </w:pPr>
      <w:r w:rsidRPr="001228C1">
        <w:rPr>
          <w:color w:val="000000"/>
        </w:rPr>
        <w:tab/>
      </w:r>
      <w:r w:rsidRPr="001228C1">
        <w:rPr>
          <w:color w:val="000000"/>
        </w:rPr>
        <w:tab/>
        <w:t>The goods were taken because:. . . . . . . . . . . . . . . . . . . . . . . .</w:t>
      </w:r>
    </w:p>
    <w:p w14:paraId="5B6556AC" w14:textId="77777777" w:rsidR="006B7584" w:rsidRPr="001228C1" w:rsidRDefault="006B7584" w:rsidP="006B7584">
      <w:pPr>
        <w:pStyle w:val="Schedulepara0"/>
        <w:rPr>
          <w:color w:val="000000"/>
        </w:rPr>
      </w:pPr>
      <w:r w:rsidRPr="001228C1">
        <w:rPr>
          <w:color w:val="000000"/>
        </w:rPr>
        <w:t>.</w:t>
      </w:r>
      <w:r w:rsidRPr="001228C1">
        <w:rPr>
          <w:color w:val="000000"/>
        </w:rPr>
        <w:tab/>
      </w:r>
      <w:r w:rsidRPr="001228C1">
        <w:rPr>
          <w:color w:val="000000"/>
        </w:rPr>
        <w:tab/>
        <w:t xml:space="preserve"> . . . . . . . . . . . . . . . . . . . . . . . . . . . . . . . . . . . . . . . . . . . . . . . . .</w:t>
      </w:r>
    </w:p>
    <w:p w14:paraId="59BADBC6" w14:textId="77777777" w:rsidR="006B7584" w:rsidRPr="001228C1" w:rsidRDefault="006B7584" w:rsidP="006B7584">
      <w:pPr>
        <w:pStyle w:val="Schedulepara0"/>
        <w:rPr>
          <w:color w:val="000000"/>
        </w:rPr>
      </w:pPr>
      <w:r w:rsidRPr="001228C1">
        <w:rPr>
          <w:color w:val="000000"/>
        </w:rPr>
        <w:tab/>
      </w:r>
      <w:r w:rsidRPr="001228C1">
        <w:rPr>
          <w:color w:val="000000"/>
        </w:rPr>
        <w:tab/>
        <w:t>The cost of enforcing the mortgage up to the date the goods were taken is $. . . . . . . . . . .</w:t>
      </w:r>
    </w:p>
    <w:p w14:paraId="708E2C38" w14:textId="0140C4F0" w:rsidR="006B7584" w:rsidRPr="001228C1" w:rsidRDefault="006B7584" w:rsidP="006B7584">
      <w:pPr>
        <w:pStyle w:val="Schedulepara0"/>
        <w:rPr>
          <w:color w:val="000000"/>
        </w:rPr>
      </w:pPr>
      <w:r w:rsidRPr="001228C1">
        <w:rPr>
          <w:color w:val="000000"/>
        </w:rPr>
        <w:tab/>
      </w:r>
      <w:r w:rsidRPr="001228C1">
        <w:rPr>
          <w:color w:val="000000"/>
        </w:rPr>
        <w:tab/>
        <w:t xml:space="preserve">The cost of the goods remaining in the credit provider’s possession is $. . . . . . . . . . .per. . . . . . . . . . . . </w:t>
      </w:r>
      <w:r w:rsidR="00D61F82" w:rsidRPr="00D61F82">
        <w:rPr>
          <w:color w:val="000000"/>
          <w:position w:val="6"/>
          <w:sz w:val="16"/>
        </w:rPr>
        <w:t>*</w:t>
      </w:r>
    </w:p>
    <w:p w14:paraId="194352C3" w14:textId="77777777" w:rsidR="006B7584" w:rsidRPr="001228C1" w:rsidRDefault="006B7584" w:rsidP="006B7584">
      <w:pPr>
        <w:pStyle w:val="Schedulepara0"/>
        <w:rPr>
          <w:color w:val="000000"/>
        </w:rPr>
      </w:pPr>
      <w:r w:rsidRPr="001228C1">
        <w:rPr>
          <w:color w:val="000000"/>
        </w:rPr>
        <w:lastRenderedPageBreak/>
        <w:tab/>
      </w:r>
      <w:r w:rsidRPr="001228C1">
        <w:rPr>
          <w:color w:val="000000"/>
        </w:rPr>
        <w:tab/>
        <w:t xml:space="preserve">The credit provider’s estimate of the value of the goods is $. . . . . . . . . . . </w:t>
      </w:r>
    </w:p>
    <w:p w14:paraId="46CAC467" w14:textId="77777777" w:rsidR="006B7584" w:rsidRPr="001228C1" w:rsidRDefault="006B7584" w:rsidP="006B7584">
      <w:pPr>
        <w:pStyle w:val="FormHeading"/>
        <w:rPr>
          <w:color w:val="000000"/>
        </w:rPr>
      </w:pPr>
      <w:r w:rsidRPr="001228C1">
        <w:rPr>
          <w:color w:val="000000"/>
        </w:rPr>
        <w:t>How to get the goods back</w:t>
      </w:r>
    </w:p>
    <w:p w14:paraId="6BDD7AC8" w14:textId="77777777" w:rsidR="006B7584" w:rsidRPr="001228C1" w:rsidRDefault="006B7584" w:rsidP="006B7584">
      <w:pPr>
        <w:spacing w:before="120" w:after="120"/>
        <w:rPr>
          <w:b/>
          <w:color w:val="000000"/>
        </w:rPr>
      </w:pPr>
      <w:r w:rsidRPr="001228C1">
        <w:rPr>
          <w:b/>
          <w:color w:val="000000"/>
        </w:rPr>
        <w:t>IF YOU WANT THE GOODS BACK YOU MUST DO ONE OF THE THINGS LISTED BELOW AS SOON AS POSSIBLE. IF YOU DO NOT ACT WITHIN 21 DAYS AFTER THE DATE OF THIS NOTICE, THE CREDIT PROVIDER MAY SELL THE GOODS. IT IS ALSO POSSIBLE THAT THE GOODS MIGHT BE SOLD EARLIER IF THE CREDIT PROVIDER GETS A COURT ORDER.</w:t>
      </w:r>
    </w:p>
    <w:p w14:paraId="2ABC42EB" w14:textId="77777777" w:rsidR="006B7584" w:rsidRPr="001228C1" w:rsidRDefault="006B7584" w:rsidP="006B7584">
      <w:pPr>
        <w:pStyle w:val="FormHeading"/>
        <w:rPr>
          <w:color w:val="000000"/>
        </w:rPr>
      </w:pPr>
      <w:r w:rsidRPr="001228C1">
        <w:rPr>
          <w:color w:val="000000"/>
        </w:rPr>
        <w:t>Either</w:t>
      </w:r>
    </w:p>
    <w:p w14:paraId="135FF961" w14:textId="77777777" w:rsidR="006B7584" w:rsidRPr="001228C1" w:rsidRDefault="006B7584" w:rsidP="006B7584">
      <w:pPr>
        <w:pStyle w:val="Schedulepara0"/>
        <w:spacing w:line="360" w:lineRule="auto"/>
        <w:jc w:val="left"/>
        <w:rPr>
          <w:color w:val="000000"/>
        </w:rPr>
      </w:pPr>
      <w:r w:rsidRPr="001228C1">
        <w:rPr>
          <w:color w:val="000000"/>
        </w:rPr>
        <w:tab/>
      </w:r>
      <w:r w:rsidRPr="001228C1">
        <w:rPr>
          <w:color w:val="000000"/>
        </w:rPr>
        <w:tab/>
        <w:t>You can get the goods back if you pay $ . . . . . . . . . and there is no repetition of the default that caused the goods to be taken. This amount of $ . . . . . . . . . . . . . is calculated as follows—</w:t>
      </w:r>
    </w:p>
    <w:p w14:paraId="63EEC711" w14:textId="77777777" w:rsidR="006B7584" w:rsidRPr="001228C1" w:rsidRDefault="006B7584" w:rsidP="006B7584">
      <w:pPr>
        <w:pStyle w:val="Schedulepara0"/>
        <w:rPr>
          <w:color w:val="000000"/>
        </w:rPr>
      </w:pPr>
      <w:r w:rsidRPr="001228C1">
        <w:rPr>
          <w:color w:val="000000"/>
        </w:rPr>
        <w:tab/>
      </w:r>
      <w:r w:rsidRPr="001228C1">
        <w:rPr>
          <w:color w:val="000000"/>
        </w:rPr>
        <w:tab/>
        <w:t>Arrears . . . . . . . . . . . . . $ . . . . . . . . . . . . .</w:t>
      </w:r>
    </w:p>
    <w:p w14:paraId="5A57C64B" w14:textId="77777777" w:rsidR="006B7584" w:rsidRPr="001228C1" w:rsidRDefault="006B7584" w:rsidP="006B7584">
      <w:pPr>
        <w:pStyle w:val="Schedulepara0"/>
        <w:rPr>
          <w:color w:val="000000"/>
        </w:rPr>
      </w:pPr>
      <w:r w:rsidRPr="001228C1">
        <w:rPr>
          <w:color w:val="000000"/>
        </w:rPr>
        <w:tab/>
      </w:r>
      <w:r w:rsidRPr="001228C1">
        <w:rPr>
          <w:color w:val="000000"/>
        </w:rPr>
        <w:tab/>
        <w:t>Enforcement expenses . $ . . . . . . . . . . . . .</w:t>
      </w:r>
    </w:p>
    <w:p w14:paraId="745F1365" w14:textId="77777777" w:rsidR="006B7584" w:rsidRPr="001228C1" w:rsidRDefault="006B7584" w:rsidP="006B7584">
      <w:pPr>
        <w:pStyle w:val="Schedulepara0"/>
        <w:rPr>
          <w:color w:val="000000"/>
        </w:rPr>
      </w:pPr>
      <w:r w:rsidRPr="001228C1">
        <w:rPr>
          <w:rFonts w:ascii="Times-Bold" w:hAnsi="Times-Bold" w:cs="Times-Bold"/>
          <w:b/>
          <w:bCs/>
          <w:color w:val="000000"/>
        </w:rPr>
        <w:tab/>
      </w:r>
      <w:r w:rsidRPr="001228C1">
        <w:rPr>
          <w:rFonts w:ascii="Times-Bold" w:hAnsi="Times-Bold" w:cs="Times-Bold"/>
          <w:b/>
          <w:bCs/>
          <w:color w:val="000000"/>
        </w:rPr>
        <w:tab/>
        <w:t>TOTAL</w:t>
      </w:r>
      <w:r w:rsidRPr="001228C1">
        <w:rPr>
          <w:color w:val="000000"/>
        </w:rPr>
        <w:t>. . . . . . . . . . . . . $ . . . . . . . . . . . . .</w:t>
      </w:r>
    </w:p>
    <w:p w14:paraId="7E77F5F6" w14:textId="77777777" w:rsidR="006B7584" w:rsidRPr="001228C1" w:rsidRDefault="006B7584" w:rsidP="006B7584">
      <w:pPr>
        <w:pStyle w:val="Schedulepara0"/>
        <w:rPr>
          <w:rFonts w:ascii="Times-Bold" w:hAnsi="Times-Bold" w:cs="Times-Bold"/>
          <w:b/>
          <w:bCs/>
          <w:color w:val="000000"/>
        </w:rPr>
      </w:pPr>
    </w:p>
    <w:p w14:paraId="5B23CA56" w14:textId="77777777" w:rsidR="006B7584" w:rsidRPr="001228C1" w:rsidRDefault="006B7584" w:rsidP="006B7584">
      <w:pPr>
        <w:pStyle w:val="FormHeading"/>
        <w:rPr>
          <w:color w:val="000000"/>
        </w:rPr>
      </w:pPr>
      <w:r w:rsidRPr="001228C1">
        <w:rPr>
          <w:color w:val="000000"/>
        </w:rPr>
        <w:t>OR</w:t>
      </w:r>
    </w:p>
    <w:p w14:paraId="07163BB5" w14:textId="77777777" w:rsidR="006B7584" w:rsidRPr="001228C1" w:rsidRDefault="006B7584" w:rsidP="006B7584">
      <w:pPr>
        <w:pStyle w:val="Schedulepara0"/>
        <w:rPr>
          <w:rFonts w:ascii="Times-Bold" w:hAnsi="Times-Bold" w:cs="Times-Bold"/>
          <w:b/>
          <w:bCs/>
          <w:color w:val="000000"/>
        </w:rPr>
      </w:pPr>
    </w:p>
    <w:p w14:paraId="7AFD48E5"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pay out the credit contract. If you do this you can get the goods back and you do not have any further obligations.</w:t>
      </w:r>
    </w:p>
    <w:p w14:paraId="61E27798" w14:textId="77777777" w:rsidR="006B7584" w:rsidRPr="001228C1" w:rsidRDefault="006B7584" w:rsidP="006B7584">
      <w:pPr>
        <w:pStyle w:val="Schedulepara0"/>
        <w:jc w:val="left"/>
        <w:rPr>
          <w:color w:val="000000"/>
        </w:rPr>
      </w:pPr>
      <w:r w:rsidRPr="001228C1">
        <w:rPr>
          <w:color w:val="000000"/>
        </w:rPr>
        <w:tab/>
      </w:r>
      <w:r w:rsidRPr="001228C1">
        <w:rPr>
          <w:color w:val="000000"/>
        </w:rPr>
        <w:tab/>
        <w:t>To give you an idea of what the amount required to pay out the credit contract may be, 2 figures are given below. The first is the amount required to pay out the contract at the date of this notice. The second is the amount required calculated 21 days from that date. Any difference is the result of further payments or charges that fall due between the 2 dates.</w:t>
      </w:r>
    </w:p>
    <w:p w14:paraId="4812EC8B" w14:textId="77777777" w:rsidR="006B7584" w:rsidRPr="001228C1" w:rsidRDefault="006B7584" w:rsidP="006B7584">
      <w:pPr>
        <w:pStyle w:val="Schedulepara0"/>
        <w:jc w:val="left"/>
        <w:rPr>
          <w:color w:val="000000"/>
        </w:rPr>
      </w:pPr>
      <w:r w:rsidRPr="001228C1">
        <w:rPr>
          <w:color w:val="000000"/>
        </w:rPr>
        <w:tab/>
        <w:t>1</w:t>
      </w:r>
      <w:r w:rsidRPr="001228C1">
        <w:rPr>
          <w:color w:val="000000"/>
        </w:rPr>
        <w:tab/>
        <w:t>Amount required to pay out</w:t>
      </w:r>
    </w:p>
    <w:p w14:paraId="190960AC"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contract on   /   /     $</w:t>
      </w:r>
    </w:p>
    <w:p w14:paraId="17CE679A" w14:textId="77777777" w:rsidR="006B7584" w:rsidRPr="001228C1" w:rsidRDefault="006B7584" w:rsidP="006B7584">
      <w:pPr>
        <w:pStyle w:val="Schedulepara0"/>
        <w:jc w:val="left"/>
        <w:rPr>
          <w:color w:val="000000"/>
        </w:rPr>
      </w:pPr>
    </w:p>
    <w:p w14:paraId="64692C80" w14:textId="77777777" w:rsidR="006B7584" w:rsidRPr="001228C1" w:rsidRDefault="006B7584" w:rsidP="006B7584">
      <w:pPr>
        <w:pStyle w:val="Schedulepara0"/>
        <w:jc w:val="left"/>
        <w:rPr>
          <w:color w:val="000000"/>
        </w:rPr>
      </w:pPr>
      <w:r w:rsidRPr="001228C1">
        <w:rPr>
          <w:color w:val="000000"/>
        </w:rPr>
        <w:tab/>
        <w:t>2</w:t>
      </w:r>
      <w:r w:rsidRPr="001228C1">
        <w:rPr>
          <w:color w:val="000000"/>
        </w:rPr>
        <w:tab/>
        <w:t>Amount required to pay out</w:t>
      </w:r>
    </w:p>
    <w:p w14:paraId="31DD1520"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contract on   /   /     $</w:t>
      </w:r>
    </w:p>
    <w:p w14:paraId="09803250" w14:textId="77777777" w:rsidR="006B7584" w:rsidRPr="001228C1" w:rsidRDefault="006B7584" w:rsidP="006B7584">
      <w:pPr>
        <w:pStyle w:val="FormHeading"/>
        <w:rPr>
          <w:color w:val="000000"/>
        </w:rPr>
      </w:pPr>
      <w:r w:rsidRPr="001228C1">
        <w:rPr>
          <w:color w:val="000000"/>
        </w:rPr>
        <w:lastRenderedPageBreak/>
        <w:t>If you do nothing, you will lose the goods.</w:t>
      </w:r>
    </w:p>
    <w:p w14:paraId="1616D7B2" w14:textId="77777777" w:rsidR="006B7584" w:rsidRPr="001228C1" w:rsidRDefault="006B7584" w:rsidP="006B7584">
      <w:pPr>
        <w:pStyle w:val="FormHeading"/>
        <w:rPr>
          <w:color w:val="000000"/>
        </w:rPr>
      </w:pPr>
      <w:r w:rsidRPr="001228C1">
        <w:rPr>
          <w:color w:val="000000"/>
        </w:rPr>
        <w:t>Sale of goods</w:t>
      </w:r>
    </w:p>
    <w:p w14:paraId="055D76B9"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law says that the credit provider must get the best price reasonably obtainable for the goods.</w:t>
      </w:r>
    </w:p>
    <w:p w14:paraId="6DA04D61"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want to, you can introduce a buyer to the credit provider. This has to be done in writing within 21 days after the date of the notice you receive and the buyer must be willing to pay the credit provider’s estimate of the value of the goods or any greater amount for which the credit provider has obtained a written offer to buy the goods.</w:t>
      </w:r>
    </w:p>
    <w:p w14:paraId="39C56897"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credit provider must offer to sell the goods to the buyer you have introduced.</w:t>
      </w:r>
    </w:p>
    <w:p w14:paraId="654A477D"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letter introducing the buyer has to reach the credit provider before the goods are sold. If you post the letter, it is best to send it by certified or registered mail then you can check that it was delivered. If you take it to the credit provider’s office, you should get an employee to sign and date something to say that your letter has been received. Make sure you keep anything that was signed by the employee.</w:t>
      </w:r>
    </w:p>
    <w:p w14:paraId="6DA5700E" w14:textId="77777777" w:rsidR="006B7584" w:rsidRPr="001228C1" w:rsidRDefault="006B7584" w:rsidP="006B7584">
      <w:pPr>
        <w:pStyle w:val="Schedulepara0"/>
        <w:jc w:val="left"/>
        <w:rPr>
          <w:color w:val="000000"/>
        </w:rPr>
      </w:pPr>
      <w:r w:rsidRPr="001228C1">
        <w:rPr>
          <w:color w:val="000000"/>
        </w:rPr>
        <w:tab/>
      </w:r>
      <w:r w:rsidRPr="001228C1">
        <w:rPr>
          <w:color w:val="000000"/>
        </w:rPr>
        <w:tab/>
        <w:t>Once the 21 day period has expired, the credit provider must sell the goods as soon as reasonably practicable unless—</w:t>
      </w:r>
    </w:p>
    <w:p w14:paraId="7EC8CDA1" w14:textId="77777777" w:rsidR="006B7584" w:rsidRPr="001228C1" w:rsidRDefault="006B7584" w:rsidP="006B7584">
      <w:pPr>
        <w:pStyle w:val="FormDotPoint"/>
        <w:jc w:val="left"/>
      </w:pPr>
      <w:r w:rsidRPr="001228C1">
        <w:t>you and the credit provider agree on some other time for sale; or</w:t>
      </w:r>
    </w:p>
    <w:p w14:paraId="7885A620" w14:textId="77777777" w:rsidR="006B7584" w:rsidRPr="001228C1" w:rsidRDefault="006B7584" w:rsidP="006B7584">
      <w:pPr>
        <w:pStyle w:val="FormDotPoint"/>
        <w:jc w:val="left"/>
      </w:pPr>
      <w:r w:rsidRPr="001228C1">
        <w:t>legal proceedings have been taken which prevent the sale.</w:t>
      </w:r>
    </w:p>
    <w:p w14:paraId="3A431795" w14:textId="77777777" w:rsidR="006B7584" w:rsidRPr="001228C1" w:rsidRDefault="006B7584" w:rsidP="006B7584">
      <w:pPr>
        <w:pStyle w:val="Schedulepara0"/>
        <w:jc w:val="left"/>
        <w:rPr>
          <w:color w:val="000000"/>
        </w:rPr>
      </w:pPr>
      <w:r w:rsidRPr="001228C1">
        <w:rPr>
          <w:color w:val="000000"/>
        </w:rPr>
        <w:tab/>
      </w:r>
      <w:r w:rsidRPr="001228C1">
        <w:rPr>
          <w:color w:val="000000"/>
        </w:rPr>
        <w:tab/>
        <w:t>As mentioned above, the goods must be sold for the best price reasonably obtainable.</w:t>
      </w:r>
    </w:p>
    <w:p w14:paraId="3AEC6FA5" w14:textId="77777777" w:rsidR="006B7584" w:rsidRPr="001228C1" w:rsidRDefault="006B7584" w:rsidP="006B7584">
      <w:pPr>
        <w:pStyle w:val="FormHeading"/>
        <w:rPr>
          <w:color w:val="000000"/>
        </w:rPr>
      </w:pPr>
      <w:r w:rsidRPr="001228C1">
        <w:rPr>
          <w:color w:val="000000"/>
        </w:rPr>
        <w:t>Finalising the contract</w:t>
      </w:r>
    </w:p>
    <w:p w14:paraId="1B83CF7B" w14:textId="77777777" w:rsidR="006B7584" w:rsidRPr="001228C1" w:rsidRDefault="006B7584" w:rsidP="006B7584">
      <w:pPr>
        <w:pStyle w:val="Schedulepara0"/>
        <w:jc w:val="left"/>
        <w:rPr>
          <w:color w:val="000000"/>
        </w:rPr>
      </w:pPr>
      <w:r w:rsidRPr="001228C1">
        <w:rPr>
          <w:color w:val="000000"/>
        </w:rPr>
        <w:tab/>
      </w:r>
      <w:r w:rsidRPr="001228C1">
        <w:rPr>
          <w:color w:val="000000"/>
        </w:rPr>
        <w:tab/>
        <w:t>As soon as the goods are sold, the total amount payable under the contract becomes due. However, the credit provider will have to deduct from what you owe any amount the credit provider gets for the goods less—</w:t>
      </w:r>
    </w:p>
    <w:p w14:paraId="2ABB608D" w14:textId="77777777" w:rsidR="006B7584" w:rsidRPr="001228C1" w:rsidRDefault="006B7584" w:rsidP="006B7584">
      <w:pPr>
        <w:pStyle w:val="FormDotPoint"/>
        <w:jc w:val="left"/>
      </w:pPr>
      <w:r w:rsidRPr="001228C1">
        <w:t>the amount owing under your mortgage (which can not be more than the amount owing under the contract); and</w:t>
      </w:r>
    </w:p>
    <w:p w14:paraId="7173C3E8" w14:textId="77777777" w:rsidR="006B7584" w:rsidRPr="001228C1" w:rsidRDefault="006B7584" w:rsidP="006B7584">
      <w:pPr>
        <w:pStyle w:val="FormDotPoint"/>
        <w:jc w:val="left"/>
      </w:pPr>
      <w:r w:rsidRPr="001228C1">
        <w:t>any amount owing under a prior mortgage of the goods; and</w:t>
      </w:r>
    </w:p>
    <w:p w14:paraId="012F8E73" w14:textId="77777777" w:rsidR="006B7584" w:rsidRPr="001228C1" w:rsidRDefault="006B7584" w:rsidP="006B7584">
      <w:pPr>
        <w:pStyle w:val="FormDotPoint"/>
        <w:jc w:val="left"/>
      </w:pPr>
      <w:r w:rsidRPr="001228C1">
        <w:t>any amount owing under a subsequent mortgage of the goods which the credit provider knows about; and</w:t>
      </w:r>
    </w:p>
    <w:p w14:paraId="18788C4D" w14:textId="77777777" w:rsidR="006B7584" w:rsidRPr="001228C1" w:rsidRDefault="006B7584" w:rsidP="006B7584">
      <w:pPr>
        <w:pStyle w:val="FormDotPoint"/>
        <w:jc w:val="left"/>
      </w:pPr>
      <w:r w:rsidRPr="001228C1">
        <w:t>the credit provider’s reasonable expenses of enforcing the mortgage.</w:t>
      </w:r>
    </w:p>
    <w:p w14:paraId="63AB1421" w14:textId="77777777" w:rsidR="006B7584" w:rsidRPr="001228C1" w:rsidRDefault="006B7584" w:rsidP="006B7584">
      <w:pPr>
        <w:pStyle w:val="Schedulepara0"/>
        <w:jc w:val="left"/>
        <w:rPr>
          <w:color w:val="000000"/>
        </w:rPr>
      </w:pPr>
      <w:r w:rsidRPr="001228C1">
        <w:rPr>
          <w:color w:val="000000"/>
        </w:rPr>
        <w:tab/>
      </w:r>
      <w:r w:rsidRPr="001228C1">
        <w:rPr>
          <w:color w:val="000000"/>
        </w:rPr>
        <w:tab/>
        <w:t>After the goods are sold, the credit provider must give you a notice setting out certain information including—</w:t>
      </w:r>
    </w:p>
    <w:p w14:paraId="35301722" w14:textId="77777777" w:rsidR="006B7584" w:rsidRPr="001228C1" w:rsidRDefault="006B7584" w:rsidP="006B7584">
      <w:pPr>
        <w:pStyle w:val="FormDotPoint"/>
        <w:jc w:val="left"/>
      </w:pPr>
      <w:r w:rsidRPr="001228C1">
        <w:lastRenderedPageBreak/>
        <w:t>what the sale price was; and</w:t>
      </w:r>
    </w:p>
    <w:p w14:paraId="10F44D1E" w14:textId="77777777" w:rsidR="006B7584" w:rsidRPr="001228C1" w:rsidRDefault="006B7584" w:rsidP="006B7584">
      <w:pPr>
        <w:pStyle w:val="FormDotPoint"/>
        <w:jc w:val="left"/>
      </w:pPr>
      <w:r w:rsidRPr="001228C1">
        <w:t>the net proceeds of the sale after the amounts mentioned above have been deducted; and</w:t>
      </w:r>
    </w:p>
    <w:p w14:paraId="073F429B" w14:textId="77777777" w:rsidR="006B7584" w:rsidRPr="001228C1" w:rsidRDefault="006B7584" w:rsidP="006B7584">
      <w:pPr>
        <w:pStyle w:val="FormDotPoint"/>
        <w:jc w:val="left"/>
      </w:pPr>
      <w:r w:rsidRPr="001228C1">
        <w:t>the amount due under the credit contract or the amount of any surplus due to you; and</w:t>
      </w:r>
    </w:p>
    <w:p w14:paraId="20EAEB75" w14:textId="77777777" w:rsidR="006B7584" w:rsidRPr="001228C1" w:rsidRDefault="006B7584" w:rsidP="006B7584">
      <w:pPr>
        <w:pStyle w:val="FormDotPoint"/>
        <w:jc w:val="left"/>
      </w:pPr>
      <w:r w:rsidRPr="001228C1">
        <w:t>details of any further recovery action that might be taken against you under the credit contract if you are the debtor.</w:t>
      </w:r>
    </w:p>
    <w:p w14:paraId="6F57B55A" w14:textId="77777777" w:rsidR="006B7584" w:rsidRPr="001228C1" w:rsidRDefault="006B7584" w:rsidP="006B7584">
      <w:pPr>
        <w:pStyle w:val="FormHeading"/>
        <w:rPr>
          <w:color w:val="000000"/>
        </w:rPr>
      </w:pPr>
      <w:r w:rsidRPr="001228C1">
        <w:rPr>
          <w:color w:val="000000"/>
        </w:rPr>
        <w:t>General</w:t>
      </w:r>
    </w:p>
    <w:p w14:paraId="12D53356" w14:textId="053A4329" w:rsidR="006B7584" w:rsidRPr="001228C1" w:rsidRDefault="006B7584" w:rsidP="006B7584">
      <w:pPr>
        <w:pStyle w:val="Schedulepara0"/>
        <w:jc w:val="left"/>
        <w:rPr>
          <w:color w:val="000000"/>
        </w:rPr>
      </w:pPr>
      <w:r w:rsidRPr="001228C1">
        <w:rPr>
          <w:color w:val="000000"/>
        </w:rPr>
        <w:tab/>
      </w:r>
      <w:r w:rsidRPr="001228C1">
        <w:rPr>
          <w:color w:val="000000"/>
        </w:rPr>
        <w:tab/>
        <w:t xml:space="preserve">You should discuss this matter with the credit provider as soon as possible. You should know that after the goods have been sold, you will still have to pay the credit provider any amount still outstanding. You may be able to work out some alternative arrangement about the contract and mortgage. For example, </w:t>
      </w:r>
      <w:r w:rsidR="004D18B6" w:rsidRPr="001228C1">
        <w:rPr>
          <w:color w:val="000000"/>
        </w:rPr>
        <w:t>if you are the debtor</w:t>
      </w:r>
      <w:r w:rsidRPr="001228C1">
        <w:rPr>
          <w:color w:val="000000"/>
        </w:rPr>
        <w:t>, you could ask the credit provider—</w:t>
      </w:r>
    </w:p>
    <w:p w14:paraId="181F249D" w14:textId="77777777" w:rsidR="006B7584" w:rsidRPr="001228C1" w:rsidRDefault="006B7584" w:rsidP="006B7584">
      <w:pPr>
        <w:pStyle w:val="FormDotPoint"/>
        <w:jc w:val="left"/>
      </w:pPr>
      <w:r w:rsidRPr="001228C1">
        <w:t>to extend the term of the contract and either reduce the amount of each payment accordingly or defer payments for a specified period; or</w:t>
      </w:r>
    </w:p>
    <w:p w14:paraId="7DCC619D" w14:textId="77777777" w:rsidR="006B7584" w:rsidRPr="001228C1" w:rsidRDefault="006B7584" w:rsidP="006B7584">
      <w:pPr>
        <w:pStyle w:val="FormDotPoint"/>
        <w:jc w:val="left"/>
      </w:pPr>
      <w:r w:rsidRPr="001228C1">
        <w:t>to simply defer payments for a specified period.</w:t>
      </w:r>
    </w:p>
    <w:p w14:paraId="24C9C849"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name, telephone number and address of the person to contact is on the front of this form.</w:t>
      </w:r>
    </w:p>
    <w:p w14:paraId="6C1562EC"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 can not come to a suitable arrangement with the credit provider, contact </w:t>
      </w:r>
      <w:r w:rsidR="00D919B0" w:rsidRPr="001228C1">
        <w:t>the AFCA scheme</w:t>
      </w:r>
      <w:r w:rsidRPr="001228C1">
        <w:rPr>
          <w:color w:val="000000"/>
        </w:rPr>
        <w:t xml:space="preserve"> immediately. If you are the debtor and have been </w:t>
      </w:r>
      <w:r w:rsidRPr="001228C1">
        <w:rPr>
          <w:b/>
          <w:color w:val="000000"/>
        </w:rPr>
        <w:t>unemployed</w:t>
      </w:r>
      <w:r w:rsidRPr="001228C1">
        <w:rPr>
          <w:color w:val="000000"/>
        </w:rPr>
        <w:t xml:space="preserve">, </w:t>
      </w:r>
      <w:r w:rsidRPr="001228C1">
        <w:rPr>
          <w:b/>
          <w:color w:val="000000"/>
        </w:rPr>
        <w:t>sick</w:t>
      </w:r>
      <w:r w:rsidRPr="001228C1">
        <w:rPr>
          <w:color w:val="000000"/>
        </w:rPr>
        <w:t xml:space="preserve"> or there is </w:t>
      </w:r>
      <w:r w:rsidRPr="001228C1">
        <w:rPr>
          <w:b/>
          <w:color w:val="000000"/>
        </w:rPr>
        <w:t>another good reason</w:t>
      </w:r>
      <w:r w:rsidRPr="001228C1">
        <w:rPr>
          <w:color w:val="000000"/>
        </w:rPr>
        <w:t xml:space="preserve"> why you are having problems with your contract, then your contract may be able to be varied under the law to meet your situation.</w:t>
      </w:r>
    </w:p>
    <w:p w14:paraId="0B80DFBD"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AFTER SPEAKING TO YOUR CREDIT PROVIDER YOU CAN CONTACT </w:t>
      </w:r>
      <w:r w:rsidR="00C70E83" w:rsidRPr="001228C1">
        <w:rPr>
          <w:b/>
          <w:color w:val="000000"/>
        </w:rPr>
        <w:t>THE AFCA SCHEME</w:t>
      </w:r>
      <w:r w:rsidRPr="001228C1">
        <w:rPr>
          <w:b/>
          <w:color w:val="000000"/>
        </w:rPr>
        <w:t>.</w:t>
      </w:r>
    </w:p>
    <w:p w14:paraId="6A140DA1" w14:textId="77777777" w:rsidR="006B7584" w:rsidRPr="001228C1" w:rsidRDefault="006B7584" w:rsidP="006B7584">
      <w:pPr>
        <w:pStyle w:val="Schedulepara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1E5BCDA1" w14:textId="77777777" w:rsidR="006B7584" w:rsidRPr="001228C1" w:rsidRDefault="006B7584" w:rsidP="006B7584">
      <w:pPr>
        <w:pStyle w:val="Schedulepara0"/>
        <w:jc w:val="left"/>
        <w:rPr>
          <w:b/>
          <w:color w:val="000000"/>
          <w:shd w:val="pct15" w:color="auto" w:fill="FFFFFF"/>
        </w:rPr>
      </w:pPr>
      <w:r w:rsidRPr="001228C1">
        <w:rPr>
          <w:b/>
          <w:color w:val="000000"/>
        </w:rPr>
        <w:tab/>
      </w:r>
      <w:r w:rsidRPr="001228C1">
        <w:rPr>
          <w:b/>
          <w:color w:val="000000"/>
        </w:rPr>
        <w:tab/>
      </w:r>
      <w:r w:rsidRPr="001228C1">
        <w:rPr>
          <w:color w:val="000000"/>
        </w:rPr>
        <w:t>Alternatively, you can seek legal advice, for example from a community legal centre or Legal Aid. There are other people, such as financial counsellors, who may be able to help.</w:t>
      </w:r>
    </w:p>
    <w:p w14:paraId="42EC61CB" w14:textId="77777777" w:rsidR="006B7584" w:rsidRPr="001228C1" w:rsidRDefault="006B7584" w:rsidP="001C2B6E">
      <w:pPr>
        <w:keepNext/>
        <w:tabs>
          <w:tab w:val="left" w:pos="0"/>
        </w:tabs>
        <w:spacing w:before="120" w:after="120"/>
        <w:jc w:val="right"/>
        <w:rPr>
          <w:color w:val="000000"/>
        </w:rPr>
      </w:pPr>
      <w:r w:rsidRPr="001228C1">
        <w:rPr>
          <w:color w:val="000000"/>
        </w:rPr>
        <w:lastRenderedPageBreak/>
        <w:t xml:space="preserve"> . . . . . . . . . . . . . . . . . . . . . . . . . . . . . . . . . . . . . . . . . . . . . . . . . .</w:t>
      </w:r>
    </w:p>
    <w:p w14:paraId="01708D74" w14:textId="77777777" w:rsidR="006B7584" w:rsidRPr="001228C1" w:rsidRDefault="006B7584" w:rsidP="006B7584">
      <w:pPr>
        <w:tabs>
          <w:tab w:val="left" w:pos="0"/>
        </w:tabs>
        <w:spacing w:before="120"/>
        <w:jc w:val="right"/>
        <w:rPr>
          <w:color w:val="000000"/>
        </w:rPr>
      </w:pPr>
      <w:r w:rsidRPr="001228C1">
        <w:rPr>
          <w:color w:val="000000"/>
        </w:rPr>
        <w:t>(signature of credit provider or person signing on behalf of</w:t>
      </w:r>
    </w:p>
    <w:p w14:paraId="55EF5369" w14:textId="77777777" w:rsidR="006B7584" w:rsidRPr="001228C1" w:rsidRDefault="006B7584" w:rsidP="006B7584">
      <w:pPr>
        <w:tabs>
          <w:tab w:val="left" w:pos="0"/>
        </w:tabs>
        <w:spacing w:after="120"/>
        <w:jc w:val="right"/>
        <w:rPr>
          <w:color w:val="000000"/>
        </w:rPr>
      </w:pPr>
      <w:r w:rsidRPr="001228C1">
        <w:rPr>
          <w:color w:val="000000"/>
        </w:rPr>
        <w:t>credit provider)</w:t>
      </w:r>
    </w:p>
    <w:p w14:paraId="595FCCCB"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4B407165" w14:textId="77777777" w:rsidR="006B7584" w:rsidRPr="001228C1" w:rsidRDefault="006B7584" w:rsidP="006B7584">
      <w:pPr>
        <w:tabs>
          <w:tab w:val="left" w:pos="0"/>
        </w:tabs>
        <w:spacing w:before="120"/>
        <w:jc w:val="right"/>
        <w:rPr>
          <w:color w:val="000000"/>
        </w:rPr>
      </w:pPr>
      <w:r w:rsidRPr="001228C1">
        <w:rPr>
          <w:color w:val="000000"/>
        </w:rPr>
        <w:t>(name of person signing)</w:t>
      </w:r>
    </w:p>
    <w:p w14:paraId="024B0DE1"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14603095" w14:textId="77777777" w:rsidR="006B7584" w:rsidRPr="001228C1" w:rsidRDefault="006B7584" w:rsidP="006B7584">
      <w:pPr>
        <w:jc w:val="right"/>
        <w:rPr>
          <w:color w:val="000000"/>
        </w:rPr>
      </w:pPr>
      <w:r w:rsidRPr="001228C1">
        <w:rPr>
          <w:color w:val="000000"/>
        </w:rPr>
        <w:t>(position of person signing)</w:t>
      </w:r>
    </w:p>
    <w:p w14:paraId="49346E51" w14:textId="77777777" w:rsidR="006B7584" w:rsidRPr="001228C1" w:rsidRDefault="006B7584" w:rsidP="006B7584">
      <w:pPr>
        <w:jc w:val="right"/>
        <w:rPr>
          <w:color w:val="000000"/>
        </w:rPr>
      </w:pPr>
    </w:p>
    <w:p w14:paraId="7B78EE04" w14:textId="3E9AE60D" w:rsidR="006B7584" w:rsidRPr="001228C1" w:rsidRDefault="00D61F82" w:rsidP="006B7584">
      <w:pPr>
        <w:ind w:left="480" w:hanging="480"/>
        <w:rPr>
          <w:color w:val="000000"/>
        </w:rPr>
      </w:pPr>
      <w:r w:rsidRPr="00D61F82">
        <w:rPr>
          <w:color w:val="000000"/>
          <w:position w:val="6"/>
          <w:sz w:val="16"/>
        </w:rPr>
        <w:t>*</w:t>
      </w:r>
      <w:r w:rsidR="006B7584" w:rsidRPr="001228C1">
        <w:rPr>
          <w:color w:val="000000"/>
        </w:rPr>
        <w:tab/>
      </w:r>
      <w:r w:rsidR="006B7584" w:rsidRPr="001228C1">
        <w:rPr>
          <w:i/>
          <w:color w:val="000000"/>
        </w:rPr>
        <w:t>Indicate the daily, monthly or other rate at which enforcement expenses accrue</w:t>
      </w:r>
      <w:r w:rsidR="006B7584" w:rsidRPr="001228C1">
        <w:rPr>
          <w:color w:val="000000"/>
        </w:rPr>
        <w:t>.</w:t>
      </w:r>
    </w:p>
    <w:p w14:paraId="6950126D" w14:textId="77777777" w:rsidR="006B7584" w:rsidRPr="001228C1" w:rsidRDefault="006B7584" w:rsidP="006B7584">
      <w:pPr>
        <w:pStyle w:val="ActHead2"/>
        <w:pageBreakBefore/>
        <w:spacing w:before="120"/>
      </w:pPr>
      <w:bookmarkStart w:id="326" w:name="_Toc210298194"/>
      <w:r w:rsidRPr="00D61F82">
        <w:rPr>
          <w:rStyle w:val="CharPartNo"/>
        </w:rPr>
        <w:lastRenderedPageBreak/>
        <w:t>Form 15</w:t>
      </w:r>
      <w:r w:rsidRPr="001228C1">
        <w:t>—</w:t>
      </w:r>
      <w:r w:rsidRPr="00D61F82">
        <w:rPr>
          <w:rStyle w:val="CharPartText"/>
        </w:rPr>
        <w:t>Notice of right to terminate maintenance services contract</w:t>
      </w:r>
      <w:bookmarkEnd w:id="326"/>
    </w:p>
    <w:p w14:paraId="3FDFCCEB" w14:textId="22B7DBB9" w:rsidR="006B7584" w:rsidRPr="001228C1" w:rsidRDefault="006B7584" w:rsidP="006B7584">
      <w:pPr>
        <w:pStyle w:val="Schedulepara0"/>
        <w:jc w:val="right"/>
        <w:rPr>
          <w:b/>
          <w:color w:val="000000"/>
        </w:rPr>
      </w:pPr>
      <w:r w:rsidRPr="001228C1">
        <w:rPr>
          <w:b/>
          <w:color w:val="000000"/>
        </w:rPr>
        <w:t>sub</w:t>
      </w:r>
      <w:r w:rsidR="00D61F82">
        <w:rPr>
          <w:b/>
          <w:color w:val="000000"/>
        </w:rPr>
        <w:t>section 1</w:t>
      </w:r>
      <w:r w:rsidRPr="001228C1">
        <w:rPr>
          <w:b/>
          <w:color w:val="000000"/>
        </w:rPr>
        <w:t>36(2) of the Code</w:t>
      </w:r>
    </w:p>
    <w:p w14:paraId="07C52DBD"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91 of the Regulations</w:t>
      </w:r>
    </w:p>
    <w:p w14:paraId="32786163" w14:textId="77777777" w:rsidR="006B7584" w:rsidRPr="001228C1" w:rsidRDefault="006B7584" w:rsidP="006B7584">
      <w:pPr>
        <w:tabs>
          <w:tab w:val="right" w:pos="0"/>
        </w:tabs>
        <w:spacing w:before="120" w:after="120"/>
        <w:jc w:val="right"/>
        <w:rPr>
          <w:color w:val="000000"/>
        </w:rPr>
      </w:pPr>
      <w:r w:rsidRPr="001228C1">
        <w:rPr>
          <w:color w:val="000000"/>
        </w:rPr>
        <w:t>. . . . . . . . . . . . . . .</w:t>
      </w:r>
    </w:p>
    <w:p w14:paraId="4F3CCF82" w14:textId="77777777" w:rsidR="006B7584" w:rsidRPr="001228C1" w:rsidRDefault="006B7584" w:rsidP="006B7584">
      <w:pPr>
        <w:pStyle w:val="Schedulepara0"/>
        <w:jc w:val="right"/>
        <w:rPr>
          <w:color w:val="000000"/>
        </w:rPr>
      </w:pPr>
      <w:r w:rsidRPr="001228C1">
        <w:rPr>
          <w:color w:val="000000"/>
        </w:rPr>
        <w:t>Date</w:t>
      </w:r>
    </w:p>
    <w:p w14:paraId="6AF17F12" w14:textId="77777777" w:rsidR="006B7584" w:rsidRPr="001228C1" w:rsidRDefault="006B7584" w:rsidP="006B7584">
      <w:pPr>
        <w:pStyle w:val="Schedulepara0"/>
        <w:jc w:val="right"/>
        <w:rPr>
          <w:color w:val="000000"/>
        </w:rPr>
      </w:pPr>
    </w:p>
    <w:p w14:paraId="4DA4D55E" w14:textId="77777777" w:rsidR="006B7584" w:rsidRPr="001228C1" w:rsidRDefault="006B7584" w:rsidP="006B7584">
      <w:pPr>
        <w:tabs>
          <w:tab w:val="left" w:pos="0"/>
        </w:tabs>
        <w:spacing w:before="120" w:after="12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479A4C7E" w14:textId="77777777" w:rsidR="006B7584" w:rsidRPr="001228C1" w:rsidRDefault="006B7584" w:rsidP="006B7584">
      <w:pPr>
        <w:tabs>
          <w:tab w:val="left" w:pos="0"/>
        </w:tabs>
        <w:spacing w:before="120" w:after="120"/>
        <w:jc w:val="right"/>
        <w:rPr>
          <w:color w:val="000000"/>
        </w:rPr>
      </w:pPr>
      <w:r w:rsidRPr="001228C1">
        <w:rPr>
          <w:color w:val="000000"/>
        </w:rPr>
        <w:t>(name of debtor)</w:t>
      </w:r>
    </w:p>
    <w:p w14:paraId="05755358"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010B1B15"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221AAC61" w14:textId="77777777" w:rsidR="006B7584" w:rsidRPr="001228C1" w:rsidRDefault="006B7584" w:rsidP="006B7584">
      <w:pPr>
        <w:tabs>
          <w:tab w:val="left" w:pos="0"/>
        </w:tabs>
        <w:spacing w:before="120" w:after="120"/>
        <w:jc w:val="right"/>
        <w:rPr>
          <w:color w:val="000000"/>
        </w:rPr>
      </w:pPr>
      <w:r w:rsidRPr="001228C1">
        <w:rPr>
          <w:color w:val="000000"/>
        </w:rPr>
        <w:t>(address of debtor)</w:t>
      </w:r>
    </w:p>
    <w:p w14:paraId="7453BE1B" w14:textId="77777777" w:rsidR="006B7584" w:rsidRPr="001228C1" w:rsidRDefault="006B7584" w:rsidP="006B7584">
      <w:pPr>
        <w:tabs>
          <w:tab w:val="left" w:pos="0"/>
        </w:tabs>
        <w:spacing w:before="120" w:after="120"/>
        <w:jc w:val="right"/>
        <w:rPr>
          <w:color w:val="000000"/>
        </w:rPr>
      </w:pPr>
      <w:r w:rsidRPr="001228C1">
        <w:rPr>
          <w:color w:val="000000"/>
        </w:rPr>
        <w:t>FROM:</w:t>
      </w:r>
      <w:r w:rsidRPr="001228C1">
        <w:rPr>
          <w:color w:val="000000"/>
        </w:rPr>
        <w:tab/>
      </w:r>
      <w:r w:rsidRPr="001228C1">
        <w:rPr>
          <w:color w:val="000000"/>
        </w:rPr>
        <w:tab/>
        <w:t xml:space="preserve"> . . . . . . . . . . . . . . . . . . . . . . . . . . . . . . . . . . . . . . . . .</w:t>
      </w:r>
    </w:p>
    <w:p w14:paraId="4BB11858" w14:textId="77777777" w:rsidR="006B7584" w:rsidRPr="001228C1" w:rsidRDefault="006B7584" w:rsidP="006B7584">
      <w:pPr>
        <w:tabs>
          <w:tab w:val="left" w:pos="0"/>
        </w:tabs>
        <w:spacing w:before="120" w:after="120"/>
        <w:jc w:val="right"/>
        <w:rPr>
          <w:color w:val="000000"/>
        </w:rPr>
      </w:pPr>
      <w:r w:rsidRPr="001228C1">
        <w:rPr>
          <w:color w:val="000000"/>
        </w:rPr>
        <w:t>(name of credit provider)</w:t>
      </w:r>
    </w:p>
    <w:p w14:paraId="63FFB3D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63A44BEC" w14:textId="77777777" w:rsidR="006B7584" w:rsidRPr="001228C1" w:rsidRDefault="006B7584" w:rsidP="006B7584">
      <w:pPr>
        <w:tabs>
          <w:tab w:val="left" w:pos="0"/>
        </w:tabs>
        <w:spacing w:before="120" w:after="120"/>
        <w:jc w:val="right"/>
        <w:rPr>
          <w:color w:val="000000"/>
        </w:rPr>
      </w:pPr>
      <w:r w:rsidRPr="001228C1">
        <w:rPr>
          <w:color w:val="000000"/>
        </w:rPr>
        <w:t>(Australian credit licence number)</w:t>
      </w:r>
    </w:p>
    <w:p w14:paraId="31019BBD"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25C076EE" w14:textId="77777777" w:rsidR="006B7584" w:rsidRPr="001228C1" w:rsidRDefault="006B7584" w:rsidP="006B7584">
      <w:pPr>
        <w:tabs>
          <w:tab w:val="left" w:pos="0"/>
        </w:tabs>
        <w:spacing w:before="120" w:after="120"/>
        <w:jc w:val="right"/>
        <w:rPr>
          <w:color w:val="000000"/>
        </w:rPr>
      </w:pPr>
      <w:r w:rsidRPr="001228C1">
        <w:rPr>
          <w:color w:val="000000"/>
        </w:rPr>
        <w:t>(address of credit provider)</w:t>
      </w:r>
    </w:p>
    <w:p w14:paraId="639F570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72DBC90A"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law says that you must be told, now that your credit contract has terminated, that you can also—</w:t>
      </w:r>
    </w:p>
    <w:p w14:paraId="74BC88BA" w14:textId="77777777" w:rsidR="006B7584" w:rsidRPr="001228C1" w:rsidRDefault="006B7584" w:rsidP="006B7584">
      <w:pPr>
        <w:pStyle w:val="FormDotPoint"/>
        <w:spacing w:before="60"/>
        <w:ind w:hanging="482"/>
      </w:pPr>
      <w:r w:rsidRPr="001228C1">
        <w:t>terminate your maintenance services contract with</w:t>
      </w:r>
    </w:p>
    <w:p w14:paraId="7FD650C3" w14:textId="77777777" w:rsidR="006B7584" w:rsidRPr="001228C1" w:rsidRDefault="006B7584" w:rsidP="006B7584">
      <w:pPr>
        <w:pStyle w:val="Schedulepara0"/>
        <w:rPr>
          <w:color w:val="000000"/>
        </w:rPr>
      </w:pPr>
      <w:r w:rsidRPr="001228C1">
        <w:rPr>
          <w:color w:val="000000"/>
        </w:rPr>
        <w:tab/>
      </w:r>
      <w:r w:rsidRPr="001228C1">
        <w:rPr>
          <w:color w:val="000000"/>
        </w:rPr>
        <w:tab/>
        <w:t>. . . . . . . . . . . . . . .dated . . . . . . . . . . . . . . . . .</w:t>
      </w:r>
    </w:p>
    <w:p w14:paraId="5BE53928" w14:textId="3E4432F3" w:rsidR="006B7584" w:rsidRPr="001228C1" w:rsidRDefault="006B7584" w:rsidP="006B7584">
      <w:pPr>
        <w:pStyle w:val="Schedulepara0"/>
        <w:rPr>
          <w:color w:val="000000"/>
        </w:rPr>
      </w:pPr>
      <w:r w:rsidRPr="001228C1">
        <w:rPr>
          <w:color w:val="000000"/>
        </w:rPr>
        <w:tab/>
      </w:r>
      <w:r w:rsidRPr="001228C1">
        <w:rPr>
          <w:color w:val="000000"/>
        </w:rPr>
        <w:tab/>
        <w:t xml:space="preserve"> . . . . . . . . . . . . . . . . . . . . . </w:t>
      </w:r>
      <w:r w:rsidR="00D61F82" w:rsidRPr="00D61F82">
        <w:rPr>
          <w:color w:val="000000"/>
          <w:position w:val="6"/>
          <w:sz w:val="16"/>
        </w:rPr>
        <w:t>*</w:t>
      </w:r>
      <w:r w:rsidRPr="001228C1">
        <w:rPr>
          <w:color w:val="000000"/>
        </w:rPr>
        <w:t xml:space="preserve"> (</w:t>
      </w:r>
      <w:r w:rsidRPr="001228C1">
        <w:rPr>
          <w:b/>
          <w:i/>
          <w:color w:val="000000"/>
        </w:rPr>
        <w:t>supplier</w:t>
      </w:r>
      <w:r w:rsidRPr="001228C1">
        <w:rPr>
          <w:color w:val="000000"/>
        </w:rPr>
        <w:t>); and</w:t>
      </w:r>
    </w:p>
    <w:p w14:paraId="03CE982A" w14:textId="77777777" w:rsidR="006B7584" w:rsidRPr="001228C1" w:rsidRDefault="006B7584" w:rsidP="006B7584">
      <w:pPr>
        <w:pStyle w:val="FormDotPoint"/>
        <w:jc w:val="left"/>
      </w:pPr>
      <w:r w:rsidRPr="001228C1">
        <w:t>recover from the supplier a proportionate rebate of the amount you have paid under the maintenance services contract.</w:t>
      </w:r>
    </w:p>
    <w:p w14:paraId="27B03490" w14:textId="77777777" w:rsidR="006B7584" w:rsidRPr="001228C1" w:rsidRDefault="006B7584" w:rsidP="006B7584">
      <w:pPr>
        <w:pStyle w:val="Schedulepara0"/>
        <w:spacing w:before="120"/>
        <w:jc w:val="left"/>
        <w:rPr>
          <w:color w:val="000000"/>
        </w:rPr>
      </w:pPr>
      <w:r w:rsidRPr="001228C1">
        <w:rPr>
          <w:color w:val="000000"/>
        </w:rPr>
        <w:tab/>
      </w:r>
      <w:r w:rsidRPr="001228C1">
        <w:rPr>
          <w:color w:val="000000"/>
        </w:rPr>
        <w:tab/>
        <w:t>You must tell the supplier in writing if you want to terminate the maintenance services contract.</w:t>
      </w:r>
    </w:p>
    <w:p w14:paraId="2DDD3FB8" w14:textId="77777777" w:rsidR="006B7584" w:rsidRPr="001228C1" w:rsidRDefault="006B7584" w:rsidP="006B7584">
      <w:pPr>
        <w:pStyle w:val="Schedulepara0"/>
        <w:spacing w:before="120"/>
        <w:jc w:val="left"/>
        <w:rPr>
          <w:color w:val="000000"/>
        </w:rPr>
      </w:pPr>
      <w:r w:rsidRPr="001228C1">
        <w:rPr>
          <w:color w:val="000000"/>
        </w:rPr>
        <w:tab/>
      </w:r>
      <w:r w:rsidRPr="001228C1">
        <w:rPr>
          <w:color w:val="000000"/>
        </w:rPr>
        <w:tab/>
        <w:t>The proportionate rebate must be calculated in accordance with the law.</w:t>
      </w:r>
    </w:p>
    <w:p w14:paraId="1BE253A8" w14:textId="77777777" w:rsidR="006B7584" w:rsidRPr="001228C1" w:rsidRDefault="006B7584" w:rsidP="006B7584">
      <w:pPr>
        <w:pStyle w:val="Schedulepara0"/>
        <w:spacing w:before="120"/>
        <w:jc w:val="left"/>
        <w:rPr>
          <w:rFonts w:ascii="Times-Bold" w:hAnsi="Times-Bold" w:cs="Times-Bold"/>
          <w:b/>
          <w:bCs/>
          <w:color w:val="000000"/>
        </w:rPr>
      </w:pPr>
      <w:r w:rsidRPr="001228C1">
        <w:rPr>
          <w:rFonts w:ascii="Times-Bold" w:hAnsi="Times-Bold" w:cs="Times-Bold"/>
          <w:b/>
          <w:bCs/>
          <w:color w:val="000000"/>
        </w:rPr>
        <w:tab/>
      </w:r>
      <w:r w:rsidRPr="001228C1">
        <w:rPr>
          <w:rFonts w:ascii="Times-Bold" w:hAnsi="Times-Bold" w:cs="Times-Bold"/>
          <w:b/>
          <w:bCs/>
          <w:color w:val="000000"/>
        </w:rPr>
        <w:tab/>
      </w:r>
      <w:r w:rsidRPr="001228C1">
        <w:rPr>
          <w:b/>
          <w:color w:val="000000"/>
        </w:rPr>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w:t>
      </w:r>
      <w:r w:rsidRPr="001228C1">
        <w:rPr>
          <w:b/>
          <w:color w:val="000000"/>
        </w:rPr>
        <w:lastRenderedPageBreak/>
        <w:t xml:space="preserve">AFTER SPEAKING TO YOUR CREDIT PROVIDER YOU CAN CONTACT </w:t>
      </w:r>
      <w:r w:rsidR="00C70E83" w:rsidRPr="001228C1">
        <w:rPr>
          <w:b/>
          <w:color w:val="000000"/>
        </w:rPr>
        <w:t>THE AFCA SCHEME</w:t>
      </w:r>
      <w:r w:rsidRPr="001228C1">
        <w:rPr>
          <w:b/>
          <w:color w:val="000000"/>
        </w:rPr>
        <w:t xml:space="preserve"> OR GET LEGAL ADVICE.</w:t>
      </w:r>
    </w:p>
    <w:p w14:paraId="54B01764" w14:textId="77777777" w:rsidR="006B7584" w:rsidRPr="001228C1" w:rsidRDefault="006B7584" w:rsidP="006B7584">
      <w:pPr>
        <w:pStyle w:val="Schedulepara0"/>
        <w:spacing w:before="12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027E3C7C" w14:textId="77777777" w:rsidR="006B7584" w:rsidRPr="001228C1" w:rsidRDefault="006B7584" w:rsidP="006B7584">
      <w:pPr>
        <w:keepNext/>
        <w:tabs>
          <w:tab w:val="left" w:pos="0"/>
        </w:tabs>
        <w:spacing w:before="120" w:after="120"/>
        <w:jc w:val="right"/>
        <w:rPr>
          <w:color w:val="000000"/>
        </w:rPr>
      </w:pPr>
      <w:r w:rsidRPr="001228C1">
        <w:rPr>
          <w:color w:val="000000"/>
        </w:rPr>
        <w:t xml:space="preserve"> . . . . . . . . . . . . . . . . . . . . . . . . . . . . . . . . . . . . . . . . . . . . . . . . . .</w:t>
      </w:r>
    </w:p>
    <w:p w14:paraId="3FE31CC4" w14:textId="77777777" w:rsidR="006B7584" w:rsidRPr="001228C1" w:rsidRDefault="006B7584" w:rsidP="006B7584">
      <w:pPr>
        <w:tabs>
          <w:tab w:val="left" w:pos="0"/>
        </w:tabs>
        <w:spacing w:before="120"/>
        <w:jc w:val="right"/>
        <w:rPr>
          <w:color w:val="000000"/>
        </w:rPr>
      </w:pPr>
      <w:r w:rsidRPr="001228C1">
        <w:rPr>
          <w:color w:val="000000"/>
        </w:rPr>
        <w:t>(signature of credit provider or person signing on behalf of</w:t>
      </w:r>
    </w:p>
    <w:p w14:paraId="06D35C22" w14:textId="77777777" w:rsidR="006B7584" w:rsidRPr="001228C1" w:rsidRDefault="006B7584" w:rsidP="006B7584">
      <w:pPr>
        <w:tabs>
          <w:tab w:val="left" w:pos="0"/>
        </w:tabs>
        <w:spacing w:after="120"/>
        <w:jc w:val="right"/>
        <w:rPr>
          <w:color w:val="000000"/>
        </w:rPr>
      </w:pPr>
      <w:r w:rsidRPr="001228C1">
        <w:rPr>
          <w:color w:val="000000"/>
        </w:rPr>
        <w:t>credit provider)</w:t>
      </w:r>
    </w:p>
    <w:p w14:paraId="75822F0F"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1E5440D2" w14:textId="77777777" w:rsidR="006B7584" w:rsidRPr="001228C1" w:rsidRDefault="006B7584" w:rsidP="006B7584">
      <w:pPr>
        <w:tabs>
          <w:tab w:val="left" w:pos="0"/>
        </w:tabs>
        <w:spacing w:before="120"/>
        <w:jc w:val="right"/>
        <w:rPr>
          <w:color w:val="000000"/>
        </w:rPr>
      </w:pPr>
      <w:r w:rsidRPr="001228C1">
        <w:rPr>
          <w:color w:val="000000"/>
        </w:rPr>
        <w:t>(name of person signing)</w:t>
      </w:r>
    </w:p>
    <w:p w14:paraId="21478132"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4F342AE3" w14:textId="77777777" w:rsidR="006B7584" w:rsidRPr="001228C1" w:rsidRDefault="006B7584" w:rsidP="006B7584">
      <w:pPr>
        <w:jc w:val="right"/>
        <w:rPr>
          <w:color w:val="000000"/>
        </w:rPr>
      </w:pPr>
      <w:r w:rsidRPr="001228C1">
        <w:rPr>
          <w:color w:val="000000"/>
        </w:rPr>
        <w:t>(position of person signing)</w:t>
      </w:r>
    </w:p>
    <w:p w14:paraId="1F5E2A7F" w14:textId="576A3C39" w:rsidR="006B7584" w:rsidRPr="001228C1" w:rsidRDefault="00D61F82" w:rsidP="006B7584">
      <w:pPr>
        <w:spacing w:before="60"/>
        <w:ind w:left="482" w:hanging="482"/>
        <w:rPr>
          <w:color w:val="000000"/>
        </w:rPr>
      </w:pPr>
      <w:r w:rsidRPr="00D61F82">
        <w:rPr>
          <w:color w:val="000000"/>
          <w:position w:val="6"/>
          <w:sz w:val="16"/>
        </w:rPr>
        <w:t>*</w:t>
      </w:r>
      <w:r w:rsidR="006B7584" w:rsidRPr="001228C1">
        <w:rPr>
          <w:color w:val="000000"/>
        </w:rPr>
        <w:tab/>
      </w:r>
      <w:r w:rsidR="006B7584" w:rsidRPr="001228C1">
        <w:rPr>
          <w:i/>
          <w:color w:val="000000"/>
        </w:rPr>
        <w:t>Insert name and address of supplier under the maintenance services contract</w:t>
      </w:r>
      <w:r w:rsidR="006B7584" w:rsidRPr="001228C1">
        <w:rPr>
          <w:color w:val="000000"/>
        </w:rPr>
        <w:t>.</w:t>
      </w:r>
    </w:p>
    <w:p w14:paraId="7A91106B" w14:textId="77777777" w:rsidR="006B7584" w:rsidRPr="001228C1" w:rsidRDefault="006B7584" w:rsidP="006B7584">
      <w:pPr>
        <w:pStyle w:val="ActHead2"/>
        <w:pageBreakBefore/>
        <w:spacing w:before="240"/>
      </w:pPr>
      <w:bookmarkStart w:id="327" w:name="_Toc210298195"/>
      <w:r w:rsidRPr="00D61F82">
        <w:rPr>
          <w:rStyle w:val="CharPartNo"/>
        </w:rPr>
        <w:lastRenderedPageBreak/>
        <w:t>Form 16</w:t>
      </w:r>
      <w:r w:rsidRPr="001228C1">
        <w:t>—</w:t>
      </w:r>
      <w:r w:rsidRPr="00D61F82">
        <w:rPr>
          <w:rStyle w:val="CharPartText"/>
        </w:rPr>
        <w:t>Notice of right to cancel mortgaged property insurance</w:t>
      </w:r>
      <w:bookmarkEnd w:id="327"/>
    </w:p>
    <w:p w14:paraId="2A2FC13F" w14:textId="5F0A61AC" w:rsidR="006B7584" w:rsidRPr="001228C1" w:rsidRDefault="006B7584" w:rsidP="006B7584">
      <w:pPr>
        <w:pStyle w:val="Schedulepara0"/>
        <w:jc w:val="right"/>
        <w:rPr>
          <w:b/>
          <w:color w:val="000000"/>
        </w:rPr>
      </w:pPr>
      <w:r w:rsidRPr="001228C1">
        <w:rPr>
          <w:b/>
          <w:color w:val="000000"/>
        </w:rPr>
        <w:t>sub</w:t>
      </w:r>
      <w:r w:rsidR="00D61F82">
        <w:rPr>
          <w:b/>
          <w:color w:val="000000"/>
        </w:rPr>
        <w:t>section 1</w:t>
      </w:r>
      <w:r w:rsidRPr="001228C1">
        <w:rPr>
          <w:b/>
          <w:color w:val="000000"/>
        </w:rPr>
        <w:t>49(2) of the Code</w:t>
      </w:r>
    </w:p>
    <w:p w14:paraId="051568C7"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95 of the Regulations</w:t>
      </w:r>
    </w:p>
    <w:p w14:paraId="21615A6F" w14:textId="77777777" w:rsidR="006B7584" w:rsidRPr="001228C1" w:rsidRDefault="006B7584" w:rsidP="006B7584">
      <w:pPr>
        <w:tabs>
          <w:tab w:val="right" w:pos="0"/>
        </w:tabs>
        <w:spacing w:before="120" w:after="120"/>
        <w:jc w:val="right"/>
        <w:rPr>
          <w:color w:val="000000"/>
        </w:rPr>
      </w:pPr>
      <w:r w:rsidRPr="001228C1">
        <w:rPr>
          <w:color w:val="000000"/>
        </w:rPr>
        <w:t>. . . . . . . . . . . . . . .</w:t>
      </w:r>
    </w:p>
    <w:p w14:paraId="2ED71A62" w14:textId="77777777" w:rsidR="006B7584" w:rsidRPr="001228C1" w:rsidRDefault="006B7584" w:rsidP="006B7584">
      <w:pPr>
        <w:pStyle w:val="Schedulepara0"/>
        <w:spacing w:before="120"/>
        <w:jc w:val="right"/>
        <w:rPr>
          <w:color w:val="000000"/>
        </w:rPr>
      </w:pPr>
      <w:r w:rsidRPr="001228C1">
        <w:rPr>
          <w:color w:val="000000"/>
        </w:rPr>
        <w:t>Date</w:t>
      </w:r>
    </w:p>
    <w:p w14:paraId="0D1BF513" w14:textId="77777777" w:rsidR="006B7584" w:rsidRPr="001228C1" w:rsidRDefault="006B7584" w:rsidP="006B7584">
      <w:pPr>
        <w:pStyle w:val="Schedulepara0"/>
        <w:jc w:val="right"/>
        <w:rPr>
          <w:color w:val="000000"/>
        </w:rPr>
      </w:pPr>
    </w:p>
    <w:p w14:paraId="04959AB8" w14:textId="77777777" w:rsidR="006B7584" w:rsidRPr="001228C1" w:rsidRDefault="006B7584" w:rsidP="006B7584">
      <w:pPr>
        <w:tabs>
          <w:tab w:val="left" w:pos="0"/>
        </w:tabs>
        <w:spacing w:before="60" w:after="6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7A5D3CE3" w14:textId="77777777" w:rsidR="006B7584" w:rsidRPr="001228C1" w:rsidRDefault="006B7584" w:rsidP="006B7584">
      <w:pPr>
        <w:tabs>
          <w:tab w:val="left" w:pos="0"/>
        </w:tabs>
        <w:spacing w:before="60" w:after="60"/>
        <w:jc w:val="right"/>
        <w:rPr>
          <w:color w:val="000000"/>
        </w:rPr>
      </w:pPr>
      <w:r w:rsidRPr="001228C1">
        <w:rPr>
          <w:color w:val="000000"/>
        </w:rPr>
        <w:t>(name of debtor)</w:t>
      </w:r>
    </w:p>
    <w:p w14:paraId="65F5CB92" w14:textId="77777777" w:rsidR="006B7584" w:rsidRPr="001228C1" w:rsidRDefault="006B7584" w:rsidP="006B7584">
      <w:pPr>
        <w:tabs>
          <w:tab w:val="left" w:pos="0"/>
        </w:tabs>
        <w:spacing w:before="60" w:after="60"/>
        <w:jc w:val="right"/>
        <w:rPr>
          <w:color w:val="000000"/>
        </w:rPr>
      </w:pPr>
      <w:r w:rsidRPr="001228C1">
        <w:rPr>
          <w:color w:val="000000"/>
        </w:rPr>
        <w:t>. . . . . . . . . . . . . . . . . . . . . . . . . . . . . . . . . . . . . . . . .</w:t>
      </w:r>
    </w:p>
    <w:p w14:paraId="218F8AAA"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1AC76172" w14:textId="77777777" w:rsidR="006B7584" w:rsidRPr="001228C1" w:rsidRDefault="006B7584" w:rsidP="006B7584">
      <w:pPr>
        <w:tabs>
          <w:tab w:val="left" w:pos="0"/>
        </w:tabs>
        <w:spacing w:before="120" w:after="120"/>
        <w:jc w:val="right"/>
        <w:rPr>
          <w:color w:val="000000"/>
        </w:rPr>
      </w:pPr>
      <w:r w:rsidRPr="001228C1">
        <w:rPr>
          <w:color w:val="000000"/>
        </w:rPr>
        <w:t>(address of debtor)</w:t>
      </w:r>
    </w:p>
    <w:p w14:paraId="6DF2030A" w14:textId="77777777" w:rsidR="006B7584" w:rsidRPr="001228C1" w:rsidRDefault="006B7584" w:rsidP="006B7584">
      <w:pPr>
        <w:tabs>
          <w:tab w:val="left" w:pos="0"/>
        </w:tabs>
        <w:spacing w:before="120" w:after="120"/>
        <w:jc w:val="right"/>
        <w:rPr>
          <w:color w:val="000000"/>
        </w:rPr>
      </w:pPr>
      <w:r w:rsidRPr="001228C1">
        <w:rPr>
          <w:color w:val="000000"/>
        </w:rPr>
        <w:t>FROM:</w:t>
      </w:r>
      <w:r w:rsidRPr="001228C1">
        <w:rPr>
          <w:color w:val="000000"/>
        </w:rPr>
        <w:tab/>
      </w:r>
      <w:r w:rsidRPr="001228C1">
        <w:rPr>
          <w:color w:val="000000"/>
        </w:rPr>
        <w:tab/>
        <w:t xml:space="preserve"> . . . . . . . . . . . . . . . . . . . . . . . . . . . . . . . . . . . . . . . . .</w:t>
      </w:r>
    </w:p>
    <w:p w14:paraId="786B9269" w14:textId="77777777" w:rsidR="006B7584" w:rsidRPr="001228C1" w:rsidRDefault="006B7584" w:rsidP="006B7584">
      <w:pPr>
        <w:tabs>
          <w:tab w:val="left" w:pos="0"/>
        </w:tabs>
        <w:spacing w:before="60" w:after="60"/>
        <w:jc w:val="right"/>
        <w:rPr>
          <w:color w:val="000000"/>
        </w:rPr>
      </w:pPr>
      <w:r w:rsidRPr="001228C1">
        <w:rPr>
          <w:color w:val="000000"/>
        </w:rPr>
        <w:t>(name of credit provider)</w:t>
      </w:r>
    </w:p>
    <w:p w14:paraId="51DCC90B" w14:textId="77777777" w:rsidR="006B7584" w:rsidRPr="001228C1" w:rsidRDefault="006B7584" w:rsidP="006B7584">
      <w:pPr>
        <w:tabs>
          <w:tab w:val="left" w:pos="0"/>
        </w:tabs>
        <w:spacing w:before="60" w:after="60"/>
        <w:jc w:val="right"/>
        <w:rPr>
          <w:color w:val="000000"/>
        </w:rPr>
      </w:pPr>
      <w:r w:rsidRPr="001228C1">
        <w:rPr>
          <w:color w:val="000000"/>
        </w:rPr>
        <w:t>. . . . . . . . . . . . . . . . . . . . . . . . . . . . . . . . . . . . . . . . .</w:t>
      </w:r>
    </w:p>
    <w:p w14:paraId="1E19916D" w14:textId="77777777" w:rsidR="006B7584" w:rsidRPr="001228C1" w:rsidRDefault="006B7584" w:rsidP="006B7584">
      <w:pPr>
        <w:tabs>
          <w:tab w:val="left" w:pos="0"/>
        </w:tabs>
        <w:spacing w:before="60" w:after="60"/>
        <w:jc w:val="right"/>
        <w:rPr>
          <w:color w:val="000000"/>
        </w:rPr>
      </w:pPr>
      <w:r w:rsidRPr="001228C1">
        <w:rPr>
          <w:color w:val="000000"/>
        </w:rPr>
        <w:t>(Australian credit licence number)</w:t>
      </w:r>
    </w:p>
    <w:p w14:paraId="55ECC1B0" w14:textId="77777777" w:rsidR="006B7584" w:rsidRPr="001228C1" w:rsidRDefault="006B7584" w:rsidP="006B7584">
      <w:pPr>
        <w:tabs>
          <w:tab w:val="left" w:pos="0"/>
        </w:tabs>
        <w:spacing w:before="60" w:after="60"/>
        <w:jc w:val="right"/>
        <w:rPr>
          <w:color w:val="000000"/>
        </w:rPr>
      </w:pPr>
      <w:r w:rsidRPr="001228C1">
        <w:rPr>
          <w:color w:val="000000"/>
        </w:rPr>
        <w:t>. . . . . . . . . . . . . . . . . . . . . . . . . . . . . . . . . . . . . . . . .</w:t>
      </w:r>
    </w:p>
    <w:p w14:paraId="76CF5487" w14:textId="77777777" w:rsidR="006B7584" w:rsidRPr="001228C1" w:rsidRDefault="006B7584" w:rsidP="006B7584">
      <w:pPr>
        <w:tabs>
          <w:tab w:val="left" w:pos="0"/>
        </w:tabs>
        <w:spacing w:before="60" w:after="60"/>
        <w:jc w:val="right"/>
        <w:rPr>
          <w:color w:val="000000"/>
        </w:rPr>
      </w:pPr>
      <w:r w:rsidRPr="001228C1">
        <w:rPr>
          <w:color w:val="000000"/>
        </w:rPr>
        <w:t>(address of credit provider)</w:t>
      </w:r>
    </w:p>
    <w:p w14:paraId="0AEAA5D9" w14:textId="77777777" w:rsidR="006B7584" w:rsidRPr="001228C1" w:rsidRDefault="006B7584" w:rsidP="006B7584">
      <w:pPr>
        <w:tabs>
          <w:tab w:val="left" w:pos="0"/>
        </w:tabs>
        <w:spacing w:before="60" w:after="60"/>
        <w:jc w:val="right"/>
        <w:rPr>
          <w:color w:val="000000"/>
        </w:rPr>
      </w:pPr>
      <w:r w:rsidRPr="001228C1">
        <w:rPr>
          <w:color w:val="000000"/>
        </w:rPr>
        <w:t>. . . . . . . . . . . . . . . . . . . . . . . . . . . . . . . . . . . . . . . . .</w:t>
      </w:r>
    </w:p>
    <w:p w14:paraId="66E93166"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law says that you must be told, now that your credit contract has terminated, that you can also—</w:t>
      </w:r>
    </w:p>
    <w:p w14:paraId="1B18FF68" w14:textId="77777777" w:rsidR="006B7584" w:rsidRPr="001228C1" w:rsidRDefault="006B7584" w:rsidP="006B7584">
      <w:pPr>
        <w:pStyle w:val="FormDotPoint"/>
        <w:jc w:val="left"/>
      </w:pPr>
      <w:r w:rsidRPr="001228C1">
        <w:t>terminate your insurance contract over mortgaged property financed under the credit contract; and</w:t>
      </w:r>
    </w:p>
    <w:p w14:paraId="290AFB18" w14:textId="77777777" w:rsidR="006B7584" w:rsidRPr="001228C1" w:rsidRDefault="006B7584" w:rsidP="006B7584">
      <w:pPr>
        <w:pStyle w:val="FormDotPoint"/>
        <w:jc w:val="left"/>
      </w:pPr>
      <w:r w:rsidRPr="001228C1">
        <w:t>recover from the insurer a proportionate rebate of premium paid under the insurance contract.</w:t>
      </w:r>
    </w:p>
    <w:p w14:paraId="254F980B" w14:textId="77777777" w:rsidR="006B7584" w:rsidRPr="001228C1" w:rsidRDefault="006B7584" w:rsidP="006B7584">
      <w:pPr>
        <w:pStyle w:val="Schedulepara0"/>
        <w:spacing w:before="120"/>
        <w:jc w:val="left"/>
        <w:rPr>
          <w:color w:val="000000"/>
        </w:rPr>
      </w:pPr>
      <w:r w:rsidRPr="001228C1">
        <w:rPr>
          <w:color w:val="000000"/>
        </w:rPr>
        <w:tab/>
      </w:r>
      <w:r w:rsidRPr="001228C1">
        <w:rPr>
          <w:color w:val="000000"/>
        </w:rPr>
        <w:tab/>
        <w:t>Your insurer will not terminate the insurance contract unless you ask the insurer in writing to do so. If you terminate the insurance, you will not be covered in the event of loss or damage to the property.</w:t>
      </w:r>
    </w:p>
    <w:p w14:paraId="7988AD0B" w14:textId="77777777" w:rsidR="006B7584" w:rsidRPr="001228C1" w:rsidRDefault="006B7584" w:rsidP="006B7584">
      <w:pPr>
        <w:pStyle w:val="Schedulepara0"/>
        <w:spacing w:before="120"/>
        <w:rPr>
          <w:color w:val="000000"/>
        </w:rPr>
      </w:pPr>
      <w:r w:rsidRPr="001228C1">
        <w:rPr>
          <w:color w:val="000000"/>
        </w:rPr>
        <w:tab/>
      </w:r>
      <w:r w:rsidRPr="001228C1">
        <w:rPr>
          <w:color w:val="000000"/>
        </w:rPr>
        <w:tab/>
        <w:t>According to our records your insurer is . . . . . . . . . . . . . . . .</w:t>
      </w:r>
    </w:p>
    <w:p w14:paraId="0B63710A" w14:textId="77777777" w:rsidR="006B7584" w:rsidRPr="001228C1" w:rsidRDefault="006B7584" w:rsidP="006B7584">
      <w:pPr>
        <w:pStyle w:val="Schedulepara0"/>
        <w:spacing w:before="120"/>
        <w:rPr>
          <w:color w:val="000000"/>
        </w:rPr>
      </w:pPr>
      <w:r w:rsidRPr="001228C1">
        <w:rPr>
          <w:color w:val="000000"/>
        </w:rPr>
        <w:tab/>
      </w:r>
      <w:r w:rsidRPr="001228C1">
        <w:rPr>
          <w:color w:val="000000"/>
        </w:rPr>
        <w:tab/>
        <w:t>The mortgaged property is —</w:t>
      </w:r>
    </w:p>
    <w:p w14:paraId="00F451CC" w14:textId="77777777" w:rsidR="006B7584" w:rsidRPr="001228C1" w:rsidRDefault="006B7584" w:rsidP="006B7584">
      <w:pPr>
        <w:pStyle w:val="Schedulepara0"/>
        <w:spacing w:before="120"/>
        <w:rPr>
          <w:color w:val="000000"/>
        </w:rPr>
      </w:pPr>
      <w:r w:rsidRPr="001228C1">
        <w:rPr>
          <w:color w:val="000000"/>
        </w:rPr>
        <w:tab/>
      </w:r>
      <w:r w:rsidRPr="001228C1">
        <w:rPr>
          <w:color w:val="000000"/>
        </w:rPr>
        <w:tab/>
        <w:t>. . . . . . . . . . . . . . . . . . . . . . . . . . . . . . . . . . . . . . . .</w:t>
      </w:r>
    </w:p>
    <w:p w14:paraId="37F2A553" w14:textId="77777777" w:rsidR="006B7584" w:rsidRPr="001228C1" w:rsidRDefault="006B7584" w:rsidP="006B7584">
      <w:pPr>
        <w:pStyle w:val="Schedulepara0"/>
        <w:spacing w:before="120"/>
        <w:rPr>
          <w:color w:val="000000"/>
        </w:rPr>
      </w:pPr>
      <w:r w:rsidRPr="001228C1">
        <w:rPr>
          <w:color w:val="000000"/>
        </w:rPr>
        <w:tab/>
      </w:r>
      <w:r w:rsidRPr="001228C1">
        <w:rPr>
          <w:color w:val="000000"/>
        </w:rPr>
        <w:tab/>
        <w:t>. . . . . . . . . . . . . . . . . . . . . . . . . . . . . . . . . . . . . . . .</w:t>
      </w:r>
    </w:p>
    <w:p w14:paraId="72BD2D0E" w14:textId="77777777" w:rsidR="006B7584" w:rsidRPr="001228C1" w:rsidRDefault="006B7584" w:rsidP="006B7584">
      <w:pPr>
        <w:pStyle w:val="Schedulepara0"/>
        <w:spacing w:before="120"/>
        <w:rPr>
          <w:color w:val="000000"/>
        </w:rPr>
      </w:pPr>
      <w:r w:rsidRPr="001228C1">
        <w:rPr>
          <w:color w:val="000000"/>
        </w:rPr>
        <w:tab/>
      </w:r>
      <w:r w:rsidRPr="001228C1">
        <w:rPr>
          <w:color w:val="000000"/>
        </w:rPr>
        <w:tab/>
        <w:t>. . . . . . . . . . . . . . . . . . . . . . . . . . . . . . . . . . . . . . . .</w:t>
      </w:r>
    </w:p>
    <w:p w14:paraId="5E765776" w14:textId="77777777" w:rsidR="006B7584" w:rsidRPr="001228C1" w:rsidRDefault="006B7584" w:rsidP="006B7584">
      <w:pPr>
        <w:pStyle w:val="Schedulepara0"/>
        <w:spacing w:before="120"/>
        <w:jc w:val="left"/>
        <w:rPr>
          <w:color w:val="000000"/>
        </w:rPr>
      </w:pPr>
      <w:r w:rsidRPr="001228C1">
        <w:rPr>
          <w:color w:val="000000"/>
        </w:rPr>
        <w:tab/>
      </w:r>
      <w:r w:rsidRPr="001228C1">
        <w:rPr>
          <w:color w:val="000000"/>
        </w:rPr>
        <w:tab/>
        <w:t>The proportionate rebate of insurance must be calculated in accordance with the law.</w:t>
      </w:r>
    </w:p>
    <w:p w14:paraId="7D0640ED" w14:textId="77777777" w:rsidR="006B7584" w:rsidRPr="001228C1" w:rsidRDefault="006B7584" w:rsidP="006B7584">
      <w:pPr>
        <w:pStyle w:val="Schedulepara0"/>
        <w:spacing w:before="120"/>
        <w:ind w:right="-284"/>
        <w:jc w:val="left"/>
        <w:rPr>
          <w:rFonts w:ascii="Times-Bold" w:hAnsi="Times-Bold" w:cs="Times-Bold"/>
          <w:b/>
          <w:bCs/>
          <w:color w:val="000000"/>
        </w:rPr>
      </w:pPr>
      <w:r w:rsidRPr="001228C1">
        <w:rPr>
          <w:rFonts w:ascii="Times-Bold" w:hAnsi="Times-Bold" w:cs="Times-Bold"/>
          <w:b/>
          <w:bCs/>
          <w:color w:val="000000"/>
        </w:rPr>
        <w:lastRenderedPageBreak/>
        <w:tab/>
      </w:r>
      <w:r w:rsidRPr="001228C1">
        <w:rPr>
          <w:rFonts w:ascii="Times-Bold" w:hAnsi="Times-Bold" w:cs="Times-Bold"/>
          <w:b/>
          <w:bCs/>
          <w:color w:val="000000"/>
        </w:rPr>
        <w:tab/>
      </w:r>
      <w:r w:rsidRPr="001228C1">
        <w:rPr>
          <w:b/>
          <w:color w:val="000000"/>
        </w:rPr>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AFTER SPEAKING TO YOUR CREDIT PROVIDER YOU CAN CONTACT </w:t>
      </w:r>
      <w:r w:rsidR="00C70E83" w:rsidRPr="001228C1">
        <w:rPr>
          <w:b/>
          <w:color w:val="000000"/>
        </w:rPr>
        <w:t>THE AFCA SCHEME</w:t>
      </w:r>
      <w:r w:rsidRPr="001228C1">
        <w:rPr>
          <w:b/>
          <w:color w:val="000000"/>
        </w:rPr>
        <w:t xml:space="preserve"> OR GET LEGAL ADVICE.</w:t>
      </w:r>
    </w:p>
    <w:p w14:paraId="73F5B5FC" w14:textId="77777777" w:rsidR="006B7584" w:rsidRPr="001228C1" w:rsidRDefault="006B7584" w:rsidP="006B7584">
      <w:pPr>
        <w:pStyle w:val="Schedulepara0"/>
        <w:spacing w:before="120"/>
        <w:ind w:right="-284"/>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34538859"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03A2854B" w14:textId="77777777" w:rsidR="006B7584" w:rsidRPr="001228C1" w:rsidRDefault="006B7584" w:rsidP="006B7584">
      <w:pPr>
        <w:tabs>
          <w:tab w:val="left" w:pos="0"/>
        </w:tabs>
        <w:spacing w:before="120"/>
        <w:jc w:val="right"/>
        <w:rPr>
          <w:color w:val="000000"/>
        </w:rPr>
      </w:pPr>
      <w:r w:rsidRPr="001228C1">
        <w:rPr>
          <w:color w:val="000000"/>
        </w:rPr>
        <w:t>(signature of credit provider or person signing on behalf of</w:t>
      </w:r>
    </w:p>
    <w:p w14:paraId="0CE04240" w14:textId="77777777" w:rsidR="006B7584" w:rsidRPr="001228C1" w:rsidRDefault="006B7584" w:rsidP="006B7584">
      <w:pPr>
        <w:tabs>
          <w:tab w:val="left" w:pos="0"/>
        </w:tabs>
        <w:spacing w:after="120"/>
        <w:jc w:val="right"/>
        <w:rPr>
          <w:color w:val="000000"/>
        </w:rPr>
      </w:pPr>
      <w:r w:rsidRPr="001228C1">
        <w:rPr>
          <w:color w:val="000000"/>
        </w:rPr>
        <w:t>credit provider)</w:t>
      </w:r>
    </w:p>
    <w:p w14:paraId="125A46FA"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2C61A15D" w14:textId="77777777" w:rsidR="006B7584" w:rsidRPr="001228C1" w:rsidRDefault="006B7584" w:rsidP="006B7584">
      <w:pPr>
        <w:tabs>
          <w:tab w:val="left" w:pos="0"/>
        </w:tabs>
        <w:spacing w:before="120"/>
        <w:jc w:val="right"/>
        <w:rPr>
          <w:color w:val="000000"/>
        </w:rPr>
      </w:pPr>
      <w:r w:rsidRPr="001228C1">
        <w:rPr>
          <w:color w:val="000000"/>
        </w:rPr>
        <w:t>(name of person signing)</w:t>
      </w:r>
    </w:p>
    <w:p w14:paraId="38783DA2" w14:textId="77777777" w:rsidR="006B7584" w:rsidRPr="001228C1" w:rsidRDefault="006B7584" w:rsidP="006B7584">
      <w:pPr>
        <w:tabs>
          <w:tab w:val="left" w:pos="0"/>
        </w:tabs>
        <w:spacing w:before="120" w:after="120"/>
        <w:jc w:val="right"/>
        <w:rPr>
          <w:color w:val="000000"/>
        </w:rPr>
      </w:pPr>
      <w:r w:rsidRPr="001228C1">
        <w:rPr>
          <w:color w:val="000000"/>
        </w:rPr>
        <w:t xml:space="preserve"> . . . . . . . . . . . . . . . . . . . . . . . . . . . . . . . . . . . . . . . . . . . . . . . . . .</w:t>
      </w:r>
    </w:p>
    <w:p w14:paraId="77E14950" w14:textId="77777777" w:rsidR="006B7584" w:rsidRPr="001228C1" w:rsidRDefault="006B7584" w:rsidP="006B7584">
      <w:pPr>
        <w:jc w:val="right"/>
        <w:rPr>
          <w:color w:val="000000"/>
        </w:rPr>
      </w:pPr>
      <w:r w:rsidRPr="001228C1">
        <w:rPr>
          <w:color w:val="000000"/>
        </w:rPr>
        <w:t>(position of person signing)</w:t>
      </w:r>
    </w:p>
    <w:p w14:paraId="18C67D9F" w14:textId="77777777" w:rsidR="006B7584" w:rsidRPr="001228C1" w:rsidRDefault="006B7584" w:rsidP="006B7584">
      <w:pPr>
        <w:pStyle w:val="ActHead2"/>
        <w:pageBreakBefore/>
      </w:pPr>
      <w:bookmarkStart w:id="328" w:name="_Toc210298196"/>
      <w:r w:rsidRPr="00D61F82">
        <w:rPr>
          <w:rStyle w:val="CharPartNo"/>
        </w:rPr>
        <w:lastRenderedPageBreak/>
        <w:t>Form 17</w:t>
      </w:r>
      <w:r w:rsidRPr="001228C1">
        <w:t>—</w:t>
      </w:r>
      <w:r w:rsidRPr="00D61F82">
        <w:rPr>
          <w:rStyle w:val="CharPartText"/>
        </w:rPr>
        <w:t>Information statement</w:t>
      </w:r>
      <w:bookmarkEnd w:id="328"/>
    </w:p>
    <w:p w14:paraId="11CE0479" w14:textId="5EF77B8C" w:rsidR="006B7584" w:rsidRPr="001228C1" w:rsidRDefault="006B7584" w:rsidP="006B7584">
      <w:pPr>
        <w:pStyle w:val="Schedulepara0"/>
        <w:jc w:val="right"/>
        <w:rPr>
          <w:b/>
          <w:color w:val="000000"/>
        </w:rPr>
      </w:pPr>
      <w:r w:rsidRPr="001228C1">
        <w:rPr>
          <w:b/>
          <w:color w:val="000000"/>
        </w:rPr>
        <w:t>sub</w:t>
      </w:r>
      <w:r w:rsidR="00D61F82">
        <w:rPr>
          <w:b/>
          <w:color w:val="000000"/>
        </w:rPr>
        <w:t>section 1</w:t>
      </w:r>
      <w:r w:rsidRPr="001228C1">
        <w:rPr>
          <w:b/>
          <w:color w:val="000000"/>
        </w:rPr>
        <w:t>75(1) of the Code</w:t>
      </w:r>
    </w:p>
    <w:p w14:paraId="278E42EA" w14:textId="77777777" w:rsidR="006B7584" w:rsidRPr="001228C1" w:rsidRDefault="006B7584" w:rsidP="006B7584">
      <w:pPr>
        <w:pStyle w:val="Schedulepara0"/>
        <w:spacing w:before="0" w:after="240"/>
        <w:jc w:val="right"/>
        <w:rPr>
          <w:b/>
          <w:color w:val="000000"/>
        </w:rPr>
      </w:pPr>
      <w:r w:rsidRPr="001228C1">
        <w:rPr>
          <w:b/>
          <w:color w:val="000000"/>
        </w:rPr>
        <w:t>regulation</w:t>
      </w:r>
      <w:r w:rsidR="00777022" w:rsidRPr="001228C1">
        <w:rPr>
          <w:b/>
          <w:color w:val="000000"/>
        </w:rPr>
        <w:t> </w:t>
      </w:r>
      <w:r w:rsidRPr="001228C1">
        <w:rPr>
          <w:b/>
          <w:color w:val="000000"/>
        </w:rPr>
        <w:t>105 of the Regulations</w:t>
      </w:r>
    </w:p>
    <w:p w14:paraId="17A9E440" w14:textId="77777777" w:rsidR="006B7584" w:rsidRPr="001228C1" w:rsidRDefault="006B7584" w:rsidP="006B7584">
      <w:pPr>
        <w:pStyle w:val="FormHeading"/>
        <w:spacing w:before="0"/>
        <w:rPr>
          <w:color w:val="000000"/>
        </w:rPr>
      </w:pPr>
      <w:r w:rsidRPr="001228C1">
        <w:rPr>
          <w:color w:val="000000"/>
        </w:rPr>
        <w:t>Things you should know about your consumer lease</w:t>
      </w:r>
    </w:p>
    <w:p w14:paraId="6BA62B89"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statement tells you about some of the rights and obligations of yourself and your lessor. It does not state the terms and conditions of your lease.</w:t>
      </w:r>
    </w:p>
    <w:p w14:paraId="60E12120" w14:textId="77777777" w:rsidR="006B7584" w:rsidRPr="001228C1" w:rsidRDefault="006B7584" w:rsidP="006B7584">
      <w:pPr>
        <w:pStyle w:val="FormHeading"/>
        <w:spacing w:before="240"/>
        <w:rPr>
          <w:color w:val="000000"/>
        </w:rPr>
      </w:pPr>
      <w:r w:rsidRPr="001228C1">
        <w:rPr>
          <w:color w:val="000000"/>
        </w:rPr>
        <w:t>The lease</w:t>
      </w:r>
    </w:p>
    <w:p w14:paraId="37C0BA4B" w14:textId="77777777" w:rsidR="006B7584" w:rsidRPr="001228C1" w:rsidRDefault="006B7584" w:rsidP="006B7584">
      <w:pPr>
        <w:pStyle w:val="FormSubheading"/>
        <w:rPr>
          <w:color w:val="000000"/>
        </w:rPr>
      </w:pPr>
      <w:r w:rsidRPr="001228C1">
        <w:rPr>
          <w:color w:val="000000"/>
        </w:rPr>
        <w:tab/>
        <w:t>1</w:t>
      </w:r>
      <w:r w:rsidRPr="001228C1">
        <w:rPr>
          <w:color w:val="000000"/>
        </w:rPr>
        <w:tab/>
        <w:t>How can I get details of my lease?</w:t>
      </w:r>
    </w:p>
    <w:p w14:paraId="77B797C6"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lessor must give you a copy of your consumer lease with this statement. Both documents must be given to you within 14 days after the lessor enters into the consumer lease, unless you already have a copy of the consumer lease.</w:t>
      </w:r>
    </w:p>
    <w:p w14:paraId="59468089"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want another copy of your lease write to your lessor and ask for one. Your lessor may charge you a fee. Your lessor has to give you a copy—</w:t>
      </w:r>
    </w:p>
    <w:p w14:paraId="00BE007C" w14:textId="77777777" w:rsidR="006B7584" w:rsidRPr="001228C1" w:rsidRDefault="006B7584" w:rsidP="006B7584">
      <w:pPr>
        <w:pStyle w:val="FormDotPoint"/>
        <w:jc w:val="left"/>
      </w:pPr>
      <w:r w:rsidRPr="001228C1">
        <w:t>within 14 days of your written request if the contract came into existence 1 year or less before your request; or</w:t>
      </w:r>
    </w:p>
    <w:p w14:paraId="14253A11" w14:textId="77777777" w:rsidR="006B7584" w:rsidRPr="001228C1" w:rsidRDefault="006B7584" w:rsidP="006B7584">
      <w:pPr>
        <w:pStyle w:val="FormDotPoint"/>
        <w:jc w:val="left"/>
      </w:pPr>
      <w:r w:rsidRPr="001228C1">
        <w:t>otherwise within 30 days.</w:t>
      </w:r>
    </w:p>
    <w:p w14:paraId="7331474F" w14:textId="77777777" w:rsidR="006B7584" w:rsidRPr="001228C1" w:rsidRDefault="006B7584" w:rsidP="006B7584">
      <w:pPr>
        <w:pStyle w:val="FormSubheading"/>
        <w:rPr>
          <w:color w:val="000000"/>
        </w:rPr>
      </w:pPr>
      <w:r w:rsidRPr="001228C1">
        <w:rPr>
          <w:color w:val="000000"/>
        </w:rPr>
        <w:tab/>
        <w:t>2</w:t>
      </w:r>
      <w:r w:rsidRPr="001228C1">
        <w:rPr>
          <w:color w:val="000000"/>
        </w:rPr>
        <w:tab/>
        <w:t>What should my lease tell me?</w:t>
      </w:r>
    </w:p>
    <w:p w14:paraId="4489A2B0"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should read your lease carefully.</w:t>
      </w:r>
    </w:p>
    <w:p w14:paraId="6F331B44"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lease should tell you about your obligations, and include information on matters such as—</w:t>
      </w:r>
    </w:p>
    <w:p w14:paraId="16A9FE09" w14:textId="77777777" w:rsidR="006B7584" w:rsidRPr="001228C1" w:rsidRDefault="006B7584" w:rsidP="006B7584">
      <w:pPr>
        <w:pStyle w:val="FormDotPoint"/>
        <w:jc w:val="left"/>
      </w:pPr>
      <w:r w:rsidRPr="001228C1">
        <w:t>details of the goods which have been hired; and</w:t>
      </w:r>
    </w:p>
    <w:p w14:paraId="12835C57" w14:textId="77777777" w:rsidR="006B7584" w:rsidRPr="001228C1" w:rsidRDefault="006B7584" w:rsidP="006B7584">
      <w:pPr>
        <w:pStyle w:val="FormDotPoint"/>
        <w:jc w:val="left"/>
      </w:pPr>
      <w:r w:rsidRPr="001228C1">
        <w:t>any amount you have to pay before the goods are delivered; and</w:t>
      </w:r>
    </w:p>
    <w:p w14:paraId="547A2A81" w14:textId="77777777" w:rsidR="006B7584" w:rsidRPr="001228C1" w:rsidRDefault="006B7584" w:rsidP="006B7584">
      <w:pPr>
        <w:pStyle w:val="FormDotPoint"/>
        <w:jc w:val="left"/>
      </w:pPr>
      <w:r w:rsidRPr="001228C1">
        <w:t>stamp duty and other government charges you have to pay; and</w:t>
      </w:r>
    </w:p>
    <w:p w14:paraId="6DBD79D7" w14:textId="77777777" w:rsidR="006B7584" w:rsidRPr="001228C1" w:rsidRDefault="006B7584" w:rsidP="006B7584">
      <w:pPr>
        <w:pStyle w:val="FormDotPoint"/>
        <w:jc w:val="left"/>
      </w:pPr>
      <w:r w:rsidRPr="001228C1">
        <w:t>charges you have to pay which are not included in the rental payments; and</w:t>
      </w:r>
    </w:p>
    <w:p w14:paraId="18F82B4A" w14:textId="77777777" w:rsidR="006B7584" w:rsidRPr="001228C1" w:rsidRDefault="006B7584" w:rsidP="006B7584">
      <w:pPr>
        <w:pStyle w:val="FormDotPoint"/>
        <w:jc w:val="left"/>
      </w:pPr>
      <w:r w:rsidRPr="001228C1">
        <w:t>the amount of each rental payment; and</w:t>
      </w:r>
    </w:p>
    <w:p w14:paraId="03A164DE" w14:textId="77777777" w:rsidR="006B7584" w:rsidRPr="001228C1" w:rsidRDefault="006B7584" w:rsidP="006B7584">
      <w:pPr>
        <w:pStyle w:val="FormDotPoint"/>
        <w:jc w:val="left"/>
      </w:pPr>
      <w:r w:rsidRPr="001228C1">
        <w:t>the date on which the first rental payment is due and either the dates of the other rental payments or the interval between them; and</w:t>
      </w:r>
    </w:p>
    <w:p w14:paraId="61A747DA" w14:textId="77777777" w:rsidR="006B7584" w:rsidRPr="001228C1" w:rsidRDefault="006B7584" w:rsidP="006B7584">
      <w:pPr>
        <w:pStyle w:val="FormDotPoint"/>
        <w:jc w:val="left"/>
      </w:pPr>
      <w:r w:rsidRPr="001228C1">
        <w:t>the number of rental payments; and</w:t>
      </w:r>
    </w:p>
    <w:p w14:paraId="697C60AB" w14:textId="77777777" w:rsidR="006B7584" w:rsidRPr="001228C1" w:rsidRDefault="006B7584" w:rsidP="006B7584">
      <w:pPr>
        <w:pStyle w:val="FormDotPoint"/>
        <w:jc w:val="left"/>
      </w:pPr>
      <w:r w:rsidRPr="001228C1">
        <w:t>the total amount of rent; and</w:t>
      </w:r>
    </w:p>
    <w:p w14:paraId="63955E3B" w14:textId="77777777" w:rsidR="006B7584" w:rsidRPr="001228C1" w:rsidRDefault="006B7584" w:rsidP="006B7584">
      <w:pPr>
        <w:pStyle w:val="FormDotPoint"/>
        <w:jc w:val="left"/>
      </w:pPr>
      <w:r w:rsidRPr="001228C1">
        <w:t>when you can end your lease; and</w:t>
      </w:r>
    </w:p>
    <w:p w14:paraId="744CDCAA" w14:textId="77777777" w:rsidR="006B7584" w:rsidRPr="001228C1" w:rsidRDefault="006B7584" w:rsidP="006B7584">
      <w:pPr>
        <w:pStyle w:val="FormDotPoint"/>
        <w:jc w:val="left"/>
      </w:pPr>
      <w:r w:rsidRPr="001228C1">
        <w:lastRenderedPageBreak/>
        <w:t>what your obligations are (if any) when your lease ends.</w:t>
      </w:r>
    </w:p>
    <w:p w14:paraId="43BA60CA" w14:textId="77777777" w:rsidR="006B7584" w:rsidRPr="001228C1" w:rsidRDefault="006B7584" w:rsidP="006B7584">
      <w:pPr>
        <w:pStyle w:val="Schedulepara0"/>
        <w:jc w:val="left"/>
        <w:rPr>
          <w:color w:val="000000"/>
        </w:rPr>
      </w:pPr>
      <w:r w:rsidRPr="001228C1">
        <w:rPr>
          <w:color w:val="000000"/>
        </w:rPr>
        <w:tab/>
      </w:r>
      <w:r w:rsidRPr="001228C1">
        <w:rPr>
          <w:color w:val="000000"/>
        </w:rPr>
        <w:tab/>
        <w:t>This information only has to be included in your lease if it is possible to give it at the relevant times.</w:t>
      </w:r>
    </w:p>
    <w:p w14:paraId="6020091C"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your lease does not tell you all these details, contact </w:t>
      </w:r>
      <w:r w:rsidR="00C70E83" w:rsidRPr="001228C1">
        <w:t>the AFCA scheme</w:t>
      </w:r>
      <w:r w:rsidRPr="001228C1">
        <w:rPr>
          <w:color w:val="000000"/>
        </w:rPr>
        <w:t>, or get legal advice, for example from a community legal centre or Legal Aid, as you may have rights against your lessor.</w:t>
      </w:r>
    </w:p>
    <w:p w14:paraId="480A6E4F" w14:textId="77777777" w:rsidR="006B7584" w:rsidRPr="001228C1" w:rsidRDefault="006B7584" w:rsidP="006B7584">
      <w:pPr>
        <w:pStyle w:val="FormSubheading"/>
        <w:rPr>
          <w:color w:val="000000"/>
        </w:rPr>
      </w:pPr>
      <w:r w:rsidRPr="001228C1">
        <w:rPr>
          <w:color w:val="000000"/>
        </w:rPr>
        <w:tab/>
        <w:t>3</w:t>
      </w:r>
      <w:r w:rsidRPr="001228C1">
        <w:rPr>
          <w:color w:val="000000"/>
        </w:rPr>
        <w:tab/>
        <w:t>Can I end my lease early?</w:t>
      </w:r>
    </w:p>
    <w:p w14:paraId="53369F32"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Simply return the goods to your lessor. The goods may be returned in ordinary business hours or at any other time you and the lessor agree on or the court decides.</w:t>
      </w:r>
    </w:p>
    <w:p w14:paraId="71861A7A" w14:textId="77777777" w:rsidR="006B7584" w:rsidRPr="001228C1" w:rsidRDefault="006B7584" w:rsidP="006B7584">
      <w:pPr>
        <w:pStyle w:val="FormSubheading"/>
        <w:rPr>
          <w:color w:val="000000"/>
        </w:rPr>
      </w:pPr>
      <w:r w:rsidRPr="001228C1">
        <w:rPr>
          <w:color w:val="000000"/>
        </w:rPr>
        <w:tab/>
        <w:t>4</w:t>
      </w:r>
      <w:r w:rsidRPr="001228C1">
        <w:rPr>
          <w:color w:val="000000"/>
        </w:rPr>
        <w:tab/>
        <w:t>What will I have to pay if I end my lease early?</w:t>
      </w:r>
    </w:p>
    <w:p w14:paraId="40B2A7F1" w14:textId="77777777" w:rsidR="006B7584" w:rsidRPr="001228C1" w:rsidRDefault="006B7584" w:rsidP="006B7584">
      <w:pPr>
        <w:pStyle w:val="Schedulepara0"/>
        <w:jc w:val="left"/>
        <w:rPr>
          <w:color w:val="000000"/>
        </w:rPr>
      </w:pPr>
      <w:r w:rsidRPr="001228C1">
        <w:rPr>
          <w:color w:val="000000"/>
        </w:rPr>
        <w:tab/>
      </w:r>
      <w:r w:rsidRPr="001228C1">
        <w:rPr>
          <w:color w:val="000000"/>
        </w:rPr>
        <w:tab/>
        <w:t>The amount the lease says you have to pay.</w:t>
      </w:r>
    </w:p>
    <w:p w14:paraId="20E19880" w14:textId="77777777" w:rsidR="006B7584" w:rsidRPr="001228C1" w:rsidRDefault="006B7584" w:rsidP="006B7584">
      <w:pPr>
        <w:pStyle w:val="Schedulepara0"/>
        <w:jc w:val="left"/>
        <w:rPr>
          <w:color w:val="000000"/>
        </w:rPr>
      </w:pPr>
      <w:r w:rsidRPr="001228C1">
        <w:rPr>
          <w:color w:val="000000"/>
        </w:rPr>
        <w:tab/>
      </w:r>
      <w:r w:rsidRPr="001228C1">
        <w:rPr>
          <w:color w:val="000000"/>
        </w:rPr>
        <w:tab/>
        <w:t>If you have made rental payments in advance then it is possible that your lessor might owe you money if you return the goods early.</w:t>
      </w:r>
    </w:p>
    <w:p w14:paraId="09A43913" w14:textId="77777777" w:rsidR="006B7584" w:rsidRPr="001228C1" w:rsidRDefault="006B7584" w:rsidP="006B7584">
      <w:pPr>
        <w:pStyle w:val="FormSubheading"/>
        <w:rPr>
          <w:color w:val="000000"/>
        </w:rPr>
      </w:pPr>
      <w:r w:rsidRPr="001228C1">
        <w:rPr>
          <w:color w:val="000000"/>
        </w:rPr>
        <w:tab/>
        <w:t>5</w:t>
      </w:r>
      <w:r w:rsidRPr="001228C1">
        <w:rPr>
          <w:color w:val="000000"/>
        </w:rPr>
        <w:tab/>
        <w:t>Can my lease be changed by my lessor?</w:t>
      </w:r>
    </w:p>
    <w:p w14:paraId="7C2E47D2"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but only if your lease says so.</w:t>
      </w:r>
    </w:p>
    <w:p w14:paraId="16862CCA" w14:textId="77777777" w:rsidR="006B7584" w:rsidRPr="001228C1" w:rsidRDefault="006B7584" w:rsidP="006B7584">
      <w:pPr>
        <w:pStyle w:val="FormSubheading"/>
        <w:rPr>
          <w:color w:val="000000"/>
        </w:rPr>
      </w:pPr>
      <w:r w:rsidRPr="001228C1">
        <w:rPr>
          <w:color w:val="000000"/>
        </w:rPr>
        <w:tab/>
        <w:t>6</w:t>
      </w:r>
      <w:r w:rsidRPr="001228C1">
        <w:rPr>
          <w:color w:val="000000"/>
        </w:rPr>
        <w:tab/>
        <w:t>Is there anything I can do if I think that my lease is unjust?</w:t>
      </w:r>
    </w:p>
    <w:p w14:paraId="347111A2"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should talk to your lessor. Discuss the matter and see if you can come to some arrangement.</w:t>
      </w:r>
    </w:p>
    <w:p w14:paraId="70BE3BEE"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that is not successful, you may contact </w:t>
      </w:r>
      <w:r w:rsidR="00C70E83" w:rsidRPr="001228C1">
        <w:t>the AFCA scheme</w:t>
      </w:r>
      <w:r w:rsidRPr="001228C1">
        <w:rPr>
          <w:color w:val="000000"/>
        </w:rPr>
        <w:t>.</w:t>
      </w:r>
    </w:p>
    <w:p w14:paraId="4D0E0F9F" w14:textId="77777777" w:rsidR="006B7584" w:rsidRPr="001228C1" w:rsidRDefault="006B7584" w:rsidP="006B7584">
      <w:pPr>
        <w:pStyle w:val="Schedulepara0"/>
        <w:jc w:val="left"/>
        <w:rPr>
          <w:b/>
          <w:bCs/>
          <w:color w:val="000000"/>
        </w:rPr>
      </w:pPr>
      <w:r w:rsidRPr="001228C1">
        <w:rPr>
          <w:color w:val="000000"/>
        </w:rPr>
        <w:tab/>
      </w:r>
      <w:r w:rsidRPr="001228C1">
        <w:rPr>
          <w:color w:val="000000"/>
        </w:rPr>
        <w:tab/>
      </w:r>
      <w:r w:rsidR="00CA1CA0" w:rsidRPr="001228C1">
        <w:rPr>
          <w:b/>
          <w:bCs/>
          <w:color w:val="000000"/>
        </w:rPr>
        <w:t>THE AFCA SCHEME IS</w:t>
      </w:r>
      <w:r w:rsidRPr="001228C1">
        <w:rPr>
          <w:b/>
          <w:bCs/>
          <w:color w:val="000000"/>
        </w:rPr>
        <w:t xml:space="preserve"> A FREE SERVICE ESTABLISHED TO PROVIDE YOU WITH AN INDEPENDENT MECHANISM TO RESOLVE SPECIFIC COMPLAINTS. </w:t>
      </w:r>
      <w:r w:rsidR="00D919B0" w:rsidRPr="001228C1">
        <w:rPr>
          <w:b/>
        </w:rPr>
        <w:t>THE AFCA SCHEME</w:t>
      </w:r>
      <w:r w:rsidRPr="001228C1">
        <w:rPr>
          <w:b/>
          <w:bCs/>
          <w:color w:val="000000"/>
        </w:rPr>
        <w:t xml:space="preserve"> CAN BE CONTACTED AT [</w:t>
      </w:r>
      <w:r w:rsidRPr="001228C1">
        <w:rPr>
          <w:b/>
          <w:bCs/>
          <w:i/>
          <w:color w:val="000000"/>
        </w:rPr>
        <w:t>INSERT TELEPHONE NUMBER, EMAIL/WEBSITE AND POSTAL ADDRESS</w:t>
      </w:r>
      <w:r w:rsidRPr="001228C1">
        <w:rPr>
          <w:b/>
          <w:bCs/>
          <w:color w:val="000000"/>
        </w:rPr>
        <w:t>].</w:t>
      </w:r>
    </w:p>
    <w:p w14:paraId="2F7A31D6" w14:textId="77777777" w:rsidR="006B7584" w:rsidRPr="001228C1" w:rsidRDefault="006B7584" w:rsidP="006B7584">
      <w:pPr>
        <w:pStyle w:val="Schedulepara0"/>
        <w:jc w:val="left"/>
        <w:rPr>
          <w:color w:val="000000"/>
        </w:rPr>
      </w:pPr>
      <w:r w:rsidRPr="001228C1">
        <w:rPr>
          <w:color w:val="000000"/>
        </w:rPr>
        <w:tab/>
      </w:r>
      <w:r w:rsidRPr="001228C1">
        <w:rPr>
          <w:color w:val="000000"/>
        </w:rPr>
        <w:tab/>
        <w:t>Alternatively, you can go to court. You may also wish to get legal advice, for example from a community legal centre or Legal Aid, and/or make a complaint to ASIC. ASIC can be contacted on 1300</w:t>
      </w:r>
      <w:r w:rsidR="00777022" w:rsidRPr="001228C1">
        <w:rPr>
          <w:color w:val="000000"/>
        </w:rPr>
        <w:t> </w:t>
      </w:r>
      <w:r w:rsidRPr="001228C1">
        <w:rPr>
          <w:color w:val="000000"/>
        </w:rPr>
        <w:t>300 630 or through ASIC’s website at http://www.asic.gov.au.</w:t>
      </w:r>
    </w:p>
    <w:p w14:paraId="7DD6A7DE" w14:textId="77777777" w:rsidR="006B7584" w:rsidRPr="001228C1" w:rsidRDefault="006B7584" w:rsidP="006B7584">
      <w:pPr>
        <w:pStyle w:val="FormHeading"/>
        <w:spacing w:before="240"/>
        <w:rPr>
          <w:color w:val="000000"/>
        </w:rPr>
      </w:pPr>
      <w:r w:rsidRPr="001228C1">
        <w:rPr>
          <w:color w:val="000000"/>
        </w:rPr>
        <w:lastRenderedPageBreak/>
        <w:t>The goods</w:t>
      </w:r>
    </w:p>
    <w:p w14:paraId="2EF2FAA4" w14:textId="77777777" w:rsidR="006B7584" w:rsidRPr="001228C1" w:rsidRDefault="006B7584" w:rsidP="006B7584">
      <w:pPr>
        <w:pStyle w:val="FormSubheading"/>
        <w:rPr>
          <w:color w:val="000000"/>
        </w:rPr>
      </w:pPr>
      <w:r w:rsidRPr="001228C1">
        <w:rPr>
          <w:color w:val="000000"/>
        </w:rPr>
        <w:tab/>
        <w:t>7</w:t>
      </w:r>
      <w:r w:rsidRPr="001228C1">
        <w:rPr>
          <w:color w:val="000000"/>
        </w:rPr>
        <w:tab/>
        <w:t>If my lessor writes asking me where the goods are, do I have to say where they are?</w:t>
      </w:r>
    </w:p>
    <w:p w14:paraId="3A863D52" w14:textId="77777777" w:rsidR="006B7584" w:rsidRPr="001228C1" w:rsidRDefault="006B7584" w:rsidP="006B7584">
      <w:pPr>
        <w:pStyle w:val="Schedulepara0"/>
        <w:jc w:val="left"/>
        <w:rPr>
          <w:color w:val="000000"/>
        </w:rPr>
      </w:pPr>
      <w:r w:rsidRPr="001228C1">
        <w:rPr>
          <w:color w:val="000000"/>
        </w:rPr>
        <w:tab/>
      </w:r>
      <w:r w:rsidRPr="001228C1">
        <w:rPr>
          <w:color w:val="000000"/>
        </w:rPr>
        <w:tab/>
        <w:t>Yes. You have 7 days after receiving your lessor’s request to tell your lessor. If you do not have the goods you must give your lessor all the information you have so they can be traced.</w:t>
      </w:r>
    </w:p>
    <w:p w14:paraId="4AEB412A" w14:textId="77777777" w:rsidR="006B7584" w:rsidRPr="001228C1" w:rsidRDefault="006B7584" w:rsidP="006B7584">
      <w:pPr>
        <w:pStyle w:val="FormSubheading"/>
        <w:rPr>
          <w:color w:val="000000"/>
        </w:rPr>
      </w:pPr>
      <w:r w:rsidRPr="001228C1">
        <w:rPr>
          <w:color w:val="000000"/>
        </w:rPr>
        <w:tab/>
        <w:t>8</w:t>
      </w:r>
      <w:r w:rsidRPr="001228C1">
        <w:rPr>
          <w:color w:val="000000"/>
        </w:rPr>
        <w:tab/>
        <w:t>When can my lessor or its agent come into a residence to take possession of the goods?</w:t>
      </w:r>
    </w:p>
    <w:p w14:paraId="3E2FC1F3" w14:textId="77777777" w:rsidR="006B7584" w:rsidRPr="001228C1" w:rsidRDefault="006B7584" w:rsidP="006B7584">
      <w:pPr>
        <w:pStyle w:val="Schedulepara0"/>
        <w:jc w:val="left"/>
        <w:rPr>
          <w:color w:val="000000"/>
        </w:rPr>
      </w:pPr>
      <w:r w:rsidRPr="001228C1">
        <w:rPr>
          <w:color w:val="000000"/>
        </w:rPr>
        <w:tab/>
      </w:r>
      <w:r w:rsidRPr="001228C1">
        <w:rPr>
          <w:color w:val="000000"/>
        </w:rPr>
        <w:tab/>
        <w:t>Your lessor can only do so if it has the court’s approval or the written consent of the occupier which is given after the occupier is informed in writing of the relevant section in the National Credit Code.</w:t>
      </w:r>
    </w:p>
    <w:p w14:paraId="49304B03" w14:textId="77777777" w:rsidR="006B7584" w:rsidRPr="001228C1" w:rsidRDefault="006B7584" w:rsidP="006B7584">
      <w:pPr>
        <w:pStyle w:val="FormHeading"/>
        <w:spacing w:before="240"/>
        <w:rPr>
          <w:color w:val="000000"/>
        </w:rPr>
      </w:pPr>
      <w:r w:rsidRPr="001228C1">
        <w:rPr>
          <w:color w:val="000000"/>
        </w:rPr>
        <w:t>General</w:t>
      </w:r>
    </w:p>
    <w:p w14:paraId="5CBA93B8" w14:textId="77777777" w:rsidR="006B7584" w:rsidRPr="001228C1" w:rsidRDefault="006B7584" w:rsidP="006B7584">
      <w:pPr>
        <w:pStyle w:val="FormSubheading"/>
        <w:rPr>
          <w:color w:val="000000"/>
        </w:rPr>
      </w:pPr>
      <w:r w:rsidRPr="001228C1">
        <w:rPr>
          <w:color w:val="000000"/>
        </w:rPr>
        <w:tab/>
        <w:t>9</w:t>
      </w:r>
      <w:r w:rsidRPr="001228C1">
        <w:rPr>
          <w:color w:val="000000"/>
        </w:rPr>
        <w:tab/>
        <w:t>What do I do if I can not make a rental payment?</w:t>
      </w:r>
    </w:p>
    <w:p w14:paraId="7CC1EDAE" w14:textId="77777777" w:rsidR="006B7584" w:rsidRPr="001228C1" w:rsidRDefault="006B7584" w:rsidP="006B7584">
      <w:pPr>
        <w:pStyle w:val="Schedulepara0"/>
        <w:jc w:val="left"/>
        <w:rPr>
          <w:color w:val="000000"/>
        </w:rPr>
      </w:pPr>
      <w:r w:rsidRPr="001228C1">
        <w:rPr>
          <w:color w:val="000000"/>
        </w:rPr>
        <w:tab/>
      </w:r>
      <w:r w:rsidRPr="001228C1">
        <w:rPr>
          <w:color w:val="000000"/>
        </w:rPr>
        <w:tab/>
        <w:t>Get in touch with your lessor immediately. Discuss the matter and see if you can come to some arrangement.</w:t>
      </w:r>
    </w:p>
    <w:p w14:paraId="36C8255F" w14:textId="77777777" w:rsidR="006B7584" w:rsidRPr="001228C1" w:rsidRDefault="006B7584" w:rsidP="006B7584">
      <w:pPr>
        <w:pStyle w:val="Schedulepara0"/>
        <w:jc w:val="left"/>
        <w:rPr>
          <w:color w:val="000000"/>
        </w:rPr>
      </w:pPr>
      <w:r w:rsidRPr="001228C1">
        <w:rPr>
          <w:color w:val="000000"/>
        </w:rPr>
        <w:tab/>
      </w:r>
      <w:r w:rsidRPr="001228C1">
        <w:rPr>
          <w:color w:val="000000"/>
        </w:rPr>
        <w:tab/>
        <w:t>You can ask your lessor to change your lease in a number of ways—</w:t>
      </w:r>
    </w:p>
    <w:p w14:paraId="374E7C69" w14:textId="77777777" w:rsidR="006B7584" w:rsidRPr="001228C1" w:rsidRDefault="006B7584" w:rsidP="006B7584">
      <w:pPr>
        <w:pStyle w:val="FormDotPoint"/>
        <w:jc w:val="left"/>
      </w:pPr>
      <w:r w:rsidRPr="001228C1">
        <w:t>to extend the term of your lease and reduce rental payments; or</w:t>
      </w:r>
    </w:p>
    <w:p w14:paraId="5907AC3F" w14:textId="77777777" w:rsidR="006B7584" w:rsidRPr="001228C1" w:rsidRDefault="006B7584" w:rsidP="006B7584">
      <w:pPr>
        <w:pStyle w:val="FormDotPoint"/>
        <w:jc w:val="left"/>
      </w:pPr>
      <w:r w:rsidRPr="001228C1">
        <w:t>to extend the term of your lease and delay rental payments for a set time; or</w:t>
      </w:r>
    </w:p>
    <w:p w14:paraId="1667E081" w14:textId="77777777" w:rsidR="006B7584" w:rsidRPr="001228C1" w:rsidRDefault="006B7584" w:rsidP="006B7584">
      <w:pPr>
        <w:pStyle w:val="FormDotPoint"/>
        <w:jc w:val="left"/>
      </w:pPr>
      <w:r w:rsidRPr="001228C1">
        <w:t>to delay rental payments for a set time.</w:t>
      </w:r>
    </w:p>
    <w:p w14:paraId="2A1C72C1" w14:textId="77777777" w:rsidR="006B7584" w:rsidRPr="001228C1" w:rsidRDefault="006B7584" w:rsidP="006B7584">
      <w:pPr>
        <w:pStyle w:val="FormSubheading"/>
        <w:rPr>
          <w:color w:val="000000"/>
        </w:rPr>
      </w:pPr>
      <w:r w:rsidRPr="001228C1">
        <w:rPr>
          <w:color w:val="000000"/>
        </w:rPr>
        <w:tab/>
        <w:t>10</w:t>
      </w:r>
      <w:r w:rsidRPr="001228C1">
        <w:rPr>
          <w:color w:val="000000"/>
        </w:rPr>
        <w:tab/>
        <w:t>What if my lessor and I can not agree on a suitable arrangement?</w:t>
      </w:r>
    </w:p>
    <w:p w14:paraId="206B314E" w14:textId="77777777" w:rsidR="006B7584" w:rsidRPr="001228C1" w:rsidRDefault="006B7584" w:rsidP="006B7584">
      <w:pPr>
        <w:pStyle w:val="Schedulepara0"/>
        <w:jc w:val="left"/>
        <w:rPr>
          <w:color w:val="000000"/>
        </w:rPr>
      </w:pPr>
      <w:r w:rsidRPr="001228C1">
        <w:rPr>
          <w:color w:val="000000"/>
        </w:rPr>
        <w:tab/>
      </w:r>
      <w:r w:rsidRPr="001228C1">
        <w:rPr>
          <w:color w:val="000000"/>
        </w:rPr>
        <w:tab/>
        <w:t>If the lessor refuses your request to change the rental payments, you can ask your lessor to review this decision if you think it is wrong.</w:t>
      </w:r>
    </w:p>
    <w:p w14:paraId="4B4F32FC"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If the lessor still refuses your request, you can complain to the </w:t>
      </w:r>
      <w:r w:rsidR="004F194C" w:rsidRPr="001228C1">
        <w:t>AFCA scheme</w:t>
      </w:r>
      <w:r w:rsidRPr="001228C1">
        <w:rPr>
          <w:color w:val="000000"/>
        </w:rPr>
        <w:t>. Further details about this scheme are set out below in question 12.</w:t>
      </w:r>
    </w:p>
    <w:p w14:paraId="3863C97C" w14:textId="77777777" w:rsidR="006B7584" w:rsidRPr="001228C1" w:rsidRDefault="006B7584" w:rsidP="006B7584">
      <w:pPr>
        <w:pStyle w:val="FormSubheading"/>
        <w:rPr>
          <w:color w:val="000000"/>
        </w:rPr>
      </w:pPr>
      <w:r w:rsidRPr="001228C1">
        <w:rPr>
          <w:color w:val="000000"/>
        </w:rPr>
        <w:tab/>
        <w:t>11</w:t>
      </w:r>
      <w:r w:rsidRPr="001228C1">
        <w:rPr>
          <w:color w:val="000000"/>
        </w:rPr>
        <w:tab/>
        <w:t>Can my lessor take action against me?</w:t>
      </w:r>
    </w:p>
    <w:p w14:paraId="67356F03"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Yes, if you are in default under your lease. But the law says that you can not be unduly harassed or threatened for rental payments. If you think you are being unduly harassed or threatened, contact </w:t>
      </w:r>
      <w:r w:rsidR="00C70E83" w:rsidRPr="001228C1">
        <w:t>the AFCA scheme</w:t>
      </w:r>
      <w:r w:rsidRPr="001228C1">
        <w:rPr>
          <w:color w:val="000000"/>
        </w:rPr>
        <w:t xml:space="preserve"> or ASIC, or get legal advice.</w:t>
      </w:r>
    </w:p>
    <w:p w14:paraId="07F0C58C" w14:textId="77777777" w:rsidR="006B7584" w:rsidRPr="001228C1" w:rsidRDefault="006B7584" w:rsidP="006B7584">
      <w:pPr>
        <w:pStyle w:val="FormSubheading"/>
        <w:rPr>
          <w:color w:val="000000"/>
        </w:rPr>
      </w:pPr>
      <w:r w:rsidRPr="001228C1">
        <w:rPr>
          <w:color w:val="000000"/>
        </w:rPr>
        <w:lastRenderedPageBreak/>
        <w:tab/>
        <w:t>12</w:t>
      </w:r>
      <w:r w:rsidRPr="001228C1">
        <w:rPr>
          <w:color w:val="000000"/>
        </w:rPr>
        <w:tab/>
        <w:t>Do I have any other rights and obligations?</w:t>
      </w:r>
    </w:p>
    <w:p w14:paraId="3AD73E36" w14:textId="77777777" w:rsidR="006B7584" w:rsidRPr="001228C1" w:rsidRDefault="006B7584" w:rsidP="006B7584">
      <w:pPr>
        <w:pStyle w:val="Schedulepara0"/>
        <w:jc w:val="left"/>
        <w:rPr>
          <w:color w:val="000000"/>
        </w:rPr>
      </w:pPr>
      <w:r w:rsidRPr="001228C1">
        <w:rPr>
          <w:color w:val="000000"/>
        </w:rPr>
        <w:tab/>
      </w:r>
      <w:r w:rsidRPr="001228C1">
        <w:rPr>
          <w:color w:val="000000"/>
        </w:rPr>
        <w:tab/>
        <w:t xml:space="preserve">Yes. The law will give you other rights and obligations. You should also </w:t>
      </w:r>
      <w:r w:rsidRPr="001228C1">
        <w:rPr>
          <w:b/>
          <w:color w:val="000000"/>
        </w:rPr>
        <w:t>READ YOUR LEASE</w:t>
      </w:r>
      <w:r w:rsidRPr="001228C1">
        <w:rPr>
          <w:color w:val="000000"/>
        </w:rPr>
        <w:t xml:space="preserve"> carefully.</w:t>
      </w:r>
    </w:p>
    <w:p w14:paraId="6E7A79DA" w14:textId="77777777" w:rsidR="006B7584" w:rsidRPr="001228C1" w:rsidRDefault="006B7584" w:rsidP="006B7584">
      <w:pPr>
        <w:pStyle w:val="Schedulepara0"/>
        <w:jc w:val="left"/>
        <w:rPr>
          <w:b/>
          <w:color w:val="000000"/>
        </w:rPr>
      </w:pPr>
      <w:r w:rsidRPr="001228C1">
        <w:rPr>
          <w:color w:val="000000"/>
        </w:rPr>
        <w:tab/>
      </w:r>
      <w:r w:rsidRPr="001228C1">
        <w:rPr>
          <w:b/>
          <w:color w:val="000000"/>
        </w:rPr>
        <w:tab/>
        <w:t xml:space="preserve">IF YOU HAVE ANY DOUBTS, OR WANT MORE INFORMATION, CONTACT YOUR CREDIT PROVIDER. YOU MUST ATTEMPT TO RESOLVE YOUR COMPLAINT WITH YOUR CREDIT PROVIDER BEFORE CONTACTING </w:t>
      </w:r>
      <w:r w:rsidR="00C70E83" w:rsidRPr="001228C1">
        <w:rPr>
          <w:b/>
          <w:color w:val="000000"/>
        </w:rPr>
        <w:t>THE AFCA SCHEME</w:t>
      </w:r>
      <w:r w:rsidRPr="001228C1">
        <w:rPr>
          <w:b/>
          <w:color w:val="000000"/>
        </w:rPr>
        <w:t xml:space="preserve">. IF YOU HAVE A COMPLAINT WHICH REMAINS UNRESOLVED AFTER SPEAKING TO YOUR CREDIT PROVIDER YOU CAN CONTACT </w:t>
      </w:r>
      <w:r w:rsidR="00C70E83" w:rsidRPr="001228C1">
        <w:rPr>
          <w:b/>
          <w:color w:val="000000"/>
        </w:rPr>
        <w:t>THE AFCA SCHEME</w:t>
      </w:r>
      <w:r w:rsidRPr="001228C1">
        <w:rPr>
          <w:b/>
          <w:color w:val="000000"/>
        </w:rPr>
        <w:t xml:space="preserve"> OR GET LEGAL ADVICE.</w:t>
      </w:r>
    </w:p>
    <w:p w14:paraId="6BA19109" w14:textId="77777777" w:rsidR="006B7584" w:rsidRPr="001228C1" w:rsidRDefault="006B7584" w:rsidP="006B7584">
      <w:pPr>
        <w:pStyle w:val="Schedulepara0"/>
        <w:jc w:val="left"/>
        <w:rPr>
          <w:b/>
          <w:color w:val="000000"/>
        </w:rPr>
      </w:pPr>
      <w:r w:rsidRPr="001228C1">
        <w:rPr>
          <w:b/>
          <w:color w:val="000000"/>
        </w:rPr>
        <w:tab/>
      </w:r>
      <w:r w:rsidRPr="001228C1">
        <w:rPr>
          <w:b/>
          <w:color w:val="000000"/>
        </w:rPr>
        <w:tab/>
        <w:t>PLEASE KEEP THIS INFORMATION STATEMENT. YOU MAY WANT SOME INFORMATION FROM IT AT A LATER DATE.</w:t>
      </w:r>
    </w:p>
    <w:p w14:paraId="3045F564" w14:textId="77777777" w:rsidR="006B7584" w:rsidRPr="001228C1" w:rsidRDefault="006B7584" w:rsidP="006B7584">
      <w:pPr>
        <w:pStyle w:val="ActHead2"/>
        <w:pageBreakBefore/>
      </w:pPr>
      <w:bookmarkStart w:id="329" w:name="_Toc210298197"/>
      <w:r w:rsidRPr="00D61F82">
        <w:rPr>
          <w:rStyle w:val="CharPartNo"/>
        </w:rPr>
        <w:lastRenderedPageBreak/>
        <w:t>Form 18</w:t>
      </w:r>
      <w:r w:rsidRPr="001228C1">
        <w:t>—</w:t>
      </w:r>
      <w:r w:rsidRPr="00D61F82">
        <w:rPr>
          <w:rStyle w:val="CharPartText"/>
        </w:rPr>
        <w:t>Direct debit default notice</w:t>
      </w:r>
      <w:bookmarkEnd w:id="329"/>
    </w:p>
    <w:p w14:paraId="06E3BF32" w14:textId="06C61EAD" w:rsidR="006B7584" w:rsidRPr="001228C1" w:rsidRDefault="006B7584" w:rsidP="006B7584">
      <w:pPr>
        <w:autoSpaceDE w:val="0"/>
        <w:autoSpaceDN w:val="0"/>
        <w:adjustRightInd w:val="0"/>
        <w:spacing w:before="240" w:line="240" w:lineRule="auto"/>
        <w:ind w:left="1134" w:right="95"/>
        <w:jc w:val="right"/>
        <w:rPr>
          <w:rFonts w:cs="Times New Roman"/>
          <w:b/>
          <w:bCs/>
          <w:sz w:val="24"/>
          <w:szCs w:val="24"/>
        </w:rPr>
      </w:pPr>
      <w:r w:rsidRPr="001228C1">
        <w:rPr>
          <w:rFonts w:cs="Times New Roman"/>
          <w:b/>
          <w:bCs/>
          <w:sz w:val="24"/>
          <w:szCs w:val="24"/>
        </w:rPr>
        <w:t>sub</w:t>
      </w:r>
      <w:r w:rsidR="00D61F82">
        <w:rPr>
          <w:rFonts w:cs="Times New Roman"/>
          <w:b/>
          <w:bCs/>
          <w:sz w:val="24"/>
          <w:szCs w:val="24"/>
        </w:rPr>
        <w:t>section 1</w:t>
      </w:r>
      <w:r w:rsidRPr="001228C1">
        <w:rPr>
          <w:rFonts w:cs="Times New Roman"/>
          <w:b/>
          <w:bCs/>
          <w:sz w:val="24"/>
          <w:szCs w:val="24"/>
        </w:rPr>
        <w:t>79C(2) of the Code</w:t>
      </w:r>
    </w:p>
    <w:p w14:paraId="6A2A87AD" w14:textId="77777777" w:rsidR="006B7584" w:rsidRPr="001228C1" w:rsidRDefault="006B7584" w:rsidP="006B7584">
      <w:pPr>
        <w:autoSpaceDE w:val="0"/>
        <w:autoSpaceDN w:val="0"/>
        <w:adjustRightInd w:val="0"/>
        <w:spacing w:line="240" w:lineRule="auto"/>
        <w:ind w:left="1134" w:right="95"/>
        <w:jc w:val="right"/>
        <w:rPr>
          <w:rFonts w:cs="Times New Roman"/>
          <w:b/>
          <w:bCs/>
          <w:sz w:val="24"/>
          <w:szCs w:val="24"/>
        </w:rPr>
      </w:pPr>
      <w:r w:rsidRPr="001228C1">
        <w:rPr>
          <w:rFonts w:cs="Times New Roman"/>
          <w:b/>
          <w:bCs/>
          <w:sz w:val="24"/>
          <w:szCs w:val="24"/>
        </w:rPr>
        <w:t>regulation</w:t>
      </w:r>
      <w:r w:rsidR="00777022" w:rsidRPr="001228C1">
        <w:rPr>
          <w:rFonts w:cs="Times New Roman"/>
          <w:b/>
          <w:bCs/>
          <w:sz w:val="24"/>
          <w:szCs w:val="24"/>
        </w:rPr>
        <w:t> </w:t>
      </w:r>
      <w:r w:rsidRPr="001228C1">
        <w:rPr>
          <w:rFonts w:cs="Times New Roman"/>
          <w:b/>
          <w:bCs/>
          <w:sz w:val="24"/>
          <w:szCs w:val="24"/>
        </w:rPr>
        <w:t>105J of the Regulations</w:t>
      </w:r>
    </w:p>
    <w:p w14:paraId="7CA3DF9F" w14:textId="4F1C36A4" w:rsidR="006B7584" w:rsidRPr="001228C1" w:rsidRDefault="006B7584" w:rsidP="006B7584">
      <w:pPr>
        <w:autoSpaceDE w:val="0"/>
        <w:autoSpaceDN w:val="0"/>
        <w:adjustRightInd w:val="0"/>
        <w:spacing w:line="240" w:lineRule="auto"/>
        <w:ind w:left="1134" w:right="95"/>
        <w:rPr>
          <w:rFonts w:ascii="Arial" w:hAnsi="Arial" w:cs="Arial"/>
          <w:b/>
          <w:bCs/>
          <w:sz w:val="28"/>
          <w:szCs w:val="28"/>
        </w:rPr>
      </w:pPr>
    </w:p>
    <w:p w14:paraId="6BA00805" w14:textId="77777777" w:rsidR="00113230" w:rsidRPr="001228C1" w:rsidRDefault="00113230" w:rsidP="00113230">
      <w:pPr>
        <w:pBdr>
          <w:top w:val="single" w:sz="4" w:space="1" w:color="auto"/>
          <w:left w:val="single" w:sz="4" w:space="4" w:color="auto"/>
          <w:bottom w:val="single" w:sz="4" w:space="1" w:color="auto"/>
          <w:right w:val="single" w:sz="4" w:space="4" w:color="auto"/>
        </w:pBdr>
        <w:jc w:val="center"/>
        <w:rPr>
          <w:rFonts w:ascii="Arial" w:hAnsi="Arial" w:cs="Arial"/>
          <w:b/>
          <w:sz w:val="28"/>
        </w:rPr>
      </w:pPr>
      <w:r w:rsidRPr="001228C1">
        <w:rPr>
          <w:rFonts w:ascii="Arial" w:hAnsi="Arial" w:cs="Arial"/>
          <w:b/>
          <w:sz w:val="28"/>
        </w:rPr>
        <w:t>IMPORTANT</w:t>
      </w:r>
    </w:p>
    <w:p w14:paraId="7775793A" w14:textId="55E920E6" w:rsidR="00113230" w:rsidRPr="001228C1" w:rsidRDefault="00113230" w:rsidP="00A510B2">
      <w:pPr>
        <w:pBdr>
          <w:top w:val="single" w:sz="4" w:space="1" w:color="auto"/>
          <w:left w:val="single" w:sz="4" w:space="4" w:color="auto"/>
          <w:bottom w:val="single" w:sz="4" w:space="1" w:color="auto"/>
          <w:right w:val="single" w:sz="4" w:space="4" w:color="auto"/>
        </w:pBdr>
        <w:jc w:val="center"/>
      </w:pPr>
      <w:r w:rsidRPr="001228C1">
        <w:rPr>
          <w:rFonts w:cs="Times New Roman"/>
          <w:b/>
          <w:bCs/>
          <w:sz w:val="28"/>
          <w:szCs w:val="28"/>
        </w:rPr>
        <w:t>We have not received a payment because your arrangements to pay by direct debit have been dishonoured</w:t>
      </w:r>
      <w:r w:rsidRPr="001228C1">
        <w:rPr>
          <w:rFonts w:cs="Times New Roman"/>
          <w:sz w:val="24"/>
        </w:rPr>
        <w:t>.</w:t>
      </w:r>
    </w:p>
    <w:p w14:paraId="08690FC4" w14:textId="77777777" w:rsidR="00113230" w:rsidRPr="001228C1" w:rsidRDefault="00113230" w:rsidP="006B7584">
      <w:pPr>
        <w:autoSpaceDE w:val="0"/>
        <w:autoSpaceDN w:val="0"/>
        <w:adjustRightInd w:val="0"/>
        <w:spacing w:line="240" w:lineRule="auto"/>
        <w:ind w:left="1134" w:right="95"/>
        <w:rPr>
          <w:rFonts w:ascii="Arial" w:hAnsi="Arial" w:cs="Arial"/>
          <w:b/>
          <w:bCs/>
          <w:sz w:val="28"/>
          <w:szCs w:val="28"/>
        </w:rPr>
      </w:pPr>
    </w:p>
    <w:p w14:paraId="25BC0FBA" w14:textId="77777777" w:rsidR="006B7584" w:rsidRPr="001228C1"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1228C1">
        <w:rPr>
          <w:rFonts w:eastAsia="Times New Roman" w:cs="Times New Roman"/>
          <w:b/>
          <w:color w:val="000000"/>
          <w:sz w:val="24"/>
          <w:szCs w:val="24"/>
        </w:rPr>
        <w:t>YOU NEED TO CONTACT US IMMEDIATELY</w:t>
      </w:r>
    </w:p>
    <w:p w14:paraId="3AB419C1" w14:textId="77777777" w:rsidR="006B7584" w:rsidRPr="001228C1"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1.</w:t>
      </w:r>
      <w:r w:rsidRPr="001228C1">
        <w:rPr>
          <w:rFonts w:eastAsia="Times New Roman" w:cs="Times New Roman"/>
          <w:b/>
          <w:color w:val="000000"/>
          <w:sz w:val="24"/>
          <w:szCs w:val="24"/>
        </w:rPr>
        <w:tab/>
        <w:t>Is there a reason why your direct debit arrangements have failed?</w:t>
      </w:r>
    </w:p>
    <w:p w14:paraId="2A4CCA05"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There may be reasons why your direct debit may fail, and you may wish to check with your bank or financial institution. If you need to change your direct debit arrangements contact us at [</w:t>
      </w:r>
      <w:r w:rsidRPr="001228C1">
        <w:rPr>
          <w:rFonts w:eastAsia="Times New Roman" w:cs="Times New Roman"/>
          <w:i/>
          <w:color w:val="000000"/>
          <w:sz w:val="24"/>
          <w:szCs w:val="24"/>
        </w:rPr>
        <w:t>insert telephone number or email address for dealing with variations to direct debit arrangements</w:t>
      </w:r>
      <w:r w:rsidRPr="001228C1">
        <w:rPr>
          <w:rFonts w:eastAsia="Times New Roman" w:cs="Times New Roman"/>
          <w:color w:val="000000"/>
          <w:sz w:val="24"/>
          <w:szCs w:val="24"/>
        </w:rPr>
        <w:t>].</w:t>
      </w:r>
    </w:p>
    <w:p w14:paraId="5EEEF18A"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If you continue to fail to make the payments due under your consumer lease, we may take action against you.</w:t>
      </w:r>
    </w:p>
    <w:p w14:paraId="0FB51F2A" w14:textId="77777777" w:rsidR="006B7584" w:rsidRPr="001228C1"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2.</w:t>
      </w:r>
      <w:r w:rsidRPr="001228C1">
        <w:rPr>
          <w:rFonts w:eastAsia="Times New Roman" w:cs="Times New Roman"/>
          <w:b/>
          <w:color w:val="000000"/>
          <w:sz w:val="24"/>
          <w:szCs w:val="24"/>
        </w:rPr>
        <w:tab/>
        <w:t>Are you experiencing financial difficulty? Contact us immediately</w:t>
      </w:r>
    </w:p>
    <w:p w14:paraId="3279548B" w14:textId="75B8E268"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Contact us</w:t>
      </w:r>
      <w:r w:rsidR="00D61F82" w:rsidRPr="00D61F82">
        <w:rPr>
          <w:rFonts w:eastAsia="Times New Roman" w:cs="Times New Roman"/>
          <w:color w:val="000000"/>
          <w:position w:val="6"/>
          <w:sz w:val="16"/>
          <w:szCs w:val="24"/>
        </w:rPr>
        <w:t>*</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telephone number or email address fo</w:t>
      </w:r>
      <w:r w:rsidR="009162B1" w:rsidRPr="001228C1">
        <w:rPr>
          <w:rFonts w:eastAsia="Times New Roman" w:cs="Times New Roman"/>
          <w:i/>
          <w:color w:val="000000"/>
          <w:sz w:val="24"/>
          <w:szCs w:val="24"/>
        </w:rPr>
        <w:t xml:space="preserve">r </w:t>
      </w:r>
      <w:r w:rsidRPr="001228C1">
        <w:rPr>
          <w:rFonts w:eastAsia="Times New Roman" w:cs="Times New Roman"/>
          <w:i/>
          <w:color w:val="000000"/>
          <w:sz w:val="24"/>
          <w:szCs w:val="24"/>
        </w:rPr>
        <w:t>dealing with financial hardship applications</w:t>
      </w:r>
      <w:r w:rsidRPr="001228C1">
        <w:rPr>
          <w:rFonts w:eastAsia="Times New Roman" w:cs="Times New Roman"/>
          <w:color w:val="000000"/>
          <w:sz w:val="24"/>
          <w:szCs w:val="24"/>
        </w:rPr>
        <w:t>] to discuss your situation. We may be able to help you to repay your debt by agreeing to vary your contract (for example, changing the amount or timing of the rental payments). The sooner you contact us, the easier it will be to help you.</w:t>
      </w:r>
    </w:p>
    <w:p w14:paraId="73AD1A81"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we refuse to change your contract, we will notify you in writing and you can seek a review of our decision by going to </w:t>
      </w:r>
      <w:r w:rsidR="00D919B0" w:rsidRPr="001228C1">
        <w:rPr>
          <w:sz w:val="24"/>
          <w:szCs w:val="24"/>
        </w:rPr>
        <w:t>the AFCA scheme</w:t>
      </w:r>
      <w:r w:rsidRPr="001228C1">
        <w:rPr>
          <w:rFonts w:eastAsia="Times New Roman" w:cs="Times New Roman"/>
          <w:color w:val="000000"/>
          <w:sz w:val="24"/>
          <w:szCs w:val="24"/>
        </w:rPr>
        <w:t xml:space="preserve"> by [</w:t>
      </w:r>
      <w:r w:rsidRPr="001228C1">
        <w:rPr>
          <w:rFonts w:eastAsia="Times New Roman" w:cs="Times New Roman"/>
          <w:i/>
          <w:color w:val="000000"/>
          <w:sz w:val="24"/>
          <w:szCs w:val="24"/>
        </w:rPr>
        <w:t>insert contact details and method(s) for lodging complaints</w:t>
      </w:r>
      <w:r w:rsidRPr="001228C1">
        <w:rPr>
          <w:rFonts w:eastAsia="Times New Roman" w:cs="Times New Roman"/>
          <w:color w:val="000000"/>
          <w:sz w:val="24"/>
          <w:szCs w:val="24"/>
        </w:rPr>
        <w:t>].</w:t>
      </w:r>
    </w:p>
    <w:p w14:paraId="52DEC80A"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you go to </w:t>
      </w:r>
      <w:r w:rsidR="00696F00" w:rsidRPr="001228C1">
        <w:rPr>
          <w:sz w:val="24"/>
          <w:szCs w:val="24"/>
        </w:rPr>
        <w:t>the AFCA scheme</w:t>
      </w:r>
      <w:r w:rsidRPr="001228C1">
        <w:rPr>
          <w:rFonts w:eastAsia="Times New Roman" w:cs="Times New Roman"/>
          <w:color w:val="000000"/>
          <w:sz w:val="24"/>
          <w:szCs w:val="24"/>
        </w:rPr>
        <w:t xml:space="preserve">, you may have enforcement action put on hold while your complaint is considered. You are not bound by the decision that </w:t>
      </w:r>
      <w:r w:rsidR="009748D4" w:rsidRPr="001228C1">
        <w:rPr>
          <w:sz w:val="24"/>
          <w:szCs w:val="24"/>
        </w:rPr>
        <w:t>the AFCA scheme</w:t>
      </w:r>
      <w:r w:rsidRPr="001228C1">
        <w:rPr>
          <w:rFonts w:eastAsia="Times New Roman" w:cs="Times New Roman"/>
          <w:color w:val="000000"/>
          <w:sz w:val="24"/>
          <w:szCs w:val="24"/>
        </w:rPr>
        <w:t xml:space="preserve"> makes and you can still apply to a court if you are not satisfied.</w:t>
      </w:r>
    </w:p>
    <w:p w14:paraId="47AD072B" w14:textId="77777777" w:rsidR="006B7584" w:rsidRPr="001228C1" w:rsidRDefault="006B7584" w:rsidP="006B7584">
      <w:pPr>
        <w:tabs>
          <w:tab w:val="right" w:pos="567"/>
        </w:tabs>
        <w:spacing w:before="180" w:line="260" w:lineRule="exact"/>
        <w:ind w:left="964" w:hanging="964"/>
        <w:rPr>
          <w:rFonts w:eastAsia="Times New Roman" w:cs="Times New Roman"/>
          <w:b/>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00CA1CA0" w:rsidRPr="001228C1">
        <w:rPr>
          <w:b/>
          <w:bCs/>
          <w:color w:val="000000"/>
          <w:sz w:val="24"/>
          <w:szCs w:val="24"/>
        </w:rPr>
        <w:t>THE AFCA SCHEME IS</w:t>
      </w:r>
      <w:r w:rsidR="004352D2" w:rsidRPr="001228C1">
        <w:rPr>
          <w:rFonts w:eastAsia="Times New Roman" w:cs="Times New Roman"/>
          <w:b/>
          <w:bCs/>
          <w:color w:val="000000"/>
          <w:sz w:val="24"/>
          <w:szCs w:val="24"/>
        </w:rPr>
        <w:t xml:space="preserve"> A FREE </w:t>
      </w:r>
      <w:r w:rsidRPr="001228C1">
        <w:rPr>
          <w:rFonts w:eastAsia="Times New Roman" w:cs="Times New Roman"/>
          <w:b/>
          <w:bCs/>
          <w:color w:val="000000"/>
          <w:sz w:val="24"/>
          <w:szCs w:val="24"/>
        </w:rPr>
        <w:t>AND INDEPENDENT SERVICE TO RESOLVE COMPLAINTS.</w:t>
      </w:r>
    </w:p>
    <w:p w14:paraId="53F8C6CD"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3.</w:t>
      </w:r>
      <w:r w:rsidRPr="001228C1">
        <w:rPr>
          <w:rFonts w:eastAsia="Times New Roman" w:cs="Times New Roman"/>
          <w:b/>
          <w:color w:val="000000"/>
          <w:sz w:val="24"/>
          <w:szCs w:val="24"/>
        </w:rPr>
        <w:tab/>
        <w:t>If you are having financial difficulties you can also contact a financial counsellor on 1800</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007 007 (free call)</w:t>
      </w:r>
    </w:p>
    <w:p w14:paraId="09EF7992"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lastRenderedPageBreak/>
        <w:t>For information about your options for managing your debts, ring 1</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800 007</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007 from anywhere in Australia to talk to a free and independent financial counsellor.</w:t>
      </w:r>
    </w:p>
    <w:p w14:paraId="43179A60" w14:textId="399FD75E" w:rsidR="006B7584" w:rsidRPr="001228C1" w:rsidRDefault="00D61F82" w:rsidP="006B7584">
      <w:pPr>
        <w:tabs>
          <w:tab w:val="right" w:pos="851"/>
        </w:tabs>
        <w:spacing w:before="180" w:line="260" w:lineRule="exact"/>
        <w:ind w:left="993"/>
        <w:rPr>
          <w:rFonts w:eastAsia="Times New Roman" w:cs="Times New Roman"/>
          <w:color w:val="000000"/>
          <w:sz w:val="20"/>
          <w:szCs w:val="24"/>
        </w:rPr>
      </w:pPr>
      <w:r w:rsidRPr="00D61F82">
        <w:rPr>
          <w:rFonts w:eastAsia="Times New Roman" w:cs="Times New Roman"/>
          <w:color w:val="000000"/>
          <w:position w:val="6"/>
          <w:sz w:val="16"/>
          <w:szCs w:val="24"/>
        </w:rPr>
        <w:t>*</w:t>
      </w:r>
      <w:r w:rsidR="006B7584" w:rsidRPr="001228C1">
        <w:rPr>
          <w:rFonts w:eastAsia="Times New Roman" w:cs="Times New Roman"/>
          <w:color w:val="000000"/>
          <w:sz w:val="20"/>
          <w:szCs w:val="24"/>
        </w:rPr>
        <w:t xml:space="preserve"> Lessors may replace the word “us” with the name of a relevant area. For example: “Contact our Hardship Team”.</w:t>
      </w:r>
    </w:p>
    <w:p w14:paraId="7B8A2186" w14:textId="77777777" w:rsidR="006B7584" w:rsidRPr="001228C1" w:rsidRDefault="006B7584" w:rsidP="006B7584">
      <w:pPr>
        <w:tabs>
          <w:tab w:val="right" w:pos="851"/>
        </w:tabs>
        <w:spacing w:before="180" w:line="260" w:lineRule="exact"/>
        <w:ind w:left="993"/>
        <w:rPr>
          <w:rFonts w:cs="Times New Roman"/>
          <w:b/>
          <w:bCs/>
          <w:sz w:val="28"/>
          <w:szCs w:val="24"/>
        </w:rPr>
      </w:pPr>
      <w:r w:rsidRPr="001228C1">
        <w:rPr>
          <w:rFonts w:cs="Times New Roman"/>
          <w:b/>
          <w:bCs/>
          <w:sz w:val="28"/>
          <w:szCs w:val="24"/>
        </w:rPr>
        <w:t>Some useful tips on direct debits</w:t>
      </w:r>
    </w:p>
    <w:p w14:paraId="7D350AE9"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iCs/>
          <w:sz w:val="24"/>
          <w:szCs w:val="24"/>
        </w:rPr>
        <w:t>Make sure you’ve given the right account number and there is enough money in the account to cover the direct debits.</w:t>
      </w:r>
    </w:p>
    <w:p w14:paraId="76F088F3"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iCs/>
          <w:sz w:val="24"/>
          <w:szCs w:val="24"/>
        </w:rPr>
        <w:t>Read your Direct Debit Request Service Agreement carefully and check your bank statement</w:t>
      </w:r>
      <w:r w:rsidRPr="001228C1">
        <w:rPr>
          <w:rFonts w:cs="Times New Roman"/>
          <w:sz w:val="24"/>
          <w:szCs w:val="24"/>
        </w:rPr>
        <w:t>s to make sure the right amount is being taken out at the right time. If there is not enough money in the account, you will be in default and may have to pay a fee for that default.</w:t>
      </w:r>
    </w:p>
    <w:p w14:paraId="04C2B94F"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i/>
          <w:iCs/>
          <w:sz w:val="24"/>
          <w:szCs w:val="24"/>
        </w:rPr>
        <w:t>Changing or cancelling your direct debit</w:t>
      </w:r>
    </w:p>
    <w:p w14:paraId="3D4BB5E2"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sz w:val="24"/>
          <w:szCs w:val="24"/>
        </w:rPr>
        <w:t>Contact us if you need to change the dates when the direct debit is taken out.</w:t>
      </w:r>
    </w:p>
    <w:p w14:paraId="1C8D830F"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iCs/>
          <w:sz w:val="24"/>
          <w:szCs w:val="24"/>
        </w:rPr>
        <w:t>If you close the account, remember to change the direct debit so it comes from another account.</w:t>
      </w:r>
    </w:p>
    <w:p w14:paraId="7BE995C3"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sz w:val="24"/>
          <w:szCs w:val="24"/>
        </w:rPr>
        <w:t>You can usually cancel a direct debit with us or with your bank or financial institution. You may need to do this in writing. Contact your bank or financial institution a few days after you’ve sent your written instruction to check that the direct debit has been cancelled.</w:t>
      </w:r>
    </w:p>
    <w:p w14:paraId="4B234656"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sz w:val="24"/>
          <w:szCs w:val="24"/>
        </w:rPr>
        <w:t>Before you cancel a direct debit make sure you’ve made other payment arrangements with us so you don’t default on your payment.</w:t>
      </w:r>
    </w:p>
    <w:p w14:paraId="234E2BAF" w14:textId="77777777" w:rsidR="006B7584" w:rsidRPr="001228C1" w:rsidRDefault="006B7584" w:rsidP="006B7584">
      <w:pPr>
        <w:autoSpaceDE w:val="0"/>
        <w:autoSpaceDN w:val="0"/>
        <w:adjustRightInd w:val="0"/>
        <w:spacing w:before="240" w:line="240" w:lineRule="auto"/>
        <w:ind w:left="1134" w:right="96"/>
        <w:rPr>
          <w:rFonts w:cs="Times New Roman"/>
          <w:i/>
          <w:iCs/>
          <w:sz w:val="24"/>
          <w:szCs w:val="24"/>
        </w:rPr>
      </w:pPr>
      <w:r w:rsidRPr="001228C1">
        <w:rPr>
          <w:rFonts w:cs="Times New Roman"/>
          <w:i/>
          <w:iCs/>
          <w:sz w:val="24"/>
          <w:szCs w:val="24"/>
        </w:rPr>
        <w:t>Resolving a problem with your direct debit</w:t>
      </w:r>
    </w:p>
    <w:p w14:paraId="08EE9545" w14:textId="77777777" w:rsidR="006B7584" w:rsidRPr="001228C1" w:rsidRDefault="006B7584" w:rsidP="006B7584">
      <w:pPr>
        <w:autoSpaceDE w:val="0"/>
        <w:autoSpaceDN w:val="0"/>
        <w:adjustRightInd w:val="0"/>
        <w:spacing w:before="240" w:line="240" w:lineRule="auto"/>
        <w:ind w:left="1134" w:right="96"/>
        <w:rPr>
          <w:rFonts w:cs="Times New Roman"/>
          <w:sz w:val="24"/>
          <w:szCs w:val="24"/>
        </w:rPr>
      </w:pPr>
      <w:r w:rsidRPr="001228C1">
        <w:rPr>
          <w:rFonts w:cs="Times New Roman"/>
          <w:sz w:val="24"/>
          <w:szCs w:val="24"/>
        </w:rPr>
        <w:t xml:space="preserve">If you have a problem with a direct debit you can complain to us or to your bank or financial institution. If you can’t resolve your complaint with us, contact </w:t>
      </w:r>
      <w:r w:rsidR="00F52602" w:rsidRPr="001228C1">
        <w:rPr>
          <w:sz w:val="24"/>
          <w:szCs w:val="24"/>
        </w:rPr>
        <w:t>the AFCA scheme</w:t>
      </w:r>
      <w:r w:rsidRPr="001228C1">
        <w:rPr>
          <w:rFonts w:cs="Times New Roman"/>
          <w:sz w:val="24"/>
          <w:szCs w:val="24"/>
        </w:rPr>
        <w:t xml:space="preserve"> by [</w:t>
      </w:r>
      <w:r w:rsidRPr="001228C1">
        <w:rPr>
          <w:rFonts w:cs="Times New Roman"/>
          <w:i/>
          <w:iCs/>
          <w:sz w:val="24"/>
          <w:szCs w:val="24"/>
        </w:rPr>
        <w:t>insert contact details and method(s) for lodging complaints</w:t>
      </w:r>
      <w:r w:rsidRPr="001228C1">
        <w:rPr>
          <w:rFonts w:cs="Times New Roman"/>
          <w:sz w:val="24"/>
          <w:szCs w:val="24"/>
        </w:rPr>
        <w:t>].</w:t>
      </w:r>
    </w:p>
    <w:p w14:paraId="43E1307D" w14:textId="77777777" w:rsidR="006B7584" w:rsidRPr="001228C1" w:rsidRDefault="006B7584" w:rsidP="006B7584">
      <w:pPr>
        <w:autoSpaceDE w:val="0"/>
        <w:autoSpaceDN w:val="0"/>
        <w:adjustRightInd w:val="0"/>
        <w:spacing w:before="240" w:line="240" w:lineRule="auto"/>
        <w:ind w:left="1134" w:right="96"/>
      </w:pPr>
      <w:r w:rsidRPr="001228C1">
        <w:rPr>
          <w:rFonts w:cs="Times New Roman"/>
          <w:iCs/>
          <w:sz w:val="24"/>
          <w:szCs w:val="24"/>
        </w:rPr>
        <w:t xml:space="preserve">For more information about </w:t>
      </w:r>
      <w:r w:rsidRPr="001228C1">
        <w:rPr>
          <w:rFonts w:cs="Times New Roman"/>
          <w:sz w:val="24"/>
          <w:szCs w:val="24"/>
        </w:rPr>
        <w:t>direct debits, talk to your bank or financial institution.</w:t>
      </w:r>
    </w:p>
    <w:p w14:paraId="310DFCA2" w14:textId="77777777" w:rsidR="006B7584" w:rsidRPr="001228C1" w:rsidRDefault="006B7584" w:rsidP="006B7584"/>
    <w:p w14:paraId="00A1A8CC" w14:textId="77777777" w:rsidR="006B7584" w:rsidRPr="001228C1" w:rsidRDefault="006B7584" w:rsidP="006B7584">
      <w:pPr>
        <w:pStyle w:val="ActHead2"/>
        <w:pageBreakBefore/>
      </w:pPr>
      <w:bookmarkStart w:id="330" w:name="_Toc210298198"/>
      <w:r w:rsidRPr="00D61F82">
        <w:rPr>
          <w:rStyle w:val="CharPartNo"/>
        </w:rPr>
        <w:lastRenderedPageBreak/>
        <w:t>Form 18A</w:t>
      </w:r>
      <w:r w:rsidRPr="001228C1">
        <w:t>—</w:t>
      </w:r>
      <w:r w:rsidRPr="00D61F82">
        <w:rPr>
          <w:rStyle w:val="CharPartText"/>
        </w:rPr>
        <w:t>Information about lessee’s rights after default</w:t>
      </w:r>
      <w:bookmarkEnd w:id="330"/>
    </w:p>
    <w:p w14:paraId="54D55AB2" w14:textId="2E38716F" w:rsidR="006B7584" w:rsidRPr="001228C1" w:rsidRDefault="00D61F82" w:rsidP="006B7584">
      <w:pPr>
        <w:tabs>
          <w:tab w:val="right" w:pos="567"/>
        </w:tabs>
        <w:spacing w:before="180" w:line="260" w:lineRule="exact"/>
        <w:ind w:left="964" w:hanging="964"/>
        <w:jc w:val="right"/>
        <w:rPr>
          <w:rFonts w:eastAsia="Times New Roman" w:cs="Times New Roman"/>
          <w:b/>
          <w:color w:val="000000"/>
          <w:sz w:val="24"/>
          <w:szCs w:val="24"/>
        </w:rPr>
      </w:pPr>
      <w:r>
        <w:rPr>
          <w:rFonts w:eastAsia="Times New Roman" w:cs="Times New Roman"/>
          <w:b/>
          <w:color w:val="000000"/>
          <w:sz w:val="24"/>
          <w:szCs w:val="24"/>
        </w:rPr>
        <w:t>section 1</w:t>
      </w:r>
      <w:r w:rsidR="006B7584" w:rsidRPr="001228C1">
        <w:rPr>
          <w:rFonts w:eastAsia="Times New Roman" w:cs="Times New Roman"/>
          <w:b/>
          <w:color w:val="000000"/>
          <w:sz w:val="24"/>
          <w:szCs w:val="24"/>
        </w:rPr>
        <w:t>79C of the Code</w:t>
      </w:r>
    </w:p>
    <w:p w14:paraId="18054E89" w14:textId="5D4ADD34" w:rsidR="006B7584" w:rsidRPr="001228C1" w:rsidRDefault="006B7584" w:rsidP="006B7584">
      <w:pPr>
        <w:tabs>
          <w:tab w:val="right" w:pos="567"/>
        </w:tabs>
        <w:spacing w:after="240" w:line="260" w:lineRule="exact"/>
        <w:ind w:left="964" w:hanging="964"/>
        <w:jc w:val="right"/>
        <w:rPr>
          <w:rFonts w:eastAsia="Times New Roman" w:cs="Times New Roman"/>
          <w:b/>
          <w:color w:val="000000"/>
          <w:sz w:val="24"/>
          <w:szCs w:val="24"/>
        </w:rPr>
      </w:pPr>
      <w:r w:rsidRPr="001228C1">
        <w:rPr>
          <w:rFonts w:eastAsia="Times New Roman" w:cs="Times New Roman"/>
          <w:b/>
          <w:color w:val="000000"/>
          <w:sz w:val="24"/>
          <w:szCs w:val="24"/>
        </w:rPr>
        <w:t>regulation</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105K of the Regulations</w:t>
      </w:r>
    </w:p>
    <w:p w14:paraId="62605C70" w14:textId="77777777" w:rsidR="00113230" w:rsidRPr="001228C1" w:rsidRDefault="00113230" w:rsidP="00A510B2">
      <w:pPr>
        <w:keepNext/>
        <w:keepLines/>
        <w:pBdr>
          <w:top w:val="single" w:sz="4" w:space="1" w:color="auto"/>
          <w:left w:val="single" w:sz="4" w:space="4" w:color="auto"/>
          <w:bottom w:val="single" w:sz="4" w:space="1" w:color="auto"/>
          <w:right w:val="single" w:sz="4" w:space="4" w:color="auto"/>
        </w:pBdr>
        <w:tabs>
          <w:tab w:val="right" w:pos="600"/>
        </w:tabs>
        <w:spacing w:line="240" w:lineRule="auto"/>
        <w:ind w:right="175"/>
        <w:jc w:val="center"/>
        <w:rPr>
          <w:rFonts w:ascii="Arial" w:eastAsia="Times New Roman" w:hAnsi="Arial" w:cs="Arial"/>
          <w:b/>
          <w:color w:val="000000"/>
          <w:sz w:val="28"/>
          <w:szCs w:val="24"/>
        </w:rPr>
      </w:pPr>
      <w:r w:rsidRPr="001228C1">
        <w:rPr>
          <w:rFonts w:ascii="Arial" w:eastAsia="Times New Roman" w:hAnsi="Arial" w:cs="Arial"/>
          <w:b/>
          <w:color w:val="000000"/>
          <w:sz w:val="28"/>
          <w:szCs w:val="24"/>
        </w:rPr>
        <w:t>IMPORTANT</w:t>
      </w:r>
    </w:p>
    <w:p w14:paraId="25C720F6" w14:textId="77777777" w:rsidR="00113230" w:rsidRPr="001228C1" w:rsidRDefault="00113230" w:rsidP="00A510B2">
      <w:pPr>
        <w:keepNext/>
        <w:keepLines/>
        <w:pBdr>
          <w:top w:val="single" w:sz="4" w:space="1" w:color="auto"/>
          <w:left w:val="single" w:sz="4" w:space="4" w:color="auto"/>
          <w:bottom w:val="single" w:sz="4" w:space="1" w:color="auto"/>
          <w:right w:val="single" w:sz="4" w:space="4" w:color="auto"/>
        </w:pBdr>
        <w:tabs>
          <w:tab w:val="right" w:pos="600"/>
        </w:tabs>
        <w:spacing w:line="240" w:lineRule="auto"/>
        <w:ind w:right="175"/>
        <w:jc w:val="center"/>
        <w:rPr>
          <w:rFonts w:eastAsia="Times New Roman" w:cs="Times New Roman"/>
          <w:b/>
          <w:color w:val="000000"/>
          <w:sz w:val="28"/>
          <w:szCs w:val="24"/>
        </w:rPr>
      </w:pPr>
    </w:p>
    <w:p w14:paraId="63484E5D" w14:textId="77777777" w:rsidR="00113230" w:rsidRPr="001228C1" w:rsidRDefault="00113230" w:rsidP="00A510B2">
      <w:pPr>
        <w:keepNext/>
        <w:keepLines/>
        <w:pBdr>
          <w:top w:val="single" w:sz="4" w:space="1" w:color="auto"/>
          <w:left w:val="single" w:sz="4" w:space="4" w:color="auto"/>
          <w:bottom w:val="single" w:sz="4" w:space="1" w:color="auto"/>
          <w:right w:val="single" w:sz="4" w:space="4" w:color="auto"/>
        </w:pBdr>
        <w:tabs>
          <w:tab w:val="right" w:pos="600"/>
        </w:tabs>
        <w:spacing w:line="240" w:lineRule="auto"/>
        <w:ind w:right="175"/>
        <w:jc w:val="center"/>
        <w:rPr>
          <w:rFonts w:eastAsia="Times New Roman" w:cs="Times New Roman"/>
          <w:b/>
          <w:color w:val="000000"/>
          <w:sz w:val="28"/>
          <w:szCs w:val="24"/>
        </w:rPr>
      </w:pPr>
      <w:r w:rsidRPr="001228C1">
        <w:rPr>
          <w:rFonts w:eastAsia="Times New Roman" w:cs="Times New Roman"/>
          <w:b/>
          <w:color w:val="000000"/>
          <w:sz w:val="28"/>
          <w:szCs w:val="24"/>
        </w:rPr>
        <w:t xml:space="preserve">You are in default of your consumer lease contract because you have not made a payment </w:t>
      </w:r>
      <w:r w:rsidRPr="001228C1">
        <w:rPr>
          <w:rFonts w:cs="Times New Roman"/>
          <w:b/>
          <w:sz w:val="28"/>
        </w:rPr>
        <w:t>[</w:t>
      </w:r>
      <w:r w:rsidRPr="001228C1">
        <w:rPr>
          <w:rFonts w:cs="Times New Roman"/>
          <w:b/>
          <w:i/>
          <w:sz w:val="28"/>
        </w:rPr>
        <w:t>alternative wording can be used if the default is not the result of failing to make a payment</w:t>
      </w:r>
      <w:r w:rsidRPr="001228C1">
        <w:rPr>
          <w:rFonts w:cs="Times New Roman"/>
          <w:b/>
          <w:sz w:val="28"/>
        </w:rPr>
        <w:t>]</w:t>
      </w:r>
      <w:r w:rsidRPr="001228C1">
        <w:rPr>
          <w:rFonts w:eastAsia="Times New Roman" w:cs="Times New Roman"/>
          <w:b/>
          <w:color w:val="000000"/>
          <w:sz w:val="28"/>
          <w:szCs w:val="24"/>
        </w:rPr>
        <w:t>.</w:t>
      </w:r>
    </w:p>
    <w:p w14:paraId="60798F3A" w14:textId="77777777" w:rsidR="006B7584" w:rsidRPr="001228C1" w:rsidRDefault="006B7584" w:rsidP="006B7584">
      <w:pPr>
        <w:keepNext/>
        <w:keepLines/>
        <w:tabs>
          <w:tab w:val="right" w:pos="600"/>
        </w:tabs>
        <w:spacing w:before="240" w:line="240" w:lineRule="auto"/>
        <w:ind w:left="958"/>
        <w:rPr>
          <w:rFonts w:eastAsia="Times New Roman" w:cs="Times New Roman"/>
          <w:b/>
          <w:color w:val="000000"/>
          <w:sz w:val="24"/>
          <w:szCs w:val="24"/>
        </w:rPr>
      </w:pPr>
      <w:r w:rsidRPr="001228C1">
        <w:rPr>
          <w:rFonts w:eastAsia="Times New Roman" w:cs="Times New Roman"/>
          <w:b/>
          <w:color w:val="000000"/>
          <w:sz w:val="24"/>
          <w:szCs w:val="24"/>
        </w:rPr>
        <w:t>YOU NEED TO CONTACT US IMMEDIATELY</w:t>
      </w:r>
    </w:p>
    <w:p w14:paraId="32788301" w14:textId="77777777" w:rsidR="006B7584" w:rsidRPr="001228C1" w:rsidRDefault="006B7584" w:rsidP="006B7584">
      <w:pPr>
        <w:keepNext/>
        <w:keepLines/>
        <w:tabs>
          <w:tab w:val="right" w:pos="600"/>
        </w:tabs>
        <w:spacing w:before="240" w:line="240" w:lineRule="auto"/>
        <w:ind w:left="958" w:hanging="958"/>
        <w:rPr>
          <w:rFonts w:eastAsia="Times New Roman" w:cs="Times New Roman"/>
          <w:b/>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t>1.</w:t>
      </w:r>
      <w:r w:rsidRPr="001228C1">
        <w:rPr>
          <w:rFonts w:eastAsia="Times New Roman" w:cs="Times New Roman"/>
          <w:b/>
          <w:color w:val="000000"/>
          <w:sz w:val="24"/>
          <w:szCs w:val="24"/>
        </w:rPr>
        <w:tab/>
        <w:t>Are you in financial hardship? Contact us immediately</w:t>
      </w:r>
    </w:p>
    <w:p w14:paraId="54469C85" w14:textId="1E3FEB9C"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Contact us</w:t>
      </w:r>
      <w:r w:rsidR="00D61F82" w:rsidRPr="00D61F82">
        <w:rPr>
          <w:rFonts w:eastAsia="Times New Roman" w:cs="Times New Roman"/>
          <w:color w:val="000000"/>
          <w:position w:val="6"/>
          <w:sz w:val="16"/>
          <w:szCs w:val="24"/>
        </w:rPr>
        <w:t>*</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telephone number or email address fo</w:t>
      </w:r>
      <w:r w:rsidR="009162B1" w:rsidRPr="001228C1">
        <w:rPr>
          <w:rFonts w:eastAsia="Times New Roman" w:cs="Times New Roman"/>
          <w:i/>
          <w:color w:val="000000"/>
          <w:sz w:val="24"/>
          <w:szCs w:val="24"/>
        </w:rPr>
        <w:t xml:space="preserve">r </w:t>
      </w:r>
      <w:r w:rsidRPr="001228C1">
        <w:rPr>
          <w:rFonts w:eastAsia="Times New Roman" w:cs="Times New Roman"/>
          <w:i/>
          <w:color w:val="000000"/>
          <w:sz w:val="24"/>
          <w:szCs w:val="24"/>
        </w:rPr>
        <w:t>dealing with financial hardship applications</w:t>
      </w:r>
      <w:r w:rsidRPr="001228C1">
        <w:rPr>
          <w:rFonts w:eastAsia="Times New Roman" w:cs="Times New Roman"/>
          <w:color w:val="000000"/>
          <w:sz w:val="24"/>
          <w:szCs w:val="24"/>
        </w:rPr>
        <w:t>] to discuss your situation. We may be able to help you to repay your debt by varying your contract (for example, changing the amount or timing of your rental payments). The sooner you contact us, the easier it will be to help you.</w:t>
      </w:r>
    </w:p>
    <w:p w14:paraId="33EF8E62"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you do nothing </w:t>
      </w:r>
      <w:r w:rsidRPr="001228C1">
        <w:rPr>
          <w:rFonts w:eastAsia="Times New Roman" w:cs="Times New Roman"/>
          <w:b/>
          <w:color w:val="000000"/>
          <w:sz w:val="24"/>
          <w:szCs w:val="24"/>
        </w:rPr>
        <w:t>before</w:t>
      </w:r>
      <w:r w:rsidRPr="001228C1">
        <w:rPr>
          <w:rFonts w:eastAsia="Times New Roman" w:cs="Times New Roman"/>
          <w:color w:val="000000"/>
          <w:sz w:val="24"/>
          <w:szCs w:val="24"/>
        </w:rPr>
        <w:t xml:space="preserve"> [</w:t>
      </w:r>
      <w:r w:rsidRPr="001228C1">
        <w:rPr>
          <w:rFonts w:eastAsia="Times New Roman" w:cs="Times New Roman"/>
          <w:i/>
          <w:color w:val="000000"/>
          <w:sz w:val="24"/>
          <w:szCs w:val="24"/>
        </w:rPr>
        <w:t>insert default notice period end date</w:t>
      </w:r>
      <w:r w:rsidRPr="001228C1">
        <w:rPr>
          <w:rFonts w:eastAsia="Times New Roman" w:cs="Times New Roman"/>
          <w:color w:val="000000"/>
          <w:sz w:val="24"/>
          <w:szCs w:val="24"/>
        </w:rPr>
        <w:t>], we can commence enforcement action against you.</w:t>
      </w:r>
    </w:p>
    <w:p w14:paraId="083606F1" w14:textId="77777777" w:rsidR="006B7584" w:rsidRPr="001228C1" w:rsidRDefault="006B7584" w:rsidP="006B7584">
      <w:pPr>
        <w:keepNext/>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b/>
          <w:color w:val="000000"/>
          <w:sz w:val="24"/>
          <w:szCs w:val="24"/>
        </w:rPr>
        <w:tab/>
      </w:r>
      <w:r w:rsidRPr="001228C1">
        <w:rPr>
          <w:rFonts w:eastAsia="Times New Roman" w:cs="Times New Roman"/>
          <w:b/>
          <w:color w:val="000000"/>
          <w:sz w:val="24"/>
          <w:szCs w:val="24"/>
        </w:rPr>
        <w:tab/>
      </w:r>
      <w:r w:rsidRPr="001228C1">
        <w:rPr>
          <w:rFonts w:eastAsia="Times New Roman" w:cs="Times New Roman"/>
          <w:color w:val="000000"/>
          <w:sz w:val="24"/>
          <w:szCs w:val="24"/>
        </w:rPr>
        <w:t xml:space="preserve">If we refuse to change your contract, we will notify you in writing and you can seek a review of our decision by going to </w:t>
      </w:r>
      <w:r w:rsidR="00696F00" w:rsidRPr="001228C1">
        <w:rPr>
          <w:sz w:val="24"/>
          <w:szCs w:val="24"/>
        </w:rPr>
        <w:t>the AFCA scheme</w:t>
      </w:r>
      <w:r w:rsidRPr="001228C1">
        <w:rPr>
          <w:rFonts w:eastAsia="Times New Roman" w:cs="Times New Roman"/>
          <w:color w:val="000000"/>
          <w:sz w:val="24"/>
          <w:szCs w:val="24"/>
        </w:rPr>
        <w:t xml:space="preserve"> by [</w:t>
      </w:r>
      <w:r w:rsidRPr="001228C1">
        <w:rPr>
          <w:rFonts w:eastAsia="Times New Roman" w:cs="Times New Roman"/>
          <w:i/>
          <w:color w:val="000000"/>
          <w:sz w:val="24"/>
          <w:szCs w:val="24"/>
        </w:rPr>
        <w:t>insert contact details and method(s) for lodging complaints</w:t>
      </w:r>
      <w:r w:rsidRPr="001228C1">
        <w:rPr>
          <w:rFonts w:eastAsia="Times New Roman" w:cs="Times New Roman"/>
          <w:color w:val="000000"/>
          <w:sz w:val="24"/>
          <w:szCs w:val="24"/>
        </w:rPr>
        <w:t>].</w:t>
      </w:r>
    </w:p>
    <w:p w14:paraId="1BB50E04"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t xml:space="preserve">If you go to </w:t>
      </w:r>
      <w:r w:rsidR="00696F00" w:rsidRPr="001228C1">
        <w:rPr>
          <w:sz w:val="24"/>
          <w:szCs w:val="24"/>
        </w:rPr>
        <w:t>the AFCA scheme</w:t>
      </w:r>
      <w:r w:rsidRPr="001228C1">
        <w:rPr>
          <w:rFonts w:eastAsia="Times New Roman" w:cs="Times New Roman"/>
          <w:color w:val="000000"/>
          <w:sz w:val="24"/>
          <w:szCs w:val="24"/>
        </w:rPr>
        <w:t xml:space="preserve">, you may have enforcement action put on hold while your complaint is being considered. You are not bound by the decision that </w:t>
      </w:r>
      <w:r w:rsidR="009748D4" w:rsidRPr="001228C1">
        <w:rPr>
          <w:sz w:val="24"/>
          <w:szCs w:val="24"/>
        </w:rPr>
        <w:t>the AFCA scheme</w:t>
      </w:r>
      <w:r w:rsidRPr="001228C1">
        <w:rPr>
          <w:rFonts w:eastAsia="Times New Roman" w:cs="Times New Roman"/>
          <w:color w:val="000000"/>
          <w:sz w:val="24"/>
          <w:szCs w:val="24"/>
        </w:rPr>
        <w:t xml:space="preserve"> makes, and you can still apply to a court if you are not satisfied with the outcome.</w:t>
      </w:r>
    </w:p>
    <w:p w14:paraId="0BE7675A" w14:textId="77777777" w:rsidR="006B7584" w:rsidRPr="001228C1" w:rsidRDefault="006B7584" w:rsidP="006B7584">
      <w:pPr>
        <w:tabs>
          <w:tab w:val="right" w:pos="567"/>
        </w:tabs>
        <w:spacing w:before="180" w:line="260" w:lineRule="exact"/>
        <w:ind w:left="964" w:hanging="964"/>
        <w:rPr>
          <w:rFonts w:eastAsia="Times New Roman" w:cs="Times New Roman"/>
          <w:bCs/>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00CA1CA0" w:rsidRPr="001228C1">
        <w:rPr>
          <w:b/>
          <w:bCs/>
          <w:color w:val="000000"/>
          <w:sz w:val="24"/>
          <w:szCs w:val="24"/>
        </w:rPr>
        <w:t>THE AFCA SCHEME IS</w:t>
      </w:r>
      <w:r w:rsidRPr="001228C1">
        <w:rPr>
          <w:rFonts w:eastAsia="Times New Roman" w:cs="Times New Roman"/>
          <w:b/>
          <w:bCs/>
          <w:color w:val="000000"/>
          <w:sz w:val="24"/>
          <w:szCs w:val="24"/>
        </w:rPr>
        <w:t xml:space="preserve"> A FREE AND INDEPENDENT SERVICE TO RESOLVE SPECIFIC COMPLAINTS.</w:t>
      </w:r>
    </w:p>
    <w:p w14:paraId="4774AE81" w14:textId="77777777" w:rsidR="006B7584" w:rsidRPr="001228C1" w:rsidRDefault="006B7584" w:rsidP="006B7584">
      <w:pPr>
        <w:tabs>
          <w:tab w:val="right" w:pos="567"/>
        </w:tabs>
        <w:spacing w:before="180" w:line="260" w:lineRule="exact"/>
        <w:ind w:left="964" w:hanging="964"/>
        <w:rPr>
          <w:rFonts w:eastAsia="Times New Roman" w:cs="Times New Roman"/>
          <w:color w:val="000000"/>
          <w:sz w:val="24"/>
          <w:szCs w:val="24"/>
        </w:rPr>
      </w:pPr>
      <w:r w:rsidRPr="001228C1">
        <w:rPr>
          <w:rFonts w:eastAsia="Times New Roman" w:cs="Times New Roman"/>
          <w:color w:val="000000"/>
          <w:sz w:val="24"/>
          <w:szCs w:val="24"/>
        </w:rPr>
        <w:tab/>
      </w:r>
      <w:r w:rsidRPr="001228C1">
        <w:rPr>
          <w:rFonts w:eastAsia="Times New Roman" w:cs="Times New Roman"/>
          <w:color w:val="000000"/>
          <w:sz w:val="24"/>
          <w:szCs w:val="24"/>
        </w:rPr>
        <w:tab/>
      </w:r>
      <w:r w:rsidRPr="001228C1">
        <w:rPr>
          <w:rFonts w:eastAsia="Times New Roman" w:cs="Times New Roman"/>
          <w:b/>
          <w:color w:val="000000"/>
          <w:sz w:val="24"/>
          <w:szCs w:val="24"/>
        </w:rPr>
        <w:t>2.</w:t>
      </w:r>
      <w:r w:rsidRPr="001228C1">
        <w:rPr>
          <w:rFonts w:eastAsia="Times New Roman" w:cs="Times New Roman"/>
          <w:b/>
          <w:color w:val="000000"/>
          <w:sz w:val="24"/>
          <w:szCs w:val="24"/>
        </w:rPr>
        <w:tab/>
        <w:t>If you are having financial difficulties you can also contact a financial counsellor on 1800</w:t>
      </w:r>
      <w:r w:rsidR="00777022" w:rsidRPr="001228C1">
        <w:rPr>
          <w:rFonts w:eastAsia="Times New Roman" w:cs="Times New Roman"/>
          <w:b/>
          <w:color w:val="000000"/>
          <w:sz w:val="24"/>
          <w:szCs w:val="24"/>
        </w:rPr>
        <w:t> </w:t>
      </w:r>
      <w:r w:rsidRPr="001228C1">
        <w:rPr>
          <w:rFonts w:eastAsia="Times New Roman" w:cs="Times New Roman"/>
          <w:b/>
          <w:color w:val="000000"/>
          <w:sz w:val="24"/>
          <w:szCs w:val="24"/>
        </w:rPr>
        <w:t>007 007 (free call)</w:t>
      </w:r>
    </w:p>
    <w:p w14:paraId="6257574A"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t>For information about your options for managing your debts, ring 1</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800 007</w:t>
      </w:r>
      <w:r w:rsidR="00777022" w:rsidRPr="001228C1">
        <w:rPr>
          <w:rFonts w:eastAsia="Times New Roman" w:cs="Times New Roman"/>
          <w:color w:val="000000"/>
          <w:sz w:val="24"/>
          <w:szCs w:val="24"/>
        </w:rPr>
        <w:t> </w:t>
      </w:r>
      <w:r w:rsidRPr="001228C1">
        <w:rPr>
          <w:rFonts w:eastAsia="Times New Roman" w:cs="Times New Roman"/>
          <w:color w:val="000000"/>
          <w:sz w:val="24"/>
          <w:szCs w:val="24"/>
        </w:rPr>
        <w:t>007 from anywhere in Australia to talk to a free and independent financial counsellor.</w:t>
      </w:r>
    </w:p>
    <w:p w14:paraId="4BBC9636" w14:textId="77777777" w:rsidR="006B7584" w:rsidRPr="001228C1" w:rsidRDefault="006B7584" w:rsidP="001C2B6E">
      <w:pPr>
        <w:keepNext/>
        <w:tabs>
          <w:tab w:val="right" w:pos="851"/>
        </w:tabs>
        <w:spacing w:before="180" w:line="260" w:lineRule="exact"/>
        <w:ind w:left="992"/>
        <w:rPr>
          <w:rFonts w:eastAsia="Times New Roman" w:cs="Times New Roman"/>
          <w:color w:val="000000"/>
          <w:sz w:val="24"/>
          <w:szCs w:val="24"/>
        </w:rPr>
      </w:pPr>
      <w:r w:rsidRPr="001228C1">
        <w:rPr>
          <w:rFonts w:eastAsia="Times New Roman" w:cs="Times New Roman"/>
          <w:b/>
          <w:color w:val="000000"/>
          <w:sz w:val="24"/>
          <w:szCs w:val="24"/>
        </w:rPr>
        <w:t>3.</w:t>
      </w:r>
      <w:r w:rsidRPr="001228C1">
        <w:rPr>
          <w:rFonts w:eastAsia="Times New Roman" w:cs="Times New Roman"/>
          <w:b/>
          <w:color w:val="000000"/>
          <w:sz w:val="24"/>
          <w:szCs w:val="24"/>
        </w:rPr>
        <w:tab/>
        <w:t>Your other rights</w:t>
      </w:r>
    </w:p>
    <w:p w14:paraId="1CDB77C7" w14:textId="77777777" w:rsidR="006B7584" w:rsidRPr="001228C1" w:rsidRDefault="006B7584" w:rsidP="006B7584">
      <w:pPr>
        <w:tabs>
          <w:tab w:val="right" w:pos="851"/>
        </w:tabs>
        <w:spacing w:before="180" w:line="260" w:lineRule="exact"/>
        <w:ind w:left="993"/>
        <w:rPr>
          <w:rFonts w:eastAsia="Times New Roman" w:cs="Times New Roman"/>
          <w:color w:val="000000"/>
          <w:sz w:val="24"/>
          <w:szCs w:val="24"/>
        </w:rPr>
      </w:pPr>
      <w:r w:rsidRPr="001228C1">
        <w:rPr>
          <w:rFonts w:eastAsia="Times New Roman" w:cs="Times New Roman"/>
          <w:color w:val="000000"/>
          <w:sz w:val="24"/>
          <w:szCs w:val="24"/>
        </w:rPr>
        <w:t>You have other rights, including the right ask us to postpone any enforcement action before [</w:t>
      </w:r>
      <w:r w:rsidRPr="001228C1">
        <w:rPr>
          <w:rFonts w:eastAsia="Times New Roman" w:cs="Times New Roman"/>
          <w:i/>
          <w:color w:val="000000"/>
          <w:sz w:val="24"/>
          <w:szCs w:val="24"/>
        </w:rPr>
        <w:t>insert default notice period end date</w:t>
      </w:r>
      <w:r w:rsidRPr="001228C1">
        <w:rPr>
          <w:rFonts w:eastAsia="Times New Roman" w:cs="Times New Roman"/>
          <w:color w:val="000000"/>
          <w:sz w:val="24"/>
          <w:szCs w:val="24"/>
        </w:rPr>
        <w:t>].</w:t>
      </w:r>
    </w:p>
    <w:p w14:paraId="2A8EBED2" w14:textId="1827A6BB" w:rsidR="006B7584" w:rsidRPr="001228C1" w:rsidRDefault="00D61F82" w:rsidP="006B7584">
      <w:pPr>
        <w:tabs>
          <w:tab w:val="right" w:pos="851"/>
        </w:tabs>
        <w:spacing w:before="180" w:line="260" w:lineRule="exact"/>
        <w:ind w:left="993"/>
      </w:pPr>
      <w:r w:rsidRPr="00D61F82">
        <w:rPr>
          <w:rFonts w:eastAsia="Times New Roman" w:cs="Times New Roman"/>
          <w:color w:val="000000"/>
          <w:position w:val="6"/>
          <w:sz w:val="16"/>
          <w:szCs w:val="24"/>
        </w:rPr>
        <w:lastRenderedPageBreak/>
        <w:t>*</w:t>
      </w:r>
      <w:r w:rsidR="006B7584" w:rsidRPr="001228C1">
        <w:rPr>
          <w:rFonts w:eastAsia="Times New Roman" w:cs="Times New Roman"/>
          <w:color w:val="000000"/>
          <w:sz w:val="20"/>
          <w:szCs w:val="24"/>
        </w:rPr>
        <w:t xml:space="preserve"> Lessors may replace the word “us” with the name of a relevant area. For example: “Contact our Hardship Team”.</w:t>
      </w:r>
    </w:p>
    <w:p w14:paraId="413B5A9A" w14:textId="77777777" w:rsidR="006B7584" w:rsidRPr="001228C1" w:rsidRDefault="006B7584" w:rsidP="006B7584">
      <w:pPr>
        <w:pStyle w:val="ActHead2"/>
        <w:pageBreakBefore/>
      </w:pPr>
      <w:bookmarkStart w:id="331" w:name="f_Check_Lines_above"/>
      <w:bookmarkStart w:id="332" w:name="_Toc210298199"/>
      <w:bookmarkEnd w:id="331"/>
      <w:r w:rsidRPr="00D61F82">
        <w:rPr>
          <w:rStyle w:val="CharPartNo"/>
        </w:rPr>
        <w:lastRenderedPageBreak/>
        <w:t>Form 19</w:t>
      </w:r>
      <w:r w:rsidRPr="001228C1">
        <w:t>—</w:t>
      </w:r>
      <w:r w:rsidRPr="00D61F82">
        <w:rPr>
          <w:rStyle w:val="CharPartText"/>
        </w:rPr>
        <w:t>Consent to enter premises</w:t>
      </w:r>
      <w:bookmarkEnd w:id="332"/>
    </w:p>
    <w:p w14:paraId="1D0F9765" w14:textId="187932BF" w:rsidR="006B7584" w:rsidRPr="001228C1" w:rsidRDefault="006B7584" w:rsidP="006B7584">
      <w:pPr>
        <w:pStyle w:val="schedulepara"/>
        <w:spacing w:before="180" w:beforeAutospacing="0" w:after="0" w:afterAutospacing="0"/>
        <w:jc w:val="right"/>
        <w:rPr>
          <w:b/>
          <w:bCs/>
          <w:color w:val="000000"/>
        </w:rPr>
      </w:pPr>
      <w:r w:rsidRPr="001228C1">
        <w:rPr>
          <w:b/>
          <w:bCs/>
          <w:color w:val="000000"/>
        </w:rPr>
        <w:t>sub</w:t>
      </w:r>
      <w:r w:rsidR="00D61F82">
        <w:rPr>
          <w:b/>
          <w:bCs/>
          <w:color w:val="000000"/>
        </w:rPr>
        <w:t>section 1</w:t>
      </w:r>
      <w:r w:rsidRPr="001228C1">
        <w:rPr>
          <w:b/>
          <w:bCs/>
          <w:color w:val="000000"/>
        </w:rPr>
        <w:t>79N(1) of the Code</w:t>
      </w:r>
    </w:p>
    <w:p w14:paraId="7A2FC22C" w14:textId="77777777" w:rsidR="006B7584" w:rsidRPr="001228C1" w:rsidRDefault="006B7584" w:rsidP="006B7584">
      <w:pPr>
        <w:pStyle w:val="schedulepara"/>
        <w:spacing w:before="0" w:beforeAutospacing="0" w:after="240" w:afterAutospacing="0"/>
        <w:ind w:left="964"/>
        <w:jc w:val="right"/>
        <w:rPr>
          <w:b/>
          <w:bCs/>
          <w:color w:val="000000"/>
        </w:rPr>
      </w:pPr>
      <w:r w:rsidRPr="001228C1">
        <w:rPr>
          <w:b/>
          <w:bCs/>
          <w:color w:val="000000"/>
        </w:rPr>
        <w:t>paragraph</w:t>
      </w:r>
      <w:r w:rsidR="00777022" w:rsidRPr="001228C1">
        <w:rPr>
          <w:b/>
          <w:bCs/>
          <w:color w:val="000000"/>
        </w:rPr>
        <w:t> </w:t>
      </w:r>
      <w:r w:rsidRPr="001228C1">
        <w:rPr>
          <w:b/>
          <w:bCs/>
          <w:color w:val="000000"/>
        </w:rPr>
        <w:t>105L(c) of the Regulations</w:t>
      </w:r>
    </w:p>
    <w:p w14:paraId="153912F0" w14:textId="77777777" w:rsidR="006B7584" w:rsidRPr="001228C1" w:rsidRDefault="006B7584" w:rsidP="006B7584">
      <w:pPr>
        <w:tabs>
          <w:tab w:val="right" w:pos="0"/>
        </w:tabs>
        <w:spacing w:before="120" w:after="120"/>
        <w:jc w:val="right"/>
        <w:rPr>
          <w:color w:val="000000"/>
        </w:rPr>
      </w:pPr>
      <w:r w:rsidRPr="001228C1">
        <w:rPr>
          <w:color w:val="000000"/>
        </w:rPr>
        <w:t>. . . . . . . . . . . . . . .</w:t>
      </w:r>
    </w:p>
    <w:p w14:paraId="49984BE4" w14:textId="77777777" w:rsidR="006B7584" w:rsidRPr="001228C1" w:rsidRDefault="006B7584" w:rsidP="006B7584">
      <w:pPr>
        <w:pStyle w:val="Schedulepara0"/>
        <w:jc w:val="right"/>
        <w:rPr>
          <w:color w:val="000000"/>
        </w:rPr>
      </w:pPr>
      <w:r w:rsidRPr="001228C1">
        <w:rPr>
          <w:color w:val="000000"/>
        </w:rPr>
        <w:t>Date</w:t>
      </w:r>
    </w:p>
    <w:p w14:paraId="72A44756" w14:textId="77777777" w:rsidR="006B7584" w:rsidRPr="001228C1" w:rsidRDefault="006B7584" w:rsidP="006B7584">
      <w:pPr>
        <w:pStyle w:val="Schedulepara0"/>
        <w:jc w:val="right"/>
        <w:rPr>
          <w:color w:val="000000"/>
        </w:rPr>
      </w:pPr>
    </w:p>
    <w:p w14:paraId="2351A275" w14:textId="77777777" w:rsidR="006B7584" w:rsidRPr="001228C1" w:rsidRDefault="006B7584" w:rsidP="006B7584">
      <w:pPr>
        <w:tabs>
          <w:tab w:val="left" w:pos="0"/>
        </w:tabs>
        <w:spacing w:before="120" w:after="120"/>
        <w:jc w:val="right"/>
        <w:rPr>
          <w:color w:val="000000"/>
        </w:rPr>
      </w:pPr>
      <w:r w:rsidRPr="001228C1">
        <w:rPr>
          <w:color w:val="000000"/>
        </w:rPr>
        <w:t>TO:</w:t>
      </w:r>
      <w:r w:rsidRPr="001228C1">
        <w:rPr>
          <w:color w:val="000000"/>
        </w:rPr>
        <w:tab/>
      </w:r>
      <w:r w:rsidRPr="001228C1">
        <w:rPr>
          <w:color w:val="000000"/>
        </w:rPr>
        <w:tab/>
      </w:r>
      <w:r w:rsidRPr="001228C1">
        <w:rPr>
          <w:color w:val="000000"/>
        </w:rPr>
        <w:tab/>
        <w:t>. . . . . . . . . . . . . . . . . . . . . . . . . . . . . . . . . . . . . . . . .</w:t>
      </w:r>
    </w:p>
    <w:p w14:paraId="0DD231DB" w14:textId="77777777" w:rsidR="006B7584" w:rsidRPr="001228C1" w:rsidRDefault="006B7584" w:rsidP="006B7584">
      <w:pPr>
        <w:tabs>
          <w:tab w:val="left" w:pos="0"/>
        </w:tabs>
        <w:spacing w:before="120" w:after="120"/>
        <w:jc w:val="right"/>
        <w:rPr>
          <w:color w:val="000000"/>
        </w:rPr>
      </w:pPr>
      <w:r w:rsidRPr="001228C1">
        <w:rPr>
          <w:color w:val="000000"/>
        </w:rPr>
        <w:t>(name of lessor)</w:t>
      </w:r>
    </w:p>
    <w:p w14:paraId="53CF5FBF"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5598FD46" w14:textId="77777777" w:rsidR="006B7584" w:rsidRPr="001228C1" w:rsidRDefault="006B7584" w:rsidP="006B7584">
      <w:pPr>
        <w:tabs>
          <w:tab w:val="left" w:pos="0"/>
        </w:tabs>
        <w:spacing w:before="120" w:after="120"/>
        <w:jc w:val="right"/>
        <w:rPr>
          <w:color w:val="000000"/>
        </w:rPr>
      </w:pPr>
      <w:r w:rsidRPr="001228C1">
        <w:rPr>
          <w:color w:val="000000"/>
        </w:rPr>
        <w:t>(Australian credit licence number)</w:t>
      </w:r>
    </w:p>
    <w:p w14:paraId="69394CEE" w14:textId="77777777" w:rsidR="006B7584" w:rsidRPr="001228C1" w:rsidRDefault="006B7584" w:rsidP="006B7584">
      <w:pPr>
        <w:tabs>
          <w:tab w:val="left" w:pos="0"/>
        </w:tabs>
        <w:spacing w:before="120" w:after="120"/>
        <w:jc w:val="right"/>
        <w:rPr>
          <w:color w:val="000000"/>
        </w:rPr>
      </w:pPr>
      <w:r w:rsidRPr="001228C1">
        <w:rPr>
          <w:color w:val="000000"/>
        </w:rPr>
        <w:t>FROM:</w:t>
      </w:r>
      <w:r w:rsidRPr="001228C1">
        <w:rPr>
          <w:color w:val="000000"/>
        </w:rPr>
        <w:tab/>
      </w:r>
      <w:r w:rsidRPr="001228C1">
        <w:rPr>
          <w:color w:val="000000"/>
        </w:rPr>
        <w:tab/>
      </w:r>
      <w:r w:rsidRPr="001228C1">
        <w:rPr>
          <w:color w:val="000000"/>
        </w:rPr>
        <w:tab/>
        <w:t xml:space="preserve"> . . . . . . . . . . . . . . . . . . . . . . . . . . . . . . . . . . . . . . . . .</w:t>
      </w:r>
    </w:p>
    <w:p w14:paraId="564932E2" w14:textId="77777777" w:rsidR="006B7584" w:rsidRPr="001228C1" w:rsidRDefault="006B7584" w:rsidP="006B7584">
      <w:pPr>
        <w:tabs>
          <w:tab w:val="left" w:pos="0"/>
        </w:tabs>
        <w:spacing w:before="120" w:after="120"/>
        <w:jc w:val="right"/>
        <w:rPr>
          <w:color w:val="000000"/>
        </w:rPr>
      </w:pPr>
      <w:r w:rsidRPr="001228C1">
        <w:rPr>
          <w:color w:val="000000"/>
        </w:rPr>
        <w:t>(name of occupier)</w:t>
      </w:r>
    </w:p>
    <w:p w14:paraId="5131DB92"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00C15738" w14:textId="77777777" w:rsidR="006B7584" w:rsidRPr="001228C1" w:rsidRDefault="006B7584" w:rsidP="006B7584">
      <w:pPr>
        <w:tabs>
          <w:tab w:val="left" w:pos="0"/>
        </w:tabs>
        <w:spacing w:before="120" w:after="120"/>
        <w:jc w:val="right"/>
        <w:rPr>
          <w:color w:val="000000"/>
        </w:rPr>
      </w:pPr>
      <w:r w:rsidRPr="001228C1">
        <w:rPr>
          <w:color w:val="000000"/>
        </w:rPr>
        <w:t>(address of occupier’s premises)</w:t>
      </w:r>
    </w:p>
    <w:p w14:paraId="143BB765"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51F74C13" w14:textId="77777777" w:rsidR="006B7584" w:rsidRPr="001228C1" w:rsidRDefault="006B7584" w:rsidP="006B7584">
      <w:pPr>
        <w:tabs>
          <w:tab w:val="left" w:pos="0"/>
        </w:tabs>
        <w:spacing w:before="120" w:after="120"/>
        <w:jc w:val="right"/>
        <w:rPr>
          <w:color w:val="000000"/>
        </w:rPr>
      </w:pPr>
      <w:r w:rsidRPr="001228C1">
        <w:rPr>
          <w:color w:val="000000"/>
        </w:rPr>
        <w:t>. . . . . . . . . . . . . . . . . . . . . . . . . . . . . . . . . . . . . . . . .</w:t>
      </w:r>
    </w:p>
    <w:p w14:paraId="172E4497" w14:textId="77777777" w:rsidR="006B7584" w:rsidRPr="001228C1" w:rsidRDefault="006B7584" w:rsidP="006B7584">
      <w:pPr>
        <w:jc w:val="right"/>
        <w:rPr>
          <w:color w:val="000000"/>
        </w:rPr>
      </w:pPr>
      <w:r w:rsidRPr="001228C1">
        <w:rPr>
          <w:color w:val="000000"/>
        </w:rPr>
        <w:t>(‘the premises’)</w:t>
      </w:r>
    </w:p>
    <w:p w14:paraId="650A222E" w14:textId="77777777" w:rsidR="006B7584" w:rsidRPr="001228C1" w:rsidRDefault="006B7584" w:rsidP="006B7584">
      <w:pPr>
        <w:jc w:val="right"/>
        <w:rPr>
          <w:color w:val="000000"/>
        </w:rPr>
      </w:pPr>
    </w:p>
    <w:p w14:paraId="50CE29EF" w14:textId="77777777" w:rsidR="006B7584" w:rsidRPr="001228C1" w:rsidRDefault="006B7584" w:rsidP="006B7584">
      <w:pPr>
        <w:pStyle w:val="schedulepara"/>
        <w:spacing w:before="120" w:beforeAutospacing="0"/>
        <w:rPr>
          <w:color w:val="000000"/>
        </w:rPr>
      </w:pPr>
      <w:r w:rsidRPr="001228C1">
        <w:rPr>
          <w:color w:val="000000"/>
        </w:rPr>
        <w:t>I consent to the lessor entering the premises for the purpose of taking possession of the hired goods described below.</w:t>
      </w:r>
    </w:p>
    <w:p w14:paraId="102B8CE5" w14:textId="1A52413A" w:rsidR="006B7584" w:rsidRPr="001228C1" w:rsidRDefault="006B7584" w:rsidP="006B7584">
      <w:pPr>
        <w:pStyle w:val="schedulepara"/>
        <w:spacing w:before="120" w:beforeAutospacing="0"/>
        <w:rPr>
          <w:color w:val="000000"/>
        </w:rPr>
      </w:pPr>
      <w:r w:rsidRPr="001228C1">
        <w:rPr>
          <w:color w:val="000000"/>
        </w:rPr>
        <w:t>The hired goods are:</w:t>
      </w:r>
      <w:r w:rsidR="00D61F82" w:rsidRPr="00D61F82">
        <w:rPr>
          <w:color w:val="000000"/>
          <w:position w:val="6"/>
          <w:sz w:val="16"/>
        </w:rPr>
        <w:t>*</w:t>
      </w:r>
    </w:p>
    <w:p w14:paraId="71C8E336" w14:textId="77777777" w:rsidR="006B7584" w:rsidRPr="001228C1" w:rsidRDefault="006B7584" w:rsidP="006B7584">
      <w:r w:rsidRPr="001228C1">
        <w:rPr>
          <w:color w:val="000000"/>
        </w:rPr>
        <w:t>. . . . . . . . . . . . . . . . . . . . . . . . . . . . . . . . . . . . . . . . . . . . . . . . . . . . . . . . . . . . . . . . . . . . . . . . . . . . . . . . . . . . . . . . . . . . . . . . . . . . . . . .</w:t>
      </w:r>
    </w:p>
    <w:p w14:paraId="42C18D65" w14:textId="77777777" w:rsidR="006B7584" w:rsidRPr="001228C1" w:rsidRDefault="006B7584" w:rsidP="006B7584">
      <w:pPr>
        <w:spacing w:before="100" w:beforeAutospacing="1" w:after="100" w:afterAutospacing="1"/>
      </w:pPr>
      <w:r w:rsidRPr="001228C1">
        <w:rPr>
          <w:color w:val="000000"/>
        </w:rPr>
        <w:t>. . . . . . . . . . . . . . . . . . . . . . . . . . . . . . . . . . . . . . . . . . . . . . . . . . . . . . . . . . . . . . . . . . . . . . . . . . . . . . . . . . . . . . . . . . . . . . . . . . . . . . . .</w:t>
      </w:r>
    </w:p>
    <w:tbl>
      <w:tblPr>
        <w:tblW w:w="0" w:type="auto"/>
        <w:tblInd w:w="1308" w:type="dxa"/>
        <w:tblCellMar>
          <w:left w:w="0" w:type="dxa"/>
          <w:right w:w="0" w:type="dxa"/>
        </w:tblCellMar>
        <w:tblLook w:val="04A0" w:firstRow="1" w:lastRow="0" w:firstColumn="1" w:lastColumn="0" w:noHBand="0" w:noVBand="1"/>
      </w:tblPr>
      <w:tblGrid>
        <w:gridCol w:w="4560"/>
      </w:tblGrid>
      <w:tr w:rsidR="006B7584" w:rsidRPr="001228C1" w14:paraId="2BF521DA" w14:textId="77777777" w:rsidTr="00E73591">
        <w:trPr>
          <w:cantSplit/>
        </w:trPr>
        <w:tc>
          <w:tcPr>
            <w:tcW w:w="4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5A426C" w14:textId="77777777" w:rsidR="006B7584" w:rsidRPr="001228C1" w:rsidRDefault="006B7584" w:rsidP="00E73591">
            <w:pPr>
              <w:spacing w:before="120" w:after="120"/>
              <w:jc w:val="center"/>
            </w:pPr>
            <w:r w:rsidRPr="001228C1">
              <w:rPr>
                <w:b/>
                <w:bCs/>
                <w:color w:val="000000"/>
              </w:rPr>
              <w:t>IMPORTANT</w:t>
            </w:r>
          </w:p>
          <w:p w14:paraId="1FB2DDD6" w14:textId="77777777" w:rsidR="006B7584" w:rsidRPr="001228C1" w:rsidRDefault="006B7584" w:rsidP="00E73591">
            <w:pPr>
              <w:spacing w:before="100" w:beforeAutospacing="1" w:after="120"/>
              <w:jc w:val="both"/>
            </w:pPr>
            <w:r w:rsidRPr="001228C1">
              <w:rPr>
                <w:color w:val="000000"/>
              </w:rPr>
              <w:t>YOU HAVE THE RIGHT TO REFUSE CONSENT. IF YOU DO THE LESSOR MAY GO TO COURT FOR PERMISSION TO ENTER THE PREMISES.</w:t>
            </w:r>
          </w:p>
        </w:tc>
      </w:tr>
    </w:tbl>
    <w:p w14:paraId="76206A21" w14:textId="77777777" w:rsidR="006B7584" w:rsidRPr="001228C1" w:rsidRDefault="006B7584" w:rsidP="006B7584">
      <w:pPr>
        <w:spacing w:before="600" w:after="120"/>
        <w:jc w:val="right"/>
      </w:pPr>
      <w:r w:rsidRPr="001228C1">
        <w:rPr>
          <w:color w:val="000000"/>
        </w:rPr>
        <w:lastRenderedPageBreak/>
        <w:t>. . . . . . . . . . . . . . . . . . . . . . . . . . . . . . . . . . . . . . . . . . . . . . . . . .</w:t>
      </w:r>
    </w:p>
    <w:p w14:paraId="54946E32" w14:textId="77777777" w:rsidR="006B7584" w:rsidRPr="001228C1" w:rsidRDefault="006B7584" w:rsidP="006B7584">
      <w:pPr>
        <w:spacing w:before="120" w:after="120"/>
        <w:jc w:val="right"/>
      </w:pPr>
      <w:r w:rsidRPr="001228C1">
        <w:rPr>
          <w:color w:val="000000"/>
        </w:rPr>
        <w:t>(signature of occupier giving consent)</w:t>
      </w:r>
    </w:p>
    <w:p w14:paraId="5D5457E4" w14:textId="77777777" w:rsidR="006B7584" w:rsidRPr="001228C1" w:rsidRDefault="006B7584" w:rsidP="006B7584">
      <w:pPr>
        <w:spacing w:before="360" w:after="120"/>
        <w:jc w:val="right"/>
      </w:pPr>
      <w:r w:rsidRPr="001228C1">
        <w:rPr>
          <w:color w:val="000000"/>
        </w:rPr>
        <w:t>. . . . . . . . . . . . . . . . . . . . . . . . . . . . . . . . . . . . . . . . . . . . . . . . . .</w:t>
      </w:r>
    </w:p>
    <w:p w14:paraId="07BCBCF8" w14:textId="77777777" w:rsidR="006B7584" w:rsidRPr="001228C1" w:rsidRDefault="006B7584" w:rsidP="006B7584">
      <w:pPr>
        <w:jc w:val="right"/>
      </w:pPr>
      <w:r w:rsidRPr="001228C1">
        <w:rPr>
          <w:color w:val="000000"/>
        </w:rPr>
        <w:t>(name, address and signature of lessor’s</w:t>
      </w:r>
    </w:p>
    <w:p w14:paraId="6EAA2239" w14:textId="77777777" w:rsidR="006B7584" w:rsidRPr="001228C1" w:rsidRDefault="006B7584" w:rsidP="006B7584">
      <w:pPr>
        <w:jc w:val="right"/>
      </w:pPr>
      <w:r w:rsidRPr="001228C1">
        <w:rPr>
          <w:color w:val="000000"/>
        </w:rPr>
        <w:t>representative by whom the consent was obtained)</w:t>
      </w:r>
    </w:p>
    <w:p w14:paraId="0FEFE463" w14:textId="02260B7A" w:rsidR="006B7584" w:rsidRPr="001228C1" w:rsidRDefault="00D61F82" w:rsidP="006B7584">
      <w:pPr>
        <w:pStyle w:val="Schedulepara0"/>
        <w:tabs>
          <w:tab w:val="left" w:pos="480"/>
        </w:tabs>
        <w:spacing w:before="60"/>
        <w:rPr>
          <w:i/>
          <w:color w:val="000000"/>
          <w:sz w:val="22"/>
          <w:szCs w:val="22"/>
        </w:rPr>
      </w:pPr>
      <w:r w:rsidRPr="00D61F82">
        <w:rPr>
          <w:i/>
          <w:color w:val="000000"/>
          <w:position w:val="6"/>
          <w:sz w:val="16"/>
          <w:szCs w:val="22"/>
        </w:rPr>
        <w:t>*</w:t>
      </w:r>
      <w:r w:rsidR="006B7584" w:rsidRPr="001228C1">
        <w:rPr>
          <w:i/>
          <w:color w:val="000000"/>
          <w:sz w:val="22"/>
          <w:szCs w:val="22"/>
        </w:rPr>
        <w:t xml:space="preserve"> Insert brief details of the hired goods.</w:t>
      </w:r>
    </w:p>
    <w:p w14:paraId="0119713A" w14:textId="77777777" w:rsidR="00975C59" w:rsidRPr="001228C1" w:rsidRDefault="001F5A30" w:rsidP="00DA04E6">
      <w:pPr>
        <w:pStyle w:val="ActHead1"/>
        <w:pageBreakBefore/>
        <w:rPr>
          <w:color w:val="000000"/>
        </w:rPr>
      </w:pPr>
      <w:bookmarkStart w:id="333" w:name="_Toc210298200"/>
      <w:r w:rsidRPr="00D61F82">
        <w:rPr>
          <w:rStyle w:val="CharChapNo"/>
        </w:rPr>
        <w:lastRenderedPageBreak/>
        <w:t>Schedule</w:t>
      </w:r>
      <w:r w:rsidR="00777022" w:rsidRPr="00D61F82">
        <w:rPr>
          <w:rStyle w:val="CharChapNo"/>
        </w:rPr>
        <w:t> </w:t>
      </w:r>
      <w:r w:rsidR="00975C59" w:rsidRPr="00D61F82">
        <w:rPr>
          <w:rStyle w:val="CharChapNo"/>
        </w:rPr>
        <w:t>2</w:t>
      </w:r>
      <w:r w:rsidRPr="001228C1">
        <w:rPr>
          <w:color w:val="000000"/>
        </w:rPr>
        <w:t>—</w:t>
      </w:r>
      <w:r w:rsidR="00975C59" w:rsidRPr="00D61F82">
        <w:rPr>
          <w:rStyle w:val="CharChapText"/>
        </w:rPr>
        <w:t>Modifications</w:t>
      </w:r>
      <w:r w:rsidRPr="00D61F82">
        <w:rPr>
          <w:rStyle w:val="CharChapText"/>
        </w:rPr>
        <w:t>—</w:t>
      </w:r>
      <w:r w:rsidR="00975C59" w:rsidRPr="00D61F82">
        <w:rPr>
          <w:rStyle w:val="CharChapText"/>
        </w:rPr>
        <w:t>carried over instruments</w:t>
      </w:r>
      <w:bookmarkEnd w:id="333"/>
    </w:p>
    <w:p w14:paraId="48196795" w14:textId="77777777" w:rsidR="00975C59" w:rsidRPr="001228C1" w:rsidRDefault="00975C59" w:rsidP="001F5A30">
      <w:pPr>
        <w:pStyle w:val="notemargin"/>
      </w:pPr>
      <w:r w:rsidRPr="001228C1">
        <w:rPr>
          <w:color w:val="000000"/>
        </w:rPr>
        <w:t>(regulation</w:t>
      </w:r>
      <w:r w:rsidR="00777022" w:rsidRPr="001228C1">
        <w:rPr>
          <w:color w:val="000000"/>
        </w:rPr>
        <w:t> </w:t>
      </w:r>
      <w:r w:rsidRPr="001228C1">
        <w:rPr>
          <w:color w:val="000000"/>
        </w:rPr>
        <w:t>25E)</w:t>
      </w:r>
    </w:p>
    <w:p w14:paraId="11A78ABC" w14:textId="77777777" w:rsidR="00975C59" w:rsidRPr="001228C1" w:rsidRDefault="00DA04E6" w:rsidP="00975C59">
      <w:pPr>
        <w:pStyle w:val="Header"/>
      </w:pPr>
      <w:r w:rsidRPr="00D61F82">
        <w:rPr>
          <w:rStyle w:val="CharPartNo"/>
        </w:rPr>
        <w:t xml:space="preserve"> </w:t>
      </w:r>
      <w:r w:rsidRPr="00D61F82">
        <w:rPr>
          <w:rStyle w:val="CharPartText"/>
        </w:rPr>
        <w:t xml:space="preserve"> </w:t>
      </w:r>
    </w:p>
    <w:p w14:paraId="638217CD" w14:textId="77777777" w:rsidR="00975C59" w:rsidRPr="001228C1" w:rsidRDefault="00522A03" w:rsidP="00DA04E6">
      <w:pPr>
        <w:pStyle w:val="ItemHead"/>
        <w:rPr>
          <w:rFonts w:cs="Arial"/>
          <w:i/>
        </w:rPr>
      </w:pPr>
      <w:r w:rsidRPr="001228C1">
        <w:rPr>
          <w:rFonts w:cs="Arial"/>
        </w:rPr>
        <w:t xml:space="preserve">2.1  </w:t>
      </w:r>
      <w:r w:rsidR="00975C59" w:rsidRPr="001228C1">
        <w:rPr>
          <w:rFonts w:cs="Arial"/>
        </w:rPr>
        <w:t>Subsection</w:t>
      </w:r>
      <w:r w:rsidR="00777022" w:rsidRPr="001228C1">
        <w:rPr>
          <w:rFonts w:cs="Arial"/>
        </w:rPr>
        <w:t> </w:t>
      </w:r>
      <w:r w:rsidR="00975C59" w:rsidRPr="001228C1">
        <w:rPr>
          <w:rFonts w:cs="Arial"/>
        </w:rPr>
        <w:t xml:space="preserve">5(1), after definition of </w:t>
      </w:r>
      <w:r w:rsidR="00975C59" w:rsidRPr="001228C1">
        <w:rPr>
          <w:rFonts w:cs="Arial"/>
          <w:i/>
        </w:rPr>
        <w:t>carried on in this jurisdiction</w:t>
      </w:r>
    </w:p>
    <w:p w14:paraId="10D7F495" w14:textId="77777777" w:rsidR="00DA04E6" w:rsidRPr="001228C1" w:rsidRDefault="00DA04E6" w:rsidP="00DA04E6">
      <w:pPr>
        <w:pStyle w:val="Item"/>
        <w:rPr>
          <w:i/>
        </w:rPr>
      </w:pPr>
      <w:r w:rsidRPr="001228C1">
        <w:rPr>
          <w:i/>
        </w:rPr>
        <w:t>insert</w:t>
      </w:r>
    </w:p>
    <w:p w14:paraId="47CEBB31" w14:textId="77777777" w:rsidR="00975C59" w:rsidRPr="001228C1" w:rsidRDefault="00975C59" w:rsidP="00E50E1A">
      <w:pPr>
        <w:pStyle w:val="Definition"/>
      </w:pPr>
      <w:r w:rsidRPr="001228C1">
        <w:rPr>
          <w:b/>
          <w:i/>
        </w:rPr>
        <w:t>carried over instrument</w:t>
      </w:r>
      <w:r w:rsidRPr="001228C1">
        <w:t xml:space="preserve"> has the meaning given by subsection</w:t>
      </w:r>
      <w:r w:rsidR="00777022" w:rsidRPr="001228C1">
        <w:t> </w:t>
      </w:r>
      <w:r w:rsidRPr="001228C1">
        <w:t>4(1) of the Transitional Act.</w:t>
      </w:r>
    </w:p>
    <w:p w14:paraId="60F01014" w14:textId="77777777" w:rsidR="00975C59" w:rsidRPr="001228C1" w:rsidRDefault="00522A03" w:rsidP="00DA04E6">
      <w:pPr>
        <w:pStyle w:val="ItemHead"/>
        <w:rPr>
          <w:rFonts w:cs="Arial"/>
          <w:i/>
        </w:rPr>
      </w:pPr>
      <w:r w:rsidRPr="001228C1">
        <w:rPr>
          <w:rFonts w:cs="Arial"/>
        </w:rPr>
        <w:t xml:space="preserve">2.2  </w:t>
      </w:r>
      <w:r w:rsidR="00975C59" w:rsidRPr="001228C1">
        <w:rPr>
          <w:rFonts w:cs="Arial"/>
        </w:rPr>
        <w:t>Subsection</w:t>
      </w:r>
      <w:r w:rsidR="00777022" w:rsidRPr="001228C1">
        <w:rPr>
          <w:rFonts w:cs="Arial"/>
        </w:rPr>
        <w:t> </w:t>
      </w:r>
      <w:r w:rsidR="00975C59" w:rsidRPr="001228C1">
        <w:rPr>
          <w:rFonts w:cs="Arial"/>
        </w:rPr>
        <w:t xml:space="preserve">5(1), after definition of </w:t>
      </w:r>
      <w:r w:rsidR="00975C59" w:rsidRPr="001228C1">
        <w:rPr>
          <w:rFonts w:cs="Arial"/>
          <w:i/>
        </w:rPr>
        <w:t>prescribed State or Territory order</w:t>
      </w:r>
    </w:p>
    <w:p w14:paraId="74A5C1D4" w14:textId="77777777" w:rsidR="00DA04E6" w:rsidRPr="001228C1" w:rsidRDefault="00DA04E6" w:rsidP="00DA04E6">
      <w:pPr>
        <w:pStyle w:val="Item"/>
        <w:rPr>
          <w:i/>
        </w:rPr>
      </w:pPr>
      <w:r w:rsidRPr="001228C1">
        <w:rPr>
          <w:i/>
        </w:rPr>
        <w:t>insert</w:t>
      </w:r>
    </w:p>
    <w:p w14:paraId="1609D7CE" w14:textId="77777777" w:rsidR="00975C59" w:rsidRPr="001228C1" w:rsidRDefault="00975C59" w:rsidP="00E50E1A">
      <w:pPr>
        <w:pStyle w:val="Definition"/>
      </w:pPr>
      <w:r w:rsidRPr="001228C1">
        <w:rPr>
          <w:b/>
          <w:i/>
        </w:rPr>
        <w:t>prescribed unlicensed carried over instrument lender</w:t>
      </w:r>
      <w:r w:rsidRPr="001228C1">
        <w:t xml:space="preserve"> has the meaning given by section</w:t>
      </w:r>
      <w:r w:rsidR="00777022" w:rsidRPr="001228C1">
        <w:t> </w:t>
      </w:r>
      <w:r w:rsidRPr="001228C1">
        <w:t>5A.</w:t>
      </w:r>
    </w:p>
    <w:p w14:paraId="12A8C1FF" w14:textId="77777777" w:rsidR="00975C59" w:rsidRPr="001228C1" w:rsidRDefault="00522A03" w:rsidP="00DA04E6">
      <w:pPr>
        <w:pStyle w:val="ItemHead"/>
        <w:rPr>
          <w:rFonts w:cs="Arial"/>
          <w:i/>
        </w:rPr>
      </w:pPr>
      <w:r w:rsidRPr="001228C1">
        <w:rPr>
          <w:rFonts w:cs="Arial"/>
        </w:rPr>
        <w:t xml:space="preserve">2.3  </w:t>
      </w:r>
      <w:r w:rsidR="00975C59" w:rsidRPr="001228C1">
        <w:rPr>
          <w:rFonts w:cs="Arial"/>
        </w:rPr>
        <w:t>Subsection</w:t>
      </w:r>
      <w:r w:rsidR="00777022" w:rsidRPr="001228C1">
        <w:rPr>
          <w:rFonts w:cs="Arial"/>
        </w:rPr>
        <w:t> </w:t>
      </w:r>
      <w:r w:rsidR="00975C59" w:rsidRPr="001228C1">
        <w:rPr>
          <w:rFonts w:cs="Arial"/>
        </w:rPr>
        <w:t xml:space="preserve">5(1), after definition of </w:t>
      </w:r>
      <w:r w:rsidR="00975C59" w:rsidRPr="001228C1">
        <w:rPr>
          <w:rFonts w:cs="Arial"/>
          <w:i/>
        </w:rPr>
        <w:t>registered company auditor</w:t>
      </w:r>
    </w:p>
    <w:p w14:paraId="6F27040A" w14:textId="77777777" w:rsidR="00DA04E6" w:rsidRPr="001228C1" w:rsidRDefault="00DA04E6" w:rsidP="00DA04E6">
      <w:pPr>
        <w:pStyle w:val="Item"/>
        <w:rPr>
          <w:i/>
        </w:rPr>
      </w:pPr>
      <w:r w:rsidRPr="001228C1">
        <w:rPr>
          <w:i/>
        </w:rPr>
        <w:t>insert</w:t>
      </w:r>
    </w:p>
    <w:p w14:paraId="46D2DA82" w14:textId="77777777" w:rsidR="00975C59" w:rsidRPr="001228C1" w:rsidRDefault="00975C59" w:rsidP="00E50E1A">
      <w:pPr>
        <w:pStyle w:val="Definition"/>
      </w:pPr>
      <w:r w:rsidRPr="001228C1">
        <w:rPr>
          <w:b/>
          <w:i/>
        </w:rPr>
        <w:t>registered person</w:t>
      </w:r>
      <w:r w:rsidRPr="001228C1">
        <w:t xml:space="preserve"> has the meaning given by subsection</w:t>
      </w:r>
      <w:r w:rsidR="00777022" w:rsidRPr="001228C1">
        <w:t> </w:t>
      </w:r>
      <w:r w:rsidRPr="001228C1">
        <w:t>4(1) of the Transitional Act.</w:t>
      </w:r>
    </w:p>
    <w:p w14:paraId="22159634" w14:textId="77777777" w:rsidR="00975C59" w:rsidRPr="001228C1" w:rsidRDefault="00522A03" w:rsidP="00DA04E6">
      <w:pPr>
        <w:pStyle w:val="ItemHead"/>
        <w:rPr>
          <w:rFonts w:cs="Arial"/>
          <w:i/>
        </w:rPr>
      </w:pPr>
      <w:r w:rsidRPr="001228C1">
        <w:rPr>
          <w:rFonts w:cs="Arial"/>
        </w:rPr>
        <w:t xml:space="preserve">2.4  </w:t>
      </w:r>
      <w:r w:rsidR="00975C59" w:rsidRPr="001228C1">
        <w:rPr>
          <w:rFonts w:cs="Arial"/>
        </w:rPr>
        <w:t>Subsection</w:t>
      </w:r>
      <w:r w:rsidR="00777022" w:rsidRPr="001228C1">
        <w:rPr>
          <w:rFonts w:cs="Arial"/>
        </w:rPr>
        <w:t> </w:t>
      </w:r>
      <w:r w:rsidR="00975C59" w:rsidRPr="001228C1">
        <w:rPr>
          <w:rFonts w:cs="Arial"/>
        </w:rPr>
        <w:t xml:space="preserve">5(1), after definition of </w:t>
      </w:r>
      <w:r w:rsidR="00975C59" w:rsidRPr="001228C1">
        <w:rPr>
          <w:rFonts w:cs="Arial"/>
          <w:i/>
        </w:rPr>
        <w:t>tribunal</w:t>
      </w:r>
    </w:p>
    <w:p w14:paraId="31300EBA" w14:textId="77777777" w:rsidR="00DA04E6" w:rsidRPr="001228C1" w:rsidRDefault="00DA04E6" w:rsidP="00DA04E6">
      <w:pPr>
        <w:pStyle w:val="Item"/>
        <w:rPr>
          <w:i/>
        </w:rPr>
      </w:pPr>
      <w:r w:rsidRPr="001228C1">
        <w:rPr>
          <w:i/>
        </w:rPr>
        <w:t>insert</w:t>
      </w:r>
    </w:p>
    <w:p w14:paraId="1BB1B423" w14:textId="77777777" w:rsidR="00975C59" w:rsidRPr="001228C1" w:rsidRDefault="00975C59" w:rsidP="00E50E1A">
      <w:pPr>
        <w:pStyle w:val="Definition"/>
      </w:pPr>
      <w:r w:rsidRPr="001228C1">
        <w:rPr>
          <w:b/>
          <w:i/>
        </w:rPr>
        <w:t>unlicensed carried over instrument lender</w:t>
      </w:r>
      <w:r w:rsidRPr="001228C1">
        <w:t xml:space="preserve"> means a credit provider or lessor who:</w:t>
      </w:r>
    </w:p>
    <w:p w14:paraId="0B586FE5" w14:textId="77777777" w:rsidR="00975C59" w:rsidRPr="001228C1" w:rsidRDefault="00975C59" w:rsidP="00E50E1A">
      <w:pPr>
        <w:pStyle w:val="paragraph"/>
      </w:pPr>
      <w:r w:rsidRPr="001228C1">
        <w:tab/>
        <w:t>(a)</w:t>
      </w:r>
      <w:r w:rsidRPr="001228C1">
        <w:tab/>
        <w:t>was a credit provider or lessor in relation to a carried over instrument immediately before 1</w:t>
      </w:r>
      <w:r w:rsidR="00777022" w:rsidRPr="001228C1">
        <w:t> </w:t>
      </w:r>
      <w:r w:rsidRPr="001228C1">
        <w:t>July 2010; and</w:t>
      </w:r>
    </w:p>
    <w:p w14:paraId="5AC95B1D" w14:textId="77777777" w:rsidR="00975C59" w:rsidRPr="001228C1" w:rsidRDefault="00975C59" w:rsidP="00E50E1A">
      <w:pPr>
        <w:pStyle w:val="paragraph"/>
      </w:pPr>
      <w:r w:rsidRPr="001228C1">
        <w:tab/>
        <w:t>(b)</w:t>
      </w:r>
      <w:r w:rsidRPr="001228C1">
        <w:tab/>
        <w:t>on and after 1</w:t>
      </w:r>
      <w:r w:rsidR="00777022" w:rsidRPr="001228C1">
        <w:t> </w:t>
      </w:r>
      <w:r w:rsidRPr="001228C1">
        <w:t>July 2010 has been the credit provider or lessor in relation to the carried over instrument on a continuous basis; and</w:t>
      </w:r>
    </w:p>
    <w:p w14:paraId="79B946D7" w14:textId="77777777" w:rsidR="00975C59" w:rsidRPr="001228C1" w:rsidRDefault="00975C59" w:rsidP="00E50E1A">
      <w:pPr>
        <w:pStyle w:val="paragraph"/>
      </w:pPr>
      <w:r w:rsidRPr="001228C1">
        <w:tab/>
        <w:t>(c)</w:t>
      </w:r>
      <w:r w:rsidRPr="001228C1">
        <w:tab/>
        <w:t>is not any of the following persons:</w:t>
      </w:r>
    </w:p>
    <w:p w14:paraId="53DFA81B" w14:textId="77777777" w:rsidR="00975C59" w:rsidRPr="001228C1" w:rsidRDefault="00975C59" w:rsidP="00E50E1A">
      <w:pPr>
        <w:pStyle w:val="paragraphsub"/>
      </w:pPr>
      <w:r w:rsidRPr="001228C1">
        <w:tab/>
        <w:t>(i)</w:t>
      </w:r>
      <w:r w:rsidRPr="001228C1">
        <w:tab/>
        <w:t>a licensee;</w:t>
      </w:r>
    </w:p>
    <w:p w14:paraId="4640F358" w14:textId="77777777" w:rsidR="00975C59" w:rsidRPr="001228C1" w:rsidRDefault="00975C59" w:rsidP="00E50E1A">
      <w:pPr>
        <w:pStyle w:val="paragraphsub"/>
      </w:pPr>
      <w:r w:rsidRPr="001228C1">
        <w:tab/>
        <w:t>(ii)</w:t>
      </w:r>
      <w:r w:rsidRPr="001228C1">
        <w:tab/>
        <w:t>a registered person;</w:t>
      </w:r>
    </w:p>
    <w:p w14:paraId="44C44126" w14:textId="77777777" w:rsidR="00975C59" w:rsidRPr="001228C1" w:rsidRDefault="00975C59" w:rsidP="00E50E1A">
      <w:pPr>
        <w:pStyle w:val="paragraphsub"/>
      </w:pPr>
      <w:r w:rsidRPr="001228C1">
        <w:tab/>
        <w:t>(iii)</w:t>
      </w:r>
      <w:r w:rsidRPr="001228C1">
        <w:tab/>
        <w:t>a person exempt from the requirement to hold a licence under this Act or to be a registered person under the Transitional Act.</w:t>
      </w:r>
    </w:p>
    <w:p w14:paraId="380421E7" w14:textId="77777777" w:rsidR="00975C59" w:rsidRPr="001228C1" w:rsidRDefault="00522A03" w:rsidP="00DA04E6">
      <w:pPr>
        <w:pStyle w:val="ItemHead"/>
        <w:rPr>
          <w:rFonts w:cs="Arial"/>
        </w:rPr>
      </w:pPr>
      <w:r w:rsidRPr="001228C1">
        <w:rPr>
          <w:rFonts w:cs="Arial"/>
        </w:rPr>
        <w:t xml:space="preserve">2.5  </w:t>
      </w:r>
      <w:r w:rsidR="00975C59" w:rsidRPr="001228C1">
        <w:rPr>
          <w:rFonts w:cs="Arial"/>
        </w:rPr>
        <w:t>After section</w:t>
      </w:r>
      <w:r w:rsidR="00777022" w:rsidRPr="001228C1">
        <w:rPr>
          <w:rFonts w:cs="Arial"/>
        </w:rPr>
        <w:t> </w:t>
      </w:r>
      <w:r w:rsidR="00975C59" w:rsidRPr="001228C1">
        <w:rPr>
          <w:rFonts w:cs="Arial"/>
        </w:rPr>
        <w:t>5</w:t>
      </w:r>
    </w:p>
    <w:p w14:paraId="11955F41" w14:textId="77777777" w:rsidR="00DA04E6" w:rsidRPr="001228C1" w:rsidRDefault="00DA04E6" w:rsidP="00DA04E6">
      <w:pPr>
        <w:pStyle w:val="Item"/>
        <w:rPr>
          <w:i/>
        </w:rPr>
      </w:pPr>
      <w:r w:rsidRPr="001228C1">
        <w:rPr>
          <w:i/>
        </w:rPr>
        <w:t>insert</w:t>
      </w:r>
    </w:p>
    <w:p w14:paraId="2A740D44" w14:textId="77777777" w:rsidR="004C6049" w:rsidRPr="001228C1" w:rsidRDefault="004C6049" w:rsidP="00E50E1A">
      <w:pPr>
        <w:spacing w:before="280"/>
        <w:rPr>
          <w:b/>
          <w:sz w:val="24"/>
          <w:szCs w:val="24"/>
        </w:rPr>
      </w:pPr>
      <w:r w:rsidRPr="001228C1">
        <w:rPr>
          <w:b/>
          <w:sz w:val="24"/>
          <w:szCs w:val="24"/>
        </w:rPr>
        <w:t xml:space="preserve">5A  Meaning of </w:t>
      </w:r>
      <w:r w:rsidRPr="001228C1">
        <w:rPr>
          <w:b/>
          <w:i/>
          <w:sz w:val="24"/>
          <w:szCs w:val="24"/>
        </w:rPr>
        <w:t>prescribed unlicensed carried over instrument lender</w:t>
      </w:r>
    </w:p>
    <w:p w14:paraId="412DBC93" w14:textId="77777777" w:rsidR="00975C59" w:rsidRPr="001228C1" w:rsidRDefault="00975C59" w:rsidP="00E50E1A">
      <w:pPr>
        <w:pStyle w:val="subsection"/>
      </w:pPr>
      <w:r w:rsidRPr="001228C1">
        <w:tab/>
        <w:t>(1)</w:t>
      </w:r>
      <w:r w:rsidRPr="001228C1">
        <w:tab/>
        <w:t>A prescribed unlicensed carried over instrument lender means a person:</w:t>
      </w:r>
    </w:p>
    <w:p w14:paraId="12A82933" w14:textId="77777777" w:rsidR="00975C59" w:rsidRPr="001228C1" w:rsidRDefault="00975C59" w:rsidP="00E50E1A">
      <w:pPr>
        <w:pStyle w:val="paragraph"/>
      </w:pPr>
      <w:r w:rsidRPr="001228C1">
        <w:tab/>
        <w:t>(a)</w:t>
      </w:r>
      <w:r w:rsidRPr="001228C1">
        <w:tab/>
        <w:t>for whom:</w:t>
      </w:r>
    </w:p>
    <w:p w14:paraId="58413C2D" w14:textId="77777777" w:rsidR="00975C59" w:rsidRPr="001228C1" w:rsidRDefault="00975C59" w:rsidP="00E50E1A">
      <w:pPr>
        <w:pStyle w:val="paragraphsub"/>
      </w:pPr>
      <w:r w:rsidRPr="001228C1">
        <w:tab/>
        <w:t>(i)</w:t>
      </w:r>
      <w:r w:rsidRPr="001228C1">
        <w:tab/>
        <w:t>a prescribed State or Territory order is in force; or</w:t>
      </w:r>
    </w:p>
    <w:p w14:paraId="59AE8275" w14:textId="2DDAFB20" w:rsidR="00975C59" w:rsidRPr="001228C1" w:rsidRDefault="00975C59" w:rsidP="00E50E1A">
      <w:pPr>
        <w:pStyle w:val="paragraphsub"/>
      </w:pPr>
      <w:r w:rsidRPr="001228C1">
        <w:lastRenderedPageBreak/>
        <w:tab/>
        <w:t>(ii)</w:t>
      </w:r>
      <w:r w:rsidRPr="001228C1">
        <w:tab/>
        <w:t xml:space="preserve">a banning or disqualification order under </w:t>
      </w:r>
      <w:r w:rsidR="001F5A30" w:rsidRPr="001228C1">
        <w:t>Division</w:t>
      </w:r>
      <w:r w:rsidR="00777022" w:rsidRPr="001228C1">
        <w:t> </w:t>
      </w:r>
      <w:r w:rsidRPr="001228C1">
        <w:t xml:space="preserve">8 of </w:t>
      </w:r>
      <w:r w:rsidR="00860ABC" w:rsidRPr="001228C1">
        <w:t>Part 7</w:t>
      </w:r>
      <w:r w:rsidRPr="001228C1">
        <w:t xml:space="preserve">.6 of the </w:t>
      </w:r>
      <w:r w:rsidRPr="001228C1">
        <w:rPr>
          <w:i/>
        </w:rPr>
        <w:t xml:space="preserve">Corporations Act 2001 </w:t>
      </w:r>
      <w:r w:rsidRPr="001228C1">
        <w:t>is in force; or</w:t>
      </w:r>
    </w:p>
    <w:p w14:paraId="16CFA2DD" w14:textId="77777777" w:rsidR="00975C59" w:rsidRPr="001228C1" w:rsidRDefault="00975C59" w:rsidP="00E50E1A">
      <w:pPr>
        <w:pStyle w:val="paragraphsub"/>
      </w:pPr>
      <w:r w:rsidRPr="001228C1">
        <w:tab/>
        <w:t>(iii)</w:t>
      </w:r>
      <w:r w:rsidRPr="001228C1">
        <w:tab/>
        <w:t>a judgement has been entered against as a result of a civil action taken by an agency of a State or Territory government under the old Credit Code in the last 10</w:t>
      </w:r>
      <w:r w:rsidR="00616E77" w:rsidRPr="001228C1">
        <w:t xml:space="preserve"> </w:t>
      </w:r>
      <w:r w:rsidRPr="001228C1">
        <w:t>years; or</w:t>
      </w:r>
    </w:p>
    <w:p w14:paraId="36A7C264" w14:textId="77777777" w:rsidR="00975C59" w:rsidRPr="001228C1" w:rsidRDefault="00975C59" w:rsidP="00E50E1A">
      <w:pPr>
        <w:pStyle w:val="paragraph"/>
      </w:pPr>
      <w:r w:rsidRPr="001228C1">
        <w:tab/>
        <w:t>(b)</w:t>
      </w:r>
      <w:r w:rsidRPr="001228C1">
        <w:tab/>
        <w:t>who is banned from engaging in a credit activity under:</w:t>
      </w:r>
    </w:p>
    <w:p w14:paraId="5CD94274" w14:textId="77777777" w:rsidR="00975C59" w:rsidRPr="001228C1" w:rsidRDefault="00975C59" w:rsidP="00E50E1A">
      <w:pPr>
        <w:pStyle w:val="paragraphsub"/>
      </w:pPr>
      <w:r w:rsidRPr="001228C1">
        <w:rPr>
          <w:color w:val="000000"/>
          <w:szCs w:val="22"/>
        </w:rPr>
        <w:tab/>
        <w:t>(i)</w:t>
      </w:r>
      <w:r w:rsidRPr="001228C1">
        <w:rPr>
          <w:color w:val="000000"/>
          <w:szCs w:val="22"/>
        </w:rPr>
        <w:tab/>
        <w:t>a law of a State or Territory; or</w:t>
      </w:r>
    </w:p>
    <w:p w14:paraId="15D74AF6" w14:textId="67604898" w:rsidR="00975C59" w:rsidRPr="001228C1" w:rsidRDefault="00975C59" w:rsidP="00E50E1A">
      <w:pPr>
        <w:pStyle w:val="paragraphsub"/>
      </w:pPr>
      <w:r w:rsidRPr="001228C1">
        <w:tab/>
        <w:t>(ii)</w:t>
      </w:r>
      <w:r w:rsidRPr="001228C1">
        <w:tab/>
      </w:r>
      <w:r w:rsidR="001F5A30" w:rsidRPr="001228C1">
        <w:t>Part</w:t>
      </w:r>
      <w:r w:rsidR="00777022" w:rsidRPr="001228C1">
        <w:t> </w:t>
      </w:r>
      <w:r w:rsidRPr="001228C1">
        <w:t>2</w:t>
      </w:r>
      <w:r w:rsidR="00D61F82">
        <w:noBreakHyphen/>
      </w:r>
      <w:r w:rsidRPr="001228C1">
        <w:t>4; or</w:t>
      </w:r>
    </w:p>
    <w:p w14:paraId="7F638BA4" w14:textId="77777777" w:rsidR="00975C59" w:rsidRPr="001228C1" w:rsidRDefault="00975C59" w:rsidP="00E50E1A">
      <w:pPr>
        <w:pStyle w:val="paragraph"/>
      </w:pPr>
      <w:r w:rsidRPr="001228C1">
        <w:tab/>
        <w:t>(c)</w:t>
      </w:r>
      <w:r w:rsidRPr="001228C1">
        <w:tab/>
        <w:t>who is disqualified from managing a corporation under Part</w:t>
      </w:r>
      <w:r w:rsidR="00777022" w:rsidRPr="001228C1">
        <w:t> </w:t>
      </w:r>
      <w:r w:rsidRPr="001228C1">
        <w:t xml:space="preserve">2D.6 of the </w:t>
      </w:r>
      <w:r w:rsidRPr="001228C1">
        <w:rPr>
          <w:i/>
        </w:rPr>
        <w:t>Corporations Act 2001</w:t>
      </w:r>
      <w:r w:rsidRPr="001228C1">
        <w:t>; or</w:t>
      </w:r>
    </w:p>
    <w:p w14:paraId="28F10F56" w14:textId="77777777" w:rsidR="00975C59" w:rsidRPr="001228C1" w:rsidRDefault="00975C59" w:rsidP="00E50E1A">
      <w:pPr>
        <w:pStyle w:val="paragraph"/>
      </w:pPr>
      <w:r w:rsidRPr="001228C1">
        <w:tab/>
        <w:t>(d)</w:t>
      </w:r>
      <w:r w:rsidRPr="001228C1">
        <w:tab/>
        <w:t>who has been convicted of a serious fraud during the last 10</w:t>
      </w:r>
      <w:r w:rsidR="00616E77" w:rsidRPr="001228C1">
        <w:t xml:space="preserve"> </w:t>
      </w:r>
      <w:r w:rsidRPr="001228C1">
        <w:t>years; or</w:t>
      </w:r>
    </w:p>
    <w:p w14:paraId="42E61A5A" w14:textId="77777777" w:rsidR="00975C59" w:rsidRPr="001228C1" w:rsidRDefault="00975C59" w:rsidP="00E50E1A">
      <w:pPr>
        <w:pStyle w:val="paragraph"/>
      </w:pPr>
      <w:r w:rsidRPr="001228C1">
        <w:tab/>
        <w:t>(e)</w:t>
      </w:r>
      <w:r w:rsidRPr="001228C1">
        <w:tab/>
        <w:t>who is incapable of managing his or her affairs because of physical or mental incapacity; or</w:t>
      </w:r>
    </w:p>
    <w:p w14:paraId="108DCCCF" w14:textId="77777777" w:rsidR="00975C59" w:rsidRPr="001228C1" w:rsidRDefault="00975C59" w:rsidP="00E50E1A">
      <w:pPr>
        <w:pStyle w:val="paragraph"/>
      </w:pPr>
      <w:r w:rsidRPr="001228C1">
        <w:tab/>
        <w:t>(f)</w:t>
      </w:r>
      <w:r w:rsidRPr="001228C1">
        <w:tab/>
        <w:t>who is not a trustee of a trust and who is insolvent; or</w:t>
      </w:r>
    </w:p>
    <w:p w14:paraId="2AF6DA12" w14:textId="4F3D43C7" w:rsidR="00975C59" w:rsidRPr="001228C1" w:rsidRDefault="00975C59" w:rsidP="00E50E1A">
      <w:pPr>
        <w:pStyle w:val="paragraph"/>
        <w:keepLines/>
      </w:pPr>
      <w:r w:rsidRPr="001228C1">
        <w:tab/>
        <w:t>(g)</w:t>
      </w:r>
      <w:r w:rsidRPr="001228C1">
        <w:tab/>
        <w:t xml:space="preserve">who is or has been registered to engage in credit activities under </w:t>
      </w:r>
      <w:r w:rsidR="001F5A30" w:rsidRPr="001228C1">
        <w:t>Schedule</w:t>
      </w:r>
      <w:r w:rsidR="00777022" w:rsidRPr="001228C1">
        <w:t> </w:t>
      </w:r>
      <w:r w:rsidRPr="001228C1">
        <w:t xml:space="preserve">2 to the Transitional Act and whose registration was suspended or cancelled under </w:t>
      </w:r>
      <w:r w:rsidR="008B2600" w:rsidRPr="001228C1">
        <w:t>item 2</w:t>
      </w:r>
      <w:r w:rsidRPr="001228C1">
        <w:t xml:space="preserve">3 of </w:t>
      </w:r>
      <w:r w:rsidR="001F5A30" w:rsidRPr="001228C1">
        <w:t>Schedule</w:t>
      </w:r>
      <w:r w:rsidR="00777022" w:rsidRPr="001228C1">
        <w:t> </w:t>
      </w:r>
      <w:r w:rsidRPr="001228C1">
        <w:t>2 to the Transitional Act, other than under</w:t>
      </w:r>
      <w:r w:rsidR="00E401D6" w:rsidRPr="001228C1">
        <w:rPr>
          <w:szCs w:val="22"/>
        </w:rPr>
        <w:t xml:space="preserve"> paragraph</w:t>
      </w:r>
      <w:r w:rsidR="00777022" w:rsidRPr="001228C1">
        <w:rPr>
          <w:szCs w:val="22"/>
        </w:rPr>
        <w:t> </w:t>
      </w:r>
      <w:r w:rsidR="00E401D6" w:rsidRPr="001228C1">
        <w:rPr>
          <w:szCs w:val="22"/>
        </w:rPr>
        <w:t>23(1)(a) or (b)</w:t>
      </w:r>
      <w:r w:rsidRPr="001228C1">
        <w:t>; or</w:t>
      </w:r>
    </w:p>
    <w:p w14:paraId="5B18B935" w14:textId="77777777" w:rsidR="00975C59" w:rsidRPr="001228C1" w:rsidRDefault="00975C59" w:rsidP="00E50E1A">
      <w:pPr>
        <w:pStyle w:val="paragraph"/>
      </w:pPr>
      <w:r w:rsidRPr="001228C1">
        <w:tab/>
        <w:t>(h)</w:t>
      </w:r>
      <w:r w:rsidRPr="001228C1">
        <w:tab/>
        <w:t>who is or has been the holder of an Australian credit licence and whose licence is suspended or was cancelled under section</w:t>
      </w:r>
      <w:r w:rsidR="00777022" w:rsidRPr="001228C1">
        <w:t> </w:t>
      </w:r>
      <w:r w:rsidRPr="001228C1">
        <w:t>54, other than under paragraph</w:t>
      </w:r>
      <w:r w:rsidR="00777022" w:rsidRPr="001228C1">
        <w:t> </w:t>
      </w:r>
      <w:r w:rsidRPr="001228C1">
        <w:t>54(1)(a) or (b); or</w:t>
      </w:r>
    </w:p>
    <w:p w14:paraId="5E8609D5" w14:textId="77777777" w:rsidR="00975C59" w:rsidRPr="001228C1" w:rsidRDefault="00975C59" w:rsidP="00E50E1A">
      <w:pPr>
        <w:pStyle w:val="paragraph"/>
      </w:pPr>
      <w:r w:rsidRPr="001228C1">
        <w:tab/>
        <w:t>(i)</w:t>
      </w:r>
      <w:r w:rsidRPr="001228C1">
        <w:tab/>
        <w:t>who is or has been the holder of an Australian financial services licence and whose licence is suspended or was cancelled under section</w:t>
      </w:r>
      <w:r w:rsidR="00777022" w:rsidRPr="001228C1">
        <w:t> </w:t>
      </w:r>
      <w:r w:rsidRPr="001228C1">
        <w:t xml:space="preserve">915B of the </w:t>
      </w:r>
      <w:r w:rsidRPr="001228C1">
        <w:rPr>
          <w:i/>
        </w:rPr>
        <w:t>Corporations Act 2001</w:t>
      </w:r>
      <w:r w:rsidRPr="001228C1">
        <w:t>, other than under any of the following paragraphs of that Act:</w:t>
      </w:r>
    </w:p>
    <w:p w14:paraId="57341994" w14:textId="77777777" w:rsidR="00975C59" w:rsidRPr="001228C1" w:rsidRDefault="00975C59" w:rsidP="00E50E1A">
      <w:pPr>
        <w:pStyle w:val="paragraphsub"/>
      </w:pPr>
      <w:r w:rsidRPr="001228C1">
        <w:tab/>
        <w:t>(i)</w:t>
      </w:r>
      <w:r w:rsidRPr="001228C1">
        <w:tab/>
        <w:t xml:space="preserve">paragraphs 915B(1)(a) </w:t>
      </w:r>
      <w:r w:rsidR="00E401D6" w:rsidRPr="001228C1">
        <w:t xml:space="preserve">or </w:t>
      </w:r>
      <w:r w:rsidRPr="001228C1">
        <w:t>(e);</w:t>
      </w:r>
    </w:p>
    <w:p w14:paraId="04C61D82" w14:textId="77777777" w:rsidR="00975C59" w:rsidRPr="001228C1" w:rsidRDefault="00975C59" w:rsidP="00E50E1A">
      <w:pPr>
        <w:pStyle w:val="paragraphsub"/>
      </w:pPr>
      <w:r w:rsidRPr="001228C1">
        <w:tab/>
        <w:t>(ii)</w:t>
      </w:r>
      <w:r w:rsidRPr="001228C1">
        <w:tab/>
        <w:t xml:space="preserve">paragraphs 915B(2)(a) </w:t>
      </w:r>
      <w:r w:rsidR="00E401D6" w:rsidRPr="001228C1">
        <w:t xml:space="preserve">or </w:t>
      </w:r>
      <w:r w:rsidRPr="001228C1">
        <w:t>(d);</w:t>
      </w:r>
    </w:p>
    <w:p w14:paraId="3F66B66E" w14:textId="77777777" w:rsidR="00975C59" w:rsidRPr="001228C1" w:rsidRDefault="00975C59" w:rsidP="00E50E1A">
      <w:pPr>
        <w:pStyle w:val="paragraphsub"/>
      </w:pPr>
      <w:r w:rsidRPr="001228C1">
        <w:tab/>
        <w:t>(iii)</w:t>
      </w:r>
      <w:r w:rsidRPr="001228C1">
        <w:tab/>
        <w:t xml:space="preserve">paragraphs 915B(3)(a) </w:t>
      </w:r>
      <w:r w:rsidR="00E401D6" w:rsidRPr="001228C1">
        <w:t xml:space="preserve">or </w:t>
      </w:r>
      <w:r w:rsidRPr="001228C1">
        <w:t>(d);</w:t>
      </w:r>
    </w:p>
    <w:p w14:paraId="62716842" w14:textId="77777777" w:rsidR="00975C59" w:rsidRPr="001228C1" w:rsidRDefault="00975C59" w:rsidP="00E50E1A">
      <w:pPr>
        <w:pStyle w:val="paragraphsub"/>
      </w:pPr>
      <w:r w:rsidRPr="001228C1">
        <w:tab/>
        <w:t>(iv)</w:t>
      </w:r>
      <w:r w:rsidRPr="001228C1">
        <w:tab/>
        <w:t xml:space="preserve">paragraphs 915B(4)(a) </w:t>
      </w:r>
      <w:r w:rsidR="00E401D6" w:rsidRPr="001228C1">
        <w:t xml:space="preserve">or </w:t>
      </w:r>
      <w:r w:rsidRPr="001228C1">
        <w:t>(d).</w:t>
      </w:r>
    </w:p>
    <w:p w14:paraId="33B9A510" w14:textId="77777777" w:rsidR="00975C59" w:rsidRPr="001228C1" w:rsidRDefault="00975C59" w:rsidP="00E50E1A">
      <w:pPr>
        <w:pStyle w:val="subsection"/>
      </w:pPr>
      <w:r w:rsidRPr="001228C1">
        <w:tab/>
        <w:t>(2)</w:t>
      </w:r>
      <w:r w:rsidRPr="001228C1">
        <w:tab/>
        <w:t xml:space="preserve">In this section </w:t>
      </w:r>
      <w:r w:rsidRPr="001228C1">
        <w:rPr>
          <w:b/>
          <w:i/>
        </w:rPr>
        <w:t>person</w:t>
      </w:r>
      <w:r w:rsidRPr="001228C1">
        <w:t xml:space="preserve"> means:</w:t>
      </w:r>
    </w:p>
    <w:p w14:paraId="73FE1EAA" w14:textId="77777777" w:rsidR="00975C59" w:rsidRPr="001228C1" w:rsidRDefault="00975C59" w:rsidP="00E50E1A">
      <w:pPr>
        <w:pStyle w:val="paragraph"/>
      </w:pPr>
      <w:r w:rsidRPr="001228C1">
        <w:tab/>
        <w:t>(a)</w:t>
      </w:r>
      <w:r w:rsidRPr="001228C1">
        <w:tab/>
        <w:t>if the person is a natural person—that person; and</w:t>
      </w:r>
    </w:p>
    <w:p w14:paraId="76EB6760" w14:textId="77777777" w:rsidR="00975C59" w:rsidRPr="001228C1" w:rsidRDefault="00975C59" w:rsidP="00E50E1A">
      <w:pPr>
        <w:pStyle w:val="paragraph"/>
      </w:pPr>
      <w:r w:rsidRPr="001228C1">
        <w:tab/>
        <w:t>(b)</w:t>
      </w:r>
      <w:r w:rsidRPr="001228C1">
        <w:tab/>
        <w:t>if the person is a body corporate—each director or secretary of the body corporate; and</w:t>
      </w:r>
    </w:p>
    <w:p w14:paraId="3FE9C563" w14:textId="77777777" w:rsidR="00975C59" w:rsidRPr="001228C1" w:rsidRDefault="00975C59" w:rsidP="00E50E1A">
      <w:pPr>
        <w:pStyle w:val="paragraph"/>
      </w:pPr>
      <w:r w:rsidRPr="001228C1">
        <w:tab/>
        <w:t>(c)</w:t>
      </w:r>
      <w:r w:rsidRPr="001228C1">
        <w:tab/>
        <w:t>if the person is a partnership or</w:t>
      </w:r>
      <w:r w:rsidR="00C25CED" w:rsidRPr="001228C1">
        <w:rPr>
          <w:szCs w:val="22"/>
        </w:rPr>
        <w:t xml:space="preserve"> a trustee of a</w:t>
      </w:r>
      <w:r w:rsidRPr="001228C1">
        <w:t xml:space="preserve"> trust—each partner of the partnership or each trustee of the trust.</w:t>
      </w:r>
    </w:p>
    <w:p w14:paraId="06463605" w14:textId="77777777" w:rsidR="00975C59" w:rsidRPr="001228C1" w:rsidRDefault="00522A03" w:rsidP="00DA04E6">
      <w:pPr>
        <w:pStyle w:val="ItemHead"/>
        <w:rPr>
          <w:rFonts w:cs="Arial"/>
        </w:rPr>
      </w:pPr>
      <w:r w:rsidRPr="001228C1">
        <w:rPr>
          <w:rFonts w:cs="Arial"/>
        </w:rPr>
        <w:t xml:space="preserve">2.6  </w:t>
      </w:r>
      <w:r w:rsidR="001F5A30" w:rsidRPr="001228C1">
        <w:rPr>
          <w:rFonts w:cs="Arial"/>
        </w:rPr>
        <w:t>Chapter</w:t>
      </w:r>
      <w:r w:rsidR="00777022" w:rsidRPr="001228C1">
        <w:rPr>
          <w:rFonts w:cs="Arial"/>
        </w:rPr>
        <w:t> </w:t>
      </w:r>
      <w:r w:rsidR="00975C59" w:rsidRPr="001228C1">
        <w:rPr>
          <w:rFonts w:cs="Arial"/>
        </w:rPr>
        <w:t>2, heading</w:t>
      </w:r>
    </w:p>
    <w:p w14:paraId="4E930321" w14:textId="77777777" w:rsidR="00DA04E6" w:rsidRPr="001228C1" w:rsidRDefault="00DA04E6" w:rsidP="00DA04E6">
      <w:pPr>
        <w:pStyle w:val="Item"/>
        <w:rPr>
          <w:i/>
        </w:rPr>
      </w:pPr>
      <w:r w:rsidRPr="001228C1">
        <w:rPr>
          <w:i/>
        </w:rPr>
        <w:t>substitute</w:t>
      </w:r>
    </w:p>
    <w:p w14:paraId="78EBF45B" w14:textId="77777777" w:rsidR="00062A02" w:rsidRPr="001228C1" w:rsidRDefault="00062A02" w:rsidP="00E50E1A">
      <w:pPr>
        <w:spacing w:before="60"/>
        <w:ind w:left="1134" w:hanging="1134"/>
        <w:rPr>
          <w:b/>
          <w:sz w:val="36"/>
          <w:szCs w:val="36"/>
        </w:rPr>
      </w:pPr>
      <w:r w:rsidRPr="001228C1">
        <w:rPr>
          <w:b/>
          <w:sz w:val="36"/>
          <w:szCs w:val="36"/>
        </w:rPr>
        <w:t>Chapter</w:t>
      </w:r>
      <w:r w:rsidR="00777022" w:rsidRPr="001228C1">
        <w:rPr>
          <w:b/>
          <w:sz w:val="36"/>
          <w:szCs w:val="36"/>
        </w:rPr>
        <w:t> </w:t>
      </w:r>
      <w:r w:rsidRPr="001228C1">
        <w:rPr>
          <w:b/>
          <w:sz w:val="36"/>
          <w:szCs w:val="36"/>
        </w:rPr>
        <w:t>2—Unlicensed carried over instrument lenders</w:t>
      </w:r>
    </w:p>
    <w:p w14:paraId="0F0A526E" w14:textId="3CEB64FA" w:rsidR="00975C59" w:rsidRPr="001228C1" w:rsidRDefault="00522A03" w:rsidP="00DA04E6">
      <w:pPr>
        <w:pStyle w:val="ItemHead"/>
        <w:rPr>
          <w:rFonts w:cs="Arial"/>
        </w:rPr>
      </w:pPr>
      <w:r w:rsidRPr="001228C1">
        <w:rPr>
          <w:rFonts w:cs="Arial"/>
        </w:rPr>
        <w:t xml:space="preserve">2.7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1, Divisions</w:t>
      </w:r>
      <w:r w:rsidR="00777022" w:rsidRPr="001228C1">
        <w:rPr>
          <w:rFonts w:cs="Arial"/>
        </w:rPr>
        <w:t> </w:t>
      </w:r>
      <w:r w:rsidR="00975C59" w:rsidRPr="001228C1">
        <w:rPr>
          <w:rFonts w:cs="Arial"/>
        </w:rPr>
        <w:t>1 and 2</w:t>
      </w:r>
    </w:p>
    <w:p w14:paraId="1A08F3BF" w14:textId="77777777" w:rsidR="00DA04E6" w:rsidRPr="001228C1" w:rsidRDefault="00DA04E6" w:rsidP="00DA04E6">
      <w:pPr>
        <w:pStyle w:val="Item"/>
        <w:rPr>
          <w:i/>
        </w:rPr>
      </w:pPr>
      <w:r w:rsidRPr="001228C1">
        <w:rPr>
          <w:i/>
        </w:rPr>
        <w:t>omit</w:t>
      </w:r>
    </w:p>
    <w:p w14:paraId="647B9930" w14:textId="77777777" w:rsidR="00975C59" w:rsidRPr="001228C1" w:rsidRDefault="00522A03" w:rsidP="00DA04E6">
      <w:pPr>
        <w:pStyle w:val="ItemHead"/>
        <w:rPr>
          <w:rFonts w:cs="Arial"/>
        </w:rPr>
      </w:pPr>
      <w:r w:rsidRPr="001228C1">
        <w:rPr>
          <w:rFonts w:cs="Arial"/>
        </w:rPr>
        <w:lastRenderedPageBreak/>
        <w:t xml:space="preserve">2.8  </w:t>
      </w:r>
      <w:r w:rsidR="00975C59" w:rsidRPr="001228C1">
        <w:rPr>
          <w:rFonts w:cs="Arial"/>
        </w:rPr>
        <w:t>Section</w:t>
      </w:r>
      <w:r w:rsidR="00777022" w:rsidRPr="001228C1">
        <w:rPr>
          <w:rFonts w:cs="Arial"/>
        </w:rPr>
        <w:t> </w:t>
      </w:r>
      <w:r w:rsidR="00975C59" w:rsidRPr="001228C1">
        <w:rPr>
          <w:rFonts w:cs="Arial"/>
        </w:rPr>
        <w:t>30</w:t>
      </w:r>
    </w:p>
    <w:p w14:paraId="74B0A61E" w14:textId="77777777" w:rsidR="00DA04E6" w:rsidRPr="001228C1" w:rsidRDefault="00DA04E6" w:rsidP="00DA04E6">
      <w:pPr>
        <w:pStyle w:val="Item"/>
        <w:rPr>
          <w:i/>
        </w:rPr>
      </w:pPr>
      <w:r w:rsidRPr="001228C1">
        <w:rPr>
          <w:i/>
        </w:rPr>
        <w:t>omit</w:t>
      </w:r>
    </w:p>
    <w:p w14:paraId="37E1CB61" w14:textId="77777777" w:rsidR="00975C59" w:rsidRPr="001228C1" w:rsidRDefault="00975C59" w:rsidP="00DA04E6">
      <w:pPr>
        <w:pStyle w:val="ItemHead"/>
        <w:rPr>
          <w:rFonts w:cs="Arial"/>
        </w:rPr>
      </w:pPr>
      <w:r w:rsidRPr="001228C1">
        <w:rPr>
          <w:rFonts w:cs="Arial"/>
        </w:rPr>
        <w:t>2.9</w:t>
      </w:r>
      <w:r w:rsidR="00522A03" w:rsidRPr="001228C1">
        <w:rPr>
          <w:rFonts w:cs="Arial"/>
        </w:rPr>
        <w:t xml:space="preserve">  </w:t>
      </w:r>
      <w:r w:rsidRPr="001228C1">
        <w:rPr>
          <w:rFonts w:cs="Arial"/>
        </w:rPr>
        <w:t>Subsection</w:t>
      </w:r>
      <w:r w:rsidR="00777022" w:rsidRPr="001228C1">
        <w:rPr>
          <w:rFonts w:cs="Arial"/>
        </w:rPr>
        <w:t> </w:t>
      </w:r>
      <w:r w:rsidRPr="001228C1">
        <w:rPr>
          <w:rFonts w:cs="Arial"/>
        </w:rPr>
        <w:t>31(1)</w:t>
      </w:r>
    </w:p>
    <w:p w14:paraId="6C441317" w14:textId="77777777" w:rsidR="00DA04E6" w:rsidRPr="001228C1" w:rsidRDefault="00DA04E6" w:rsidP="00DA04E6">
      <w:pPr>
        <w:pStyle w:val="Item"/>
        <w:rPr>
          <w:i/>
        </w:rPr>
      </w:pPr>
      <w:r w:rsidRPr="001228C1">
        <w:rPr>
          <w:i/>
        </w:rPr>
        <w:t>omit</w:t>
      </w:r>
    </w:p>
    <w:p w14:paraId="0A9D44CE" w14:textId="77777777" w:rsidR="00975C59" w:rsidRPr="001228C1" w:rsidRDefault="00975C59" w:rsidP="00DA04E6">
      <w:pPr>
        <w:pStyle w:val="Item"/>
      </w:pPr>
      <w:r w:rsidRPr="001228C1">
        <w:rPr>
          <w:color w:val="000000"/>
          <w:szCs w:val="22"/>
        </w:rPr>
        <w:t>A licensee</w:t>
      </w:r>
    </w:p>
    <w:p w14:paraId="4E655898" w14:textId="77777777" w:rsidR="00DA04E6" w:rsidRPr="001228C1" w:rsidRDefault="00DA04E6" w:rsidP="00DA04E6">
      <w:pPr>
        <w:pStyle w:val="Item"/>
        <w:rPr>
          <w:i/>
        </w:rPr>
      </w:pPr>
      <w:r w:rsidRPr="001228C1">
        <w:rPr>
          <w:i/>
        </w:rPr>
        <w:t>insert</w:t>
      </w:r>
    </w:p>
    <w:p w14:paraId="21049D2E" w14:textId="77777777" w:rsidR="00975C59" w:rsidRPr="001228C1" w:rsidRDefault="00975C59" w:rsidP="00DA04E6">
      <w:pPr>
        <w:pStyle w:val="Item"/>
      </w:pPr>
      <w:r w:rsidRPr="001228C1">
        <w:rPr>
          <w:color w:val="000000"/>
          <w:szCs w:val="22"/>
        </w:rPr>
        <w:t>An unlicensed carried over instrument lender</w:t>
      </w:r>
    </w:p>
    <w:p w14:paraId="490EBF02" w14:textId="77777777" w:rsidR="00975C59" w:rsidRPr="001228C1" w:rsidRDefault="00975C59" w:rsidP="00DA04E6">
      <w:pPr>
        <w:pStyle w:val="ItemHead"/>
        <w:rPr>
          <w:rFonts w:cs="Arial"/>
        </w:rPr>
      </w:pPr>
      <w:r w:rsidRPr="001228C1">
        <w:rPr>
          <w:rFonts w:cs="Arial"/>
        </w:rPr>
        <w:t>2.10</w:t>
      </w:r>
      <w:r w:rsidR="00522A03" w:rsidRPr="001228C1">
        <w:rPr>
          <w:rFonts w:cs="Arial"/>
        </w:rPr>
        <w:t xml:space="preserve">  </w:t>
      </w:r>
      <w:r w:rsidRPr="001228C1">
        <w:rPr>
          <w:rFonts w:cs="Arial"/>
        </w:rPr>
        <w:t>Sections</w:t>
      </w:r>
      <w:r w:rsidR="00777022" w:rsidRPr="001228C1">
        <w:rPr>
          <w:rFonts w:cs="Arial"/>
        </w:rPr>
        <w:t> </w:t>
      </w:r>
      <w:r w:rsidRPr="001228C1">
        <w:rPr>
          <w:rFonts w:cs="Arial"/>
        </w:rPr>
        <w:t>32 and 33</w:t>
      </w:r>
    </w:p>
    <w:p w14:paraId="55C28CA3" w14:textId="77777777" w:rsidR="00DA04E6" w:rsidRPr="001228C1" w:rsidRDefault="00DA04E6" w:rsidP="00DA04E6">
      <w:pPr>
        <w:pStyle w:val="Item"/>
        <w:rPr>
          <w:i/>
        </w:rPr>
      </w:pPr>
      <w:r w:rsidRPr="001228C1">
        <w:rPr>
          <w:i/>
        </w:rPr>
        <w:t>omit</w:t>
      </w:r>
    </w:p>
    <w:p w14:paraId="239A2C0C" w14:textId="2EEFADB0" w:rsidR="00975C59" w:rsidRPr="001228C1" w:rsidRDefault="00522A03" w:rsidP="00DA04E6">
      <w:pPr>
        <w:pStyle w:val="ItemHead"/>
        <w:rPr>
          <w:rFonts w:cs="Arial"/>
        </w:rPr>
      </w:pPr>
      <w:r w:rsidRPr="001228C1">
        <w:rPr>
          <w:rFonts w:cs="Arial"/>
        </w:rPr>
        <w:t xml:space="preserve">2.11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2, heading</w:t>
      </w:r>
    </w:p>
    <w:p w14:paraId="6C98923C" w14:textId="77777777" w:rsidR="00DA04E6" w:rsidRPr="001228C1" w:rsidRDefault="00DA04E6" w:rsidP="00DA04E6">
      <w:pPr>
        <w:pStyle w:val="Item"/>
        <w:rPr>
          <w:i/>
        </w:rPr>
      </w:pPr>
      <w:r w:rsidRPr="001228C1">
        <w:rPr>
          <w:i/>
        </w:rPr>
        <w:t>substitute</w:t>
      </w:r>
    </w:p>
    <w:p w14:paraId="342F0BBF" w14:textId="281C0CBF" w:rsidR="00062A02" w:rsidRPr="001228C1" w:rsidRDefault="00062A02" w:rsidP="00E50E1A">
      <w:pPr>
        <w:spacing w:before="60"/>
        <w:ind w:left="1134" w:hanging="1134"/>
        <w:rPr>
          <w:b/>
          <w:sz w:val="32"/>
          <w:szCs w:val="32"/>
        </w:rPr>
      </w:pPr>
      <w:r w:rsidRPr="001228C1">
        <w:rPr>
          <w:b/>
          <w:sz w:val="32"/>
          <w:szCs w:val="32"/>
        </w:rPr>
        <w:t>Part</w:t>
      </w:r>
      <w:r w:rsidR="00777022" w:rsidRPr="001228C1">
        <w:rPr>
          <w:b/>
          <w:sz w:val="32"/>
          <w:szCs w:val="32"/>
        </w:rPr>
        <w:t> </w:t>
      </w:r>
      <w:r w:rsidRPr="001228C1">
        <w:rPr>
          <w:b/>
          <w:sz w:val="32"/>
          <w:szCs w:val="32"/>
        </w:rPr>
        <w:t>2</w:t>
      </w:r>
      <w:r w:rsidR="00D61F82">
        <w:rPr>
          <w:b/>
          <w:sz w:val="32"/>
          <w:szCs w:val="32"/>
        </w:rPr>
        <w:noBreakHyphen/>
      </w:r>
      <w:r w:rsidRPr="001228C1">
        <w:rPr>
          <w:b/>
          <w:sz w:val="32"/>
          <w:szCs w:val="32"/>
        </w:rPr>
        <w:t>2—Obligations of unlicensed carried over instrument lenders</w:t>
      </w:r>
    </w:p>
    <w:p w14:paraId="0BE27349" w14:textId="456E813A" w:rsidR="00975C59" w:rsidRPr="001228C1" w:rsidRDefault="00522A03" w:rsidP="00DA04E6">
      <w:pPr>
        <w:pStyle w:val="ItemHead"/>
        <w:rPr>
          <w:rFonts w:cs="Arial"/>
        </w:rPr>
      </w:pPr>
      <w:r w:rsidRPr="001228C1">
        <w:rPr>
          <w:rFonts w:cs="Arial"/>
        </w:rPr>
        <w:t xml:space="preserve">2.12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2, Divisions</w:t>
      </w:r>
      <w:r w:rsidR="00777022" w:rsidRPr="001228C1">
        <w:rPr>
          <w:rFonts w:cs="Arial"/>
        </w:rPr>
        <w:t> </w:t>
      </w:r>
      <w:r w:rsidR="00975C59" w:rsidRPr="001228C1">
        <w:rPr>
          <w:rFonts w:cs="Arial"/>
        </w:rPr>
        <w:t>1 to 3</w:t>
      </w:r>
    </w:p>
    <w:p w14:paraId="096D6348" w14:textId="77777777" w:rsidR="00DA04E6" w:rsidRPr="001228C1" w:rsidRDefault="00DA04E6" w:rsidP="00DA04E6">
      <w:pPr>
        <w:pStyle w:val="Item"/>
        <w:rPr>
          <w:i/>
        </w:rPr>
      </w:pPr>
      <w:r w:rsidRPr="001228C1">
        <w:rPr>
          <w:i/>
        </w:rPr>
        <w:t>omit</w:t>
      </w:r>
    </w:p>
    <w:p w14:paraId="448677A1" w14:textId="7F424780" w:rsidR="00E401D6" w:rsidRPr="001228C1" w:rsidRDefault="00E401D6" w:rsidP="00DA04E6">
      <w:pPr>
        <w:pStyle w:val="ItemHead"/>
        <w:rPr>
          <w:rFonts w:cs="Arial"/>
        </w:rPr>
      </w:pPr>
      <w:r w:rsidRPr="001228C1">
        <w:rPr>
          <w:rFonts w:cs="Arial"/>
        </w:rPr>
        <w:t>2.12A</w:t>
      </w:r>
      <w:r w:rsidR="00522A03" w:rsidRPr="001228C1">
        <w:rPr>
          <w:rFonts w:cs="Arial"/>
        </w:rPr>
        <w:t xml:space="preserve">  </w:t>
      </w:r>
      <w:r w:rsidR="001F5A30" w:rsidRPr="001228C1">
        <w:rPr>
          <w:rFonts w:cs="Arial"/>
        </w:rPr>
        <w:t>Part</w:t>
      </w:r>
      <w:r w:rsidR="00777022" w:rsidRPr="001228C1">
        <w:rPr>
          <w:rFonts w:cs="Arial"/>
        </w:rPr>
        <w:t> </w:t>
      </w:r>
      <w:r w:rsidRPr="001228C1">
        <w:rPr>
          <w:rFonts w:cs="Arial"/>
        </w:rPr>
        <w:t>2</w:t>
      </w:r>
      <w:r w:rsidR="00D61F82">
        <w:rPr>
          <w:rFonts w:cs="Arial"/>
        </w:rPr>
        <w:noBreakHyphen/>
      </w:r>
      <w:r w:rsidRPr="001228C1">
        <w:rPr>
          <w:rFonts w:cs="Arial"/>
        </w:rPr>
        <w:t xml:space="preserve">2, </w:t>
      </w:r>
      <w:r w:rsidR="001D7887" w:rsidRPr="001228C1">
        <w:rPr>
          <w:rFonts w:cs="Arial"/>
        </w:rPr>
        <w:t>Division 4</w:t>
      </w:r>
      <w:r w:rsidRPr="001228C1">
        <w:rPr>
          <w:rFonts w:cs="Arial"/>
        </w:rPr>
        <w:t xml:space="preserve"> heading</w:t>
      </w:r>
    </w:p>
    <w:p w14:paraId="75A83759" w14:textId="77777777" w:rsidR="00DA04E6" w:rsidRPr="001228C1" w:rsidRDefault="00DA04E6" w:rsidP="00DA04E6">
      <w:pPr>
        <w:pStyle w:val="Item"/>
        <w:rPr>
          <w:i/>
        </w:rPr>
      </w:pPr>
      <w:r w:rsidRPr="001228C1">
        <w:rPr>
          <w:i/>
        </w:rPr>
        <w:t>substitute</w:t>
      </w:r>
    </w:p>
    <w:p w14:paraId="516045B2" w14:textId="5DBA6710" w:rsidR="00E401D6" w:rsidRPr="001228C1" w:rsidRDefault="001D7887" w:rsidP="008564D2">
      <w:pPr>
        <w:pStyle w:val="Speciald"/>
        <w:keepNext w:val="0"/>
      </w:pPr>
      <w:r w:rsidRPr="001228C1">
        <w:t>Division 4</w:t>
      </w:r>
      <w:r w:rsidR="00E401D6" w:rsidRPr="001228C1">
        <w:t>—Conditions for unlicensed carried over instrument lender</w:t>
      </w:r>
    </w:p>
    <w:p w14:paraId="755E9AF2" w14:textId="77777777" w:rsidR="00975C59" w:rsidRPr="001228C1" w:rsidRDefault="00522A03" w:rsidP="00DA04E6">
      <w:pPr>
        <w:pStyle w:val="ItemHead"/>
        <w:rPr>
          <w:rFonts w:cs="Arial"/>
        </w:rPr>
      </w:pPr>
      <w:r w:rsidRPr="001228C1">
        <w:rPr>
          <w:rFonts w:cs="Arial"/>
        </w:rPr>
        <w:t xml:space="preserve">2.13  </w:t>
      </w:r>
      <w:r w:rsidR="00975C59" w:rsidRPr="001228C1">
        <w:rPr>
          <w:rFonts w:cs="Arial"/>
        </w:rPr>
        <w:t>Section</w:t>
      </w:r>
      <w:r w:rsidR="00777022" w:rsidRPr="001228C1">
        <w:rPr>
          <w:rFonts w:cs="Arial"/>
        </w:rPr>
        <w:t> </w:t>
      </w:r>
      <w:r w:rsidR="00975C59" w:rsidRPr="001228C1">
        <w:rPr>
          <w:rFonts w:cs="Arial"/>
        </w:rPr>
        <w:t>45</w:t>
      </w:r>
    </w:p>
    <w:p w14:paraId="496B3B96" w14:textId="77777777" w:rsidR="00DA04E6" w:rsidRPr="001228C1" w:rsidRDefault="00DA04E6" w:rsidP="00DA04E6">
      <w:pPr>
        <w:pStyle w:val="Item"/>
        <w:rPr>
          <w:i/>
        </w:rPr>
      </w:pPr>
      <w:r w:rsidRPr="001228C1">
        <w:rPr>
          <w:i/>
        </w:rPr>
        <w:t>substitute</w:t>
      </w:r>
    </w:p>
    <w:p w14:paraId="31D9C521" w14:textId="77777777" w:rsidR="00975C59" w:rsidRPr="001228C1" w:rsidRDefault="00975C59" w:rsidP="00E50E1A">
      <w:pPr>
        <w:keepNext/>
        <w:keepLines/>
        <w:spacing w:before="280"/>
        <w:rPr>
          <w:b/>
          <w:sz w:val="24"/>
          <w:szCs w:val="24"/>
        </w:rPr>
      </w:pPr>
      <w:r w:rsidRPr="001228C1">
        <w:rPr>
          <w:b/>
          <w:sz w:val="24"/>
          <w:szCs w:val="24"/>
        </w:rPr>
        <w:t>45  Conditions for unlicensed carried over instrument lender</w:t>
      </w:r>
    </w:p>
    <w:p w14:paraId="0A6C6273" w14:textId="77777777" w:rsidR="00975C59" w:rsidRPr="001228C1" w:rsidRDefault="00975C59" w:rsidP="00E50E1A">
      <w:pPr>
        <w:pStyle w:val="subsection"/>
      </w:pPr>
      <w:r w:rsidRPr="001228C1">
        <w:tab/>
        <w:t>(1)</w:t>
      </w:r>
      <w:r w:rsidRPr="001228C1">
        <w:tab/>
        <w:t>This section applies to an unlicensed carried over instrument lender who engages in a credit activity in relation to a carried over instrument.</w:t>
      </w:r>
    </w:p>
    <w:p w14:paraId="7B0998FC" w14:textId="77777777" w:rsidR="00975C59" w:rsidRPr="001228C1" w:rsidRDefault="00975C59" w:rsidP="00E50E1A">
      <w:pPr>
        <w:pStyle w:val="subsection"/>
      </w:pPr>
      <w:r w:rsidRPr="001228C1">
        <w:tab/>
        <w:t>(2)</w:t>
      </w:r>
      <w:r w:rsidRPr="001228C1">
        <w:tab/>
        <w:t>The lender in relation to the credit activity in relation to the instrument is subject to the conditions prescribed in the regulations.</w:t>
      </w:r>
    </w:p>
    <w:p w14:paraId="3A3EF921" w14:textId="77777777" w:rsidR="00975C59" w:rsidRPr="001228C1" w:rsidRDefault="00522A03" w:rsidP="00DA04E6">
      <w:pPr>
        <w:pStyle w:val="ItemHead"/>
        <w:rPr>
          <w:rFonts w:cs="Arial"/>
        </w:rPr>
      </w:pPr>
      <w:r w:rsidRPr="001228C1">
        <w:rPr>
          <w:rFonts w:cs="Arial"/>
        </w:rPr>
        <w:t xml:space="preserve">2.14  </w:t>
      </w:r>
      <w:r w:rsidR="00975C59" w:rsidRPr="001228C1">
        <w:rPr>
          <w:rFonts w:cs="Arial"/>
        </w:rPr>
        <w:t>Section</w:t>
      </w:r>
      <w:r w:rsidR="00777022" w:rsidRPr="001228C1">
        <w:rPr>
          <w:rFonts w:cs="Arial"/>
        </w:rPr>
        <w:t> </w:t>
      </w:r>
      <w:r w:rsidR="00975C59" w:rsidRPr="001228C1">
        <w:rPr>
          <w:rFonts w:cs="Arial"/>
        </w:rPr>
        <w:t>46</w:t>
      </w:r>
    </w:p>
    <w:p w14:paraId="1CE82AF3" w14:textId="77777777" w:rsidR="00DA04E6" w:rsidRPr="001228C1" w:rsidRDefault="00DA04E6" w:rsidP="00DA04E6">
      <w:pPr>
        <w:pStyle w:val="Item"/>
        <w:rPr>
          <w:i/>
        </w:rPr>
      </w:pPr>
      <w:r w:rsidRPr="001228C1">
        <w:rPr>
          <w:i/>
        </w:rPr>
        <w:t>omit</w:t>
      </w:r>
    </w:p>
    <w:p w14:paraId="11C47C74" w14:textId="0C9D5D1C" w:rsidR="00975C59" w:rsidRPr="001228C1" w:rsidRDefault="00522A03" w:rsidP="00DA04E6">
      <w:pPr>
        <w:pStyle w:val="ItemHead"/>
        <w:rPr>
          <w:rFonts w:cs="Arial"/>
        </w:rPr>
      </w:pPr>
      <w:r w:rsidRPr="001228C1">
        <w:rPr>
          <w:rFonts w:cs="Arial"/>
        </w:rPr>
        <w:t xml:space="preserve">2.15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 xml:space="preserve">2, </w:t>
      </w:r>
      <w:r w:rsidR="001F5A30" w:rsidRPr="001228C1">
        <w:rPr>
          <w:rFonts w:cs="Arial"/>
        </w:rPr>
        <w:t>Division</w:t>
      </w:r>
      <w:r w:rsidR="00777022" w:rsidRPr="001228C1">
        <w:rPr>
          <w:rFonts w:cs="Arial"/>
        </w:rPr>
        <w:t> </w:t>
      </w:r>
      <w:r w:rsidR="00975C59" w:rsidRPr="001228C1">
        <w:rPr>
          <w:rFonts w:cs="Arial"/>
        </w:rPr>
        <w:t>5, heading</w:t>
      </w:r>
    </w:p>
    <w:p w14:paraId="39E72F41" w14:textId="77777777" w:rsidR="00DA04E6" w:rsidRPr="001228C1" w:rsidRDefault="00DA04E6" w:rsidP="00DA04E6">
      <w:pPr>
        <w:pStyle w:val="Item"/>
        <w:rPr>
          <w:i/>
        </w:rPr>
      </w:pPr>
      <w:r w:rsidRPr="001228C1">
        <w:rPr>
          <w:i/>
        </w:rPr>
        <w:t>substitute</w:t>
      </w:r>
    </w:p>
    <w:p w14:paraId="750CA488" w14:textId="77777777" w:rsidR="00324C8B" w:rsidRPr="001228C1" w:rsidRDefault="00324C8B" w:rsidP="00E50E1A">
      <w:pPr>
        <w:spacing w:before="240"/>
        <w:rPr>
          <w:b/>
          <w:sz w:val="28"/>
          <w:szCs w:val="28"/>
        </w:rPr>
      </w:pPr>
      <w:r w:rsidRPr="001228C1">
        <w:rPr>
          <w:b/>
          <w:sz w:val="28"/>
          <w:szCs w:val="28"/>
        </w:rPr>
        <w:t>Division</w:t>
      </w:r>
      <w:r w:rsidR="00777022" w:rsidRPr="001228C1">
        <w:rPr>
          <w:b/>
          <w:sz w:val="28"/>
          <w:szCs w:val="28"/>
        </w:rPr>
        <w:t> </w:t>
      </w:r>
      <w:r w:rsidRPr="001228C1">
        <w:rPr>
          <w:b/>
          <w:sz w:val="28"/>
          <w:szCs w:val="28"/>
        </w:rPr>
        <w:t>5—General obligations</w:t>
      </w:r>
    </w:p>
    <w:p w14:paraId="0110E009" w14:textId="77777777" w:rsidR="00975C59" w:rsidRPr="001228C1" w:rsidRDefault="0059125A" w:rsidP="00DA04E6">
      <w:pPr>
        <w:pStyle w:val="ItemHead"/>
        <w:rPr>
          <w:rFonts w:cs="Arial"/>
        </w:rPr>
      </w:pPr>
      <w:r w:rsidRPr="001228C1">
        <w:rPr>
          <w:rFonts w:cs="Arial"/>
        </w:rPr>
        <w:lastRenderedPageBreak/>
        <w:t xml:space="preserve">2.16  </w:t>
      </w:r>
      <w:r w:rsidR="00975C59" w:rsidRPr="001228C1">
        <w:rPr>
          <w:rFonts w:cs="Arial"/>
        </w:rPr>
        <w:t>Section</w:t>
      </w:r>
      <w:r w:rsidR="00777022" w:rsidRPr="001228C1">
        <w:rPr>
          <w:rFonts w:cs="Arial"/>
        </w:rPr>
        <w:t> </w:t>
      </w:r>
      <w:r w:rsidR="00975C59" w:rsidRPr="001228C1">
        <w:rPr>
          <w:rFonts w:cs="Arial"/>
        </w:rPr>
        <w:t>47, heading</w:t>
      </w:r>
    </w:p>
    <w:p w14:paraId="7F6F58A9" w14:textId="77777777" w:rsidR="00DA04E6" w:rsidRPr="001228C1" w:rsidRDefault="00DA04E6" w:rsidP="00DA04E6">
      <w:pPr>
        <w:pStyle w:val="Item"/>
        <w:rPr>
          <w:i/>
        </w:rPr>
      </w:pPr>
      <w:r w:rsidRPr="001228C1">
        <w:rPr>
          <w:i/>
        </w:rPr>
        <w:t>substitute</w:t>
      </w:r>
    </w:p>
    <w:p w14:paraId="6DA94FB7" w14:textId="77777777" w:rsidR="00975C59" w:rsidRPr="001228C1" w:rsidRDefault="00975C59" w:rsidP="00E50E1A">
      <w:pPr>
        <w:spacing w:before="280"/>
        <w:ind w:left="1134" w:hanging="1134"/>
        <w:rPr>
          <w:b/>
          <w:sz w:val="24"/>
          <w:szCs w:val="24"/>
        </w:rPr>
      </w:pPr>
      <w:r w:rsidRPr="001228C1">
        <w:rPr>
          <w:b/>
          <w:sz w:val="24"/>
          <w:szCs w:val="24"/>
        </w:rPr>
        <w:t>47  General conduct obligations of unlicensed carried over instrument lender</w:t>
      </w:r>
    </w:p>
    <w:p w14:paraId="136422AF" w14:textId="77777777" w:rsidR="00975C59" w:rsidRPr="001228C1" w:rsidRDefault="00522A03" w:rsidP="00DA04E6">
      <w:pPr>
        <w:pStyle w:val="ItemHead"/>
        <w:rPr>
          <w:rFonts w:cs="Arial"/>
        </w:rPr>
      </w:pPr>
      <w:r w:rsidRPr="001228C1">
        <w:rPr>
          <w:rFonts w:cs="Arial"/>
        </w:rPr>
        <w:t xml:space="preserve">2.17  </w:t>
      </w:r>
      <w:r w:rsidR="00975C59" w:rsidRPr="001228C1">
        <w:rPr>
          <w:rFonts w:cs="Arial"/>
        </w:rPr>
        <w:t>Subsection</w:t>
      </w:r>
      <w:r w:rsidR="00777022" w:rsidRPr="001228C1">
        <w:rPr>
          <w:rFonts w:cs="Arial"/>
        </w:rPr>
        <w:t> </w:t>
      </w:r>
      <w:r w:rsidR="00975C59" w:rsidRPr="001228C1">
        <w:rPr>
          <w:rFonts w:cs="Arial"/>
        </w:rPr>
        <w:t>47(1)</w:t>
      </w:r>
    </w:p>
    <w:p w14:paraId="03934927" w14:textId="77777777" w:rsidR="00DA04E6" w:rsidRPr="001228C1" w:rsidRDefault="00DA04E6" w:rsidP="00DA04E6">
      <w:pPr>
        <w:pStyle w:val="Item"/>
        <w:rPr>
          <w:i/>
        </w:rPr>
      </w:pPr>
      <w:r w:rsidRPr="001228C1">
        <w:rPr>
          <w:i/>
        </w:rPr>
        <w:t>substitute</w:t>
      </w:r>
    </w:p>
    <w:p w14:paraId="446A0BC6" w14:textId="77777777" w:rsidR="00975C59" w:rsidRPr="001228C1" w:rsidRDefault="00975C59" w:rsidP="00E50E1A">
      <w:pPr>
        <w:pStyle w:val="subsection"/>
      </w:pPr>
      <w:r w:rsidRPr="001228C1">
        <w:tab/>
        <w:t>(1)</w:t>
      </w:r>
      <w:r w:rsidRPr="001228C1">
        <w:tab/>
        <w:t>An unlicensed carried over instrument lender must:</w:t>
      </w:r>
    </w:p>
    <w:p w14:paraId="33528405" w14:textId="77777777" w:rsidR="00975C59" w:rsidRPr="001228C1" w:rsidRDefault="00975C59" w:rsidP="00E50E1A">
      <w:pPr>
        <w:pStyle w:val="paragraph"/>
      </w:pPr>
      <w:r w:rsidRPr="001228C1">
        <w:tab/>
        <w:t>(a)</w:t>
      </w:r>
      <w:r w:rsidRPr="001228C1">
        <w:tab/>
        <w:t>do all things necessary to ensure that the credit activities engaged in in relation to the carried over instrument are engaged in efficiently, honestly and fairly; and</w:t>
      </w:r>
    </w:p>
    <w:p w14:paraId="7F9F8C87" w14:textId="77777777" w:rsidR="00975C59" w:rsidRPr="001228C1" w:rsidRDefault="00975C59" w:rsidP="00E50E1A">
      <w:pPr>
        <w:pStyle w:val="paragraph"/>
      </w:pPr>
      <w:r w:rsidRPr="001228C1">
        <w:tab/>
        <w:t>(b)</w:t>
      </w:r>
      <w:r w:rsidRPr="001228C1">
        <w:tab/>
        <w:t>have in place adequate arrangements to ensure that its clients are not disadvantaged by any conflict of interest in relation to a carried over instrument that may arise wholly or partly in relation to credit activities engaged in by it or its representatives; and</w:t>
      </w:r>
    </w:p>
    <w:p w14:paraId="26DF19A5" w14:textId="77777777" w:rsidR="00975C59" w:rsidRPr="001228C1" w:rsidRDefault="00975C59" w:rsidP="00E50E1A">
      <w:pPr>
        <w:pStyle w:val="paragraph"/>
      </w:pPr>
      <w:r w:rsidRPr="001228C1">
        <w:tab/>
        <w:t>(c)</w:t>
      </w:r>
      <w:r w:rsidRPr="001228C1">
        <w:tab/>
        <w:t>ensure that its representatives are adequately trained and competent to engage in the credit activities in relation to the carried over instrument; and</w:t>
      </w:r>
    </w:p>
    <w:p w14:paraId="57E7997E" w14:textId="77777777" w:rsidR="00975C59" w:rsidRPr="001228C1" w:rsidRDefault="00975C59" w:rsidP="00E50E1A">
      <w:pPr>
        <w:pStyle w:val="paragraph"/>
      </w:pPr>
      <w:r w:rsidRPr="001228C1">
        <w:tab/>
        <w:t>(d)</w:t>
      </w:r>
      <w:r w:rsidRPr="001228C1">
        <w:tab/>
        <w:t>maintain its competence to engage in the credit activities in relation to the carried over instrument; and</w:t>
      </w:r>
    </w:p>
    <w:p w14:paraId="6AF86CB5" w14:textId="77777777" w:rsidR="00975C59" w:rsidRPr="001228C1" w:rsidRDefault="00975C59" w:rsidP="00E50E1A">
      <w:pPr>
        <w:pStyle w:val="paragraph"/>
        <w:keepNext/>
        <w:keepLines/>
      </w:pPr>
      <w:r w:rsidRPr="001228C1">
        <w:tab/>
        <w:t>(e)</w:t>
      </w:r>
      <w:r w:rsidRPr="001228C1">
        <w:tab/>
        <w:t>have an internal dispute resolution procedure that:</w:t>
      </w:r>
    </w:p>
    <w:p w14:paraId="576F5835" w14:textId="77777777" w:rsidR="00975C59" w:rsidRPr="001228C1" w:rsidRDefault="00975C59" w:rsidP="00E50E1A">
      <w:pPr>
        <w:pStyle w:val="paragraphsub"/>
      </w:pPr>
      <w:r w:rsidRPr="001228C1">
        <w:tab/>
        <w:t>(i)</w:t>
      </w:r>
      <w:r w:rsidRPr="001228C1">
        <w:tab/>
        <w:t>complies with standards and requirements made or approved by ASIC in accordance with section</w:t>
      </w:r>
      <w:r w:rsidR="00777022" w:rsidRPr="001228C1">
        <w:t> </w:t>
      </w:r>
      <w:r w:rsidRPr="001228C1">
        <w:t>48; and</w:t>
      </w:r>
    </w:p>
    <w:p w14:paraId="6597DE37" w14:textId="77777777" w:rsidR="00975C59" w:rsidRPr="001228C1" w:rsidRDefault="00975C59" w:rsidP="00E50E1A">
      <w:pPr>
        <w:pStyle w:val="paragraphsub"/>
      </w:pPr>
      <w:r w:rsidRPr="001228C1">
        <w:tab/>
        <w:t>(ii)</w:t>
      </w:r>
      <w:r w:rsidRPr="001228C1">
        <w:tab/>
        <w:t>covers disputes in relation to the credit activities the lender engages in in relation to the carried over instrument; and</w:t>
      </w:r>
    </w:p>
    <w:p w14:paraId="0E34D294" w14:textId="77777777" w:rsidR="00975C59" w:rsidRPr="001228C1" w:rsidRDefault="00975C59" w:rsidP="00E50E1A">
      <w:pPr>
        <w:pStyle w:val="paragraph"/>
      </w:pPr>
      <w:r w:rsidRPr="001228C1">
        <w:tab/>
        <w:t>(f)</w:t>
      </w:r>
      <w:r w:rsidRPr="001228C1">
        <w:tab/>
        <w:t xml:space="preserve">if the lender is not a member of </w:t>
      </w:r>
      <w:r w:rsidR="00F74864" w:rsidRPr="001228C1">
        <w:t>the AFCA scheme</w:t>
      </w:r>
      <w:r w:rsidRPr="001228C1">
        <w:t>:</w:t>
      </w:r>
    </w:p>
    <w:p w14:paraId="1B7F2F24" w14:textId="77777777" w:rsidR="00975C59" w:rsidRPr="001228C1" w:rsidRDefault="00975C59" w:rsidP="00E50E1A">
      <w:pPr>
        <w:pStyle w:val="paragraphsub"/>
      </w:pPr>
      <w:r w:rsidRPr="001228C1">
        <w:tab/>
        <w:t>(i)</w:t>
      </w:r>
      <w:r w:rsidRPr="001228C1">
        <w:tab/>
        <w:t xml:space="preserve">keep a register of complaints in relation to carried over instruments and include the information mentioned in </w:t>
      </w:r>
      <w:r w:rsidR="00777022" w:rsidRPr="001228C1">
        <w:t>subsection (</w:t>
      </w:r>
      <w:r w:rsidRPr="001228C1">
        <w:t>1A); and</w:t>
      </w:r>
    </w:p>
    <w:p w14:paraId="79403478" w14:textId="77777777" w:rsidR="00975C59" w:rsidRPr="001228C1" w:rsidRDefault="00975C59" w:rsidP="00E50E1A">
      <w:pPr>
        <w:pStyle w:val="paragraphsub"/>
      </w:pPr>
      <w:r w:rsidRPr="001228C1">
        <w:tab/>
        <w:t>(ii)</w:t>
      </w:r>
      <w:r w:rsidRPr="001228C1">
        <w:tab/>
        <w:t>keep a register of applications by a debtor for changes to the terms a credit contract under section</w:t>
      </w:r>
      <w:r w:rsidR="00777022" w:rsidRPr="001228C1">
        <w:t> </w:t>
      </w:r>
      <w:r w:rsidRPr="001228C1">
        <w:t xml:space="preserve">72 of the National Credit Code and include the information mentioned in </w:t>
      </w:r>
      <w:r w:rsidR="00777022" w:rsidRPr="001228C1">
        <w:t>subsection (</w:t>
      </w:r>
      <w:r w:rsidRPr="001228C1">
        <w:t>1B); and</w:t>
      </w:r>
    </w:p>
    <w:p w14:paraId="2F29C8DF" w14:textId="77777777" w:rsidR="00975C59" w:rsidRPr="001228C1" w:rsidRDefault="00975C59" w:rsidP="00E50E1A">
      <w:pPr>
        <w:pStyle w:val="paragraphsub"/>
      </w:pPr>
      <w:r w:rsidRPr="001228C1">
        <w:tab/>
        <w:t>(iii)</w:t>
      </w:r>
      <w:r w:rsidRPr="001228C1">
        <w:tab/>
        <w:t>keep a register of requests by a debtor, mortgagor or guarantor to negotiate a postponement of enforcement proceedings in relation to the credit contract, mortgage or guarantee under section</w:t>
      </w:r>
      <w:r w:rsidR="00777022" w:rsidRPr="001228C1">
        <w:t> </w:t>
      </w:r>
      <w:r w:rsidRPr="001228C1">
        <w:t xml:space="preserve">94 of the National Credit Code and include the information mentioned in </w:t>
      </w:r>
      <w:r w:rsidR="00777022" w:rsidRPr="001228C1">
        <w:t>subsection (</w:t>
      </w:r>
      <w:r w:rsidRPr="001228C1">
        <w:t>1C); and</w:t>
      </w:r>
    </w:p>
    <w:p w14:paraId="710BCE6D" w14:textId="77777777" w:rsidR="00975C59" w:rsidRPr="001228C1" w:rsidRDefault="00975C59" w:rsidP="00E50E1A">
      <w:pPr>
        <w:pStyle w:val="paragraph"/>
        <w:keepLines/>
      </w:pPr>
      <w:r w:rsidRPr="001228C1">
        <w:tab/>
        <w:t>(g)</w:t>
      </w:r>
      <w:r w:rsidRPr="001228C1">
        <w:tab/>
        <w:t>have adequate arrangements and systems to ensure compliance with its obligations under this section, and a written plan documenting those arrangements and systems; and</w:t>
      </w:r>
    </w:p>
    <w:p w14:paraId="6CFB2D5F" w14:textId="77777777" w:rsidR="00975C59" w:rsidRPr="001228C1" w:rsidRDefault="00975C59" w:rsidP="00E50E1A">
      <w:pPr>
        <w:pStyle w:val="paragraph"/>
      </w:pPr>
      <w:r w:rsidRPr="001228C1">
        <w:tab/>
        <w:t>(h)</w:t>
      </w:r>
      <w:r w:rsidRPr="001228C1">
        <w:tab/>
        <w:t>unless the unlicensed carried over instrument lender is a body regulated by APRA:</w:t>
      </w:r>
    </w:p>
    <w:p w14:paraId="7B08866D" w14:textId="77777777" w:rsidR="00975C59" w:rsidRPr="001228C1" w:rsidRDefault="00975C59" w:rsidP="00E50E1A">
      <w:pPr>
        <w:pStyle w:val="paragraphsub"/>
      </w:pPr>
      <w:r w:rsidRPr="001228C1">
        <w:tab/>
        <w:t>(i)</w:t>
      </w:r>
      <w:r w:rsidRPr="001228C1">
        <w:tab/>
        <w:t>have adequate resources (including financial, technological and human resources) available so it can engage in credit activities in relation to the carried over instrument and to carry out supervisory arrangements; and</w:t>
      </w:r>
    </w:p>
    <w:p w14:paraId="1119F99D" w14:textId="77777777" w:rsidR="00975C59" w:rsidRPr="001228C1" w:rsidRDefault="00975C59" w:rsidP="00E50E1A">
      <w:pPr>
        <w:pStyle w:val="paragraphsub"/>
      </w:pPr>
      <w:r w:rsidRPr="001228C1">
        <w:tab/>
        <w:t>(ii)</w:t>
      </w:r>
      <w:r w:rsidRPr="001228C1">
        <w:tab/>
        <w:t>have adequate risk management systems.</w:t>
      </w:r>
    </w:p>
    <w:p w14:paraId="2C89B2CF" w14:textId="77777777" w:rsidR="00975C59" w:rsidRPr="001228C1" w:rsidRDefault="00975C59" w:rsidP="00E50E1A">
      <w:pPr>
        <w:pStyle w:val="subsection"/>
      </w:pPr>
      <w:r w:rsidRPr="001228C1">
        <w:lastRenderedPageBreak/>
        <w:tab/>
        <w:t>(1A)</w:t>
      </w:r>
      <w:r w:rsidRPr="001228C1">
        <w:tab/>
        <w:t xml:space="preserve">For the purposes of </w:t>
      </w:r>
      <w:r w:rsidR="00777022" w:rsidRPr="001228C1">
        <w:t>subparagraph (</w:t>
      </w:r>
      <w:r w:rsidRPr="001228C1">
        <w:t>1)(f</w:t>
      </w:r>
      <w:r w:rsidR="001F5A30" w:rsidRPr="001228C1">
        <w:t>)(</w:t>
      </w:r>
      <w:r w:rsidRPr="001228C1">
        <w:t>i), the information is:</w:t>
      </w:r>
    </w:p>
    <w:p w14:paraId="399D8092" w14:textId="77777777" w:rsidR="00975C59" w:rsidRPr="001228C1" w:rsidRDefault="00975C59" w:rsidP="00E50E1A">
      <w:pPr>
        <w:pStyle w:val="paragraph"/>
      </w:pPr>
      <w:r w:rsidRPr="001228C1">
        <w:tab/>
        <w:t>(a)</w:t>
      </w:r>
      <w:r w:rsidRPr="001228C1">
        <w:tab/>
        <w:t>the name of the person making the complaint; and</w:t>
      </w:r>
    </w:p>
    <w:p w14:paraId="6A5A44EB" w14:textId="77777777" w:rsidR="00975C59" w:rsidRPr="001228C1" w:rsidRDefault="00975C59" w:rsidP="00E50E1A">
      <w:pPr>
        <w:pStyle w:val="paragraph"/>
      </w:pPr>
      <w:r w:rsidRPr="001228C1">
        <w:tab/>
        <w:t>(b)</w:t>
      </w:r>
      <w:r w:rsidRPr="001228C1">
        <w:tab/>
        <w:t>the date the complaint was made; and</w:t>
      </w:r>
    </w:p>
    <w:p w14:paraId="2412CA15" w14:textId="77777777" w:rsidR="00975C59" w:rsidRPr="001228C1" w:rsidRDefault="00975C59" w:rsidP="00E50E1A">
      <w:pPr>
        <w:pStyle w:val="paragraph"/>
      </w:pPr>
      <w:r w:rsidRPr="001228C1">
        <w:tab/>
        <w:t>(c)</w:t>
      </w:r>
      <w:r w:rsidRPr="001228C1">
        <w:tab/>
        <w:t>details of the substance of the complaint; and</w:t>
      </w:r>
    </w:p>
    <w:p w14:paraId="7FDF51E1" w14:textId="77777777" w:rsidR="00975C59" w:rsidRPr="001228C1" w:rsidRDefault="00975C59" w:rsidP="00E50E1A">
      <w:pPr>
        <w:pStyle w:val="paragraph"/>
      </w:pPr>
      <w:r w:rsidRPr="001228C1">
        <w:tab/>
        <w:t>(d)</w:t>
      </w:r>
      <w:r w:rsidRPr="001228C1">
        <w:tab/>
        <w:t>details of the outcome of the compliant.</w:t>
      </w:r>
    </w:p>
    <w:p w14:paraId="3555252B" w14:textId="77777777" w:rsidR="00975C59" w:rsidRPr="001228C1" w:rsidRDefault="00975C59" w:rsidP="00E50E1A">
      <w:pPr>
        <w:pStyle w:val="subsection"/>
        <w:keepNext/>
        <w:keepLines/>
      </w:pPr>
      <w:r w:rsidRPr="001228C1">
        <w:tab/>
        <w:t>(1B)</w:t>
      </w:r>
      <w:r w:rsidRPr="001228C1">
        <w:tab/>
        <w:t xml:space="preserve">For the purposes of </w:t>
      </w:r>
      <w:r w:rsidR="00777022" w:rsidRPr="001228C1">
        <w:t>subparagraph (</w:t>
      </w:r>
      <w:r w:rsidRPr="001228C1">
        <w:t>1)(f)(ii), the information is:</w:t>
      </w:r>
    </w:p>
    <w:p w14:paraId="1E7FA2FD" w14:textId="77777777" w:rsidR="00975C59" w:rsidRPr="001228C1" w:rsidRDefault="00975C59" w:rsidP="00E50E1A">
      <w:pPr>
        <w:pStyle w:val="paragraph"/>
      </w:pPr>
      <w:r w:rsidRPr="001228C1">
        <w:tab/>
        <w:t>(a)</w:t>
      </w:r>
      <w:r w:rsidRPr="001228C1">
        <w:tab/>
        <w:t>the name of the person making the application; and</w:t>
      </w:r>
    </w:p>
    <w:p w14:paraId="219C7883" w14:textId="77777777" w:rsidR="00975C59" w:rsidRPr="001228C1" w:rsidRDefault="00975C59" w:rsidP="00E50E1A">
      <w:pPr>
        <w:pStyle w:val="paragraph"/>
      </w:pPr>
      <w:r w:rsidRPr="001228C1">
        <w:tab/>
        <w:t>(b)</w:t>
      </w:r>
      <w:r w:rsidRPr="001228C1">
        <w:tab/>
        <w:t>the date the application was made; and</w:t>
      </w:r>
    </w:p>
    <w:p w14:paraId="0AC800B3" w14:textId="77777777" w:rsidR="00975C59" w:rsidRPr="001228C1" w:rsidRDefault="00975C59" w:rsidP="00E50E1A">
      <w:pPr>
        <w:pStyle w:val="paragraph"/>
      </w:pPr>
      <w:r w:rsidRPr="001228C1">
        <w:tab/>
        <w:t>(c)</w:t>
      </w:r>
      <w:r w:rsidRPr="001228C1">
        <w:tab/>
        <w:t>details of the information included in the application; and</w:t>
      </w:r>
    </w:p>
    <w:p w14:paraId="35CF94F7" w14:textId="77777777" w:rsidR="00975C59" w:rsidRPr="001228C1" w:rsidRDefault="00975C59" w:rsidP="00E50E1A">
      <w:pPr>
        <w:pStyle w:val="paragraph"/>
      </w:pPr>
      <w:r w:rsidRPr="001228C1">
        <w:tab/>
        <w:t>(d)</w:t>
      </w:r>
      <w:r w:rsidRPr="001228C1">
        <w:tab/>
        <w:t>details of the written notice given under subsection</w:t>
      </w:r>
      <w:r w:rsidR="00777022" w:rsidRPr="001228C1">
        <w:t> </w:t>
      </w:r>
      <w:r w:rsidRPr="001228C1">
        <w:t>72(3) of the National Credit Code.</w:t>
      </w:r>
    </w:p>
    <w:p w14:paraId="77929B92" w14:textId="77777777" w:rsidR="00975C59" w:rsidRPr="001228C1" w:rsidRDefault="00975C59" w:rsidP="00E50E1A">
      <w:pPr>
        <w:pStyle w:val="subsection"/>
      </w:pPr>
      <w:r w:rsidRPr="001228C1">
        <w:tab/>
        <w:t>(1C)</w:t>
      </w:r>
      <w:r w:rsidRPr="001228C1">
        <w:tab/>
        <w:t xml:space="preserve">For the purposes of </w:t>
      </w:r>
      <w:r w:rsidR="00777022" w:rsidRPr="001228C1">
        <w:t>subparagraph (</w:t>
      </w:r>
      <w:r w:rsidRPr="001228C1">
        <w:t>1)(f)(iii), the information is:</w:t>
      </w:r>
    </w:p>
    <w:p w14:paraId="4E673A0E" w14:textId="77777777" w:rsidR="00975C59" w:rsidRPr="001228C1" w:rsidRDefault="00975C59" w:rsidP="00E50E1A">
      <w:pPr>
        <w:pStyle w:val="paragraph"/>
      </w:pPr>
      <w:r w:rsidRPr="001228C1">
        <w:tab/>
        <w:t>(a)</w:t>
      </w:r>
      <w:r w:rsidRPr="001228C1">
        <w:tab/>
        <w:t>the name of the person making the request; and</w:t>
      </w:r>
    </w:p>
    <w:p w14:paraId="692B1B67" w14:textId="77777777" w:rsidR="00975C59" w:rsidRPr="001228C1" w:rsidRDefault="00975C59" w:rsidP="00E50E1A">
      <w:pPr>
        <w:pStyle w:val="paragraph"/>
      </w:pPr>
      <w:r w:rsidRPr="001228C1">
        <w:tab/>
        <w:t>(b)</w:t>
      </w:r>
      <w:r w:rsidRPr="001228C1">
        <w:tab/>
        <w:t>the date the request was made; and</w:t>
      </w:r>
    </w:p>
    <w:p w14:paraId="35C722F9" w14:textId="77777777" w:rsidR="00975C59" w:rsidRPr="001228C1" w:rsidRDefault="00975C59" w:rsidP="00E50E1A">
      <w:pPr>
        <w:pStyle w:val="paragraph"/>
      </w:pPr>
      <w:r w:rsidRPr="001228C1">
        <w:tab/>
        <w:t>(c)</w:t>
      </w:r>
      <w:r w:rsidRPr="001228C1">
        <w:tab/>
        <w:t>details of the information included in the request; and</w:t>
      </w:r>
    </w:p>
    <w:p w14:paraId="33957B28" w14:textId="77777777" w:rsidR="00975C59" w:rsidRPr="001228C1" w:rsidRDefault="00975C59" w:rsidP="00E50E1A">
      <w:pPr>
        <w:pStyle w:val="paragraph"/>
      </w:pPr>
      <w:r w:rsidRPr="001228C1">
        <w:tab/>
        <w:t>(d)</w:t>
      </w:r>
      <w:r w:rsidRPr="001228C1">
        <w:tab/>
        <w:t>details of the written notice given under subsection</w:t>
      </w:r>
      <w:r w:rsidR="00777022" w:rsidRPr="001228C1">
        <w:t> </w:t>
      </w:r>
      <w:r w:rsidRPr="001228C1">
        <w:t>94(2) of the National Credit Code.</w:t>
      </w:r>
    </w:p>
    <w:p w14:paraId="08A27910" w14:textId="77777777" w:rsidR="00975C59" w:rsidRPr="001228C1" w:rsidRDefault="00522A03" w:rsidP="00DA04E6">
      <w:pPr>
        <w:pStyle w:val="ItemHead"/>
        <w:rPr>
          <w:rFonts w:cs="Arial"/>
        </w:rPr>
      </w:pPr>
      <w:r w:rsidRPr="001228C1">
        <w:rPr>
          <w:rFonts w:cs="Arial"/>
        </w:rPr>
        <w:t xml:space="preserve">2.18  </w:t>
      </w:r>
      <w:r w:rsidR="00975C59" w:rsidRPr="001228C1">
        <w:rPr>
          <w:rFonts w:cs="Arial"/>
        </w:rPr>
        <w:t>Subsection</w:t>
      </w:r>
      <w:r w:rsidR="00777022" w:rsidRPr="001228C1">
        <w:rPr>
          <w:rFonts w:cs="Arial"/>
        </w:rPr>
        <w:t> </w:t>
      </w:r>
      <w:r w:rsidR="00975C59" w:rsidRPr="001228C1">
        <w:rPr>
          <w:rFonts w:cs="Arial"/>
        </w:rPr>
        <w:t>47(2)</w:t>
      </w:r>
    </w:p>
    <w:p w14:paraId="5C0B11E2" w14:textId="77777777" w:rsidR="00DA04E6" w:rsidRPr="001228C1" w:rsidRDefault="00DA04E6" w:rsidP="00DA04E6">
      <w:pPr>
        <w:pStyle w:val="Item"/>
        <w:rPr>
          <w:i/>
        </w:rPr>
      </w:pPr>
      <w:r w:rsidRPr="001228C1">
        <w:rPr>
          <w:i/>
        </w:rPr>
        <w:t>omit</w:t>
      </w:r>
    </w:p>
    <w:p w14:paraId="2FB9F859" w14:textId="77777777" w:rsidR="00975C59" w:rsidRPr="001228C1" w:rsidRDefault="00975C59" w:rsidP="00DA04E6">
      <w:pPr>
        <w:pStyle w:val="Item"/>
      </w:pPr>
      <w:r w:rsidRPr="001228C1">
        <w:rPr>
          <w:color w:val="000000"/>
          <w:szCs w:val="22"/>
        </w:rPr>
        <w:t xml:space="preserve">For the purposes of </w:t>
      </w:r>
      <w:r w:rsidR="00777022" w:rsidRPr="001228C1">
        <w:rPr>
          <w:color w:val="000000"/>
          <w:szCs w:val="22"/>
        </w:rPr>
        <w:t>paragraphs (</w:t>
      </w:r>
      <w:r w:rsidRPr="001228C1">
        <w:rPr>
          <w:color w:val="000000"/>
          <w:szCs w:val="22"/>
        </w:rPr>
        <w:t>1)(b), (g), (k) and (l),</w:t>
      </w:r>
    </w:p>
    <w:p w14:paraId="0C7941BB" w14:textId="77777777" w:rsidR="00DA04E6" w:rsidRPr="001228C1" w:rsidRDefault="00DA04E6" w:rsidP="00DA04E6">
      <w:pPr>
        <w:pStyle w:val="Item"/>
        <w:rPr>
          <w:i/>
        </w:rPr>
      </w:pPr>
      <w:r w:rsidRPr="001228C1">
        <w:rPr>
          <w:i/>
        </w:rPr>
        <w:t>insert</w:t>
      </w:r>
    </w:p>
    <w:p w14:paraId="22DB5CC8" w14:textId="77777777" w:rsidR="00975C59" w:rsidRPr="001228C1" w:rsidRDefault="00975C59" w:rsidP="00DA04E6">
      <w:pPr>
        <w:pStyle w:val="Item"/>
      </w:pPr>
      <w:r w:rsidRPr="001228C1">
        <w:rPr>
          <w:color w:val="000000"/>
          <w:szCs w:val="22"/>
        </w:rPr>
        <w:t xml:space="preserve">For the purposes of </w:t>
      </w:r>
      <w:r w:rsidR="00777022" w:rsidRPr="001228C1">
        <w:rPr>
          <w:color w:val="000000"/>
          <w:szCs w:val="22"/>
        </w:rPr>
        <w:t>paragraphs (</w:t>
      </w:r>
      <w:r w:rsidRPr="001228C1">
        <w:rPr>
          <w:color w:val="000000"/>
          <w:szCs w:val="22"/>
        </w:rPr>
        <w:t>1)(b), (c), (g) and (h),</w:t>
      </w:r>
    </w:p>
    <w:p w14:paraId="548320D3" w14:textId="77777777" w:rsidR="00E401D6" w:rsidRPr="001228C1" w:rsidRDefault="00E401D6" w:rsidP="00DA04E6">
      <w:pPr>
        <w:pStyle w:val="ItemHead"/>
        <w:rPr>
          <w:rFonts w:cs="Arial"/>
        </w:rPr>
      </w:pPr>
      <w:r w:rsidRPr="001228C1">
        <w:rPr>
          <w:rFonts w:cs="Arial"/>
        </w:rPr>
        <w:t>2.18A</w:t>
      </w:r>
      <w:r w:rsidR="00522A03" w:rsidRPr="001228C1">
        <w:rPr>
          <w:rFonts w:cs="Arial"/>
        </w:rPr>
        <w:t xml:space="preserve">  </w:t>
      </w:r>
      <w:r w:rsidRPr="001228C1">
        <w:rPr>
          <w:rFonts w:cs="Arial"/>
        </w:rPr>
        <w:t>Subsection</w:t>
      </w:r>
      <w:r w:rsidR="00777022" w:rsidRPr="001228C1">
        <w:rPr>
          <w:rFonts w:cs="Arial"/>
        </w:rPr>
        <w:t> </w:t>
      </w:r>
      <w:r w:rsidRPr="001228C1">
        <w:rPr>
          <w:rFonts w:cs="Arial"/>
        </w:rPr>
        <w:t>47(2)</w:t>
      </w:r>
    </w:p>
    <w:p w14:paraId="458F1306" w14:textId="77777777" w:rsidR="00DA04E6" w:rsidRPr="001228C1" w:rsidRDefault="00DA04E6" w:rsidP="00DA04E6">
      <w:pPr>
        <w:pStyle w:val="Item"/>
        <w:rPr>
          <w:i/>
        </w:rPr>
      </w:pPr>
      <w:r w:rsidRPr="001228C1">
        <w:rPr>
          <w:i/>
        </w:rPr>
        <w:t>omit</w:t>
      </w:r>
    </w:p>
    <w:p w14:paraId="1CD994E3" w14:textId="77777777" w:rsidR="00E401D6" w:rsidRPr="001228C1" w:rsidRDefault="00E401D6" w:rsidP="00DA04E6">
      <w:pPr>
        <w:pStyle w:val="Item"/>
      </w:pPr>
      <w:r w:rsidRPr="001228C1">
        <w:rPr>
          <w:szCs w:val="22"/>
        </w:rPr>
        <w:t>licensee</w:t>
      </w:r>
    </w:p>
    <w:p w14:paraId="62319BC9" w14:textId="77777777" w:rsidR="00DA04E6" w:rsidRPr="001228C1" w:rsidRDefault="00DA04E6" w:rsidP="00DA04E6">
      <w:pPr>
        <w:pStyle w:val="Item"/>
        <w:rPr>
          <w:i/>
        </w:rPr>
      </w:pPr>
      <w:r w:rsidRPr="001228C1">
        <w:rPr>
          <w:i/>
        </w:rPr>
        <w:t>insert</w:t>
      </w:r>
    </w:p>
    <w:p w14:paraId="24324743" w14:textId="77777777" w:rsidR="00E401D6" w:rsidRPr="001228C1" w:rsidRDefault="00E401D6" w:rsidP="00DA04E6">
      <w:pPr>
        <w:pStyle w:val="Item"/>
      </w:pPr>
      <w:r w:rsidRPr="001228C1">
        <w:rPr>
          <w:szCs w:val="22"/>
        </w:rPr>
        <w:t>unlicensed carried over instrument lender</w:t>
      </w:r>
    </w:p>
    <w:p w14:paraId="37E495A1" w14:textId="77777777" w:rsidR="00975C59" w:rsidRPr="001228C1" w:rsidRDefault="00522A03" w:rsidP="00DA04E6">
      <w:pPr>
        <w:pStyle w:val="ItemHead"/>
        <w:rPr>
          <w:rFonts w:cs="Arial"/>
        </w:rPr>
      </w:pPr>
      <w:r w:rsidRPr="001228C1">
        <w:rPr>
          <w:rFonts w:cs="Arial"/>
        </w:rPr>
        <w:t xml:space="preserve">2.19  </w:t>
      </w:r>
      <w:r w:rsidR="00975C59" w:rsidRPr="001228C1">
        <w:rPr>
          <w:rFonts w:cs="Arial"/>
        </w:rPr>
        <w:t>Subsection</w:t>
      </w:r>
      <w:r w:rsidR="00777022" w:rsidRPr="001228C1">
        <w:rPr>
          <w:rFonts w:cs="Arial"/>
        </w:rPr>
        <w:t> </w:t>
      </w:r>
      <w:r w:rsidR="00975C59" w:rsidRPr="001228C1">
        <w:rPr>
          <w:rFonts w:cs="Arial"/>
        </w:rPr>
        <w:t>47(3), including subsection heading</w:t>
      </w:r>
    </w:p>
    <w:p w14:paraId="574D157B" w14:textId="77777777" w:rsidR="00DA04E6" w:rsidRPr="001228C1" w:rsidRDefault="00DA04E6" w:rsidP="00DA04E6">
      <w:pPr>
        <w:pStyle w:val="Item"/>
        <w:rPr>
          <w:i/>
        </w:rPr>
      </w:pPr>
      <w:r w:rsidRPr="001228C1">
        <w:rPr>
          <w:i/>
        </w:rPr>
        <w:t>omit</w:t>
      </w:r>
    </w:p>
    <w:p w14:paraId="433E0146" w14:textId="77777777" w:rsidR="00975C59" w:rsidRPr="001228C1" w:rsidRDefault="00522A03" w:rsidP="00DA04E6">
      <w:pPr>
        <w:pStyle w:val="ItemHead"/>
        <w:rPr>
          <w:rFonts w:cs="Arial"/>
        </w:rPr>
      </w:pPr>
      <w:r w:rsidRPr="001228C1">
        <w:rPr>
          <w:rFonts w:cs="Arial"/>
        </w:rPr>
        <w:t xml:space="preserve">2.20  </w:t>
      </w:r>
      <w:r w:rsidR="00975C59" w:rsidRPr="001228C1">
        <w:rPr>
          <w:rFonts w:cs="Arial"/>
        </w:rPr>
        <w:t>Section</w:t>
      </w:r>
      <w:r w:rsidR="00777022" w:rsidRPr="001228C1">
        <w:rPr>
          <w:rFonts w:cs="Arial"/>
        </w:rPr>
        <w:t> </w:t>
      </w:r>
      <w:r w:rsidR="00975C59" w:rsidRPr="001228C1">
        <w:rPr>
          <w:rFonts w:cs="Arial"/>
        </w:rPr>
        <w:t>48</w:t>
      </w:r>
    </w:p>
    <w:p w14:paraId="3CC3C25B" w14:textId="77777777" w:rsidR="00DA04E6" w:rsidRPr="001228C1" w:rsidRDefault="00DA04E6" w:rsidP="00E50E1A">
      <w:pPr>
        <w:pStyle w:val="Item"/>
        <w:rPr>
          <w:i/>
        </w:rPr>
      </w:pPr>
      <w:r w:rsidRPr="001228C1">
        <w:rPr>
          <w:i/>
        </w:rPr>
        <w:t>substitute</w:t>
      </w:r>
    </w:p>
    <w:p w14:paraId="3D03F46D" w14:textId="77777777" w:rsidR="00975C59" w:rsidRPr="001228C1" w:rsidRDefault="00975C59" w:rsidP="00E50E1A">
      <w:pPr>
        <w:spacing w:before="280"/>
        <w:ind w:left="1134" w:hanging="1134"/>
        <w:rPr>
          <w:b/>
          <w:sz w:val="24"/>
          <w:szCs w:val="24"/>
        </w:rPr>
      </w:pPr>
      <w:r w:rsidRPr="001228C1">
        <w:rPr>
          <w:b/>
          <w:sz w:val="24"/>
          <w:szCs w:val="24"/>
        </w:rPr>
        <w:t>48  Standards or requirements for internal dispute resolution approved or made by ASIC</w:t>
      </w:r>
    </w:p>
    <w:p w14:paraId="5BC4CB7E" w14:textId="77777777" w:rsidR="00975C59" w:rsidRPr="001228C1" w:rsidRDefault="00975C59" w:rsidP="00E50E1A">
      <w:pPr>
        <w:pStyle w:val="subsection"/>
      </w:pPr>
      <w:r w:rsidRPr="001228C1">
        <w:tab/>
        <w:t>(1)</w:t>
      </w:r>
      <w:r w:rsidRPr="001228C1">
        <w:tab/>
        <w:t>ASIC must take the following matters into account when considering whether to approve standards or requirements for internal dispute resolution for an unlicensed carried over instrument lender:</w:t>
      </w:r>
    </w:p>
    <w:p w14:paraId="27BF8F12" w14:textId="77777777" w:rsidR="00E97BFA" w:rsidRPr="001228C1" w:rsidRDefault="00E97BFA" w:rsidP="00E97BFA">
      <w:pPr>
        <w:pStyle w:val="paragraph"/>
      </w:pPr>
      <w:r w:rsidRPr="001228C1">
        <w:lastRenderedPageBreak/>
        <w:tab/>
        <w:t>(a)</w:t>
      </w:r>
      <w:r w:rsidRPr="001228C1">
        <w:tab/>
        <w:t xml:space="preserve">Australian/New Zealand Standard AS/NZS 10002:2014 </w:t>
      </w:r>
      <w:r w:rsidRPr="001228C1">
        <w:rPr>
          <w:i/>
        </w:rPr>
        <w:t>Guidelines for complaint management in organizations</w:t>
      </w:r>
      <w:r w:rsidRPr="001228C1">
        <w:t xml:space="preserve"> published jointly by, or on behalf of, Standards Australia and Standards New Zealand, as in force or existing on 29</w:t>
      </w:r>
      <w:r w:rsidR="00777022" w:rsidRPr="001228C1">
        <w:t> </w:t>
      </w:r>
      <w:r w:rsidRPr="001228C1">
        <w:t>October 2014;</w:t>
      </w:r>
    </w:p>
    <w:p w14:paraId="7AE06766" w14:textId="77777777" w:rsidR="00975C59" w:rsidRPr="001228C1" w:rsidRDefault="00975C59" w:rsidP="00E50E1A">
      <w:pPr>
        <w:pStyle w:val="paragraph"/>
      </w:pPr>
      <w:r w:rsidRPr="001228C1">
        <w:tab/>
        <w:t>(b)</w:t>
      </w:r>
      <w:r w:rsidRPr="001228C1">
        <w:tab/>
        <w:t>any other matters ASIC considers relevant.</w:t>
      </w:r>
    </w:p>
    <w:p w14:paraId="0DEBA74C" w14:textId="77777777" w:rsidR="00975C59" w:rsidRPr="001228C1" w:rsidRDefault="00975C59" w:rsidP="00E50E1A">
      <w:pPr>
        <w:pStyle w:val="subsection"/>
      </w:pPr>
      <w:r w:rsidRPr="001228C1">
        <w:tab/>
        <w:t>(2)</w:t>
      </w:r>
      <w:r w:rsidRPr="001228C1">
        <w:tab/>
        <w:t>ASIC may vary or revoke:</w:t>
      </w:r>
    </w:p>
    <w:p w14:paraId="247DD02C" w14:textId="77777777" w:rsidR="00975C59" w:rsidRPr="001228C1" w:rsidRDefault="00975C59" w:rsidP="00E50E1A">
      <w:pPr>
        <w:pStyle w:val="paragraph"/>
      </w:pPr>
      <w:r w:rsidRPr="001228C1">
        <w:tab/>
        <w:t>(a)</w:t>
      </w:r>
      <w:r w:rsidRPr="001228C1">
        <w:tab/>
        <w:t>a standard or requirement that it has made in relation to an internal dispute resolution procedure; and</w:t>
      </w:r>
    </w:p>
    <w:p w14:paraId="09A7FF5B" w14:textId="77777777" w:rsidR="00975C59" w:rsidRPr="001228C1" w:rsidRDefault="00975C59" w:rsidP="00E50E1A">
      <w:pPr>
        <w:pStyle w:val="paragraph"/>
      </w:pPr>
      <w:r w:rsidRPr="001228C1">
        <w:tab/>
        <w:t>(b)</w:t>
      </w:r>
      <w:r w:rsidRPr="001228C1">
        <w:tab/>
        <w:t>the operation of a standard or requirement that it has approved in its application to an internal dispute resolution procedure.</w:t>
      </w:r>
    </w:p>
    <w:p w14:paraId="0CFBF198" w14:textId="77777777" w:rsidR="00975C59" w:rsidRPr="001228C1" w:rsidRDefault="00522A03" w:rsidP="00DA04E6">
      <w:pPr>
        <w:pStyle w:val="ItemHead"/>
        <w:rPr>
          <w:rFonts w:cs="Arial"/>
        </w:rPr>
      </w:pPr>
      <w:r w:rsidRPr="001228C1">
        <w:rPr>
          <w:rFonts w:cs="Arial"/>
        </w:rPr>
        <w:t xml:space="preserve">2.21  </w:t>
      </w:r>
      <w:r w:rsidR="00975C59" w:rsidRPr="001228C1">
        <w:rPr>
          <w:rFonts w:cs="Arial"/>
        </w:rPr>
        <w:t>Section</w:t>
      </w:r>
      <w:r w:rsidR="00777022" w:rsidRPr="001228C1">
        <w:rPr>
          <w:rFonts w:cs="Arial"/>
        </w:rPr>
        <w:t> </w:t>
      </w:r>
      <w:r w:rsidR="00975C59" w:rsidRPr="001228C1">
        <w:rPr>
          <w:rFonts w:cs="Arial"/>
        </w:rPr>
        <w:t>49, heading</w:t>
      </w:r>
    </w:p>
    <w:p w14:paraId="38701C27" w14:textId="77777777" w:rsidR="00DA04E6" w:rsidRPr="001228C1" w:rsidRDefault="00DA04E6" w:rsidP="00DA04E6">
      <w:pPr>
        <w:pStyle w:val="Item"/>
        <w:rPr>
          <w:i/>
        </w:rPr>
      </w:pPr>
      <w:r w:rsidRPr="001228C1">
        <w:rPr>
          <w:i/>
        </w:rPr>
        <w:t>substitute</w:t>
      </w:r>
    </w:p>
    <w:p w14:paraId="3FF4C608" w14:textId="77777777" w:rsidR="00975C59" w:rsidRPr="001228C1" w:rsidRDefault="00975C59" w:rsidP="008564D2">
      <w:pPr>
        <w:spacing w:before="280"/>
        <w:ind w:left="1134" w:hanging="1134"/>
        <w:rPr>
          <w:b/>
          <w:sz w:val="24"/>
          <w:szCs w:val="24"/>
        </w:rPr>
      </w:pPr>
      <w:r w:rsidRPr="001228C1">
        <w:rPr>
          <w:b/>
          <w:sz w:val="24"/>
          <w:szCs w:val="24"/>
        </w:rPr>
        <w:t>49  Obligation to provide a statement or audit report</w:t>
      </w:r>
    </w:p>
    <w:p w14:paraId="2C5DEDC9" w14:textId="77777777" w:rsidR="00975C59" w:rsidRPr="001228C1" w:rsidRDefault="00522A03" w:rsidP="00DA04E6">
      <w:pPr>
        <w:pStyle w:val="ItemHead"/>
        <w:rPr>
          <w:rFonts w:cs="Arial"/>
        </w:rPr>
      </w:pPr>
      <w:r w:rsidRPr="001228C1">
        <w:rPr>
          <w:rFonts w:cs="Arial"/>
        </w:rPr>
        <w:t xml:space="preserve">2.22  </w:t>
      </w:r>
      <w:r w:rsidR="00975C59" w:rsidRPr="001228C1">
        <w:rPr>
          <w:rFonts w:cs="Arial"/>
        </w:rPr>
        <w:t>Subsections</w:t>
      </w:r>
      <w:r w:rsidR="00777022" w:rsidRPr="001228C1">
        <w:rPr>
          <w:rFonts w:cs="Arial"/>
        </w:rPr>
        <w:t> </w:t>
      </w:r>
      <w:r w:rsidR="00975C59" w:rsidRPr="001228C1">
        <w:rPr>
          <w:rFonts w:cs="Arial"/>
        </w:rPr>
        <w:t>49(1) to (3)</w:t>
      </w:r>
    </w:p>
    <w:p w14:paraId="2A77F96F" w14:textId="77777777" w:rsidR="00975C59" w:rsidRPr="001228C1" w:rsidRDefault="00975C59" w:rsidP="00DA04E6">
      <w:pPr>
        <w:pStyle w:val="Item"/>
      </w:pPr>
      <w:r w:rsidRPr="001228C1">
        <w:rPr>
          <w:i/>
        </w:rPr>
        <w:t>omit each mention of</w:t>
      </w:r>
    </w:p>
    <w:p w14:paraId="57A8E0C1" w14:textId="77777777" w:rsidR="00975C59" w:rsidRPr="001228C1" w:rsidRDefault="00975C59" w:rsidP="00DA04E6">
      <w:pPr>
        <w:pStyle w:val="Item"/>
      </w:pPr>
      <w:r w:rsidRPr="001228C1">
        <w:rPr>
          <w:color w:val="000000"/>
          <w:szCs w:val="22"/>
        </w:rPr>
        <w:t>licensee</w:t>
      </w:r>
    </w:p>
    <w:p w14:paraId="04C32642" w14:textId="77777777" w:rsidR="00DA04E6" w:rsidRPr="001228C1" w:rsidRDefault="00DA04E6" w:rsidP="00DA04E6">
      <w:pPr>
        <w:pStyle w:val="Item"/>
        <w:rPr>
          <w:i/>
        </w:rPr>
      </w:pPr>
      <w:r w:rsidRPr="001228C1">
        <w:rPr>
          <w:i/>
        </w:rPr>
        <w:t>insert</w:t>
      </w:r>
    </w:p>
    <w:p w14:paraId="4D9F52CB" w14:textId="77777777" w:rsidR="00975C59" w:rsidRPr="001228C1" w:rsidRDefault="00975C59" w:rsidP="00DA04E6">
      <w:pPr>
        <w:pStyle w:val="Item"/>
      </w:pPr>
      <w:r w:rsidRPr="001228C1">
        <w:rPr>
          <w:color w:val="000000"/>
          <w:szCs w:val="22"/>
        </w:rPr>
        <w:t>unlicensed carried over instrument lender</w:t>
      </w:r>
    </w:p>
    <w:p w14:paraId="74382503" w14:textId="77777777" w:rsidR="00975C59" w:rsidRPr="001228C1" w:rsidRDefault="00522A03" w:rsidP="00DA04E6">
      <w:pPr>
        <w:pStyle w:val="ItemHead"/>
        <w:rPr>
          <w:rFonts w:cs="Arial"/>
        </w:rPr>
      </w:pPr>
      <w:r w:rsidRPr="001228C1">
        <w:rPr>
          <w:rFonts w:cs="Arial"/>
        </w:rPr>
        <w:t xml:space="preserve">2.23  </w:t>
      </w:r>
      <w:r w:rsidR="00975C59" w:rsidRPr="001228C1">
        <w:rPr>
          <w:rFonts w:cs="Arial"/>
        </w:rPr>
        <w:t>After subsection</w:t>
      </w:r>
      <w:r w:rsidR="00777022" w:rsidRPr="001228C1">
        <w:rPr>
          <w:rFonts w:cs="Arial"/>
        </w:rPr>
        <w:t> </w:t>
      </w:r>
      <w:r w:rsidR="00975C59" w:rsidRPr="001228C1">
        <w:rPr>
          <w:rFonts w:cs="Arial"/>
        </w:rPr>
        <w:t>49(3)</w:t>
      </w:r>
    </w:p>
    <w:p w14:paraId="28F0DA2E" w14:textId="77777777" w:rsidR="00DA04E6" w:rsidRPr="001228C1" w:rsidRDefault="00DA04E6" w:rsidP="00DA04E6">
      <w:pPr>
        <w:pStyle w:val="Item"/>
        <w:rPr>
          <w:i/>
        </w:rPr>
      </w:pPr>
      <w:r w:rsidRPr="001228C1">
        <w:rPr>
          <w:i/>
        </w:rPr>
        <w:t>insert</w:t>
      </w:r>
    </w:p>
    <w:p w14:paraId="3AEED461" w14:textId="77777777" w:rsidR="00CD1C8C" w:rsidRPr="001228C1" w:rsidRDefault="00CD1C8C" w:rsidP="00E50E1A">
      <w:pPr>
        <w:pStyle w:val="SubsectionHead"/>
      </w:pPr>
      <w:r w:rsidRPr="001228C1">
        <w:t>Requirement to lodge audit report</w:t>
      </w:r>
    </w:p>
    <w:p w14:paraId="77565385" w14:textId="77777777" w:rsidR="00975C59" w:rsidRPr="001228C1" w:rsidRDefault="00975C59" w:rsidP="00E50E1A">
      <w:pPr>
        <w:pStyle w:val="subsection"/>
      </w:pPr>
      <w:r w:rsidRPr="001228C1">
        <w:tab/>
        <w:t>(3A)</w:t>
      </w:r>
      <w:r w:rsidRPr="001228C1">
        <w:tab/>
        <w:t xml:space="preserve">An unlicensed carried over instrument lender who is not a member of </w:t>
      </w:r>
      <w:r w:rsidR="00F74864" w:rsidRPr="001228C1">
        <w:t>the AFCA scheme</w:t>
      </w:r>
      <w:r w:rsidRPr="001228C1">
        <w:t xml:space="preserve"> must </w:t>
      </w:r>
      <w:r w:rsidR="00CD1C8C" w:rsidRPr="001228C1">
        <w:rPr>
          <w:szCs w:val="22"/>
        </w:rPr>
        <w:t>lodge with ASIC</w:t>
      </w:r>
      <w:r w:rsidRPr="001228C1">
        <w:t xml:space="preserve"> an audit report, </w:t>
      </w:r>
      <w:r w:rsidR="00E401D6" w:rsidRPr="001228C1">
        <w:t xml:space="preserve">prepared by a suitably qualified person and </w:t>
      </w:r>
      <w:r w:rsidRPr="001228C1">
        <w:t xml:space="preserve">in accordance with </w:t>
      </w:r>
      <w:r w:rsidR="00777022" w:rsidRPr="001228C1">
        <w:t>subsection (</w:t>
      </w:r>
      <w:r w:rsidRPr="001228C1">
        <w:t>10), about whether the lender has complied with the following requirements in relation to a carried over instrument for the lender:</w:t>
      </w:r>
    </w:p>
    <w:p w14:paraId="45CEFDB1" w14:textId="1A29FF10" w:rsidR="00975C59" w:rsidRPr="001228C1" w:rsidRDefault="00975C59" w:rsidP="00E50E1A">
      <w:pPr>
        <w:pStyle w:val="paragraph"/>
      </w:pPr>
      <w:r w:rsidRPr="001228C1">
        <w:tab/>
        <w:t>(a)</w:t>
      </w:r>
      <w:r w:rsidRPr="001228C1">
        <w:tab/>
        <w:t xml:space="preserve">if the carried over instrument is a credit contract—the requirements mentioned in </w:t>
      </w:r>
      <w:r w:rsidR="00D61F82">
        <w:t>section 1</w:t>
      </w:r>
      <w:r w:rsidRPr="001228C1">
        <w:t>7 of the National Credit Code;</w:t>
      </w:r>
    </w:p>
    <w:p w14:paraId="30E74A31" w14:textId="7DCD8ECA" w:rsidR="00975C59" w:rsidRPr="001228C1" w:rsidRDefault="00975C59" w:rsidP="00E50E1A">
      <w:pPr>
        <w:pStyle w:val="paragraph"/>
      </w:pPr>
      <w:r w:rsidRPr="001228C1">
        <w:tab/>
        <w:t>(b)</w:t>
      </w:r>
      <w:r w:rsidRPr="001228C1">
        <w:tab/>
        <w:t xml:space="preserve">if the carried over instrument is a consumer lease—the requirements mentioned in </w:t>
      </w:r>
      <w:r w:rsidR="00D61F82">
        <w:t>section 1</w:t>
      </w:r>
      <w:r w:rsidRPr="001228C1">
        <w:t>74 of the National Credit Code.</w:t>
      </w:r>
    </w:p>
    <w:p w14:paraId="3415F9F1" w14:textId="77777777" w:rsidR="00975C59" w:rsidRPr="001228C1" w:rsidRDefault="00975C59" w:rsidP="00E50E1A">
      <w:pPr>
        <w:pStyle w:val="Penalty"/>
      </w:pPr>
      <w:r w:rsidRPr="001228C1">
        <w:t>Civil penalty:</w:t>
      </w:r>
      <w:r w:rsidRPr="001228C1">
        <w:tab/>
      </w:r>
      <w:r w:rsidR="00A60B40" w:rsidRPr="001228C1">
        <w:t>5</w:t>
      </w:r>
      <w:r w:rsidRPr="001228C1">
        <w:t>,000 penalty units.</w:t>
      </w:r>
    </w:p>
    <w:p w14:paraId="4A22589C" w14:textId="77777777" w:rsidR="00975C59" w:rsidRPr="001228C1" w:rsidRDefault="00522A03" w:rsidP="00DA04E6">
      <w:pPr>
        <w:pStyle w:val="ItemHead"/>
        <w:rPr>
          <w:rFonts w:cs="Arial"/>
        </w:rPr>
      </w:pPr>
      <w:r w:rsidRPr="001228C1">
        <w:rPr>
          <w:rFonts w:cs="Arial"/>
        </w:rPr>
        <w:t xml:space="preserve">2.24  </w:t>
      </w:r>
      <w:r w:rsidR="00975C59" w:rsidRPr="001228C1">
        <w:rPr>
          <w:rFonts w:cs="Arial"/>
        </w:rPr>
        <w:t>Subsections</w:t>
      </w:r>
      <w:r w:rsidR="00777022" w:rsidRPr="001228C1">
        <w:rPr>
          <w:rFonts w:cs="Arial"/>
        </w:rPr>
        <w:t> </w:t>
      </w:r>
      <w:r w:rsidR="00975C59" w:rsidRPr="001228C1">
        <w:rPr>
          <w:rFonts w:cs="Arial"/>
        </w:rPr>
        <w:t>49(5) and (6)</w:t>
      </w:r>
    </w:p>
    <w:p w14:paraId="22AE2C25" w14:textId="77777777" w:rsidR="00975C59" w:rsidRPr="001228C1" w:rsidRDefault="00975C59" w:rsidP="00DA04E6">
      <w:pPr>
        <w:pStyle w:val="Item"/>
      </w:pPr>
      <w:r w:rsidRPr="001228C1">
        <w:rPr>
          <w:i/>
        </w:rPr>
        <w:t>omit each mention of</w:t>
      </w:r>
    </w:p>
    <w:p w14:paraId="0EE04842" w14:textId="77777777" w:rsidR="00975C59" w:rsidRPr="001228C1" w:rsidRDefault="00975C59" w:rsidP="00DA04E6">
      <w:pPr>
        <w:pStyle w:val="Item"/>
      </w:pPr>
      <w:r w:rsidRPr="001228C1">
        <w:rPr>
          <w:color w:val="000000"/>
          <w:szCs w:val="22"/>
        </w:rPr>
        <w:t>licensee</w:t>
      </w:r>
    </w:p>
    <w:p w14:paraId="4D40C406" w14:textId="77777777" w:rsidR="00DA04E6" w:rsidRPr="001228C1" w:rsidRDefault="00DA04E6" w:rsidP="00DA04E6">
      <w:pPr>
        <w:pStyle w:val="Item"/>
        <w:rPr>
          <w:i/>
        </w:rPr>
      </w:pPr>
      <w:r w:rsidRPr="001228C1">
        <w:rPr>
          <w:i/>
        </w:rPr>
        <w:t>insert</w:t>
      </w:r>
    </w:p>
    <w:p w14:paraId="48ACEEEC" w14:textId="77777777" w:rsidR="00975C59" w:rsidRPr="001228C1" w:rsidRDefault="00975C59" w:rsidP="00DA04E6">
      <w:pPr>
        <w:pStyle w:val="Item"/>
      </w:pPr>
      <w:r w:rsidRPr="001228C1">
        <w:rPr>
          <w:color w:val="000000"/>
          <w:szCs w:val="22"/>
        </w:rPr>
        <w:t>unlicensed carried over instrument lender</w:t>
      </w:r>
    </w:p>
    <w:p w14:paraId="2D56BE49" w14:textId="77777777" w:rsidR="00975C59" w:rsidRPr="001228C1" w:rsidRDefault="00522A03" w:rsidP="00DA04E6">
      <w:pPr>
        <w:pStyle w:val="ItemHead"/>
        <w:rPr>
          <w:rFonts w:cs="Arial"/>
        </w:rPr>
      </w:pPr>
      <w:r w:rsidRPr="001228C1">
        <w:rPr>
          <w:rFonts w:cs="Arial"/>
        </w:rPr>
        <w:lastRenderedPageBreak/>
        <w:t xml:space="preserve">2.25  </w:t>
      </w:r>
      <w:r w:rsidR="00975C59" w:rsidRPr="001228C1">
        <w:rPr>
          <w:rFonts w:cs="Arial"/>
        </w:rPr>
        <w:t>After subsection</w:t>
      </w:r>
      <w:r w:rsidR="00777022" w:rsidRPr="001228C1">
        <w:rPr>
          <w:rFonts w:cs="Arial"/>
        </w:rPr>
        <w:t> </w:t>
      </w:r>
      <w:r w:rsidR="00975C59" w:rsidRPr="001228C1">
        <w:rPr>
          <w:rFonts w:cs="Arial"/>
        </w:rPr>
        <w:t>49(9)</w:t>
      </w:r>
    </w:p>
    <w:p w14:paraId="73CEB53B" w14:textId="77777777" w:rsidR="00DA04E6" w:rsidRPr="001228C1" w:rsidRDefault="00DA04E6" w:rsidP="00DA04E6">
      <w:pPr>
        <w:pStyle w:val="Item"/>
        <w:rPr>
          <w:i/>
        </w:rPr>
      </w:pPr>
      <w:r w:rsidRPr="001228C1">
        <w:rPr>
          <w:i/>
        </w:rPr>
        <w:t>insert</w:t>
      </w:r>
    </w:p>
    <w:p w14:paraId="5C0B99E9" w14:textId="77777777" w:rsidR="00975C59" w:rsidRPr="001228C1" w:rsidRDefault="00975C59" w:rsidP="00E50E1A">
      <w:pPr>
        <w:pStyle w:val="SubsectionHead"/>
      </w:pPr>
      <w:r w:rsidRPr="001228C1">
        <w:t>When audit report due</w:t>
      </w:r>
    </w:p>
    <w:p w14:paraId="441C54B0" w14:textId="77777777" w:rsidR="00975C59" w:rsidRPr="001228C1" w:rsidRDefault="00975C59" w:rsidP="00E50E1A">
      <w:pPr>
        <w:pStyle w:val="subsection"/>
      </w:pPr>
      <w:r w:rsidRPr="001228C1">
        <w:tab/>
        <w:t>(10)</w:t>
      </w:r>
      <w:r w:rsidRPr="001228C1">
        <w:tab/>
        <w:t xml:space="preserve">For </w:t>
      </w:r>
      <w:r w:rsidR="00777022" w:rsidRPr="001228C1">
        <w:t>subsection (</w:t>
      </w:r>
      <w:r w:rsidRPr="001228C1">
        <w:t xml:space="preserve">3A), the unlicensed carried over instrument lender must </w:t>
      </w:r>
      <w:r w:rsidR="00CD1C8C" w:rsidRPr="001228C1">
        <w:rPr>
          <w:szCs w:val="22"/>
        </w:rPr>
        <w:t>lodge the audit report with ASIC</w:t>
      </w:r>
      <w:r w:rsidRPr="001228C1">
        <w:t xml:space="preserve"> on or before 31</w:t>
      </w:r>
      <w:r w:rsidR="00777022" w:rsidRPr="001228C1">
        <w:t> </w:t>
      </w:r>
      <w:r w:rsidRPr="001228C1">
        <w:t>December 2010. ASIC may extend the day by giving written notice to the lender.</w:t>
      </w:r>
    </w:p>
    <w:p w14:paraId="0DE9C400" w14:textId="77777777" w:rsidR="00975C59" w:rsidRPr="001228C1" w:rsidRDefault="00522A03" w:rsidP="00DA04E6">
      <w:pPr>
        <w:pStyle w:val="ItemHead"/>
        <w:rPr>
          <w:rFonts w:cs="Arial"/>
        </w:rPr>
      </w:pPr>
      <w:r w:rsidRPr="001228C1">
        <w:rPr>
          <w:rFonts w:cs="Arial"/>
        </w:rPr>
        <w:t xml:space="preserve">2.26  </w:t>
      </w:r>
      <w:r w:rsidR="00975C59" w:rsidRPr="001228C1">
        <w:rPr>
          <w:rFonts w:cs="Arial"/>
        </w:rPr>
        <w:t>Subsections</w:t>
      </w:r>
      <w:r w:rsidR="00777022" w:rsidRPr="001228C1">
        <w:rPr>
          <w:rFonts w:cs="Arial"/>
        </w:rPr>
        <w:t> </w:t>
      </w:r>
      <w:r w:rsidR="00975C59" w:rsidRPr="001228C1">
        <w:rPr>
          <w:rFonts w:cs="Arial"/>
        </w:rPr>
        <w:t>50(1) and (2), including subsection headings and penalty</w:t>
      </w:r>
    </w:p>
    <w:p w14:paraId="5C10E23B" w14:textId="77777777" w:rsidR="00DA04E6" w:rsidRPr="001228C1" w:rsidRDefault="00DA04E6" w:rsidP="00DA04E6">
      <w:pPr>
        <w:pStyle w:val="Item"/>
        <w:rPr>
          <w:i/>
        </w:rPr>
      </w:pPr>
      <w:r w:rsidRPr="001228C1">
        <w:rPr>
          <w:i/>
        </w:rPr>
        <w:t>substitute</w:t>
      </w:r>
    </w:p>
    <w:p w14:paraId="0EC3CE0C" w14:textId="77777777" w:rsidR="00975C59" w:rsidRPr="001228C1" w:rsidRDefault="00975C59" w:rsidP="00E50E1A">
      <w:pPr>
        <w:pStyle w:val="SubsectionHead"/>
      </w:pPr>
      <w:r w:rsidRPr="001228C1">
        <w:t>Requirement to give information</w:t>
      </w:r>
    </w:p>
    <w:p w14:paraId="08C46952" w14:textId="77777777" w:rsidR="00975C59" w:rsidRPr="001228C1" w:rsidRDefault="00975C59" w:rsidP="00E50E1A">
      <w:pPr>
        <w:pStyle w:val="subsection"/>
      </w:pPr>
      <w:r w:rsidRPr="001228C1">
        <w:tab/>
        <w:t>(1)</w:t>
      </w:r>
      <w:r w:rsidRPr="001228C1">
        <w:tab/>
        <w:t>ASIC may request an unlicensed carried over instrument lender to give ASIC information about the registers the lender is required to keep under paragraph</w:t>
      </w:r>
      <w:r w:rsidR="00777022" w:rsidRPr="001228C1">
        <w:t> </w:t>
      </w:r>
      <w:r w:rsidRPr="001228C1">
        <w:t>47(1)(f).</w:t>
      </w:r>
    </w:p>
    <w:p w14:paraId="720922C9" w14:textId="77777777" w:rsidR="00975C59" w:rsidRPr="001228C1" w:rsidRDefault="00975C59" w:rsidP="00E50E1A">
      <w:pPr>
        <w:pStyle w:val="subsection"/>
      </w:pPr>
      <w:r w:rsidRPr="001228C1">
        <w:tab/>
        <w:t>(2)</w:t>
      </w:r>
      <w:r w:rsidRPr="001228C1">
        <w:tab/>
        <w:t xml:space="preserve">If ASIC requests the lender give ASIC the information mentioned in </w:t>
      </w:r>
      <w:r w:rsidR="00777022" w:rsidRPr="001228C1">
        <w:t>subsection (</w:t>
      </w:r>
      <w:r w:rsidRPr="001228C1">
        <w:t>1), the lender must give ASIC the information.</w:t>
      </w:r>
    </w:p>
    <w:p w14:paraId="63887B78" w14:textId="77777777" w:rsidR="00975C59" w:rsidRPr="001228C1" w:rsidRDefault="00975C59" w:rsidP="00E50E1A">
      <w:pPr>
        <w:pStyle w:val="Penalty"/>
      </w:pPr>
      <w:r w:rsidRPr="001228C1">
        <w:t>Civil penalty:</w:t>
      </w:r>
      <w:r w:rsidRPr="001228C1">
        <w:tab/>
      </w:r>
      <w:r w:rsidR="00A60B40" w:rsidRPr="001228C1">
        <w:t>5</w:t>
      </w:r>
      <w:r w:rsidRPr="001228C1">
        <w:t>,000 penalty units.</w:t>
      </w:r>
    </w:p>
    <w:p w14:paraId="05F58D94" w14:textId="77777777" w:rsidR="00E401D6" w:rsidRPr="001228C1" w:rsidRDefault="00522A03" w:rsidP="00DA04E6">
      <w:pPr>
        <w:pStyle w:val="ItemHead"/>
        <w:rPr>
          <w:rFonts w:cs="Arial"/>
        </w:rPr>
      </w:pPr>
      <w:r w:rsidRPr="001228C1">
        <w:rPr>
          <w:rFonts w:cs="Arial"/>
        </w:rPr>
        <w:t xml:space="preserve">2.26A  </w:t>
      </w:r>
      <w:r w:rsidR="00E401D6" w:rsidRPr="001228C1">
        <w:rPr>
          <w:rFonts w:cs="Arial"/>
        </w:rPr>
        <w:t>Subsection</w:t>
      </w:r>
      <w:r w:rsidR="00777022" w:rsidRPr="001228C1">
        <w:rPr>
          <w:rFonts w:cs="Arial"/>
        </w:rPr>
        <w:t> </w:t>
      </w:r>
      <w:r w:rsidR="00E401D6" w:rsidRPr="001228C1">
        <w:rPr>
          <w:rFonts w:cs="Arial"/>
        </w:rPr>
        <w:t>51(1)</w:t>
      </w:r>
    </w:p>
    <w:p w14:paraId="38451838" w14:textId="77777777" w:rsidR="00E401D6" w:rsidRPr="001228C1" w:rsidRDefault="00E401D6" w:rsidP="00DA04E6">
      <w:pPr>
        <w:pStyle w:val="Item"/>
      </w:pPr>
      <w:r w:rsidRPr="001228C1">
        <w:rPr>
          <w:i/>
        </w:rPr>
        <w:t>omit each mention of</w:t>
      </w:r>
    </w:p>
    <w:p w14:paraId="4DBEF1B0" w14:textId="77777777" w:rsidR="00E401D6" w:rsidRPr="001228C1" w:rsidRDefault="00E401D6" w:rsidP="00DA04E6">
      <w:pPr>
        <w:pStyle w:val="Item"/>
      </w:pPr>
      <w:r w:rsidRPr="001228C1">
        <w:rPr>
          <w:szCs w:val="22"/>
        </w:rPr>
        <w:t>licensee</w:t>
      </w:r>
    </w:p>
    <w:p w14:paraId="314AC282" w14:textId="77777777" w:rsidR="00DA04E6" w:rsidRPr="001228C1" w:rsidRDefault="00DA04E6" w:rsidP="00DA04E6">
      <w:pPr>
        <w:pStyle w:val="Item"/>
        <w:rPr>
          <w:i/>
        </w:rPr>
      </w:pPr>
      <w:r w:rsidRPr="001228C1">
        <w:rPr>
          <w:i/>
        </w:rPr>
        <w:t>insert</w:t>
      </w:r>
    </w:p>
    <w:p w14:paraId="1C14B957" w14:textId="77777777" w:rsidR="00E401D6" w:rsidRPr="001228C1" w:rsidRDefault="00E401D6" w:rsidP="00DA04E6">
      <w:pPr>
        <w:pStyle w:val="Item"/>
      </w:pPr>
      <w:r w:rsidRPr="001228C1">
        <w:rPr>
          <w:szCs w:val="22"/>
        </w:rPr>
        <w:t>unlicensed carried over instrument lender</w:t>
      </w:r>
    </w:p>
    <w:p w14:paraId="6216F65A" w14:textId="77777777" w:rsidR="00975C59" w:rsidRPr="001228C1" w:rsidRDefault="00522A03" w:rsidP="00DA04E6">
      <w:pPr>
        <w:pStyle w:val="ItemHead"/>
        <w:rPr>
          <w:rFonts w:cs="Arial"/>
        </w:rPr>
      </w:pPr>
      <w:r w:rsidRPr="001228C1">
        <w:rPr>
          <w:rFonts w:cs="Arial"/>
        </w:rPr>
        <w:t xml:space="preserve">2.27  </w:t>
      </w:r>
      <w:r w:rsidR="00975C59" w:rsidRPr="001228C1">
        <w:rPr>
          <w:rFonts w:cs="Arial"/>
        </w:rPr>
        <w:t>Section</w:t>
      </w:r>
      <w:r w:rsidR="00777022" w:rsidRPr="001228C1">
        <w:rPr>
          <w:rFonts w:cs="Arial"/>
        </w:rPr>
        <w:t> </w:t>
      </w:r>
      <w:r w:rsidR="00975C59" w:rsidRPr="001228C1">
        <w:rPr>
          <w:rFonts w:cs="Arial"/>
        </w:rPr>
        <w:t>52</w:t>
      </w:r>
    </w:p>
    <w:p w14:paraId="25F5B9EE" w14:textId="77777777" w:rsidR="00DA04E6" w:rsidRPr="001228C1" w:rsidRDefault="00DA04E6" w:rsidP="00DA04E6">
      <w:pPr>
        <w:pStyle w:val="Item"/>
        <w:rPr>
          <w:i/>
        </w:rPr>
      </w:pPr>
      <w:r w:rsidRPr="001228C1">
        <w:rPr>
          <w:i/>
        </w:rPr>
        <w:t>substitute</w:t>
      </w:r>
    </w:p>
    <w:p w14:paraId="5EEAB421" w14:textId="77777777" w:rsidR="00CD1C8C" w:rsidRPr="001228C1" w:rsidRDefault="00CD1C8C" w:rsidP="00E50E1A">
      <w:pPr>
        <w:spacing w:before="280"/>
        <w:ind w:left="1134" w:hanging="1134"/>
        <w:rPr>
          <w:rFonts w:eastAsia="Times New Roman" w:cs="Times New Roman"/>
          <w:lang w:eastAsia="en-AU"/>
        </w:rPr>
      </w:pPr>
      <w:r w:rsidRPr="001228C1">
        <w:rPr>
          <w:b/>
          <w:sz w:val="24"/>
          <w:szCs w:val="24"/>
        </w:rPr>
        <w:t>52  Obligation to lodge certain matters with ASIC</w:t>
      </w:r>
    </w:p>
    <w:p w14:paraId="6D0D3991" w14:textId="77777777" w:rsidR="00CD1C8C" w:rsidRPr="001228C1" w:rsidRDefault="00CD1C8C" w:rsidP="00E50E1A">
      <w:pPr>
        <w:pStyle w:val="SubsectionHead"/>
      </w:pPr>
      <w:r w:rsidRPr="001228C1">
        <w:t>Requirement to lodge report of contravention or likely contravention</w:t>
      </w:r>
    </w:p>
    <w:p w14:paraId="2F6658E0" w14:textId="77777777" w:rsidR="00975C59" w:rsidRPr="001228C1" w:rsidRDefault="00975C59" w:rsidP="00E50E1A">
      <w:pPr>
        <w:pStyle w:val="subsection"/>
        <w:keepNext/>
      </w:pPr>
      <w:r w:rsidRPr="001228C1">
        <w:tab/>
        <w:t>(1)</w:t>
      </w:r>
      <w:r w:rsidRPr="001228C1">
        <w:tab/>
        <w:t xml:space="preserve">If an unlicensed carried over instrument lender is not a member of </w:t>
      </w:r>
      <w:r w:rsidR="00F74864" w:rsidRPr="001228C1">
        <w:t>the AFCA scheme</w:t>
      </w:r>
      <w:r w:rsidRPr="001228C1">
        <w:t xml:space="preserve"> and the lender becomes aware of a contravention, or a likely contravention, mentioned in </w:t>
      </w:r>
      <w:r w:rsidR="00777022" w:rsidRPr="001228C1">
        <w:t>subsection (</w:t>
      </w:r>
      <w:r w:rsidRPr="001228C1">
        <w:t xml:space="preserve">2), the lender must </w:t>
      </w:r>
      <w:r w:rsidR="00CD1C8C" w:rsidRPr="001228C1">
        <w:rPr>
          <w:szCs w:val="22"/>
        </w:rPr>
        <w:t>lodge a written report with ASIC</w:t>
      </w:r>
      <w:r w:rsidRPr="001228C1">
        <w:t xml:space="preserve"> on the matter:</w:t>
      </w:r>
    </w:p>
    <w:p w14:paraId="046C641E" w14:textId="77777777" w:rsidR="00975C59" w:rsidRPr="001228C1" w:rsidRDefault="00975C59" w:rsidP="00E50E1A">
      <w:pPr>
        <w:pStyle w:val="paragraph"/>
      </w:pPr>
      <w:r w:rsidRPr="001228C1">
        <w:tab/>
        <w:t>(a)</w:t>
      </w:r>
      <w:r w:rsidRPr="001228C1">
        <w:tab/>
        <w:t>as soon as practicable; and</w:t>
      </w:r>
    </w:p>
    <w:p w14:paraId="4D49851A" w14:textId="77777777" w:rsidR="00975C59" w:rsidRPr="001228C1" w:rsidRDefault="00975C59" w:rsidP="00E50E1A">
      <w:pPr>
        <w:pStyle w:val="paragraph"/>
        <w:keepNext/>
        <w:keepLines/>
      </w:pPr>
      <w:r w:rsidRPr="001228C1">
        <w:tab/>
        <w:t>(b)</w:t>
      </w:r>
      <w:r w:rsidRPr="001228C1">
        <w:tab/>
        <w:t>in any case no later than 10 business days after becoming aware of the contravention or likely contravention.</w:t>
      </w:r>
    </w:p>
    <w:p w14:paraId="188404C0" w14:textId="77777777" w:rsidR="00975C59" w:rsidRPr="001228C1" w:rsidRDefault="00975C59" w:rsidP="00E50E1A">
      <w:pPr>
        <w:pStyle w:val="Penalty"/>
      </w:pPr>
      <w:r w:rsidRPr="001228C1">
        <w:t>Civil penalty:</w:t>
      </w:r>
      <w:r w:rsidRPr="001228C1">
        <w:tab/>
      </w:r>
      <w:r w:rsidR="00A60B40" w:rsidRPr="001228C1">
        <w:t>5</w:t>
      </w:r>
      <w:r w:rsidRPr="001228C1">
        <w:t>,000 penalty units.</w:t>
      </w:r>
    </w:p>
    <w:p w14:paraId="1BB6E61C" w14:textId="77777777" w:rsidR="00975C59" w:rsidRPr="001228C1" w:rsidRDefault="00975C59" w:rsidP="00E50E1A">
      <w:pPr>
        <w:pStyle w:val="SubsectionHead"/>
      </w:pPr>
      <w:r w:rsidRPr="001228C1">
        <w:lastRenderedPageBreak/>
        <w:t>When there is a contravention or likely contravention</w:t>
      </w:r>
    </w:p>
    <w:p w14:paraId="52A68807" w14:textId="77777777" w:rsidR="00975C59" w:rsidRPr="001228C1" w:rsidRDefault="00975C59" w:rsidP="00E50E1A">
      <w:pPr>
        <w:pStyle w:val="subsection"/>
      </w:pPr>
      <w:r w:rsidRPr="001228C1">
        <w:tab/>
        <w:t>(2)</w:t>
      </w:r>
      <w:r w:rsidRPr="001228C1">
        <w:tab/>
        <w:t xml:space="preserve">For the purposes of </w:t>
      </w:r>
      <w:r w:rsidR="00777022" w:rsidRPr="001228C1">
        <w:t>subsection (</w:t>
      </w:r>
      <w:r w:rsidRPr="001228C1">
        <w:t>1), there is a contravention, or a likely contravention, if:</w:t>
      </w:r>
    </w:p>
    <w:p w14:paraId="59BD55CC" w14:textId="77777777" w:rsidR="00975C59" w:rsidRPr="001228C1" w:rsidRDefault="00975C59" w:rsidP="00E50E1A">
      <w:pPr>
        <w:pStyle w:val="paragraph"/>
      </w:pPr>
      <w:r w:rsidRPr="001228C1">
        <w:tab/>
        <w:t>(a)</w:t>
      </w:r>
      <w:r w:rsidRPr="001228C1">
        <w:tab/>
        <w:t>the unlicensed carried over instrument lender contravenes, or is likely to contravene, this Act, the Transitional Act or the ASIC Act; and</w:t>
      </w:r>
    </w:p>
    <w:p w14:paraId="4F916A78" w14:textId="77777777" w:rsidR="00975C59" w:rsidRPr="001228C1" w:rsidRDefault="00975C59" w:rsidP="00E50E1A">
      <w:pPr>
        <w:pStyle w:val="paragraph"/>
        <w:keepNext/>
      </w:pPr>
      <w:r w:rsidRPr="001228C1">
        <w:tab/>
        <w:t>(b)</w:t>
      </w:r>
      <w:r w:rsidRPr="001228C1">
        <w:tab/>
        <w:t>the contravention, or likely contravention, is significant having regard to the following:</w:t>
      </w:r>
    </w:p>
    <w:p w14:paraId="18AE64FF" w14:textId="77777777" w:rsidR="00975C59" w:rsidRPr="001228C1" w:rsidRDefault="00975C59" w:rsidP="00E50E1A">
      <w:pPr>
        <w:pStyle w:val="paragraphsub"/>
      </w:pPr>
      <w:r w:rsidRPr="001228C1">
        <w:tab/>
        <w:t>(i)</w:t>
      </w:r>
      <w:r w:rsidRPr="001228C1">
        <w:tab/>
        <w:t>the number and frequency of similar previous contraventions;</w:t>
      </w:r>
    </w:p>
    <w:p w14:paraId="75655796" w14:textId="77777777" w:rsidR="00975C59" w:rsidRPr="001228C1" w:rsidRDefault="00975C59" w:rsidP="00E50E1A">
      <w:pPr>
        <w:pStyle w:val="paragraphsub"/>
      </w:pPr>
      <w:r w:rsidRPr="001228C1">
        <w:tab/>
        <w:t>(ii)</w:t>
      </w:r>
      <w:r w:rsidRPr="001228C1">
        <w:tab/>
        <w:t>the impact of the contravention, or likely contravention, on the lender’s ability to engage in the credit activities;</w:t>
      </w:r>
    </w:p>
    <w:p w14:paraId="4BDE043C" w14:textId="77777777" w:rsidR="00975C59" w:rsidRPr="001228C1" w:rsidRDefault="00975C59" w:rsidP="00E50E1A">
      <w:pPr>
        <w:pStyle w:val="paragraphsub"/>
      </w:pPr>
      <w:r w:rsidRPr="001228C1">
        <w:tab/>
        <w:t>(iii)</w:t>
      </w:r>
      <w:r w:rsidRPr="001228C1">
        <w:tab/>
        <w:t xml:space="preserve">the extent to which the contravention, or likely contravention, indicates that the lender’s arrangements to ensure compliance with its obligations under this </w:t>
      </w:r>
      <w:r w:rsidR="001F5A30" w:rsidRPr="001228C1">
        <w:t>Part</w:t>
      </w:r>
      <w:r w:rsidR="00616E77" w:rsidRPr="001228C1">
        <w:t xml:space="preserve"> </w:t>
      </w:r>
      <w:r w:rsidRPr="001228C1">
        <w:t>are inadequate;</w:t>
      </w:r>
    </w:p>
    <w:p w14:paraId="1F555D9F" w14:textId="77777777" w:rsidR="00975C59" w:rsidRPr="001228C1" w:rsidRDefault="00975C59" w:rsidP="00E50E1A">
      <w:pPr>
        <w:pStyle w:val="paragraphsub"/>
      </w:pPr>
      <w:r w:rsidRPr="001228C1">
        <w:tab/>
        <w:t>(iv)</w:t>
      </w:r>
      <w:r w:rsidRPr="001228C1">
        <w:tab/>
        <w:t>the actual or potential financial loss to consumers, or the lender itself, arising from the contravention, or likely contravention.</w:t>
      </w:r>
    </w:p>
    <w:p w14:paraId="28F55EDA" w14:textId="1DA4F97F" w:rsidR="00975C59" w:rsidRPr="001228C1" w:rsidRDefault="00975C59" w:rsidP="00E50E1A">
      <w:pPr>
        <w:pStyle w:val="subsection"/>
      </w:pPr>
      <w:r w:rsidRPr="001228C1">
        <w:tab/>
        <w:t>(3)</w:t>
      </w:r>
      <w:r w:rsidRPr="001228C1">
        <w:tab/>
        <w:t xml:space="preserve">For the purposes of </w:t>
      </w:r>
      <w:r w:rsidR="00777022" w:rsidRPr="001228C1">
        <w:t>subsection (</w:t>
      </w:r>
      <w:r w:rsidRPr="001228C1">
        <w:t xml:space="preserve">2), an unlicensed carried over instrument lender is likely to contravene an obligation referred to in that subsection if, and only if, the person is </w:t>
      </w:r>
      <w:r w:rsidR="00387A38" w:rsidRPr="001228C1">
        <w:t>no longer</w:t>
      </w:r>
      <w:r w:rsidRPr="001228C1">
        <w:t xml:space="preserve"> able to comply with the obligation.</w:t>
      </w:r>
    </w:p>
    <w:p w14:paraId="68448C9C" w14:textId="77777777" w:rsidR="00975C59" w:rsidRPr="001228C1" w:rsidRDefault="00975C59" w:rsidP="00E50E1A">
      <w:pPr>
        <w:pStyle w:val="SubsectionHead"/>
      </w:pPr>
      <w:r w:rsidRPr="001228C1">
        <w:t>Offence</w:t>
      </w:r>
    </w:p>
    <w:p w14:paraId="28D33E73" w14:textId="77777777" w:rsidR="00975C59" w:rsidRPr="001228C1" w:rsidRDefault="00975C59" w:rsidP="00E50E1A">
      <w:pPr>
        <w:pStyle w:val="subsection"/>
      </w:pPr>
      <w:r w:rsidRPr="001228C1">
        <w:tab/>
        <w:t>(4)</w:t>
      </w:r>
      <w:r w:rsidRPr="001228C1">
        <w:tab/>
        <w:t>A person commits an offence if:</w:t>
      </w:r>
    </w:p>
    <w:p w14:paraId="4B0F8C55" w14:textId="77777777" w:rsidR="00975C59" w:rsidRPr="001228C1" w:rsidRDefault="00975C59" w:rsidP="00E50E1A">
      <w:pPr>
        <w:pStyle w:val="paragraph"/>
      </w:pPr>
      <w:r w:rsidRPr="001228C1">
        <w:tab/>
        <w:t>(a)</w:t>
      </w:r>
      <w:r w:rsidRPr="001228C1">
        <w:tab/>
        <w:t xml:space="preserve">the person is subject to a requirement under </w:t>
      </w:r>
      <w:r w:rsidR="00777022" w:rsidRPr="001228C1">
        <w:t>subsection (</w:t>
      </w:r>
      <w:r w:rsidRPr="001228C1">
        <w:t>1); and</w:t>
      </w:r>
    </w:p>
    <w:p w14:paraId="2E876874" w14:textId="77777777" w:rsidR="00975C59" w:rsidRPr="001228C1" w:rsidRDefault="00975C59" w:rsidP="00E50E1A">
      <w:pPr>
        <w:pStyle w:val="paragraph"/>
      </w:pPr>
      <w:r w:rsidRPr="001228C1">
        <w:tab/>
        <w:t>(b)</w:t>
      </w:r>
      <w:r w:rsidRPr="001228C1">
        <w:tab/>
        <w:t>the person engages in conduct; and</w:t>
      </w:r>
    </w:p>
    <w:p w14:paraId="1BBF003C" w14:textId="77777777" w:rsidR="00975C59" w:rsidRPr="001228C1" w:rsidRDefault="00975C59" w:rsidP="00E50E1A">
      <w:pPr>
        <w:pStyle w:val="paragraph"/>
      </w:pPr>
      <w:r w:rsidRPr="001228C1">
        <w:tab/>
        <w:t>(c)</w:t>
      </w:r>
      <w:r w:rsidRPr="001228C1">
        <w:tab/>
        <w:t>the conduct contravenes the requirement.</w:t>
      </w:r>
    </w:p>
    <w:p w14:paraId="0978CC53" w14:textId="77777777" w:rsidR="00D80E3C" w:rsidRPr="001228C1" w:rsidRDefault="00D80E3C" w:rsidP="00D80E3C">
      <w:pPr>
        <w:pStyle w:val="Penalty"/>
      </w:pPr>
      <w:r w:rsidRPr="001228C1">
        <w:t>Criminal penalty:</w:t>
      </w:r>
      <w:r w:rsidRPr="001228C1">
        <w:tab/>
        <w:t>6 months imprisonment.</w:t>
      </w:r>
    </w:p>
    <w:p w14:paraId="7A434D69" w14:textId="77777777" w:rsidR="00975C59" w:rsidRPr="001228C1" w:rsidRDefault="00975C59" w:rsidP="00E50E1A">
      <w:pPr>
        <w:pStyle w:val="SubsectionHead"/>
      </w:pPr>
      <w:r w:rsidRPr="001228C1">
        <w:t>Strict liability offence</w:t>
      </w:r>
    </w:p>
    <w:p w14:paraId="02FDBD5E" w14:textId="77777777" w:rsidR="00975C59" w:rsidRPr="001228C1" w:rsidRDefault="00975C59" w:rsidP="00E50E1A">
      <w:pPr>
        <w:pStyle w:val="subsection"/>
        <w:keepNext/>
      </w:pPr>
      <w:r w:rsidRPr="001228C1">
        <w:tab/>
        <w:t>(5)</w:t>
      </w:r>
      <w:r w:rsidRPr="001228C1">
        <w:tab/>
        <w:t>A person commits an offence if:</w:t>
      </w:r>
    </w:p>
    <w:p w14:paraId="5B567B51" w14:textId="77777777" w:rsidR="00975C59" w:rsidRPr="001228C1" w:rsidRDefault="00975C59" w:rsidP="00E50E1A">
      <w:pPr>
        <w:pStyle w:val="paragraph"/>
      </w:pPr>
      <w:r w:rsidRPr="001228C1">
        <w:tab/>
        <w:t>(a)</w:t>
      </w:r>
      <w:r w:rsidRPr="001228C1">
        <w:tab/>
        <w:t xml:space="preserve">the person is subject to a requirement under </w:t>
      </w:r>
      <w:r w:rsidR="00777022" w:rsidRPr="001228C1">
        <w:t>subsection (</w:t>
      </w:r>
      <w:r w:rsidRPr="001228C1">
        <w:t>1); and</w:t>
      </w:r>
    </w:p>
    <w:p w14:paraId="1FC5A6CD" w14:textId="77777777" w:rsidR="00975C59" w:rsidRPr="001228C1" w:rsidRDefault="00975C59" w:rsidP="00E50E1A">
      <w:pPr>
        <w:pStyle w:val="paragraph"/>
      </w:pPr>
      <w:r w:rsidRPr="001228C1">
        <w:tab/>
        <w:t>(b)</w:t>
      </w:r>
      <w:r w:rsidRPr="001228C1">
        <w:tab/>
        <w:t>the person engages in conduct; and</w:t>
      </w:r>
    </w:p>
    <w:p w14:paraId="7C9CBED1" w14:textId="77777777" w:rsidR="00975C59" w:rsidRPr="001228C1" w:rsidRDefault="00975C59" w:rsidP="00E50E1A">
      <w:pPr>
        <w:pStyle w:val="paragraph"/>
      </w:pPr>
      <w:r w:rsidRPr="001228C1">
        <w:tab/>
        <w:t>(c)</w:t>
      </w:r>
      <w:r w:rsidRPr="001228C1">
        <w:tab/>
        <w:t>the conduct contravenes the requirement.</w:t>
      </w:r>
    </w:p>
    <w:p w14:paraId="2451488C" w14:textId="77777777" w:rsidR="00D80E3C" w:rsidRPr="001228C1" w:rsidRDefault="00D80E3C" w:rsidP="00D80E3C">
      <w:pPr>
        <w:pStyle w:val="Penalty"/>
      </w:pPr>
      <w:r w:rsidRPr="001228C1">
        <w:t>Criminal penalty:</w:t>
      </w:r>
      <w:r w:rsidRPr="001228C1">
        <w:tab/>
        <w:t>20 penalty units.</w:t>
      </w:r>
    </w:p>
    <w:p w14:paraId="5D58D6A2" w14:textId="77777777" w:rsidR="00975C59" w:rsidRPr="001228C1" w:rsidRDefault="00975C59" w:rsidP="00E50E1A">
      <w:pPr>
        <w:pStyle w:val="subsection"/>
      </w:pPr>
      <w:r w:rsidRPr="001228C1">
        <w:tab/>
        <w:t>(6)</w:t>
      </w:r>
      <w:r w:rsidRPr="001228C1">
        <w:tab/>
      </w:r>
      <w:r w:rsidR="00777022" w:rsidRPr="001228C1">
        <w:t>Subsection (</w:t>
      </w:r>
      <w:r w:rsidRPr="001228C1">
        <w:t>5) is an offence of strict liability.</w:t>
      </w:r>
    </w:p>
    <w:p w14:paraId="342EF266" w14:textId="77777777" w:rsidR="00975C59" w:rsidRPr="001228C1" w:rsidRDefault="00975C59" w:rsidP="00E50E1A">
      <w:pPr>
        <w:pStyle w:val="notetext"/>
        <w:rPr>
          <w:i/>
        </w:rPr>
      </w:pPr>
      <w:r w:rsidRPr="001228C1">
        <w:t>Note:</w:t>
      </w:r>
      <w:r w:rsidRPr="001228C1">
        <w:tab/>
        <w:t>For strict liability, see section</w:t>
      </w:r>
      <w:r w:rsidR="00777022" w:rsidRPr="001228C1">
        <w:t> </w:t>
      </w:r>
      <w:r w:rsidRPr="001228C1">
        <w:t xml:space="preserve">6.1 of the </w:t>
      </w:r>
      <w:r w:rsidRPr="001228C1">
        <w:rPr>
          <w:i/>
        </w:rPr>
        <w:t>Criminal Code.</w:t>
      </w:r>
    </w:p>
    <w:p w14:paraId="0815FBF7" w14:textId="77777777" w:rsidR="00975C59" w:rsidRPr="001228C1" w:rsidRDefault="00522A03" w:rsidP="00DA04E6">
      <w:pPr>
        <w:pStyle w:val="ItemHead"/>
        <w:rPr>
          <w:rFonts w:cs="Arial"/>
        </w:rPr>
      </w:pPr>
      <w:r w:rsidRPr="001228C1">
        <w:rPr>
          <w:rFonts w:cs="Arial"/>
        </w:rPr>
        <w:t xml:space="preserve">2.28  </w:t>
      </w:r>
      <w:r w:rsidR="00975C59" w:rsidRPr="001228C1">
        <w:rPr>
          <w:rFonts w:cs="Arial"/>
        </w:rPr>
        <w:t>Subsection</w:t>
      </w:r>
      <w:r w:rsidR="00777022" w:rsidRPr="001228C1">
        <w:rPr>
          <w:rFonts w:cs="Arial"/>
        </w:rPr>
        <w:t> </w:t>
      </w:r>
      <w:r w:rsidR="00975C59" w:rsidRPr="001228C1">
        <w:rPr>
          <w:rFonts w:cs="Arial"/>
        </w:rPr>
        <w:t>53(1)</w:t>
      </w:r>
    </w:p>
    <w:p w14:paraId="4E6FDC17" w14:textId="77777777" w:rsidR="00DA04E6" w:rsidRPr="001228C1" w:rsidRDefault="00DA04E6" w:rsidP="00DA04E6">
      <w:pPr>
        <w:pStyle w:val="Item"/>
        <w:rPr>
          <w:i/>
        </w:rPr>
      </w:pPr>
      <w:r w:rsidRPr="001228C1">
        <w:rPr>
          <w:i/>
        </w:rPr>
        <w:t>omit</w:t>
      </w:r>
    </w:p>
    <w:p w14:paraId="345B4263" w14:textId="77777777" w:rsidR="00975C59" w:rsidRPr="001228C1" w:rsidRDefault="00975C59" w:rsidP="00DA04E6">
      <w:pPr>
        <w:pStyle w:val="Item"/>
      </w:pPr>
      <w:r w:rsidRPr="001228C1">
        <w:rPr>
          <w:color w:val="000000"/>
          <w:szCs w:val="22"/>
        </w:rPr>
        <w:t>A licensee must, no later than 45 days after the licensee’s licence anniversary in each year,</w:t>
      </w:r>
    </w:p>
    <w:p w14:paraId="2C0E9640" w14:textId="77777777" w:rsidR="00DA04E6" w:rsidRPr="001228C1" w:rsidRDefault="00DA04E6" w:rsidP="00DA04E6">
      <w:pPr>
        <w:pStyle w:val="Item"/>
        <w:rPr>
          <w:i/>
        </w:rPr>
      </w:pPr>
      <w:r w:rsidRPr="001228C1">
        <w:rPr>
          <w:i/>
        </w:rPr>
        <w:t>insert</w:t>
      </w:r>
    </w:p>
    <w:p w14:paraId="46A6D743" w14:textId="77777777" w:rsidR="00975C59" w:rsidRPr="001228C1" w:rsidRDefault="00975C59" w:rsidP="00DA04E6">
      <w:pPr>
        <w:pStyle w:val="Item"/>
      </w:pPr>
      <w:r w:rsidRPr="001228C1">
        <w:rPr>
          <w:color w:val="000000"/>
          <w:szCs w:val="22"/>
        </w:rPr>
        <w:lastRenderedPageBreak/>
        <w:t>An unlicensed carried over instrument lender must, no later than 15</w:t>
      </w:r>
      <w:r w:rsidR="00777022" w:rsidRPr="001228C1">
        <w:rPr>
          <w:color w:val="000000"/>
          <w:szCs w:val="22"/>
        </w:rPr>
        <w:t> </w:t>
      </w:r>
      <w:r w:rsidRPr="001228C1">
        <w:rPr>
          <w:color w:val="000000"/>
          <w:szCs w:val="22"/>
        </w:rPr>
        <w:t>August in 2011 and each subsequent year,</w:t>
      </w:r>
    </w:p>
    <w:p w14:paraId="099D0028" w14:textId="77777777" w:rsidR="00975C59" w:rsidRPr="001228C1" w:rsidRDefault="00522A03" w:rsidP="00DA04E6">
      <w:pPr>
        <w:pStyle w:val="ItemHead"/>
        <w:rPr>
          <w:rFonts w:cs="Arial"/>
        </w:rPr>
      </w:pPr>
      <w:r w:rsidRPr="001228C1">
        <w:rPr>
          <w:rFonts w:cs="Arial"/>
        </w:rPr>
        <w:t xml:space="preserve">2.29  </w:t>
      </w:r>
      <w:r w:rsidR="00975C59" w:rsidRPr="001228C1">
        <w:rPr>
          <w:rFonts w:cs="Arial"/>
        </w:rPr>
        <w:t>Subsection</w:t>
      </w:r>
      <w:r w:rsidR="00777022" w:rsidRPr="001228C1">
        <w:rPr>
          <w:rFonts w:cs="Arial"/>
        </w:rPr>
        <w:t> </w:t>
      </w:r>
      <w:r w:rsidR="00975C59" w:rsidRPr="001228C1">
        <w:rPr>
          <w:rFonts w:cs="Arial"/>
        </w:rPr>
        <w:t>53(1)</w:t>
      </w:r>
    </w:p>
    <w:p w14:paraId="671BB7B3" w14:textId="77777777" w:rsidR="00DA04E6" w:rsidRPr="001228C1" w:rsidRDefault="00DA04E6" w:rsidP="00DA04E6">
      <w:pPr>
        <w:pStyle w:val="Item"/>
        <w:rPr>
          <w:i/>
        </w:rPr>
      </w:pPr>
      <w:r w:rsidRPr="001228C1">
        <w:rPr>
          <w:i/>
        </w:rPr>
        <w:t>omit</w:t>
      </w:r>
    </w:p>
    <w:p w14:paraId="2D633E92" w14:textId="77777777" w:rsidR="00975C59" w:rsidRPr="001228C1" w:rsidRDefault="00975C59" w:rsidP="00DA04E6">
      <w:pPr>
        <w:pStyle w:val="Item"/>
      </w:pPr>
      <w:r w:rsidRPr="001228C1">
        <w:rPr>
          <w:color w:val="000000"/>
          <w:szCs w:val="22"/>
        </w:rPr>
        <w:t>to the licensee.</w:t>
      </w:r>
    </w:p>
    <w:p w14:paraId="53643A22" w14:textId="77777777" w:rsidR="00DA04E6" w:rsidRPr="001228C1" w:rsidRDefault="00DA04E6" w:rsidP="00DA04E6">
      <w:pPr>
        <w:pStyle w:val="Item"/>
        <w:rPr>
          <w:i/>
        </w:rPr>
      </w:pPr>
      <w:r w:rsidRPr="001228C1">
        <w:rPr>
          <w:i/>
        </w:rPr>
        <w:t>insert</w:t>
      </w:r>
    </w:p>
    <w:p w14:paraId="4717150D" w14:textId="77777777" w:rsidR="00975C59" w:rsidRPr="001228C1" w:rsidRDefault="00975C59" w:rsidP="00DA04E6">
      <w:pPr>
        <w:pStyle w:val="Item"/>
      </w:pPr>
      <w:r w:rsidRPr="001228C1">
        <w:rPr>
          <w:color w:val="000000"/>
          <w:szCs w:val="22"/>
        </w:rPr>
        <w:t>to the unlicensed carried over instrument lender.</w:t>
      </w:r>
    </w:p>
    <w:p w14:paraId="5B8F605F" w14:textId="77777777" w:rsidR="00975C59" w:rsidRPr="001228C1" w:rsidRDefault="00522A03" w:rsidP="00DA04E6">
      <w:pPr>
        <w:pStyle w:val="ItemHead"/>
        <w:rPr>
          <w:rFonts w:cs="Arial"/>
        </w:rPr>
      </w:pPr>
      <w:r w:rsidRPr="001228C1">
        <w:rPr>
          <w:rFonts w:cs="Arial"/>
        </w:rPr>
        <w:t xml:space="preserve">2.30  </w:t>
      </w:r>
      <w:r w:rsidR="00537BB7" w:rsidRPr="001228C1">
        <w:rPr>
          <w:rFonts w:cs="Arial"/>
        </w:rPr>
        <w:t>Paragraph 5</w:t>
      </w:r>
      <w:r w:rsidR="00975C59" w:rsidRPr="001228C1">
        <w:rPr>
          <w:rFonts w:cs="Arial"/>
        </w:rPr>
        <w:t>3(3</w:t>
      </w:r>
      <w:r w:rsidR="001F5A30" w:rsidRPr="001228C1">
        <w:rPr>
          <w:rFonts w:cs="Arial"/>
        </w:rPr>
        <w:t>)(</w:t>
      </w:r>
      <w:r w:rsidR="00975C59" w:rsidRPr="001228C1">
        <w:rPr>
          <w:rFonts w:cs="Arial"/>
        </w:rPr>
        <w:t>a)</w:t>
      </w:r>
    </w:p>
    <w:p w14:paraId="267115BF" w14:textId="77777777" w:rsidR="00975C59" w:rsidRPr="001228C1" w:rsidRDefault="00975C59" w:rsidP="00DA04E6">
      <w:pPr>
        <w:pStyle w:val="Item"/>
      </w:pPr>
      <w:r w:rsidRPr="001228C1">
        <w:rPr>
          <w:i/>
        </w:rPr>
        <w:t>omit each mention of</w:t>
      </w:r>
    </w:p>
    <w:p w14:paraId="5B5C162E" w14:textId="77777777" w:rsidR="00975C59" w:rsidRPr="001228C1" w:rsidRDefault="00975C59" w:rsidP="00DA04E6">
      <w:pPr>
        <w:pStyle w:val="Item"/>
      </w:pPr>
      <w:r w:rsidRPr="001228C1">
        <w:rPr>
          <w:color w:val="000000"/>
          <w:szCs w:val="22"/>
        </w:rPr>
        <w:t>licensee</w:t>
      </w:r>
    </w:p>
    <w:p w14:paraId="76CBBBB9" w14:textId="77777777" w:rsidR="00DA04E6" w:rsidRPr="001228C1" w:rsidRDefault="00DA04E6" w:rsidP="00DA04E6">
      <w:pPr>
        <w:pStyle w:val="Item"/>
        <w:rPr>
          <w:i/>
        </w:rPr>
      </w:pPr>
      <w:r w:rsidRPr="001228C1">
        <w:rPr>
          <w:i/>
        </w:rPr>
        <w:t>insert</w:t>
      </w:r>
    </w:p>
    <w:p w14:paraId="00EDA052" w14:textId="77777777" w:rsidR="00975C59" w:rsidRPr="001228C1" w:rsidRDefault="00975C59" w:rsidP="00DA04E6">
      <w:pPr>
        <w:pStyle w:val="Item"/>
      </w:pPr>
      <w:r w:rsidRPr="001228C1">
        <w:rPr>
          <w:color w:val="000000"/>
          <w:szCs w:val="22"/>
        </w:rPr>
        <w:t>unlicensed carried over instrument lender</w:t>
      </w:r>
    </w:p>
    <w:p w14:paraId="372C23DC" w14:textId="77777777" w:rsidR="00975C59" w:rsidRPr="001228C1" w:rsidRDefault="00975C59" w:rsidP="00DA04E6">
      <w:pPr>
        <w:pStyle w:val="ItemHead"/>
        <w:rPr>
          <w:rFonts w:cs="Arial"/>
        </w:rPr>
      </w:pPr>
      <w:r w:rsidRPr="001228C1">
        <w:rPr>
          <w:rFonts w:cs="Arial"/>
        </w:rPr>
        <w:t>2.</w:t>
      </w:r>
      <w:r w:rsidR="00522A03" w:rsidRPr="001228C1">
        <w:rPr>
          <w:rFonts w:cs="Arial"/>
        </w:rPr>
        <w:t xml:space="preserve">31  </w:t>
      </w:r>
      <w:r w:rsidR="00537BB7" w:rsidRPr="001228C1">
        <w:rPr>
          <w:rFonts w:cs="Arial"/>
        </w:rPr>
        <w:t>Paragraph 5</w:t>
      </w:r>
      <w:r w:rsidRPr="001228C1">
        <w:rPr>
          <w:rFonts w:cs="Arial"/>
        </w:rPr>
        <w:t>3(3</w:t>
      </w:r>
      <w:r w:rsidR="001F5A30" w:rsidRPr="001228C1">
        <w:rPr>
          <w:rFonts w:cs="Arial"/>
        </w:rPr>
        <w:t>)(</w:t>
      </w:r>
      <w:r w:rsidRPr="001228C1">
        <w:rPr>
          <w:rFonts w:cs="Arial"/>
        </w:rPr>
        <w:t>b)</w:t>
      </w:r>
    </w:p>
    <w:p w14:paraId="33687FFF" w14:textId="77777777" w:rsidR="00DA04E6" w:rsidRPr="001228C1" w:rsidRDefault="00DA04E6" w:rsidP="00DA04E6">
      <w:pPr>
        <w:pStyle w:val="Item"/>
        <w:rPr>
          <w:i/>
        </w:rPr>
      </w:pPr>
      <w:r w:rsidRPr="001228C1">
        <w:rPr>
          <w:i/>
        </w:rPr>
        <w:t>substitute</w:t>
      </w:r>
    </w:p>
    <w:p w14:paraId="4B032D1B" w14:textId="77777777" w:rsidR="00975C59" w:rsidRPr="001228C1" w:rsidRDefault="00975C59" w:rsidP="00E50E1A">
      <w:pPr>
        <w:pStyle w:val="paragraph"/>
      </w:pPr>
      <w:r w:rsidRPr="001228C1">
        <w:tab/>
        <w:t>(b)</w:t>
      </w:r>
      <w:r w:rsidRPr="001228C1">
        <w:tab/>
        <w:t>if the unlicensed carried over instrument lender is a body corporate—a kind of person mentioned in subsection</w:t>
      </w:r>
      <w:r w:rsidR="00777022" w:rsidRPr="001228C1">
        <w:t> </w:t>
      </w:r>
      <w:r w:rsidRPr="001228C1">
        <w:t>53(7); or</w:t>
      </w:r>
    </w:p>
    <w:p w14:paraId="53E64BFC" w14:textId="77777777" w:rsidR="00975C59" w:rsidRPr="001228C1" w:rsidRDefault="00522A03" w:rsidP="00DA04E6">
      <w:pPr>
        <w:pStyle w:val="ItemHead"/>
        <w:rPr>
          <w:rFonts w:cs="Arial"/>
        </w:rPr>
      </w:pPr>
      <w:r w:rsidRPr="001228C1">
        <w:rPr>
          <w:rFonts w:cs="Arial"/>
        </w:rPr>
        <w:t xml:space="preserve">2.32  </w:t>
      </w:r>
      <w:r w:rsidR="00537BB7" w:rsidRPr="001228C1">
        <w:rPr>
          <w:rFonts w:cs="Arial"/>
        </w:rPr>
        <w:t>Paragraph 5</w:t>
      </w:r>
      <w:r w:rsidR="00975C59" w:rsidRPr="001228C1">
        <w:rPr>
          <w:rFonts w:cs="Arial"/>
        </w:rPr>
        <w:t>3(3</w:t>
      </w:r>
      <w:r w:rsidR="001F5A30" w:rsidRPr="001228C1">
        <w:rPr>
          <w:rFonts w:cs="Arial"/>
        </w:rPr>
        <w:t>)(</w:t>
      </w:r>
      <w:r w:rsidR="00975C59" w:rsidRPr="001228C1">
        <w:rPr>
          <w:rFonts w:cs="Arial"/>
        </w:rPr>
        <w:t>c)</w:t>
      </w:r>
    </w:p>
    <w:p w14:paraId="44FDE0F5" w14:textId="77777777" w:rsidR="00DA04E6" w:rsidRPr="001228C1" w:rsidRDefault="00DA04E6" w:rsidP="00DA04E6">
      <w:pPr>
        <w:pStyle w:val="Item"/>
        <w:rPr>
          <w:i/>
        </w:rPr>
      </w:pPr>
      <w:r w:rsidRPr="001228C1">
        <w:rPr>
          <w:i/>
        </w:rPr>
        <w:t>omit</w:t>
      </w:r>
    </w:p>
    <w:p w14:paraId="5AABEBBF" w14:textId="77777777" w:rsidR="00975C59" w:rsidRPr="001228C1" w:rsidRDefault="00975C59" w:rsidP="00DA04E6">
      <w:pPr>
        <w:pStyle w:val="Item"/>
      </w:pPr>
      <w:r w:rsidRPr="001228C1">
        <w:rPr>
          <w:color w:val="000000"/>
          <w:szCs w:val="22"/>
        </w:rPr>
        <w:t>licensee</w:t>
      </w:r>
    </w:p>
    <w:p w14:paraId="107FE8F0" w14:textId="77777777" w:rsidR="00DA04E6" w:rsidRPr="001228C1" w:rsidRDefault="00DA04E6" w:rsidP="00DA04E6">
      <w:pPr>
        <w:pStyle w:val="Item"/>
        <w:rPr>
          <w:i/>
        </w:rPr>
      </w:pPr>
      <w:r w:rsidRPr="001228C1">
        <w:rPr>
          <w:i/>
        </w:rPr>
        <w:t>insert</w:t>
      </w:r>
    </w:p>
    <w:p w14:paraId="1617FDE8" w14:textId="77777777" w:rsidR="00975C59" w:rsidRPr="001228C1" w:rsidRDefault="00975C59" w:rsidP="00DA04E6">
      <w:pPr>
        <w:pStyle w:val="Item"/>
      </w:pPr>
      <w:r w:rsidRPr="001228C1">
        <w:rPr>
          <w:color w:val="000000"/>
          <w:szCs w:val="22"/>
        </w:rPr>
        <w:t>unlicensed carried over instrument lender</w:t>
      </w:r>
    </w:p>
    <w:p w14:paraId="31746208" w14:textId="77777777" w:rsidR="00975C59" w:rsidRPr="001228C1" w:rsidRDefault="00522A03" w:rsidP="00DA04E6">
      <w:pPr>
        <w:pStyle w:val="ItemHead"/>
        <w:rPr>
          <w:rFonts w:cs="Arial"/>
        </w:rPr>
      </w:pPr>
      <w:r w:rsidRPr="001228C1">
        <w:rPr>
          <w:rFonts w:cs="Arial"/>
        </w:rPr>
        <w:t xml:space="preserve">2.33  </w:t>
      </w:r>
      <w:r w:rsidR="00975C59" w:rsidRPr="001228C1">
        <w:rPr>
          <w:rFonts w:cs="Arial"/>
        </w:rPr>
        <w:t>Subsection</w:t>
      </w:r>
      <w:r w:rsidR="00777022" w:rsidRPr="001228C1">
        <w:rPr>
          <w:rFonts w:cs="Arial"/>
        </w:rPr>
        <w:t> </w:t>
      </w:r>
      <w:r w:rsidR="00975C59" w:rsidRPr="001228C1">
        <w:rPr>
          <w:rFonts w:cs="Arial"/>
        </w:rPr>
        <w:t>53(4)</w:t>
      </w:r>
    </w:p>
    <w:p w14:paraId="58E1A1F3" w14:textId="77777777" w:rsidR="00DA04E6" w:rsidRPr="001228C1" w:rsidRDefault="00DA04E6" w:rsidP="00DA04E6">
      <w:pPr>
        <w:pStyle w:val="Item"/>
        <w:rPr>
          <w:i/>
        </w:rPr>
      </w:pPr>
      <w:r w:rsidRPr="001228C1">
        <w:rPr>
          <w:i/>
        </w:rPr>
        <w:t>omit</w:t>
      </w:r>
    </w:p>
    <w:p w14:paraId="630EC755" w14:textId="77777777" w:rsidR="00975C59" w:rsidRPr="001228C1" w:rsidRDefault="00975C59" w:rsidP="00DA04E6">
      <w:pPr>
        <w:pStyle w:val="Item"/>
      </w:pPr>
      <w:r w:rsidRPr="001228C1">
        <w:rPr>
          <w:color w:val="000000"/>
          <w:szCs w:val="22"/>
        </w:rPr>
        <w:t>licensee</w:t>
      </w:r>
    </w:p>
    <w:p w14:paraId="490202D6" w14:textId="77777777" w:rsidR="00DA04E6" w:rsidRPr="001228C1" w:rsidRDefault="00DA04E6" w:rsidP="00DA04E6">
      <w:pPr>
        <w:pStyle w:val="Item"/>
        <w:rPr>
          <w:i/>
        </w:rPr>
      </w:pPr>
      <w:r w:rsidRPr="001228C1">
        <w:rPr>
          <w:i/>
        </w:rPr>
        <w:t>insert</w:t>
      </w:r>
    </w:p>
    <w:p w14:paraId="6D33A85A" w14:textId="77777777" w:rsidR="00975C59" w:rsidRPr="001228C1" w:rsidRDefault="00975C59" w:rsidP="00DA04E6">
      <w:pPr>
        <w:pStyle w:val="Item"/>
      </w:pPr>
      <w:r w:rsidRPr="001228C1">
        <w:rPr>
          <w:color w:val="000000"/>
          <w:szCs w:val="22"/>
        </w:rPr>
        <w:t>unlicensed carried over instrument lender</w:t>
      </w:r>
    </w:p>
    <w:p w14:paraId="71CE7203" w14:textId="77777777" w:rsidR="00975C59" w:rsidRPr="001228C1" w:rsidRDefault="00522A03" w:rsidP="00DA04E6">
      <w:pPr>
        <w:pStyle w:val="ItemHead"/>
        <w:rPr>
          <w:rFonts w:cs="Arial"/>
        </w:rPr>
      </w:pPr>
      <w:r w:rsidRPr="001228C1">
        <w:rPr>
          <w:rFonts w:cs="Arial"/>
        </w:rPr>
        <w:t xml:space="preserve">2.34  </w:t>
      </w:r>
      <w:r w:rsidR="00975C59" w:rsidRPr="001228C1">
        <w:rPr>
          <w:rFonts w:cs="Arial"/>
        </w:rPr>
        <w:t>Subsection</w:t>
      </w:r>
      <w:r w:rsidR="00777022" w:rsidRPr="001228C1">
        <w:rPr>
          <w:rFonts w:cs="Arial"/>
        </w:rPr>
        <w:t> </w:t>
      </w:r>
      <w:r w:rsidR="00975C59" w:rsidRPr="001228C1">
        <w:rPr>
          <w:rFonts w:cs="Arial"/>
        </w:rPr>
        <w:t>53(7), including subsection heading</w:t>
      </w:r>
    </w:p>
    <w:p w14:paraId="17F8DDE5" w14:textId="77777777" w:rsidR="00DA04E6" w:rsidRPr="001228C1" w:rsidRDefault="00DA04E6" w:rsidP="00DA04E6">
      <w:pPr>
        <w:pStyle w:val="Item"/>
        <w:rPr>
          <w:i/>
        </w:rPr>
      </w:pPr>
      <w:r w:rsidRPr="001228C1">
        <w:rPr>
          <w:i/>
        </w:rPr>
        <w:t>substitute</w:t>
      </w:r>
    </w:p>
    <w:p w14:paraId="416556F5" w14:textId="77777777" w:rsidR="00975C59" w:rsidRPr="001228C1" w:rsidRDefault="00975C59" w:rsidP="00E50E1A">
      <w:pPr>
        <w:pStyle w:val="SubsectionHead"/>
      </w:pPr>
      <w:r w:rsidRPr="001228C1">
        <w:t>Kinds of persons</w:t>
      </w:r>
    </w:p>
    <w:p w14:paraId="67C5DAC1" w14:textId="77777777" w:rsidR="00975C59" w:rsidRPr="001228C1" w:rsidRDefault="00975C59" w:rsidP="00E50E1A">
      <w:pPr>
        <w:pStyle w:val="subsection"/>
      </w:pPr>
      <w:r w:rsidRPr="001228C1">
        <w:tab/>
        <w:t>(7)</w:t>
      </w:r>
      <w:r w:rsidRPr="001228C1">
        <w:tab/>
        <w:t xml:space="preserve">For </w:t>
      </w:r>
      <w:r w:rsidR="00777022" w:rsidRPr="001228C1">
        <w:t>paragraph (</w:t>
      </w:r>
      <w:r w:rsidRPr="001228C1">
        <w:t xml:space="preserve">3)(b), the </w:t>
      </w:r>
      <w:r w:rsidRPr="001228C1">
        <w:rPr>
          <w:b/>
          <w:i/>
        </w:rPr>
        <w:t>kinds of persons</w:t>
      </w:r>
      <w:r w:rsidRPr="001228C1">
        <w:t xml:space="preserve"> are:</w:t>
      </w:r>
    </w:p>
    <w:p w14:paraId="2C661194" w14:textId="77777777" w:rsidR="00975C59" w:rsidRPr="001228C1" w:rsidRDefault="00975C59" w:rsidP="00E50E1A">
      <w:pPr>
        <w:pStyle w:val="paragraph"/>
      </w:pPr>
      <w:r w:rsidRPr="001228C1">
        <w:tab/>
        <w:t>(a)</w:t>
      </w:r>
      <w:r w:rsidRPr="001228C1">
        <w:tab/>
        <w:t>if the body corporate is not an ADI:</w:t>
      </w:r>
    </w:p>
    <w:p w14:paraId="62BD3115" w14:textId="77777777" w:rsidR="00975C59" w:rsidRPr="001228C1" w:rsidRDefault="00975C59" w:rsidP="00E50E1A">
      <w:pPr>
        <w:pStyle w:val="paragraphsub"/>
      </w:pPr>
      <w:r w:rsidRPr="001228C1">
        <w:tab/>
        <w:t>(i)</w:t>
      </w:r>
      <w:r w:rsidRPr="001228C1">
        <w:tab/>
        <w:t>the Chief Executive Officer of the body corporate; or</w:t>
      </w:r>
    </w:p>
    <w:p w14:paraId="0F10D610" w14:textId="77777777" w:rsidR="00975C59" w:rsidRPr="001228C1" w:rsidRDefault="00975C59" w:rsidP="00E50E1A">
      <w:pPr>
        <w:pStyle w:val="paragraphsub"/>
      </w:pPr>
      <w:r w:rsidRPr="001228C1">
        <w:tab/>
        <w:t>(ii)</w:t>
      </w:r>
      <w:r w:rsidRPr="001228C1">
        <w:tab/>
        <w:t>if the body corporate does not have a Chief Executive Officer—the person who:</w:t>
      </w:r>
    </w:p>
    <w:p w14:paraId="13F0D8B7" w14:textId="77777777" w:rsidR="00975C59" w:rsidRPr="001228C1" w:rsidRDefault="00975C59" w:rsidP="00E50E1A">
      <w:pPr>
        <w:pStyle w:val="paragraphsub-sub"/>
      </w:pPr>
      <w:r w:rsidRPr="001228C1">
        <w:rPr>
          <w:color w:val="000000"/>
          <w:szCs w:val="22"/>
        </w:rPr>
        <w:lastRenderedPageBreak/>
        <w:tab/>
        <w:t>(A)</w:t>
      </w:r>
      <w:r w:rsidRPr="001228C1">
        <w:rPr>
          <w:color w:val="000000"/>
          <w:szCs w:val="22"/>
        </w:rPr>
        <w:tab/>
        <w:t>is responsible for managing the affairs of the body corporate; and</w:t>
      </w:r>
    </w:p>
    <w:p w14:paraId="19B6A11A" w14:textId="77777777" w:rsidR="00975C59" w:rsidRPr="001228C1" w:rsidRDefault="00975C59" w:rsidP="00E50E1A">
      <w:pPr>
        <w:pStyle w:val="paragraphsub-sub"/>
      </w:pPr>
      <w:r w:rsidRPr="001228C1">
        <w:tab/>
        <w:t>(B)</w:t>
      </w:r>
      <w:r w:rsidRPr="001228C1">
        <w:tab/>
        <w:t>has authority to make decisions in relation to the allocation of resources so that the body corporate complies with the Act; and</w:t>
      </w:r>
    </w:p>
    <w:p w14:paraId="0E4F13E7" w14:textId="77777777" w:rsidR="00975C59" w:rsidRPr="001228C1" w:rsidRDefault="00975C59" w:rsidP="00E50E1A">
      <w:pPr>
        <w:pStyle w:val="paragraph"/>
        <w:keepNext/>
      </w:pPr>
      <w:r w:rsidRPr="001228C1">
        <w:tab/>
        <w:t>(b)</w:t>
      </w:r>
      <w:r w:rsidRPr="001228C1">
        <w:tab/>
        <w:t>if the body corporate is an ADI:</w:t>
      </w:r>
    </w:p>
    <w:p w14:paraId="0ABB33E7" w14:textId="77777777" w:rsidR="00975C59" w:rsidRPr="001228C1" w:rsidRDefault="00975C59" w:rsidP="00E50E1A">
      <w:pPr>
        <w:pStyle w:val="paragraphsub"/>
      </w:pPr>
      <w:r w:rsidRPr="001228C1">
        <w:tab/>
        <w:t>(i)</w:t>
      </w:r>
      <w:r w:rsidRPr="001228C1">
        <w:tab/>
        <w:t>the Chief Executive Officer of the body corporate; or</w:t>
      </w:r>
    </w:p>
    <w:p w14:paraId="4AC2D41F" w14:textId="77777777" w:rsidR="00975C59" w:rsidRPr="001228C1" w:rsidRDefault="00975C59" w:rsidP="00E50E1A">
      <w:pPr>
        <w:pStyle w:val="paragraphsub"/>
      </w:pPr>
      <w:r w:rsidRPr="001228C1">
        <w:tab/>
        <w:t>(ii)</w:t>
      </w:r>
      <w:r w:rsidRPr="001228C1">
        <w:tab/>
        <w:t>a person who satisfies the criteria to be a fit and proper person to hold a responsible person position under Prudential Standard APS 520.</w:t>
      </w:r>
    </w:p>
    <w:p w14:paraId="2F5093BC" w14:textId="77777777" w:rsidR="00975C59" w:rsidRPr="001228C1" w:rsidRDefault="00975C59" w:rsidP="00E50E1A">
      <w:pPr>
        <w:pStyle w:val="notetext"/>
      </w:pPr>
      <w:r w:rsidRPr="001228C1">
        <w:t>Note:</w:t>
      </w:r>
      <w:r w:rsidRPr="001228C1">
        <w:tab/>
        <w:t xml:space="preserve">Prudential Standard APS 520 is in </w:t>
      </w:r>
      <w:r w:rsidR="001F5A30" w:rsidRPr="001228C1">
        <w:t>Schedule</w:t>
      </w:r>
      <w:r w:rsidR="00777022" w:rsidRPr="001228C1">
        <w:t> </w:t>
      </w:r>
      <w:r w:rsidRPr="001228C1">
        <w:t>1 to the Banking (prudential standard) determination No.</w:t>
      </w:r>
      <w:r w:rsidR="00777022" w:rsidRPr="001228C1">
        <w:t> </w:t>
      </w:r>
      <w:r w:rsidRPr="001228C1">
        <w:t>1 of 2006</w:t>
      </w:r>
      <w:r w:rsidR="001F5A30" w:rsidRPr="001228C1">
        <w:t>—</w:t>
      </w:r>
      <w:r w:rsidRPr="001228C1">
        <w:t>Prudential Standard APS 520 Fit and Proper.</w:t>
      </w:r>
    </w:p>
    <w:p w14:paraId="41407168" w14:textId="6BD3F896" w:rsidR="00975C59" w:rsidRPr="001228C1" w:rsidRDefault="00522A03" w:rsidP="00DA04E6">
      <w:pPr>
        <w:pStyle w:val="ItemHead"/>
        <w:rPr>
          <w:rFonts w:cs="Arial"/>
        </w:rPr>
      </w:pPr>
      <w:r w:rsidRPr="001228C1">
        <w:rPr>
          <w:rFonts w:cs="Arial"/>
        </w:rPr>
        <w:t xml:space="preserve">2.35  </w:t>
      </w:r>
      <w:r w:rsidR="001F5A30" w:rsidRPr="001228C1">
        <w:rPr>
          <w:rFonts w:cs="Arial"/>
        </w:rPr>
        <w:t>Division</w:t>
      </w:r>
      <w:r w:rsidR="00777022" w:rsidRPr="001228C1">
        <w:rPr>
          <w:rFonts w:cs="Arial"/>
        </w:rPr>
        <w:t> </w:t>
      </w:r>
      <w:r w:rsidR="00975C59" w:rsidRPr="001228C1">
        <w:rPr>
          <w:rFonts w:cs="Arial"/>
        </w:rPr>
        <w:t xml:space="preserve">6,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2</w:t>
      </w:r>
    </w:p>
    <w:p w14:paraId="604B8203" w14:textId="77777777" w:rsidR="00DA04E6" w:rsidRPr="001228C1" w:rsidRDefault="00DA04E6" w:rsidP="00DA04E6">
      <w:pPr>
        <w:pStyle w:val="Item"/>
        <w:rPr>
          <w:i/>
        </w:rPr>
      </w:pPr>
      <w:r w:rsidRPr="001228C1">
        <w:rPr>
          <w:i/>
        </w:rPr>
        <w:t>omit</w:t>
      </w:r>
    </w:p>
    <w:p w14:paraId="4BC7A81F" w14:textId="661A9CF8" w:rsidR="00975C59" w:rsidRPr="001228C1" w:rsidRDefault="00522A03" w:rsidP="00DA04E6">
      <w:pPr>
        <w:pStyle w:val="ItemHead"/>
        <w:rPr>
          <w:rFonts w:cs="Arial"/>
        </w:rPr>
      </w:pPr>
      <w:r w:rsidRPr="001228C1">
        <w:rPr>
          <w:rFonts w:cs="Arial"/>
        </w:rPr>
        <w:t xml:space="preserve">2.36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3, heading</w:t>
      </w:r>
    </w:p>
    <w:p w14:paraId="458990D7" w14:textId="77777777" w:rsidR="00DA04E6" w:rsidRPr="001228C1" w:rsidRDefault="00DA04E6" w:rsidP="00DA04E6">
      <w:pPr>
        <w:pStyle w:val="Item"/>
        <w:rPr>
          <w:i/>
        </w:rPr>
      </w:pPr>
      <w:r w:rsidRPr="001228C1">
        <w:rPr>
          <w:i/>
        </w:rPr>
        <w:t>substitute</w:t>
      </w:r>
    </w:p>
    <w:p w14:paraId="4986714E" w14:textId="20F1A68E" w:rsidR="00975C59" w:rsidRPr="001228C1" w:rsidRDefault="00975C59" w:rsidP="00E50E1A">
      <w:pPr>
        <w:spacing w:before="280"/>
        <w:ind w:left="1134" w:hanging="1134"/>
        <w:rPr>
          <w:b/>
          <w:sz w:val="32"/>
          <w:szCs w:val="32"/>
        </w:rPr>
      </w:pPr>
      <w:r w:rsidRPr="001228C1">
        <w:rPr>
          <w:b/>
          <w:sz w:val="32"/>
          <w:szCs w:val="32"/>
        </w:rPr>
        <w:t>Part</w:t>
      </w:r>
      <w:r w:rsidR="00777022" w:rsidRPr="001228C1">
        <w:rPr>
          <w:b/>
          <w:sz w:val="32"/>
          <w:szCs w:val="32"/>
        </w:rPr>
        <w:t> </w:t>
      </w:r>
      <w:r w:rsidRPr="001228C1">
        <w:rPr>
          <w:b/>
          <w:sz w:val="32"/>
          <w:szCs w:val="32"/>
        </w:rPr>
        <w:t>2</w:t>
      </w:r>
      <w:r w:rsidR="00D61F82">
        <w:rPr>
          <w:b/>
          <w:sz w:val="32"/>
          <w:szCs w:val="32"/>
        </w:rPr>
        <w:noBreakHyphen/>
      </w:r>
      <w:r w:rsidRPr="001228C1">
        <w:rPr>
          <w:b/>
          <w:sz w:val="32"/>
          <w:szCs w:val="32"/>
        </w:rPr>
        <w:t>3—Representatives of unlicensed carried over instrument lender</w:t>
      </w:r>
    </w:p>
    <w:p w14:paraId="45B59813" w14:textId="20EA1CE0" w:rsidR="00975C59" w:rsidRPr="001228C1" w:rsidRDefault="00522A03" w:rsidP="00DA04E6">
      <w:pPr>
        <w:pStyle w:val="ItemHead"/>
        <w:rPr>
          <w:rFonts w:cs="Arial"/>
        </w:rPr>
      </w:pPr>
      <w:r w:rsidRPr="001228C1">
        <w:rPr>
          <w:rFonts w:cs="Arial"/>
        </w:rPr>
        <w:t xml:space="preserve">2.37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3, Divisions</w:t>
      </w:r>
      <w:r w:rsidR="00777022" w:rsidRPr="001228C1">
        <w:rPr>
          <w:rFonts w:cs="Arial"/>
        </w:rPr>
        <w:t> </w:t>
      </w:r>
      <w:r w:rsidR="00975C59" w:rsidRPr="001228C1">
        <w:rPr>
          <w:rFonts w:cs="Arial"/>
        </w:rPr>
        <w:t>1 and 2</w:t>
      </w:r>
    </w:p>
    <w:p w14:paraId="6297E977" w14:textId="77777777" w:rsidR="00DA04E6" w:rsidRPr="001228C1" w:rsidRDefault="00DA04E6" w:rsidP="00DA04E6">
      <w:pPr>
        <w:pStyle w:val="Item"/>
        <w:rPr>
          <w:i/>
        </w:rPr>
      </w:pPr>
      <w:r w:rsidRPr="001228C1">
        <w:rPr>
          <w:i/>
        </w:rPr>
        <w:t>omit</w:t>
      </w:r>
    </w:p>
    <w:p w14:paraId="78E46EE4" w14:textId="77777777" w:rsidR="00975C59" w:rsidRPr="001228C1" w:rsidRDefault="00522A03" w:rsidP="00DA04E6">
      <w:pPr>
        <w:pStyle w:val="ItemHead"/>
        <w:rPr>
          <w:rFonts w:cs="Arial"/>
        </w:rPr>
      </w:pPr>
      <w:r w:rsidRPr="001228C1">
        <w:rPr>
          <w:rFonts w:cs="Arial"/>
        </w:rPr>
        <w:t xml:space="preserve">2.38  </w:t>
      </w:r>
      <w:r w:rsidR="00975C59" w:rsidRPr="001228C1">
        <w:rPr>
          <w:rFonts w:cs="Arial"/>
        </w:rPr>
        <w:t>Section</w:t>
      </w:r>
      <w:r w:rsidR="00777022" w:rsidRPr="001228C1">
        <w:rPr>
          <w:rFonts w:cs="Arial"/>
        </w:rPr>
        <w:t> </w:t>
      </w:r>
      <w:r w:rsidR="00975C59" w:rsidRPr="001228C1">
        <w:rPr>
          <w:rFonts w:cs="Arial"/>
        </w:rPr>
        <w:t>73, including the heading and subsection headings</w:t>
      </w:r>
    </w:p>
    <w:p w14:paraId="6E7F19E9" w14:textId="77777777" w:rsidR="00975C59" w:rsidRPr="001228C1" w:rsidRDefault="00975C59" w:rsidP="00DA04E6">
      <w:pPr>
        <w:pStyle w:val="Item"/>
      </w:pPr>
      <w:r w:rsidRPr="001228C1">
        <w:rPr>
          <w:i/>
        </w:rPr>
        <w:t>omit each mention of</w:t>
      </w:r>
    </w:p>
    <w:p w14:paraId="1D11EDDE" w14:textId="77777777" w:rsidR="00975C59" w:rsidRPr="001228C1" w:rsidRDefault="00975C59" w:rsidP="00DA04E6">
      <w:pPr>
        <w:pStyle w:val="Item"/>
      </w:pPr>
      <w:r w:rsidRPr="001228C1">
        <w:rPr>
          <w:color w:val="000000"/>
          <w:szCs w:val="22"/>
        </w:rPr>
        <w:t>licensee</w:t>
      </w:r>
    </w:p>
    <w:p w14:paraId="53DF189E" w14:textId="77777777" w:rsidR="00DA04E6" w:rsidRPr="001228C1" w:rsidRDefault="00DA04E6" w:rsidP="00DA04E6">
      <w:pPr>
        <w:pStyle w:val="Item"/>
        <w:rPr>
          <w:i/>
        </w:rPr>
      </w:pPr>
      <w:r w:rsidRPr="001228C1">
        <w:rPr>
          <w:i/>
        </w:rPr>
        <w:t>insert</w:t>
      </w:r>
    </w:p>
    <w:p w14:paraId="30C03D5E" w14:textId="77777777" w:rsidR="00975C59" w:rsidRPr="001228C1" w:rsidRDefault="00975C59" w:rsidP="00DA04E6">
      <w:pPr>
        <w:pStyle w:val="Item"/>
      </w:pPr>
      <w:r w:rsidRPr="001228C1">
        <w:rPr>
          <w:color w:val="000000"/>
          <w:szCs w:val="22"/>
        </w:rPr>
        <w:t>unlicensed carried over instrument lender</w:t>
      </w:r>
    </w:p>
    <w:p w14:paraId="59FEFC10" w14:textId="6D5C182C" w:rsidR="00975C59" w:rsidRPr="001228C1" w:rsidRDefault="00522A03" w:rsidP="00DA04E6">
      <w:pPr>
        <w:pStyle w:val="ItemHead"/>
        <w:rPr>
          <w:rFonts w:cs="Arial"/>
        </w:rPr>
      </w:pPr>
      <w:r w:rsidRPr="001228C1">
        <w:rPr>
          <w:rFonts w:cs="Arial"/>
        </w:rPr>
        <w:t xml:space="preserve">2.39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 xml:space="preserve">3, </w:t>
      </w:r>
      <w:r w:rsidR="001D7887" w:rsidRPr="001228C1">
        <w:rPr>
          <w:rFonts w:cs="Arial"/>
        </w:rPr>
        <w:t>Division 4</w:t>
      </w:r>
    </w:p>
    <w:p w14:paraId="2618E581" w14:textId="77777777" w:rsidR="00DA04E6" w:rsidRPr="001228C1" w:rsidRDefault="00DA04E6" w:rsidP="00DA04E6">
      <w:pPr>
        <w:pStyle w:val="Item"/>
        <w:rPr>
          <w:i/>
        </w:rPr>
      </w:pPr>
      <w:r w:rsidRPr="001228C1">
        <w:rPr>
          <w:i/>
        </w:rPr>
        <w:t>substitute</w:t>
      </w:r>
    </w:p>
    <w:p w14:paraId="24294AB9" w14:textId="1747F23B" w:rsidR="00975C59" w:rsidRPr="001228C1" w:rsidRDefault="001D7887" w:rsidP="00E50E1A">
      <w:pPr>
        <w:spacing w:before="240"/>
        <w:ind w:left="1134" w:hanging="1134"/>
        <w:rPr>
          <w:b/>
          <w:sz w:val="28"/>
          <w:szCs w:val="28"/>
        </w:rPr>
      </w:pPr>
      <w:r w:rsidRPr="001228C1">
        <w:rPr>
          <w:b/>
          <w:sz w:val="28"/>
          <w:szCs w:val="28"/>
        </w:rPr>
        <w:t>Division 4</w:t>
      </w:r>
      <w:r w:rsidR="00975C59" w:rsidRPr="001228C1">
        <w:rPr>
          <w:b/>
          <w:sz w:val="28"/>
          <w:szCs w:val="28"/>
        </w:rPr>
        <w:t>—Appointment of licensee or registered person to act on behalf of prescribed unlicensed carried over instrument lender</w:t>
      </w:r>
    </w:p>
    <w:p w14:paraId="5F247246" w14:textId="77777777" w:rsidR="00975C59" w:rsidRPr="001228C1" w:rsidRDefault="00975C59" w:rsidP="00E50E1A">
      <w:pPr>
        <w:spacing w:before="280"/>
        <w:ind w:left="1134" w:hanging="1134"/>
        <w:rPr>
          <w:b/>
          <w:sz w:val="24"/>
          <w:szCs w:val="24"/>
        </w:rPr>
      </w:pPr>
      <w:r w:rsidRPr="001228C1">
        <w:rPr>
          <w:b/>
          <w:sz w:val="24"/>
          <w:szCs w:val="24"/>
        </w:rPr>
        <w:t>74  Obligation for prescribed unlicensed carried over instrument lender to appoint licensee or registered person</w:t>
      </w:r>
    </w:p>
    <w:p w14:paraId="1440C3D2" w14:textId="77777777" w:rsidR="00975C59" w:rsidRPr="001228C1" w:rsidRDefault="00975C59" w:rsidP="00E50E1A">
      <w:pPr>
        <w:pStyle w:val="subsection"/>
      </w:pPr>
      <w:r w:rsidRPr="001228C1">
        <w:tab/>
        <w:t>(1)</w:t>
      </w:r>
      <w:r w:rsidRPr="001228C1">
        <w:tab/>
        <w:t>This section applies to a prescribed unlicensed carried over instrument lender on or after 1</w:t>
      </w:r>
      <w:r w:rsidR="00777022" w:rsidRPr="001228C1">
        <w:t> </w:t>
      </w:r>
      <w:r w:rsidRPr="001228C1">
        <w:t>July 2010.</w:t>
      </w:r>
    </w:p>
    <w:p w14:paraId="13A50158" w14:textId="77777777" w:rsidR="00095CC0" w:rsidRPr="001228C1" w:rsidRDefault="00095CC0" w:rsidP="00E50E1A">
      <w:pPr>
        <w:pStyle w:val="subsection"/>
        <w:keepNext/>
        <w:keepLines/>
      </w:pPr>
      <w:r w:rsidRPr="001228C1">
        <w:lastRenderedPageBreak/>
        <w:tab/>
        <w:t>(2)</w:t>
      </w:r>
      <w:r w:rsidRPr="001228C1">
        <w:tab/>
        <w:t>The prescribed unlicensed carried over instrument lender:</w:t>
      </w:r>
    </w:p>
    <w:p w14:paraId="3C314D55" w14:textId="77777777" w:rsidR="00095CC0" w:rsidRPr="001228C1" w:rsidRDefault="00095CC0" w:rsidP="00E50E1A">
      <w:pPr>
        <w:pStyle w:val="paragraph"/>
      </w:pPr>
      <w:r w:rsidRPr="001228C1">
        <w:tab/>
        <w:t>(a)</w:t>
      </w:r>
      <w:r w:rsidRPr="001228C1">
        <w:tab/>
        <w:t>must not engage in a credit activity in relation to a carried over instrument (other than the credit activity that is engaged in solely by the lender being the credit provider under a credit contract or the lessor under a consumer lease); and</w:t>
      </w:r>
    </w:p>
    <w:p w14:paraId="4A7090D7" w14:textId="77777777" w:rsidR="00095CC0" w:rsidRPr="001228C1" w:rsidRDefault="00095CC0" w:rsidP="00E50E1A">
      <w:pPr>
        <w:pStyle w:val="paragraph"/>
      </w:pPr>
      <w:r w:rsidRPr="001228C1">
        <w:tab/>
        <w:t>(b)</w:t>
      </w:r>
      <w:r w:rsidRPr="001228C1">
        <w:tab/>
        <w:t>must appoint, in writing, a licensee or registered person as the lender’s representative to engage in a credit activity in relation to the carried over instrument (other than the credit activity that is engaged in solely by the lender being the status of the credit provider under a credit contract or the lessor under a consumer lease) on behalf of the lender.</w:t>
      </w:r>
    </w:p>
    <w:p w14:paraId="5B717593" w14:textId="77777777" w:rsidR="00095CC0" w:rsidRPr="001228C1" w:rsidRDefault="00095CC0" w:rsidP="00E50E1A">
      <w:pPr>
        <w:pStyle w:val="Penalty"/>
        <w:rPr>
          <w:szCs w:val="22"/>
        </w:rPr>
      </w:pPr>
      <w:r w:rsidRPr="001228C1">
        <w:rPr>
          <w:szCs w:val="22"/>
        </w:rPr>
        <w:t>Civil penalty:</w:t>
      </w:r>
      <w:r w:rsidRPr="001228C1">
        <w:rPr>
          <w:szCs w:val="22"/>
        </w:rPr>
        <w:tab/>
      </w:r>
      <w:r w:rsidR="00A60B40" w:rsidRPr="001228C1">
        <w:rPr>
          <w:szCs w:val="22"/>
        </w:rPr>
        <w:t>5</w:t>
      </w:r>
      <w:r w:rsidRPr="001228C1">
        <w:rPr>
          <w:szCs w:val="22"/>
        </w:rPr>
        <w:t>,000 penalty units.</w:t>
      </w:r>
    </w:p>
    <w:p w14:paraId="2AB870B4" w14:textId="77777777" w:rsidR="00095CC0" w:rsidRPr="001228C1" w:rsidRDefault="00095CC0" w:rsidP="00E50E1A">
      <w:pPr>
        <w:pStyle w:val="notetext"/>
      </w:pPr>
      <w:r w:rsidRPr="001228C1">
        <w:t>Note:</w:t>
      </w:r>
      <w:r w:rsidRPr="001228C1">
        <w:tab/>
        <w:t>Having the status of a credit provider under a credit contract or a lessor under a consumer lease is itself a credit activity.</w:t>
      </w:r>
    </w:p>
    <w:p w14:paraId="00C87D3D" w14:textId="77777777" w:rsidR="006A28CC" w:rsidRPr="001228C1" w:rsidRDefault="006A28CC" w:rsidP="00E50E1A">
      <w:pPr>
        <w:pStyle w:val="SubsectionHead"/>
      </w:pPr>
      <w:r w:rsidRPr="001228C1">
        <w:t>Offence</w:t>
      </w:r>
    </w:p>
    <w:p w14:paraId="26794A74" w14:textId="77777777" w:rsidR="00975C59" w:rsidRPr="001228C1" w:rsidRDefault="00975C59" w:rsidP="00E50E1A">
      <w:pPr>
        <w:pStyle w:val="subsection"/>
      </w:pPr>
      <w:r w:rsidRPr="001228C1">
        <w:tab/>
        <w:t>(3)</w:t>
      </w:r>
      <w:r w:rsidRPr="001228C1">
        <w:tab/>
        <w:t>A person commits an offence if:</w:t>
      </w:r>
    </w:p>
    <w:p w14:paraId="162A0DF3" w14:textId="77777777" w:rsidR="00975C59" w:rsidRPr="001228C1" w:rsidRDefault="00975C59" w:rsidP="00E50E1A">
      <w:pPr>
        <w:pStyle w:val="paragraph"/>
      </w:pPr>
      <w:r w:rsidRPr="001228C1">
        <w:rPr>
          <w:color w:val="000000"/>
          <w:szCs w:val="22"/>
        </w:rPr>
        <w:tab/>
      </w:r>
      <w:r w:rsidRPr="001228C1">
        <w:t>(a)</w:t>
      </w:r>
      <w:r w:rsidRPr="001228C1">
        <w:tab/>
        <w:t xml:space="preserve">the person is subject to a requirement under </w:t>
      </w:r>
      <w:r w:rsidR="00777022" w:rsidRPr="001228C1">
        <w:t>subsection (</w:t>
      </w:r>
      <w:r w:rsidRPr="001228C1">
        <w:t>2); and</w:t>
      </w:r>
    </w:p>
    <w:p w14:paraId="6665DF08" w14:textId="77777777" w:rsidR="00975C59" w:rsidRPr="001228C1" w:rsidRDefault="00975C59" w:rsidP="00E50E1A">
      <w:pPr>
        <w:pStyle w:val="paragraph"/>
      </w:pPr>
      <w:r w:rsidRPr="001228C1">
        <w:tab/>
        <w:t>(b)</w:t>
      </w:r>
      <w:r w:rsidRPr="001228C1">
        <w:tab/>
        <w:t>the person engages in conduct; and</w:t>
      </w:r>
    </w:p>
    <w:p w14:paraId="6D2A1D7E" w14:textId="77777777" w:rsidR="00975C59" w:rsidRPr="001228C1" w:rsidRDefault="00975C59" w:rsidP="00E50E1A">
      <w:pPr>
        <w:pStyle w:val="paragraph"/>
      </w:pPr>
      <w:r w:rsidRPr="001228C1">
        <w:tab/>
        <w:t>(c)</w:t>
      </w:r>
      <w:r w:rsidRPr="001228C1">
        <w:tab/>
        <w:t>the conduct contravenes the requirement.</w:t>
      </w:r>
    </w:p>
    <w:p w14:paraId="03BA5C5E" w14:textId="77777777" w:rsidR="00D80E3C" w:rsidRPr="001228C1" w:rsidRDefault="00D80E3C" w:rsidP="00D80E3C">
      <w:pPr>
        <w:pStyle w:val="Penalty"/>
      </w:pPr>
      <w:r w:rsidRPr="001228C1">
        <w:t>Criminal penalty:</w:t>
      </w:r>
      <w:r w:rsidRPr="001228C1">
        <w:tab/>
        <w:t>6 months imprisonment.</w:t>
      </w:r>
    </w:p>
    <w:p w14:paraId="1F7643B7" w14:textId="77777777" w:rsidR="00975C59" w:rsidRPr="001228C1" w:rsidRDefault="00975C59" w:rsidP="00E50E1A">
      <w:pPr>
        <w:pStyle w:val="SubsectionHead"/>
        <w:rPr>
          <w:color w:val="000000"/>
        </w:rPr>
      </w:pPr>
      <w:r w:rsidRPr="001228C1">
        <w:rPr>
          <w:color w:val="000000"/>
        </w:rPr>
        <w:t>Strict liability offence</w:t>
      </w:r>
    </w:p>
    <w:p w14:paraId="1710747D" w14:textId="77777777" w:rsidR="00975C59" w:rsidRPr="001228C1" w:rsidRDefault="00975C59" w:rsidP="00E50E1A">
      <w:pPr>
        <w:pStyle w:val="subsection"/>
      </w:pPr>
      <w:r w:rsidRPr="001228C1">
        <w:tab/>
        <w:t>(4)</w:t>
      </w:r>
      <w:r w:rsidRPr="001228C1">
        <w:tab/>
        <w:t>A person commits an offence if:</w:t>
      </w:r>
    </w:p>
    <w:p w14:paraId="6D518AF1" w14:textId="77777777" w:rsidR="00975C59" w:rsidRPr="001228C1" w:rsidRDefault="00975C59" w:rsidP="00E50E1A">
      <w:pPr>
        <w:pStyle w:val="paragraph"/>
      </w:pPr>
      <w:r w:rsidRPr="001228C1">
        <w:rPr>
          <w:color w:val="000000"/>
        </w:rPr>
        <w:tab/>
      </w:r>
      <w:r w:rsidRPr="001228C1">
        <w:t>(a)</w:t>
      </w:r>
      <w:r w:rsidRPr="001228C1">
        <w:tab/>
        <w:t xml:space="preserve">the person is subject to a requirement under </w:t>
      </w:r>
      <w:r w:rsidR="00777022" w:rsidRPr="001228C1">
        <w:t>subsection (</w:t>
      </w:r>
      <w:r w:rsidRPr="001228C1">
        <w:t>2); and</w:t>
      </w:r>
    </w:p>
    <w:p w14:paraId="6C4C2DD8" w14:textId="77777777" w:rsidR="00975C59" w:rsidRPr="001228C1" w:rsidRDefault="00975C59" w:rsidP="00E50E1A">
      <w:pPr>
        <w:pStyle w:val="paragraph"/>
        <w:keepNext/>
        <w:keepLines/>
      </w:pPr>
      <w:r w:rsidRPr="001228C1">
        <w:tab/>
        <w:t>(b)</w:t>
      </w:r>
      <w:r w:rsidRPr="001228C1">
        <w:tab/>
        <w:t>the person engages in conduct; and</w:t>
      </w:r>
    </w:p>
    <w:p w14:paraId="41879FB2" w14:textId="77777777" w:rsidR="00975C59" w:rsidRPr="001228C1" w:rsidRDefault="00975C59" w:rsidP="00E50E1A">
      <w:pPr>
        <w:pStyle w:val="paragraph"/>
      </w:pPr>
      <w:r w:rsidRPr="001228C1">
        <w:tab/>
        <w:t>(c)</w:t>
      </w:r>
      <w:r w:rsidRPr="001228C1">
        <w:tab/>
        <w:t>the conduct contravenes the requirement.</w:t>
      </w:r>
    </w:p>
    <w:p w14:paraId="0B063C9E" w14:textId="77777777" w:rsidR="00A60B40" w:rsidRPr="001228C1" w:rsidRDefault="00A60B40" w:rsidP="00A60B40">
      <w:pPr>
        <w:pStyle w:val="Penalty"/>
      </w:pPr>
      <w:r w:rsidRPr="001228C1">
        <w:t>Criminal penalty:</w:t>
      </w:r>
      <w:r w:rsidRPr="001228C1">
        <w:tab/>
        <w:t>20 penalty units.</w:t>
      </w:r>
    </w:p>
    <w:p w14:paraId="095041C8" w14:textId="77777777" w:rsidR="00975C59" w:rsidRPr="001228C1" w:rsidRDefault="00975C59" w:rsidP="00E50E1A">
      <w:pPr>
        <w:pStyle w:val="subsection"/>
      </w:pPr>
      <w:r w:rsidRPr="001228C1">
        <w:tab/>
        <w:t>(5)</w:t>
      </w:r>
      <w:r w:rsidRPr="001228C1">
        <w:tab/>
      </w:r>
      <w:r w:rsidR="00777022" w:rsidRPr="001228C1">
        <w:t>Subsection (</w:t>
      </w:r>
      <w:r w:rsidRPr="001228C1">
        <w:t>4) is an offence of strict liability.</w:t>
      </w:r>
    </w:p>
    <w:p w14:paraId="66F85AF6" w14:textId="77777777" w:rsidR="00975C59" w:rsidRPr="001228C1" w:rsidRDefault="00975C59" w:rsidP="00E50E1A">
      <w:pPr>
        <w:pStyle w:val="notetext"/>
        <w:rPr>
          <w:i/>
        </w:rPr>
      </w:pPr>
      <w:r w:rsidRPr="001228C1">
        <w:t>Note:</w:t>
      </w:r>
      <w:r w:rsidRPr="001228C1">
        <w:tab/>
        <w:t>For strict liability, see section</w:t>
      </w:r>
      <w:r w:rsidR="00777022" w:rsidRPr="001228C1">
        <w:t> </w:t>
      </w:r>
      <w:r w:rsidRPr="001228C1">
        <w:t xml:space="preserve">6.1 of the </w:t>
      </w:r>
      <w:r w:rsidRPr="001228C1">
        <w:rPr>
          <w:i/>
        </w:rPr>
        <w:t>Criminal Code.</w:t>
      </w:r>
    </w:p>
    <w:p w14:paraId="60C6903E" w14:textId="77777777" w:rsidR="00CD1C8C" w:rsidRPr="001228C1" w:rsidRDefault="00CD1C8C" w:rsidP="00E50E1A">
      <w:pPr>
        <w:keepNext/>
        <w:keepLines/>
        <w:spacing w:before="280"/>
        <w:ind w:left="1134" w:hanging="1134"/>
        <w:rPr>
          <w:b/>
          <w:sz w:val="24"/>
          <w:szCs w:val="24"/>
        </w:rPr>
      </w:pPr>
      <w:r w:rsidRPr="001228C1">
        <w:rPr>
          <w:b/>
          <w:sz w:val="24"/>
          <w:szCs w:val="24"/>
        </w:rPr>
        <w:t>75  Lodgment obligations for prescribed unlicensed carried over instrument lender</w:t>
      </w:r>
    </w:p>
    <w:p w14:paraId="3C98848C" w14:textId="77777777" w:rsidR="00CD1C8C" w:rsidRPr="001228C1" w:rsidRDefault="00CD1C8C" w:rsidP="00E50E1A">
      <w:pPr>
        <w:pStyle w:val="subsection"/>
      </w:pPr>
      <w:r w:rsidRPr="001228C1">
        <w:tab/>
        <w:t>(1)</w:t>
      </w:r>
      <w:r w:rsidRPr="001228C1">
        <w:tab/>
        <w:t xml:space="preserve">If a licensee or registered person is appointed by a prescribed </w:t>
      </w:r>
      <w:r w:rsidRPr="001228C1">
        <w:rPr>
          <w:szCs w:val="22"/>
        </w:rPr>
        <w:t>unlicensed</w:t>
      </w:r>
      <w:r w:rsidRPr="001228C1">
        <w:t xml:space="preserve"> carried over instrument lender to act on the lender’s behalf, the lender must lodge with ASIC</w:t>
      </w:r>
      <w:r w:rsidRPr="001228C1">
        <w:rPr>
          <w:szCs w:val="22"/>
        </w:rPr>
        <w:t xml:space="preserve">, </w:t>
      </w:r>
      <w:r w:rsidRPr="001228C1">
        <w:t>no later than 15 business days after the appointment is made:</w:t>
      </w:r>
    </w:p>
    <w:p w14:paraId="4221C986" w14:textId="77777777" w:rsidR="00CD1C8C" w:rsidRPr="001228C1" w:rsidRDefault="00CD1C8C" w:rsidP="00E50E1A">
      <w:pPr>
        <w:pStyle w:val="paragraph"/>
      </w:pPr>
      <w:r w:rsidRPr="001228C1">
        <w:tab/>
        <w:t>(a)</w:t>
      </w:r>
      <w:r w:rsidRPr="001228C1">
        <w:tab/>
        <w:t>a copy of the appointment under section</w:t>
      </w:r>
      <w:r w:rsidR="00777022" w:rsidRPr="001228C1">
        <w:t> </w:t>
      </w:r>
      <w:r w:rsidRPr="001228C1">
        <w:t>74; and</w:t>
      </w:r>
    </w:p>
    <w:p w14:paraId="253CEB47" w14:textId="77777777" w:rsidR="00CD1C8C" w:rsidRPr="001228C1" w:rsidRDefault="00CD1C8C" w:rsidP="00E50E1A">
      <w:pPr>
        <w:pStyle w:val="paragraph"/>
      </w:pPr>
      <w:r w:rsidRPr="001228C1">
        <w:tab/>
        <w:t>(b)</w:t>
      </w:r>
      <w:r w:rsidRPr="001228C1">
        <w:tab/>
      </w:r>
      <w:r w:rsidRPr="001228C1">
        <w:rPr>
          <w:szCs w:val="22"/>
        </w:rPr>
        <w:t>a document, in an approved form, setting out the following information</w:t>
      </w:r>
      <w:r w:rsidRPr="001228C1">
        <w:t>:</w:t>
      </w:r>
    </w:p>
    <w:p w14:paraId="2D1AD537" w14:textId="77777777" w:rsidR="00CD1C8C" w:rsidRPr="001228C1" w:rsidRDefault="00CD1C8C" w:rsidP="00E50E1A">
      <w:pPr>
        <w:pStyle w:val="paragraphsub"/>
      </w:pPr>
      <w:r w:rsidRPr="001228C1">
        <w:tab/>
        <w:t>(i)</w:t>
      </w:r>
      <w:r w:rsidRPr="001228C1">
        <w:tab/>
        <w:t>the basis, under section</w:t>
      </w:r>
      <w:r w:rsidR="00777022" w:rsidRPr="001228C1">
        <w:t> </w:t>
      </w:r>
      <w:r w:rsidRPr="001228C1">
        <w:t xml:space="preserve">5A, on which the lender is a prescribed unlicensed carried over instrument lender; </w:t>
      </w:r>
    </w:p>
    <w:p w14:paraId="79727153" w14:textId="77777777" w:rsidR="00CD1C8C" w:rsidRPr="001228C1" w:rsidRDefault="00CD1C8C" w:rsidP="00E50E1A">
      <w:pPr>
        <w:pStyle w:val="paragraphsub"/>
      </w:pPr>
      <w:r w:rsidRPr="001228C1">
        <w:tab/>
        <w:t>(ii)</w:t>
      </w:r>
      <w:r w:rsidRPr="001228C1">
        <w:tab/>
        <w:t xml:space="preserve">the licensee’s or registered person’s name (including the licensee’s or registered person’s principal business name if any); </w:t>
      </w:r>
    </w:p>
    <w:p w14:paraId="36726EE5" w14:textId="77777777" w:rsidR="00CD1C8C" w:rsidRPr="001228C1" w:rsidRDefault="00FC295D" w:rsidP="00E50E1A">
      <w:pPr>
        <w:pStyle w:val="paragraphsub"/>
      </w:pPr>
      <w:r w:rsidRPr="001228C1">
        <w:lastRenderedPageBreak/>
        <w:tab/>
        <w:t>(iii)</w:t>
      </w:r>
      <w:r w:rsidR="00CD1C8C" w:rsidRPr="001228C1">
        <w:tab/>
        <w:t xml:space="preserve">the postal address of the licensee or registered person; </w:t>
      </w:r>
    </w:p>
    <w:p w14:paraId="5F1516D7" w14:textId="77777777" w:rsidR="00CD1C8C" w:rsidRPr="001228C1" w:rsidRDefault="00CD1C8C" w:rsidP="00E50E1A">
      <w:pPr>
        <w:pStyle w:val="paragraphsub"/>
      </w:pPr>
      <w:r w:rsidRPr="001228C1">
        <w:tab/>
        <w:t>(iv)</w:t>
      </w:r>
      <w:r w:rsidRPr="001228C1">
        <w:tab/>
        <w:t>if the principal business address of the licensee or registered person is different from the postal address—the principal business address.</w:t>
      </w:r>
    </w:p>
    <w:p w14:paraId="471A132B" w14:textId="77777777" w:rsidR="00CD1C8C" w:rsidRPr="001228C1" w:rsidRDefault="00CD1C8C" w:rsidP="00E50E1A">
      <w:pPr>
        <w:pStyle w:val="Penalty"/>
        <w:rPr>
          <w:szCs w:val="22"/>
        </w:rPr>
      </w:pPr>
      <w:r w:rsidRPr="001228C1">
        <w:rPr>
          <w:szCs w:val="22"/>
        </w:rPr>
        <w:t xml:space="preserve">Civil </w:t>
      </w:r>
      <w:r w:rsidR="007A7995" w:rsidRPr="001228C1">
        <w:rPr>
          <w:szCs w:val="22"/>
        </w:rPr>
        <w:t>p</w:t>
      </w:r>
      <w:r w:rsidR="001F5A30" w:rsidRPr="001228C1">
        <w:rPr>
          <w:szCs w:val="22"/>
        </w:rPr>
        <w:t>enalty:</w:t>
      </w:r>
      <w:r w:rsidR="001F5A30" w:rsidRPr="001228C1">
        <w:rPr>
          <w:szCs w:val="22"/>
        </w:rPr>
        <w:tab/>
      </w:r>
      <w:r w:rsidR="00A60B40" w:rsidRPr="001228C1">
        <w:rPr>
          <w:szCs w:val="22"/>
        </w:rPr>
        <w:t>5</w:t>
      </w:r>
      <w:r w:rsidRPr="001228C1">
        <w:rPr>
          <w:szCs w:val="22"/>
        </w:rPr>
        <w:t>,000 penalty units.</w:t>
      </w:r>
    </w:p>
    <w:p w14:paraId="4E5E2306" w14:textId="77777777" w:rsidR="00975C59" w:rsidRPr="001228C1" w:rsidRDefault="00975C59" w:rsidP="00E50E1A">
      <w:pPr>
        <w:pStyle w:val="SubsectionHead"/>
      </w:pPr>
      <w:r w:rsidRPr="001228C1">
        <w:t>Offence</w:t>
      </w:r>
    </w:p>
    <w:p w14:paraId="0C72852F" w14:textId="77777777" w:rsidR="00975C59" w:rsidRPr="001228C1" w:rsidRDefault="00975C59" w:rsidP="00E50E1A">
      <w:pPr>
        <w:pStyle w:val="subsection"/>
      </w:pPr>
      <w:r w:rsidRPr="001228C1">
        <w:tab/>
        <w:t>(2)</w:t>
      </w:r>
      <w:r w:rsidRPr="001228C1">
        <w:tab/>
        <w:t>A person commits an offence if:</w:t>
      </w:r>
    </w:p>
    <w:p w14:paraId="206C140C" w14:textId="77777777" w:rsidR="00975C59" w:rsidRPr="001228C1" w:rsidRDefault="00975C59" w:rsidP="00E50E1A">
      <w:pPr>
        <w:pStyle w:val="paragraph"/>
      </w:pPr>
      <w:r w:rsidRPr="001228C1">
        <w:tab/>
        <w:t>(a)</w:t>
      </w:r>
      <w:r w:rsidRPr="001228C1">
        <w:tab/>
        <w:t xml:space="preserve">the person is subject to a requirement under </w:t>
      </w:r>
      <w:r w:rsidR="00777022" w:rsidRPr="001228C1">
        <w:t>subsection (</w:t>
      </w:r>
      <w:r w:rsidRPr="001228C1">
        <w:t>1); and</w:t>
      </w:r>
    </w:p>
    <w:p w14:paraId="6D49DE22" w14:textId="77777777" w:rsidR="00975C59" w:rsidRPr="001228C1" w:rsidRDefault="00975C59" w:rsidP="00E50E1A">
      <w:pPr>
        <w:pStyle w:val="paragraph"/>
      </w:pPr>
      <w:r w:rsidRPr="001228C1">
        <w:tab/>
        <w:t>(b)</w:t>
      </w:r>
      <w:r w:rsidRPr="001228C1">
        <w:tab/>
        <w:t>the person engages in conduct; and</w:t>
      </w:r>
    </w:p>
    <w:p w14:paraId="45DBAD05" w14:textId="77777777" w:rsidR="00975C59" w:rsidRPr="001228C1" w:rsidRDefault="00975C59" w:rsidP="00E50E1A">
      <w:pPr>
        <w:pStyle w:val="paragraph"/>
      </w:pPr>
      <w:r w:rsidRPr="001228C1">
        <w:tab/>
        <w:t>(c)</w:t>
      </w:r>
      <w:r w:rsidRPr="001228C1">
        <w:tab/>
        <w:t>the conduct contravenes the requirement.</w:t>
      </w:r>
    </w:p>
    <w:p w14:paraId="17897D99" w14:textId="77777777" w:rsidR="00A60B40" w:rsidRPr="001228C1" w:rsidRDefault="00A60B40" w:rsidP="00A60B40">
      <w:pPr>
        <w:pStyle w:val="Penalty"/>
      </w:pPr>
      <w:r w:rsidRPr="001228C1">
        <w:t>Criminal penalty:</w:t>
      </w:r>
      <w:r w:rsidRPr="001228C1">
        <w:tab/>
        <w:t>6 months imprisonment.</w:t>
      </w:r>
    </w:p>
    <w:p w14:paraId="10A415D3" w14:textId="77777777" w:rsidR="00975C59" w:rsidRPr="001228C1" w:rsidRDefault="00975C59" w:rsidP="00E50E1A">
      <w:pPr>
        <w:pStyle w:val="SubsectionHead"/>
      </w:pPr>
      <w:r w:rsidRPr="001228C1">
        <w:t>Strict liability offence</w:t>
      </w:r>
    </w:p>
    <w:p w14:paraId="01E5FED2" w14:textId="77777777" w:rsidR="00975C59" w:rsidRPr="001228C1" w:rsidRDefault="00975C59" w:rsidP="00E50E1A">
      <w:pPr>
        <w:pStyle w:val="subsection"/>
        <w:keepNext/>
        <w:keepLines/>
      </w:pPr>
      <w:r w:rsidRPr="001228C1">
        <w:tab/>
        <w:t>(3)</w:t>
      </w:r>
      <w:r w:rsidRPr="001228C1">
        <w:tab/>
        <w:t>A person commits an offence if:</w:t>
      </w:r>
    </w:p>
    <w:p w14:paraId="6F6D767C" w14:textId="77777777" w:rsidR="00975C59" w:rsidRPr="001228C1" w:rsidRDefault="00975C59" w:rsidP="00E50E1A">
      <w:pPr>
        <w:pStyle w:val="paragraph"/>
      </w:pPr>
      <w:r w:rsidRPr="001228C1">
        <w:tab/>
        <w:t>(a)</w:t>
      </w:r>
      <w:r w:rsidRPr="001228C1">
        <w:tab/>
        <w:t xml:space="preserve">the person is subject to a requirement under </w:t>
      </w:r>
      <w:r w:rsidR="00777022" w:rsidRPr="001228C1">
        <w:t>subsection (</w:t>
      </w:r>
      <w:r w:rsidRPr="001228C1">
        <w:t>1); and</w:t>
      </w:r>
    </w:p>
    <w:p w14:paraId="556755BB" w14:textId="77777777" w:rsidR="00975C59" w:rsidRPr="001228C1" w:rsidRDefault="00975C59" w:rsidP="00E50E1A">
      <w:pPr>
        <w:pStyle w:val="paragraph"/>
      </w:pPr>
      <w:r w:rsidRPr="001228C1">
        <w:tab/>
        <w:t>(b)</w:t>
      </w:r>
      <w:r w:rsidRPr="001228C1">
        <w:tab/>
        <w:t>the person engages in conduct; and</w:t>
      </w:r>
    </w:p>
    <w:p w14:paraId="7850B9E0" w14:textId="77777777" w:rsidR="00975C59" w:rsidRPr="001228C1" w:rsidRDefault="00975C59" w:rsidP="00E50E1A">
      <w:pPr>
        <w:pStyle w:val="paragraph"/>
      </w:pPr>
      <w:r w:rsidRPr="001228C1">
        <w:tab/>
        <w:t>(c)</w:t>
      </w:r>
      <w:r w:rsidRPr="001228C1">
        <w:tab/>
        <w:t>the conduct contravenes the requirement.</w:t>
      </w:r>
    </w:p>
    <w:p w14:paraId="4BF7C980" w14:textId="77777777" w:rsidR="00A60B40" w:rsidRPr="001228C1" w:rsidRDefault="00A60B40" w:rsidP="00A60B40">
      <w:pPr>
        <w:pStyle w:val="Penalty"/>
      </w:pPr>
      <w:r w:rsidRPr="001228C1">
        <w:t>Criminal penalty:</w:t>
      </w:r>
      <w:r w:rsidRPr="001228C1">
        <w:tab/>
        <w:t>20 penalty units.</w:t>
      </w:r>
    </w:p>
    <w:p w14:paraId="7BFA088A" w14:textId="77777777" w:rsidR="00975C59" w:rsidRPr="001228C1" w:rsidRDefault="00975C59" w:rsidP="00E50E1A">
      <w:pPr>
        <w:pStyle w:val="subsection"/>
        <w:keepNext/>
        <w:keepLines/>
      </w:pPr>
      <w:r w:rsidRPr="001228C1">
        <w:tab/>
        <w:t>(4)</w:t>
      </w:r>
      <w:r w:rsidRPr="001228C1">
        <w:tab/>
      </w:r>
      <w:r w:rsidR="00777022" w:rsidRPr="001228C1">
        <w:t>Subsection (</w:t>
      </w:r>
      <w:r w:rsidRPr="001228C1">
        <w:t>3) is an offence of strict liability.</w:t>
      </w:r>
    </w:p>
    <w:p w14:paraId="42269C8E" w14:textId="77777777" w:rsidR="00975C59" w:rsidRPr="001228C1" w:rsidRDefault="00975C59" w:rsidP="00E50E1A">
      <w:pPr>
        <w:pStyle w:val="notetext"/>
        <w:rPr>
          <w:i/>
        </w:rPr>
      </w:pPr>
      <w:r w:rsidRPr="001228C1">
        <w:t>Note:</w:t>
      </w:r>
      <w:r w:rsidRPr="001228C1">
        <w:tab/>
        <w:t>For strict liability, see section</w:t>
      </w:r>
      <w:r w:rsidR="00777022" w:rsidRPr="001228C1">
        <w:t> </w:t>
      </w:r>
      <w:r w:rsidRPr="001228C1">
        <w:t xml:space="preserve">6.1 of the </w:t>
      </w:r>
      <w:r w:rsidRPr="001228C1">
        <w:rPr>
          <w:i/>
        </w:rPr>
        <w:t>Criminal Code.</w:t>
      </w:r>
    </w:p>
    <w:p w14:paraId="5E50C854" w14:textId="77777777" w:rsidR="00095CC0" w:rsidRPr="001228C1" w:rsidRDefault="00095CC0" w:rsidP="00E50E1A">
      <w:pPr>
        <w:spacing w:before="280"/>
        <w:ind w:left="1134" w:hanging="1134"/>
        <w:rPr>
          <w:b/>
          <w:sz w:val="24"/>
          <w:szCs w:val="24"/>
        </w:rPr>
      </w:pPr>
      <w:r w:rsidRPr="001228C1">
        <w:rPr>
          <w:b/>
          <w:sz w:val="24"/>
          <w:szCs w:val="24"/>
        </w:rPr>
        <w:t>75A</w:t>
      </w:r>
      <w:r w:rsidR="006A1CB7" w:rsidRPr="001228C1">
        <w:rPr>
          <w:b/>
          <w:sz w:val="24"/>
          <w:szCs w:val="24"/>
        </w:rPr>
        <w:t xml:space="preserve">  </w:t>
      </w:r>
      <w:r w:rsidRPr="001228C1">
        <w:rPr>
          <w:b/>
          <w:sz w:val="24"/>
          <w:szCs w:val="24"/>
        </w:rPr>
        <w:t>Obligation for prescribed unlicensed carried over instrument lender if appointment of licensee or registered person ceases</w:t>
      </w:r>
    </w:p>
    <w:p w14:paraId="5C222910" w14:textId="77777777" w:rsidR="00095CC0" w:rsidRPr="001228C1" w:rsidRDefault="00095CC0" w:rsidP="00E50E1A">
      <w:pPr>
        <w:pStyle w:val="subsection"/>
      </w:pPr>
      <w:r w:rsidRPr="001228C1">
        <w:rPr>
          <w:szCs w:val="22"/>
        </w:rPr>
        <w:tab/>
      </w:r>
      <w:r w:rsidRPr="001228C1">
        <w:t>(1)</w:t>
      </w:r>
      <w:r w:rsidRPr="001228C1">
        <w:tab/>
        <w:t>This section applies if a licensee or registered person is appointed, in accordance with paragraph</w:t>
      </w:r>
      <w:r w:rsidR="00777022" w:rsidRPr="001228C1">
        <w:t> </w:t>
      </w:r>
      <w:r w:rsidRPr="001228C1">
        <w:t>74(2)(b), by a prescribed unlicensed carried over instrument lender to engage in a credit activity mentioned in that paragraph on behalf of the lender.</w:t>
      </w:r>
    </w:p>
    <w:p w14:paraId="258E2FE5" w14:textId="77777777" w:rsidR="00E401D6" w:rsidRPr="001228C1" w:rsidRDefault="00E401D6" w:rsidP="00E50E1A">
      <w:pPr>
        <w:pStyle w:val="subsection"/>
      </w:pPr>
      <w:r w:rsidRPr="001228C1">
        <w:tab/>
        <w:t>(2)</w:t>
      </w:r>
      <w:r w:rsidRPr="001228C1">
        <w:tab/>
        <w:t>The appointment is continuous until the first of the following events occurs:</w:t>
      </w:r>
    </w:p>
    <w:p w14:paraId="5AD018F1" w14:textId="77777777" w:rsidR="00E401D6" w:rsidRPr="001228C1" w:rsidRDefault="00E401D6" w:rsidP="00E50E1A">
      <w:pPr>
        <w:pStyle w:val="paragraph"/>
      </w:pPr>
      <w:r w:rsidRPr="001228C1">
        <w:rPr>
          <w:szCs w:val="22"/>
        </w:rPr>
        <w:tab/>
        <w:t>(a)</w:t>
      </w:r>
      <w:r w:rsidRPr="001228C1">
        <w:rPr>
          <w:szCs w:val="22"/>
        </w:rPr>
        <w:tab/>
        <w:t xml:space="preserve">the licensee, </w:t>
      </w:r>
      <w:r w:rsidR="00300813" w:rsidRPr="001228C1">
        <w:rPr>
          <w:szCs w:val="22"/>
        </w:rPr>
        <w:t xml:space="preserve">or registered person </w:t>
      </w:r>
      <w:r w:rsidRPr="001228C1">
        <w:rPr>
          <w:szCs w:val="22"/>
        </w:rPr>
        <w:t>dies or otherwise ceases to engage in the business;</w:t>
      </w:r>
    </w:p>
    <w:p w14:paraId="7C59AA97" w14:textId="77777777" w:rsidR="00E401D6" w:rsidRPr="001228C1" w:rsidRDefault="00E401D6" w:rsidP="00E50E1A">
      <w:pPr>
        <w:pStyle w:val="paragraph"/>
      </w:pPr>
      <w:r w:rsidRPr="001228C1">
        <w:tab/>
        <w:t>(b)</w:t>
      </w:r>
      <w:r w:rsidRPr="001228C1">
        <w:tab/>
        <w:t xml:space="preserve">the licensee, </w:t>
      </w:r>
      <w:r w:rsidR="00300813" w:rsidRPr="001228C1">
        <w:t xml:space="preserve">or registered person </w:t>
      </w:r>
      <w:r w:rsidRPr="001228C1">
        <w:t>is unable to perform its duties.</w:t>
      </w:r>
    </w:p>
    <w:p w14:paraId="16F26948" w14:textId="77777777" w:rsidR="00300813" w:rsidRPr="001228C1" w:rsidRDefault="00300813" w:rsidP="00E50E1A">
      <w:pPr>
        <w:pStyle w:val="subsection"/>
      </w:pPr>
      <w:r w:rsidRPr="001228C1">
        <w:tab/>
        <w:t>(3)</w:t>
      </w:r>
      <w:r w:rsidRPr="001228C1">
        <w:tab/>
        <w:t xml:space="preserve">If the licensee’s or registered person’s appointment ceases under </w:t>
      </w:r>
      <w:r w:rsidR="00777022" w:rsidRPr="001228C1">
        <w:t>subsection (</w:t>
      </w:r>
      <w:r w:rsidRPr="001228C1">
        <w:t>2):</w:t>
      </w:r>
    </w:p>
    <w:p w14:paraId="6CBD9D89" w14:textId="77777777" w:rsidR="00300813" w:rsidRPr="001228C1" w:rsidRDefault="00300813" w:rsidP="00E50E1A">
      <w:pPr>
        <w:pStyle w:val="paragraph"/>
      </w:pPr>
      <w:r w:rsidRPr="001228C1">
        <w:rPr>
          <w:szCs w:val="22"/>
        </w:rPr>
        <w:tab/>
      </w:r>
      <w:r w:rsidRPr="001228C1">
        <w:t>(a)</w:t>
      </w:r>
      <w:r w:rsidRPr="001228C1">
        <w:tab/>
        <w:t>section</w:t>
      </w:r>
      <w:r w:rsidR="00777022" w:rsidRPr="001228C1">
        <w:t> </w:t>
      </w:r>
      <w:r w:rsidRPr="001228C1">
        <w:t>74 applies to the prescribed unlicensed carried over instrument lender as if it required the lender to appoint another licensee or registered person to engage in a credit activity, as described in paragraph</w:t>
      </w:r>
      <w:r w:rsidR="00777022" w:rsidRPr="001228C1">
        <w:t> </w:t>
      </w:r>
      <w:r w:rsidRPr="001228C1">
        <w:t>74(2)(b), on behalf of the lender no later than 15 business days after the previous appointment ceased; and</w:t>
      </w:r>
    </w:p>
    <w:p w14:paraId="41517B51" w14:textId="77777777" w:rsidR="00300813" w:rsidRPr="001228C1" w:rsidRDefault="00300813" w:rsidP="00E50E1A">
      <w:pPr>
        <w:pStyle w:val="paragraph"/>
      </w:pPr>
      <w:r w:rsidRPr="001228C1">
        <w:tab/>
        <w:t>(b)</w:t>
      </w:r>
      <w:r w:rsidRPr="001228C1">
        <w:tab/>
        <w:t>section</w:t>
      </w:r>
      <w:r w:rsidR="00777022" w:rsidRPr="001228C1">
        <w:t> </w:t>
      </w:r>
      <w:r w:rsidRPr="001228C1">
        <w:t>75 applies to the prescribed unlicensed carried over instrument lender in relation to the appointment.</w:t>
      </w:r>
    </w:p>
    <w:p w14:paraId="6DF4B7A7" w14:textId="77777777" w:rsidR="00E401D6" w:rsidRPr="001228C1" w:rsidRDefault="00E401D6" w:rsidP="00E50E1A">
      <w:pPr>
        <w:spacing w:before="280"/>
        <w:ind w:left="1134" w:hanging="1134"/>
        <w:rPr>
          <w:b/>
          <w:sz w:val="24"/>
          <w:szCs w:val="24"/>
        </w:rPr>
      </w:pPr>
      <w:r w:rsidRPr="001228C1">
        <w:rPr>
          <w:b/>
          <w:sz w:val="24"/>
          <w:szCs w:val="24"/>
        </w:rPr>
        <w:lastRenderedPageBreak/>
        <w:t>75B</w:t>
      </w:r>
      <w:r w:rsidR="00586367" w:rsidRPr="001228C1">
        <w:rPr>
          <w:b/>
          <w:sz w:val="24"/>
          <w:szCs w:val="24"/>
        </w:rPr>
        <w:t xml:space="preserve">  </w:t>
      </w:r>
      <w:r w:rsidRPr="001228C1">
        <w:rPr>
          <w:b/>
          <w:sz w:val="24"/>
          <w:szCs w:val="24"/>
        </w:rPr>
        <w:t>Obligation if person ceases to be prescribed unlicensed carried over instrument lender</w:t>
      </w:r>
    </w:p>
    <w:p w14:paraId="60366AB7" w14:textId="77777777" w:rsidR="00CD1C8C" w:rsidRPr="001228C1" w:rsidRDefault="00CD1C8C" w:rsidP="00E50E1A">
      <w:pPr>
        <w:pStyle w:val="subsection"/>
      </w:pPr>
      <w:r w:rsidRPr="001228C1">
        <w:tab/>
        <w:t>(1)</w:t>
      </w:r>
      <w:r w:rsidRPr="001228C1">
        <w:tab/>
        <w:t>If a person is a prescribed unlicensed carried over instrument lender because a matter mentioned in subsection</w:t>
      </w:r>
      <w:r w:rsidR="00777022" w:rsidRPr="001228C1">
        <w:t> </w:t>
      </w:r>
      <w:r w:rsidRPr="001228C1">
        <w:t>5A(1) applies to the person and the matter ceases to apply to the person, the person must lodge with ASIC a notice</w:t>
      </w:r>
      <w:r w:rsidRPr="001228C1">
        <w:rPr>
          <w:szCs w:val="22"/>
        </w:rPr>
        <w:t xml:space="preserve">, in an approved form and </w:t>
      </w:r>
      <w:r w:rsidRPr="001228C1">
        <w:t>no later than 15 business days after the day on which the matter ceases to apply to the person</w:t>
      </w:r>
      <w:r w:rsidRPr="001228C1">
        <w:rPr>
          <w:szCs w:val="22"/>
        </w:rPr>
        <w:t>,</w:t>
      </w:r>
      <w:r w:rsidRPr="001228C1">
        <w:t xml:space="preserve"> that the matter has ceased to apply to the person.</w:t>
      </w:r>
    </w:p>
    <w:p w14:paraId="22A8E1CC" w14:textId="77777777" w:rsidR="00CD1C8C" w:rsidRPr="001228C1" w:rsidRDefault="00CD1C8C" w:rsidP="00E50E1A">
      <w:pPr>
        <w:pStyle w:val="Penalty"/>
        <w:widowControl w:val="0"/>
        <w:tabs>
          <w:tab w:val="clear" w:pos="2977"/>
        </w:tabs>
        <w:rPr>
          <w:szCs w:val="22"/>
        </w:rPr>
      </w:pPr>
      <w:r w:rsidRPr="001228C1">
        <w:rPr>
          <w:szCs w:val="22"/>
        </w:rPr>
        <w:t>Civil penalty:</w:t>
      </w:r>
      <w:r w:rsidR="00FD2772" w:rsidRPr="001228C1">
        <w:rPr>
          <w:szCs w:val="22"/>
        </w:rPr>
        <w:tab/>
      </w:r>
      <w:r w:rsidR="00A60B40" w:rsidRPr="001228C1">
        <w:rPr>
          <w:szCs w:val="22"/>
        </w:rPr>
        <w:t>5</w:t>
      </w:r>
      <w:r w:rsidRPr="001228C1">
        <w:rPr>
          <w:szCs w:val="22"/>
        </w:rPr>
        <w:t>,000 penalty units.</w:t>
      </w:r>
    </w:p>
    <w:p w14:paraId="43EB177D" w14:textId="77777777" w:rsidR="00E401D6" w:rsidRPr="001228C1" w:rsidRDefault="00E401D6" w:rsidP="00BA7B6B">
      <w:pPr>
        <w:pStyle w:val="SubsectionHead"/>
      </w:pPr>
      <w:r w:rsidRPr="001228C1">
        <w:t>Offence</w:t>
      </w:r>
    </w:p>
    <w:p w14:paraId="2CF10215" w14:textId="77777777" w:rsidR="00E401D6" w:rsidRPr="001228C1" w:rsidRDefault="00E401D6" w:rsidP="00E50E1A">
      <w:pPr>
        <w:pStyle w:val="subsection"/>
      </w:pPr>
      <w:r w:rsidRPr="001228C1">
        <w:rPr>
          <w:szCs w:val="22"/>
        </w:rPr>
        <w:tab/>
        <w:t>(2)</w:t>
      </w:r>
      <w:r w:rsidRPr="001228C1">
        <w:rPr>
          <w:szCs w:val="22"/>
        </w:rPr>
        <w:tab/>
        <w:t>A person commits an offence if:</w:t>
      </w:r>
    </w:p>
    <w:p w14:paraId="34E9BA25" w14:textId="77777777" w:rsidR="00E401D6" w:rsidRPr="001228C1" w:rsidRDefault="00E401D6" w:rsidP="00E50E1A">
      <w:pPr>
        <w:pStyle w:val="paragraph"/>
      </w:pPr>
      <w:r w:rsidRPr="001228C1">
        <w:rPr>
          <w:szCs w:val="22"/>
        </w:rPr>
        <w:tab/>
        <w:t>(a)</w:t>
      </w:r>
      <w:r w:rsidRPr="001228C1">
        <w:rPr>
          <w:szCs w:val="22"/>
        </w:rPr>
        <w:tab/>
        <w:t xml:space="preserve">the person is subject to a requirement under </w:t>
      </w:r>
      <w:r w:rsidR="00777022" w:rsidRPr="001228C1">
        <w:rPr>
          <w:szCs w:val="22"/>
        </w:rPr>
        <w:t>subsection (</w:t>
      </w:r>
      <w:r w:rsidRPr="001228C1">
        <w:rPr>
          <w:szCs w:val="22"/>
        </w:rPr>
        <w:t>1); and</w:t>
      </w:r>
    </w:p>
    <w:p w14:paraId="0596E11B" w14:textId="77777777" w:rsidR="00E401D6" w:rsidRPr="001228C1" w:rsidRDefault="00E401D6" w:rsidP="00E50E1A">
      <w:pPr>
        <w:pStyle w:val="paragraph"/>
      </w:pPr>
      <w:r w:rsidRPr="001228C1">
        <w:tab/>
        <w:t>(b)</w:t>
      </w:r>
      <w:r w:rsidRPr="001228C1">
        <w:tab/>
        <w:t>the person engages in conduct; and</w:t>
      </w:r>
    </w:p>
    <w:p w14:paraId="08467D1D" w14:textId="77777777" w:rsidR="00E401D6" w:rsidRPr="001228C1" w:rsidRDefault="00E401D6" w:rsidP="00E50E1A">
      <w:pPr>
        <w:pStyle w:val="paragraph"/>
      </w:pPr>
      <w:r w:rsidRPr="001228C1">
        <w:tab/>
        <w:t>(c)</w:t>
      </w:r>
      <w:r w:rsidRPr="001228C1">
        <w:tab/>
        <w:t>the conduct contravenes the requirement.</w:t>
      </w:r>
    </w:p>
    <w:p w14:paraId="133A6CC6" w14:textId="77777777" w:rsidR="00A60B40" w:rsidRPr="001228C1" w:rsidRDefault="00A60B40" w:rsidP="00A60B40">
      <w:pPr>
        <w:pStyle w:val="Penalty"/>
      </w:pPr>
      <w:r w:rsidRPr="001228C1">
        <w:t>Criminal penalty:</w:t>
      </w:r>
      <w:r w:rsidRPr="001228C1">
        <w:tab/>
        <w:t>6 months imprisonment.</w:t>
      </w:r>
    </w:p>
    <w:p w14:paraId="436B93FD" w14:textId="77777777" w:rsidR="00E401D6" w:rsidRPr="001228C1" w:rsidRDefault="00E401D6" w:rsidP="00E50E1A">
      <w:pPr>
        <w:pStyle w:val="SubsectionHead"/>
      </w:pPr>
      <w:r w:rsidRPr="001228C1">
        <w:t>Strict liability offence</w:t>
      </w:r>
    </w:p>
    <w:p w14:paraId="11192342" w14:textId="77777777" w:rsidR="00E401D6" w:rsidRPr="001228C1" w:rsidRDefault="00E401D6" w:rsidP="00E50E1A">
      <w:pPr>
        <w:pStyle w:val="subsection"/>
      </w:pPr>
      <w:r w:rsidRPr="001228C1">
        <w:rPr>
          <w:szCs w:val="22"/>
        </w:rPr>
        <w:tab/>
        <w:t>(3)</w:t>
      </w:r>
      <w:r w:rsidRPr="001228C1">
        <w:rPr>
          <w:szCs w:val="22"/>
        </w:rPr>
        <w:tab/>
        <w:t>A person commits an offence if:</w:t>
      </w:r>
    </w:p>
    <w:p w14:paraId="0C6A665C" w14:textId="77777777" w:rsidR="00E401D6" w:rsidRPr="001228C1" w:rsidRDefault="00E401D6" w:rsidP="00E50E1A">
      <w:pPr>
        <w:pStyle w:val="paragraph"/>
      </w:pPr>
      <w:r w:rsidRPr="001228C1">
        <w:rPr>
          <w:szCs w:val="22"/>
        </w:rPr>
        <w:tab/>
        <w:t>(a)</w:t>
      </w:r>
      <w:r w:rsidRPr="001228C1">
        <w:rPr>
          <w:szCs w:val="22"/>
        </w:rPr>
        <w:tab/>
        <w:t xml:space="preserve">the person is subject to a requirement under </w:t>
      </w:r>
      <w:r w:rsidR="00777022" w:rsidRPr="001228C1">
        <w:rPr>
          <w:szCs w:val="22"/>
        </w:rPr>
        <w:t>subsection (</w:t>
      </w:r>
      <w:r w:rsidRPr="001228C1">
        <w:rPr>
          <w:szCs w:val="22"/>
        </w:rPr>
        <w:t>1); and</w:t>
      </w:r>
    </w:p>
    <w:p w14:paraId="68E5808E" w14:textId="77777777" w:rsidR="00E401D6" w:rsidRPr="001228C1" w:rsidRDefault="00E401D6" w:rsidP="00E50E1A">
      <w:pPr>
        <w:pStyle w:val="paragraph"/>
      </w:pPr>
      <w:r w:rsidRPr="001228C1">
        <w:tab/>
        <w:t>(b)</w:t>
      </w:r>
      <w:r w:rsidRPr="001228C1">
        <w:tab/>
        <w:t>the person engages in conduct; and</w:t>
      </w:r>
    </w:p>
    <w:p w14:paraId="4781BD13" w14:textId="77777777" w:rsidR="00E401D6" w:rsidRPr="001228C1" w:rsidRDefault="00E401D6" w:rsidP="00E50E1A">
      <w:pPr>
        <w:pStyle w:val="paragraph"/>
      </w:pPr>
      <w:r w:rsidRPr="001228C1">
        <w:tab/>
        <w:t>(c)</w:t>
      </w:r>
      <w:r w:rsidRPr="001228C1">
        <w:tab/>
        <w:t>the conduct contravenes the requirement.</w:t>
      </w:r>
    </w:p>
    <w:p w14:paraId="573F548C" w14:textId="77777777" w:rsidR="00A60B40" w:rsidRPr="001228C1" w:rsidRDefault="00A60B40" w:rsidP="00A60B40">
      <w:pPr>
        <w:pStyle w:val="Penalty"/>
      </w:pPr>
      <w:r w:rsidRPr="001228C1">
        <w:t>Criminal penalty:</w:t>
      </w:r>
      <w:r w:rsidRPr="001228C1">
        <w:tab/>
        <w:t>20 penalty units.</w:t>
      </w:r>
    </w:p>
    <w:p w14:paraId="339B661D" w14:textId="77777777" w:rsidR="00E401D6" w:rsidRPr="001228C1" w:rsidRDefault="00E401D6" w:rsidP="00E50E1A">
      <w:pPr>
        <w:pStyle w:val="subsection"/>
      </w:pPr>
      <w:r w:rsidRPr="001228C1">
        <w:rPr>
          <w:szCs w:val="22"/>
        </w:rPr>
        <w:tab/>
        <w:t>(4)</w:t>
      </w:r>
      <w:r w:rsidRPr="001228C1">
        <w:rPr>
          <w:szCs w:val="22"/>
        </w:rPr>
        <w:tab/>
      </w:r>
      <w:r w:rsidR="00777022" w:rsidRPr="001228C1">
        <w:rPr>
          <w:szCs w:val="22"/>
        </w:rPr>
        <w:t>Subsection (</w:t>
      </w:r>
      <w:r w:rsidRPr="001228C1">
        <w:rPr>
          <w:szCs w:val="22"/>
        </w:rPr>
        <w:t>3) is an offence of strict liability.</w:t>
      </w:r>
    </w:p>
    <w:p w14:paraId="6BA9258C" w14:textId="77777777" w:rsidR="00E401D6" w:rsidRPr="001228C1" w:rsidRDefault="00E401D6" w:rsidP="00E50E1A">
      <w:pPr>
        <w:pStyle w:val="notetext"/>
      </w:pPr>
      <w:r w:rsidRPr="001228C1">
        <w:t>Note:</w:t>
      </w:r>
      <w:r w:rsidRPr="001228C1">
        <w:tab/>
        <w:t>For strict liability, see section</w:t>
      </w:r>
      <w:r w:rsidR="00777022" w:rsidRPr="001228C1">
        <w:t> </w:t>
      </w:r>
      <w:r w:rsidRPr="001228C1">
        <w:t xml:space="preserve">6.1 of the </w:t>
      </w:r>
      <w:r w:rsidRPr="001228C1">
        <w:rPr>
          <w:i/>
        </w:rPr>
        <w:t>Criminal Code</w:t>
      </w:r>
      <w:r w:rsidRPr="001228C1">
        <w:t>.</w:t>
      </w:r>
    </w:p>
    <w:p w14:paraId="531262D8" w14:textId="77777777" w:rsidR="00CD1C8C" w:rsidRPr="001228C1" w:rsidRDefault="00CD1C8C" w:rsidP="00E50E1A">
      <w:pPr>
        <w:spacing w:before="280"/>
        <w:ind w:left="1134" w:hanging="1134"/>
        <w:rPr>
          <w:b/>
          <w:sz w:val="24"/>
          <w:szCs w:val="24"/>
        </w:rPr>
      </w:pPr>
      <w:r w:rsidRPr="001228C1">
        <w:rPr>
          <w:b/>
          <w:sz w:val="24"/>
          <w:szCs w:val="24"/>
        </w:rPr>
        <w:t xml:space="preserve">76  Lodgement obligation for licensee or registered person acting on behalf of prescribed unlicensed carried over instrument lender </w:t>
      </w:r>
    </w:p>
    <w:p w14:paraId="0366E365" w14:textId="77777777" w:rsidR="00975C59" w:rsidRPr="001228C1" w:rsidRDefault="00975C59" w:rsidP="00E50E1A">
      <w:pPr>
        <w:pStyle w:val="subsection"/>
      </w:pPr>
      <w:r w:rsidRPr="001228C1">
        <w:tab/>
        <w:t>(1)</w:t>
      </w:r>
      <w:r w:rsidRPr="001228C1">
        <w:tab/>
        <w:t xml:space="preserve">If a licensee or registered person is appointed by a prescribed </w:t>
      </w:r>
      <w:r w:rsidR="00E401D6" w:rsidRPr="001228C1">
        <w:t xml:space="preserve">unlicensed </w:t>
      </w:r>
      <w:r w:rsidRPr="001228C1">
        <w:t xml:space="preserve">carried over instrument lender to act on the lender’s behalf, the licensee or registered person must </w:t>
      </w:r>
      <w:r w:rsidR="00CD1C8C" w:rsidRPr="001228C1">
        <w:rPr>
          <w:szCs w:val="22"/>
        </w:rPr>
        <w:t>lodge with ASIC a notice, in an approved form, of the appointment</w:t>
      </w:r>
      <w:r w:rsidRPr="001228C1">
        <w:t xml:space="preserve"> no later than 15 business days after the appointment.</w:t>
      </w:r>
    </w:p>
    <w:p w14:paraId="1D2E54E3" w14:textId="77777777" w:rsidR="00975C59" w:rsidRPr="001228C1" w:rsidRDefault="00975C59" w:rsidP="00E50E1A">
      <w:pPr>
        <w:pStyle w:val="Penalty"/>
        <w:rPr>
          <w:szCs w:val="22"/>
        </w:rPr>
      </w:pPr>
      <w:r w:rsidRPr="001228C1">
        <w:rPr>
          <w:szCs w:val="22"/>
        </w:rPr>
        <w:t>Civil penalty:</w:t>
      </w:r>
      <w:r w:rsidRPr="001228C1">
        <w:rPr>
          <w:szCs w:val="22"/>
        </w:rPr>
        <w:tab/>
      </w:r>
      <w:r w:rsidR="00A60B40" w:rsidRPr="001228C1">
        <w:rPr>
          <w:szCs w:val="22"/>
        </w:rPr>
        <w:t>5</w:t>
      </w:r>
      <w:r w:rsidRPr="001228C1">
        <w:rPr>
          <w:szCs w:val="22"/>
        </w:rPr>
        <w:t>,000 penalty units.</w:t>
      </w:r>
    </w:p>
    <w:p w14:paraId="157B4EFA" w14:textId="77777777" w:rsidR="00975C59" w:rsidRPr="001228C1" w:rsidRDefault="00975C59" w:rsidP="00E50E1A">
      <w:pPr>
        <w:pStyle w:val="SubsectionHead"/>
      </w:pPr>
      <w:r w:rsidRPr="001228C1">
        <w:t>Offence</w:t>
      </w:r>
    </w:p>
    <w:p w14:paraId="36917D60" w14:textId="77777777" w:rsidR="00975C59" w:rsidRPr="001228C1" w:rsidRDefault="00975C59" w:rsidP="00E50E1A">
      <w:pPr>
        <w:pStyle w:val="subsection"/>
        <w:keepNext/>
        <w:keepLines/>
      </w:pPr>
      <w:r w:rsidRPr="001228C1">
        <w:tab/>
        <w:t>(2)</w:t>
      </w:r>
      <w:r w:rsidRPr="001228C1">
        <w:tab/>
        <w:t>A person commits an offence if:</w:t>
      </w:r>
    </w:p>
    <w:p w14:paraId="06839A54" w14:textId="77777777" w:rsidR="00975C59" w:rsidRPr="001228C1" w:rsidRDefault="00975C59" w:rsidP="00E50E1A">
      <w:pPr>
        <w:pStyle w:val="paragraph"/>
        <w:keepNext/>
        <w:keepLines/>
      </w:pPr>
      <w:r w:rsidRPr="001228C1">
        <w:tab/>
        <w:t>(a)</w:t>
      </w:r>
      <w:r w:rsidRPr="001228C1">
        <w:tab/>
        <w:t xml:space="preserve">the person is subject to a requirement under </w:t>
      </w:r>
      <w:r w:rsidR="00777022" w:rsidRPr="001228C1">
        <w:t>subsection (</w:t>
      </w:r>
      <w:r w:rsidRPr="001228C1">
        <w:t>1); and</w:t>
      </w:r>
    </w:p>
    <w:p w14:paraId="01C442D0" w14:textId="77777777" w:rsidR="00975C59" w:rsidRPr="001228C1" w:rsidRDefault="00975C59" w:rsidP="00E50E1A">
      <w:pPr>
        <w:pStyle w:val="paragraph"/>
      </w:pPr>
      <w:r w:rsidRPr="001228C1">
        <w:tab/>
        <w:t>(b)</w:t>
      </w:r>
      <w:r w:rsidRPr="001228C1">
        <w:tab/>
        <w:t>the person engages in conduct; and</w:t>
      </w:r>
    </w:p>
    <w:p w14:paraId="6143E52D" w14:textId="77777777" w:rsidR="00975C59" w:rsidRPr="001228C1" w:rsidRDefault="00975C59" w:rsidP="00E50E1A">
      <w:pPr>
        <w:pStyle w:val="paragraph"/>
      </w:pPr>
      <w:r w:rsidRPr="001228C1">
        <w:tab/>
        <w:t>(c)</w:t>
      </w:r>
      <w:r w:rsidRPr="001228C1">
        <w:tab/>
        <w:t>the conduct contravenes the requirement.</w:t>
      </w:r>
    </w:p>
    <w:p w14:paraId="04BBD15C" w14:textId="77777777" w:rsidR="00A60B40" w:rsidRPr="001228C1" w:rsidRDefault="00A60B40" w:rsidP="00A60B40">
      <w:pPr>
        <w:pStyle w:val="Penalty"/>
      </w:pPr>
      <w:r w:rsidRPr="001228C1">
        <w:t>Criminal penalty:</w:t>
      </w:r>
      <w:r w:rsidRPr="001228C1">
        <w:tab/>
        <w:t>6 months imprisonment.</w:t>
      </w:r>
    </w:p>
    <w:p w14:paraId="345B7104" w14:textId="77777777" w:rsidR="00975C59" w:rsidRPr="001228C1" w:rsidRDefault="00975C59" w:rsidP="00E50E1A">
      <w:pPr>
        <w:pStyle w:val="SubsectionHead"/>
      </w:pPr>
      <w:r w:rsidRPr="001228C1">
        <w:lastRenderedPageBreak/>
        <w:t>Strict liability offence</w:t>
      </w:r>
    </w:p>
    <w:p w14:paraId="330B81F1" w14:textId="77777777" w:rsidR="00975C59" w:rsidRPr="001228C1" w:rsidRDefault="00975C59" w:rsidP="00E50E1A">
      <w:pPr>
        <w:pStyle w:val="subsection"/>
      </w:pPr>
      <w:r w:rsidRPr="001228C1">
        <w:tab/>
        <w:t>(3)</w:t>
      </w:r>
      <w:r w:rsidRPr="001228C1">
        <w:tab/>
        <w:t>A person commits an offence if:</w:t>
      </w:r>
    </w:p>
    <w:p w14:paraId="5B84CC12" w14:textId="77777777" w:rsidR="00975C59" w:rsidRPr="001228C1" w:rsidRDefault="00975C59" w:rsidP="00E50E1A">
      <w:pPr>
        <w:pStyle w:val="paragraph"/>
      </w:pPr>
      <w:r w:rsidRPr="001228C1">
        <w:tab/>
        <w:t>(a)</w:t>
      </w:r>
      <w:r w:rsidRPr="001228C1">
        <w:tab/>
        <w:t xml:space="preserve">the person is subject to a requirement under </w:t>
      </w:r>
      <w:r w:rsidR="00777022" w:rsidRPr="001228C1">
        <w:t>subsection (</w:t>
      </w:r>
      <w:r w:rsidRPr="001228C1">
        <w:t>1); and</w:t>
      </w:r>
    </w:p>
    <w:p w14:paraId="1095C05C" w14:textId="77777777" w:rsidR="00975C59" w:rsidRPr="001228C1" w:rsidRDefault="00975C59" w:rsidP="00E50E1A">
      <w:pPr>
        <w:pStyle w:val="paragraph"/>
      </w:pPr>
      <w:r w:rsidRPr="001228C1">
        <w:tab/>
        <w:t>(b)</w:t>
      </w:r>
      <w:r w:rsidRPr="001228C1">
        <w:tab/>
        <w:t>the person engages in conduct; and</w:t>
      </w:r>
    </w:p>
    <w:p w14:paraId="5C013986" w14:textId="77777777" w:rsidR="00975C59" w:rsidRPr="001228C1" w:rsidRDefault="00975C59" w:rsidP="00E50E1A">
      <w:pPr>
        <w:pStyle w:val="paragraph"/>
        <w:keepNext/>
        <w:keepLines/>
      </w:pPr>
      <w:r w:rsidRPr="001228C1">
        <w:tab/>
        <w:t>(c)</w:t>
      </w:r>
      <w:r w:rsidRPr="001228C1">
        <w:tab/>
        <w:t>the conduct contravenes the requirement.</w:t>
      </w:r>
    </w:p>
    <w:p w14:paraId="3608BB0C" w14:textId="77777777" w:rsidR="00A60B40" w:rsidRPr="001228C1" w:rsidRDefault="00A60B40" w:rsidP="00A60B40">
      <w:pPr>
        <w:pStyle w:val="Penalty"/>
      </w:pPr>
      <w:r w:rsidRPr="001228C1">
        <w:t>Criminal penalty:</w:t>
      </w:r>
      <w:r w:rsidRPr="001228C1">
        <w:tab/>
        <w:t>20 penalty units.</w:t>
      </w:r>
    </w:p>
    <w:p w14:paraId="07FC8E62" w14:textId="77777777" w:rsidR="00975C59" w:rsidRPr="001228C1" w:rsidRDefault="00975C59" w:rsidP="00E50E1A">
      <w:pPr>
        <w:pStyle w:val="subsection"/>
      </w:pPr>
      <w:r w:rsidRPr="001228C1">
        <w:tab/>
        <w:t>(4)</w:t>
      </w:r>
      <w:r w:rsidRPr="001228C1">
        <w:tab/>
      </w:r>
      <w:r w:rsidR="00777022" w:rsidRPr="001228C1">
        <w:t>Subsection (</w:t>
      </w:r>
      <w:r w:rsidRPr="001228C1">
        <w:t>3) is an offence of strict liability.</w:t>
      </w:r>
    </w:p>
    <w:p w14:paraId="7EEF02F7" w14:textId="77777777" w:rsidR="00975C59" w:rsidRPr="001228C1" w:rsidRDefault="00975C59" w:rsidP="00E50E1A">
      <w:pPr>
        <w:pStyle w:val="notetext"/>
        <w:rPr>
          <w:i/>
        </w:rPr>
      </w:pPr>
      <w:r w:rsidRPr="001228C1">
        <w:t>Note:</w:t>
      </w:r>
      <w:r w:rsidRPr="001228C1">
        <w:tab/>
        <w:t>For strict liability, see section</w:t>
      </w:r>
      <w:r w:rsidR="00777022" w:rsidRPr="001228C1">
        <w:t> </w:t>
      </w:r>
      <w:r w:rsidRPr="001228C1">
        <w:t xml:space="preserve">6.1 of the </w:t>
      </w:r>
      <w:r w:rsidRPr="001228C1">
        <w:rPr>
          <w:i/>
        </w:rPr>
        <w:t>Criminal Code.</w:t>
      </w:r>
    </w:p>
    <w:p w14:paraId="3251B4DE" w14:textId="1BA3E061" w:rsidR="00E401D6" w:rsidRPr="001228C1" w:rsidRDefault="00522A03" w:rsidP="00DA04E6">
      <w:pPr>
        <w:pStyle w:val="ItemHead"/>
        <w:rPr>
          <w:rFonts w:cs="Arial"/>
        </w:rPr>
      </w:pPr>
      <w:r w:rsidRPr="001228C1">
        <w:rPr>
          <w:rFonts w:cs="Arial"/>
        </w:rPr>
        <w:t xml:space="preserve">2.39B  </w:t>
      </w:r>
      <w:r w:rsidR="001F5A30" w:rsidRPr="001228C1">
        <w:rPr>
          <w:rFonts w:cs="Arial"/>
        </w:rPr>
        <w:t>Part</w:t>
      </w:r>
      <w:r w:rsidR="00777022" w:rsidRPr="001228C1">
        <w:rPr>
          <w:rFonts w:cs="Arial"/>
        </w:rPr>
        <w:t> </w:t>
      </w:r>
      <w:r w:rsidR="00E401D6" w:rsidRPr="001228C1">
        <w:rPr>
          <w:rFonts w:cs="Arial"/>
        </w:rPr>
        <w:t>2</w:t>
      </w:r>
      <w:r w:rsidR="00D61F82">
        <w:rPr>
          <w:rFonts w:cs="Arial"/>
        </w:rPr>
        <w:noBreakHyphen/>
      </w:r>
      <w:r w:rsidR="00E401D6" w:rsidRPr="001228C1">
        <w:rPr>
          <w:rFonts w:cs="Arial"/>
        </w:rPr>
        <w:t>4</w:t>
      </w:r>
    </w:p>
    <w:p w14:paraId="03947B4C" w14:textId="77777777" w:rsidR="00DA04E6" w:rsidRPr="001228C1" w:rsidRDefault="00DA04E6" w:rsidP="00DA04E6">
      <w:pPr>
        <w:pStyle w:val="Item"/>
        <w:rPr>
          <w:i/>
        </w:rPr>
      </w:pPr>
      <w:r w:rsidRPr="001228C1">
        <w:rPr>
          <w:i/>
        </w:rPr>
        <w:t>omit</w:t>
      </w:r>
    </w:p>
    <w:p w14:paraId="724AD37F" w14:textId="4FBACD3F" w:rsidR="00E401D6" w:rsidRPr="001228C1" w:rsidRDefault="00522A03" w:rsidP="00DA04E6">
      <w:pPr>
        <w:pStyle w:val="ItemHead"/>
        <w:rPr>
          <w:rFonts w:cs="Arial"/>
        </w:rPr>
      </w:pPr>
      <w:r w:rsidRPr="001228C1">
        <w:rPr>
          <w:rFonts w:cs="Arial"/>
        </w:rPr>
        <w:t xml:space="preserve">2.39C  </w:t>
      </w:r>
      <w:r w:rsidR="001F5A30" w:rsidRPr="001228C1">
        <w:rPr>
          <w:rFonts w:cs="Arial"/>
        </w:rPr>
        <w:t>Part</w:t>
      </w:r>
      <w:r w:rsidR="00777022" w:rsidRPr="001228C1">
        <w:rPr>
          <w:rFonts w:cs="Arial"/>
        </w:rPr>
        <w:t> </w:t>
      </w:r>
      <w:r w:rsidR="00E401D6" w:rsidRPr="001228C1">
        <w:rPr>
          <w:rFonts w:cs="Arial"/>
        </w:rPr>
        <w:t>2</w:t>
      </w:r>
      <w:r w:rsidR="00D61F82">
        <w:rPr>
          <w:rFonts w:cs="Arial"/>
        </w:rPr>
        <w:noBreakHyphen/>
      </w:r>
      <w:r w:rsidR="00E401D6" w:rsidRPr="001228C1">
        <w:rPr>
          <w:rFonts w:cs="Arial"/>
        </w:rPr>
        <w:t>5, heading</w:t>
      </w:r>
    </w:p>
    <w:p w14:paraId="3BA09484" w14:textId="77777777" w:rsidR="00DA04E6" w:rsidRPr="001228C1" w:rsidRDefault="00DA04E6" w:rsidP="00DA04E6">
      <w:pPr>
        <w:pStyle w:val="Item"/>
        <w:rPr>
          <w:i/>
        </w:rPr>
      </w:pPr>
      <w:r w:rsidRPr="001228C1">
        <w:rPr>
          <w:i/>
        </w:rPr>
        <w:t>substitute</w:t>
      </w:r>
    </w:p>
    <w:p w14:paraId="1A6E5CA7" w14:textId="39806E61" w:rsidR="00324C8B" w:rsidRPr="001228C1" w:rsidRDefault="001F5A30" w:rsidP="00E50E1A">
      <w:pPr>
        <w:spacing w:before="360"/>
        <w:rPr>
          <w:b/>
          <w:sz w:val="32"/>
          <w:szCs w:val="32"/>
        </w:rPr>
      </w:pPr>
      <w:r w:rsidRPr="001228C1">
        <w:rPr>
          <w:b/>
          <w:sz w:val="32"/>
          <w:szCs w:val="32"/>
        </w:rPr>
        <w:t>Part</w:t>
      </w:r>
      <w:r w:rsidR="00777022" w:rsidRPr="001228C1">
        <w:rPr>
          <w:b/>
          <w:sz w:val="32"/>
          <w:szCs w:val="32"/>
        </w:rPr>
        <w:t> </w:t>
      </w:r>
      <w:r w:rsidR="00324C8B" w:rsidRPr="001228C1">
        <w:rPr>
          <w:b/>
          <w:sz w:val="32"/>
          <w:szCs w:val="32"/>
        </w:rPr>
        <w:t>2</w:t>
      </w:r>
      <w:r w:rsidR="00D61F82">
        <w:rPr>
          <w:b/>
          <w:sz w:val="32"/>
          <w:szCs w:val="32"/>
        </w:rPr>
        <w:noBreakHyphen/>
      </w:r>
      <w:r w:rsidR="00324C8B" w:rsidRPr="001228C1">
        <w:rPr>
          <w:b/>
          <w:sz w:val="32"/>
          <w:szCs w:val="32"/>
        </w:rPr>
        <w:t>5—Financial records and audit reports</w:t>
      </w:r>
    </w:p>
    <w:p w14:paraId="16E53E33" w14:textId="77777777" w:rsidR="00E401D6" w:rsidRPr="001228C1" w:rsidRDefault="00522A03" w:rsidP="00DA04E6">
      <w:pPr>
        <w:pStyle w:val="ItemHead"/>
        <w:rPr>
          <w:rFonts w:cs="Arial"/>
        </w:rPr>
      </w:pPr>
      <w:r w:rsidRPr="001228C1">
        <w:rPr>
          <w:rFonts w:cs="Arial"/>
        </w:rPr>
        <w:t xml:space="preserve">2.40  </w:t>
      </w:r>
      <w:r w:rsidR="00E401D6" w:rsidRPr="001228C1">
        <w:rPr>
          <w:rFonts w:cs="Arial"/>
        </w:rPr>
        <w:t>Section</w:t>
      </w:r>
      <w:r w:rsidR="00777022" w:rsidRPr="001228C1">
        <w:rPr>
          <w:rFonts w:cs="Arial"/>
        </w:rPr>
        <w:t> </w:t>
      </w:r>
      <w:r w:rsidR="00E401D6" w:rsidRPr="001228C1">
        <w:rPr>
          <w:rFonts w:cs="Arial"/>
        </w:rPr>
        <w:t>87</w:t>
      </w:r>
    </w:p>
    <w:p w14:paraId="738FE199" w14:textId="77777777" w:rsidR="00DA04E6" w:rsidRPr="001228C1" w:rsidRDefault="00DA04E6" w:rsidP="00DA04E6">
      <w:pPr>
        <w:pStyle w:val="Item"/>
        <w:rPr>
          <w:i/>
        </w:rPr>
      </w:pPr>
      <w:r w:rsidRPr="001228C1">
        <w:rPr>
          <w:i/>
        </w:rPr>
        <w:t>omit</w:t>
      </w:r>
    </w:p>
    <w:p w14:paraId="71CE97D3" w14:textId="77777777" w:rsidR="00E401D6" w:rsidRPr="001228C1" w:rsidRDefault="00E401D6" w:rsidP="00DA04E6">
      <w:pPr>
        <w:pStyle w:val="ItemHead"/>
        <w:rPr>
          <w:rFonts w:cs="Arial"/>
        </w:rPr>
      </w:pPr>
      <w:r w:rsidRPr="001228C1">
        <w:rPr>
          <w:rFonts w:cs="Arial"/>
        </w:rPr>
        <w:t>2.40A</w:t>
      </w:r>
      <w:r w:rsidR="00522A03" w:rsidRPr="001228C1">
        <w:rPr>
          <w:rFonts w:cs="Arial"/>
        </w:rPr>
        <w:t xml:space="preserve">  </w:t>
      </w:r>
      <w:r w:rsidRPr="001228C1">
        <w:rPr>
          <w:rFonts w:cs="Arial"/>
        </w:rPr>
        <w:t>Subsection</w:t>
      </w:r>
      <w:r w:rsidR="00777022" w:rsidRPr="001228C1">
        <w:rPr>
          <w:rFonts w:cs="Arial"/>
        </w:rPr>
        <w:t> </w:t>
      </w:r>
      <w:r w:rsidRPr="001228C1">
        <w:rPr>
          <w:rFonts w:cs="Arial"/>
        </w:rPr>
        <w:t>88(1)</w:t>
      </w:r>
    </w:p>
    <w:p w14:paraId="1DA37390" w14:textId="77777777" w:rsidR="00DA04E6" w:rsidRPr="001228C1" w:rsidRDefault="00DA04E6" w:rsidP="00DA04E6">
      <w:pPr>
        <w:pStyle w:val="Item"/>
        <w:rPr>
          <w:i/>
        </w:rPr>
      </w:pPr>
      <w:r w:rsidRPr="001228C1">
        <w:rPr>
          <w:i/>
        </w:rPr>
        <w:t>omit</w:t>
      </w:r>
    </w:p>
    <w:p w14:paraId="2295232C" w14:textId="77777777" w:rsidR="00E401D6" w:rsidRPr="001228C1" w:rsidRDefault="00E401D6" w:rsidP="00DA04E6">
      <w:pPr>
        <w:pStyle w:val="Item"/>
      </w:pPr>
      <w:r w:rsidRPr="001228C1">
        <w:rPr>
          <w:szCs w:val="22"/>
        </w:rPr>
        <w:t>A licensee</w:t>
      </w:r>
    </w:p>
    <w:p w14:paraId="4E7309E1" w14:textId="77777777" w:rsidR="00DA04E6" w:rsidRPr="001228C1" w:rsidRDefault="00DA04E6" w:rsidP="00DA04E6">
      <w:pPr>
        <w:pStyle w:val="Item"/>
        <w:rPr>
          <w:i/>
        </w:rPr>
      </w:pPr>
      <w:r w:rsidRPr="001228C1">
        <w:rPr>
          <w:i/>
        </w:rPr>
        <w:t>insert</w:t>
      </w:r>
    </w:p>
    <w:p w14:paraId="2E4ECDBD" w14:textId="77777777" w:rsidR="00E401D6" w:rsidRPr="001228C1" w:rsidRDefault="00E401D6" w:rsidP="00DA04E6">
      <w:pPr>
        <w:pStyle w:val="Item"/>
      </w:pPr>
      <w:r w:rsidRPr="001228C1">
        <w:rPr>
          <w:szCs w:val="22"/>
        </w:rPr>
        <w:t>An unlicensed carried over instrument lender</w:t>
      </w:r>
    </w:p>
    <w:p w14:paraId="20378CB3" w14:textId="77777777" w:rsidR="00E401D6" w:rsidRPr="001228C1" w:rsidRDefault="00522A03" w:rsidP="00DA04E6">
      <w:pPr>
        <w:pStyle w:val="ItemHead"/>
        <w:rPr>
          <w:rFonts w:cs="Arial"/>
        </w:rPr>
      </w:pPr>
      <w:r w:rsidRPr="001228C1">
        <w:rPr>
          <w:rFonts w:cs="Arial"/>
        </w:rPr>
        <w:t xml:space="preserve">2.40B  </w:t>
      </w:r>
      <w:r w:rsidR="00E401D6" w:rsidRPr="001228C1">
        <w:rPr>
          <w:rFonts w:cs="Arial"/>
        </w:rPr>
        <w:t>Subsection</w:t>
      </w:r>
      <w:r w:rsidR="00777022" w:rsidRPr="001228C1">
        <w:rPr>
          <w:rFonts w:cs="Arial"/>
        </w:rPr>
        <w:t> </w:t>
      </w:r>
      <w:r w:rsidR="00E401D6" w:rsidRPr="001228C1">
        <w:rPr>
          <w:rFonts w:cs="Arial"/>
        </w:rPr>
        <w:t>88(1)</w:t>
      </w:r>
    </w:p>
    <w:p w14:paraId="0E1D7BFB" w14:textId="77777777" w:rsidR="00DA04E6" w:rsidRPr="001228C1" w:rsidRDefault="00DA04E6" w:rsidP="00DA04E6">
      <w:pPr>
        <w:pStyle w:val="Item"/>
        <w:rPr>
          <w:i/>
        </w:rPr>
      </w:pPr>
      <w:r w:rsidRPr="001228C1">
        <w:rPr>
          <w:i/>
        </w:rPr>
        <w:t>omit</w:t>
      </w:r>
    </w:p>
    <w:p w14:paraId="1C2A1491" w14:textId="77777777" w:rsidR="00E401D6" w:rsidRPr="001228C1" w:rsidRDefault="00E401D6" w:rsidP="00DA04E6">
      <w:pPr>
        <w:pStyle w:val="Item"/>
      </w:pPr>
      <w:r w:rsidRPr="001228C1">
        <w:rPr>
          <w:szCs w:val="22"/>
        </w:rPr>
        <w:t>licensee.</w:t>
      </w:r>
    </w:p>
    <w:p w14:paraId="1563C3FD" w14:textId="77777777" w:rsidR="00DA04E6" w:rsidRPr="001228C1" w:rsidRDefault="00DA04E6" w:rsidP="00DA04E6">
      <w:pPr>
        <w:pStyle w:val="Item"/>
        <w:rPr>
          <w:i/>
        </w:rPr>
      </w:pPr>
      <w:r w:rsidRPr="001228C1">
        <w:rPr>
          <w:i/>
        </w:rPr>
        <w:t>insert</w:t>
      </w:r>
    </w:p>
    <w:p w14:paraId="2F627510" w14:textId="77777777" w:rsidR="00E401D6" w:rsidRPr="001228C1" w:rsidRDefault="00E401D6" w:rsidP="00DA04E6">
      <w:pPr>
        <w:pStyle w:val="Item"/>
      </w:pPr>
      <w:r w:rsidRPr="001228C1">
        <w:rPr>
          <w:szCs w:val="22"/>
        </w:rPr>
        <w:t>lender.</w:t>
      </w:r>
    </w:p>
    <w:p w14:paraId="6F31AA78" w14:textId="77777777" w:rsidR="00E401D6" w:rsidRPr="001228C1" w:rsidRDefault="00522A03" w:rsidP="00DA04E6">
      <w:pPr>
        <w:pStyle w:val="ItemHead"/>
        <w:rPr>
          <w:rFonts w:cs="Arial"/>
        </w:rPr>
      </w:pPr>
      <w:r w:rsidRPr="001228C1">
        <w:rPr>
          <w:rFonts w:cs="Arial"/>
        </w:rPr>
        <w:t xml:space="preserve">2.40C  </w:t>
      </w:r>
      <w:r w:rsidR="00537BB7" w:rsidRPr="001228C1">
        <w:rPr>
          <w:rFonts w:cs="Arial"/>
        </w:rPr>
        <w:t>Paragraph 8</w:t>
      </w:r>
      <w:r w:rsidR="00E401D6" w:rsidRPr="001228C1">
        <w:rPr>
          <w:rFonts w:cs="Arial"/>
        </w:rPr>
        <w:t>8(2</w:t>
      </w:r>
      <w:r w:rsidR="001F5A30" w:rsidRPr="001228C1">
        <w:rPr>
          <w:rFonts w:cs="Arial"/>
        </w:rPr>
        <w:t>)(</w:t>
      </w:r>
      <w:r w:rsidR="00E401D6" w:rsidRPr="001228C1">
        <w:rPr>
          <w:rFonts w:cs="Arial"/>
        </w:rPr>
        <w:t>c)</w:t>
      </w:r>
    </w:p>
    <w:p w14:paraId="5F65BE9E" w14:textId="77777777" w:rsidR="00DA04E6" w:rsidRPr="001228C1" w:rsidRDefault="00DA04E6" w:rsidP="00DA04E6">
      <w:pPr>
        <w:pStyle w:val="Item"/>
        <w:rPr>
          <w:i/>
        </w:rPr>
      </w:pPr>
      <w:r w:rsidRPr="001228C1">
        <w:rPr>
          <w:i/>
        </w:rPr>
        <w:t>omit</w:t>
      </w:r>
    </w:p>
    <w:p w14:paraId="5D4EAB82" w14:textId="77777777" w:rsidR="00E401D6" w:rsidRPr="001228C1" w:rsidRDefault="00522A03" w:rsidP="00DA04E6">
      <w:pPr>
        <w:pStyle w:val="ItemHead"/>
        <w:rPr>
          <w:rFonts w:cs="Arial"/>
        </w:rPr>
      </w:pPr>
      <w:r w:rsidRPr="001228C1">
        <w:rPr>
          <w:rFonts w:cs="Arial"/>
        </w:rPr>
        <w:t xml:space="preserve">2.40D  </w:t>
      </w:r>
      <w:r w:rsidR="00E401D6" w:rsidRPr="001228C1">
        <w:rPr>
          <w:rFonts w:cs="Arial"/>
        </w:rPr>
        <w:t>Subsection</w:t>
      </w:r>
      <w:r w:rsidR="00777022" w:rsidRPr="001228C1">
        <w:rPr>
          <w:rFonts w:cs="Arial"/>
        </w:rPr>
        <w:t> </w:t>
      </w:r>
      <w:r w:rsidR="00E401D6" w:rsidRPr="001228C1">
        <w:rPr>
          <w:rFonts w:cs="Arial"/>
        </w:rPr>
        <w:t>88(4)</w:t>
      </w:r>
    </w:p>
    <w:p w14:paraId="2E167A96" w14:textId="77777777" w:rsidR="00DA04E6" w:rsidRPr="001228C1" w:rsidRDefault="00DA04E6" w:rsidP="00DA04E6">
      <w:pPr>
        <w:pStyle w:val="Item"/>
        <w:rPr>
          <w:i/>
        </w:rPr>
      </w:pPr>
      <w:r w:rsidRPr="001228C1">
        <w:rPr>
          <w:i/>
        </w:rPr>
        <w:t>omit</w:t>
      </w:r>
    </w:p>
    <w:p w14:paraId="2F699699" w14:textId="77777777" w:rsidR="00E401D6" w:rsidRPr="001228C1" w:rsidRDefault="00E401D6" w:rsidP="00DA04E6">
      <w:pPr>
        <w:pStyle w:val="Item"/>
      </w:pPr>
      <w:r w:rsidRPr="001228C1">
        <w:rPr>
          <w:szCs w:val="22"/>
        </w:rPr>
        <w:t>A licensee</w:t>
      </w:r>
    </w:p>
    <w:p w14:paraId="00C337B7" w14:textId="77777777" w:rsidR="00DA04E6" w:rsidRPr="001228C1" w:rsidRDefault="00DA04E6" w:rsidP="00DA04E6">
      <w:pPr>
        <w:pStyle w:val="Item"/>
        <w:rPr>
          <w:i/>
        </w:rPr>
      </w:pPr>
      <w:r w:rsidRPr="001228C1">
        <w:rPr>
          <w:i/>
        </w:rPr>
        <w:t>insert</w:t>
      </w:r>
    </w:p>
    <w:p w14:paraId="5C3D0992" w14:textId="77777777" w:rsidR="00E401D6" w:rsidRPr="001228C1" w:rsidRDefault="00E401D6" w:rsidP="00DA04E6">
      <w:pPr>
        <w:pStyle w:val="Item"/>
      </w:pPr>
      <w:r w:rsidRPr="001228C1">
        <w:rPr>
          <w:szCs w:val="22"/>
        </w:rPr>
        <w:t>An unlicensed carried over instrument lender</w:t>
      </w:r>
    </w:p>
    <w:p w14:paraId="2CA518AF" w14:textId="77777777" w:rsidR="00E401D6" w:rsidRPr="001228C1" w:rsidRDefault="00522A03" w:rsidP="00DA04E6">
      <w:pPr>
        <w:pStyle w:val="ItemHead"/>
        <w:rPr>
          <w:rFonts w:cs="Arial"/>
        </w:rPr>
      </w:pPr>
      <w:r w:rsidRPr="001228C1">
        <w:rPr>
          <w:rFonts w:cs="Arial"/>
        </w:rPr>
        <w:lastRenderedPageBreak/>
        <w:t xml:space="preserve">2.40E  </w:t>
      </w:r>
      <w:r w:rsidR="00E401D6" w:rsidRPr="001228C1">
        <w:rPr>
          <w:rFonts w:cs="Arial"/>
        </w:rPr>
        <w:t>Subsection</w:t>
      </w:r>
      <w:r w:rsidR="00777022" w:rsidRPr="001228C1">
        <w:rPr>
          <w:rFonts w:cs="Arial"/>
        </w:rPr>
        <w:t> </w:t>
      </w:r>
      <w:r w:rsidR="00E401D6" w:rsidRPr="001228C1">
        <w:rPr>
          <w:rFonts w:cs="Arial"/>
        </w:rPr>
        <w:t>88(4)</w:t>
      </w:r>
    </w:p>
    <w:p w14:paraId="54B0AD11" w14:textId="77777777" w:rsidR="00DA04E6" w:rsidRPr="001228C1" w:rsidRDefault="00DA04E6" w:rsidP="00DA04E6">
      <w:pPr>
        <w:pStyle w:val="Item"/>
        <w:rPr>
          <w:i/>
        </w:rPr>
      </w:pPr>
      <w:r w:rsidRPr="001228C1">
        <w:rPr>
          <w:i/>
        </w:rPr>
        <w:t>omit</w:t>
      </w:r>
    </w:p>
    <w:p w14:paraId="18EC478F" w14:textId="77777777" w:rsidR="00E401D6" w:rsidRPr="001228C1" w:rsidRDefault="00E401D6" w:rsidP="00DA04E6">
      <w:pPr>
        <w:pStyle w:val="Item"/>
      </w:pPr>
      <w:r w:rsidRPr="001228C1">
        <w:rPr>
          <w:szCs w:val="22"/>
        </w:rPr>
        <w:t>licensee.</w:t>
      </w:r>
    </w:p>
    <w:p w14:paraId="3B81FF62" w14:textId="77777777" w:rsidR="00DA04E6" w:rsidRPr="001228C1" w:rsidRDefault="00DA04E6" w:rsidP="00DA04E6">
      <w:pPr>
        <w:pStyle w:val="Item"/>
        <w:rPr>
          <w:i/>
        </w:rPr>
      </w:pPr>
      <w:r w:rsidRPr="001228C1">
        <w:rPr>
          <w:i/>
        </w:rPr>
        <w:t>insert</w:t>
      </w:r>
    </w:p>
    <w:p w14:paraId="052F228E" w14:textId="77777777" w:rsidR="00E401D6" w:rsidRPr="001228C1" w:rsidRDefault="00E401D6" w:rsidP="00DA04E6">
      <w:pPr>
        <w:pStyle w:val="Item"/>
      </w:pPr>
      <w:r w:rsidRPr="001228C1">
        <w:rPr>
          <w:szCs w:val="22"/>
        </w:rPr>
        <w:t>lender.</w:t>
      </w:r>
    </w:p>
    <w:p w14:paraId="7C4D4DCA" w14:textId="77777777" w:rsidR="00975C59" w:rsidRPr="001228C1" w:rsidRDefault="00975C59" w:rsidP="00DA04E6">
      <w:pPr>
        <w:pStyle w:val="ItemHead"/>
        <w:rPr>
          <w:rFonts w:cs="Arial"/>
        </w:rPr>
      </w:pPr>
      <w:r w:rsidRPr="001228C1">
        <w:rPr>
          <w:rFonts w:cs="Arial"/>
        </w:rPr>
        <w:t>2.41</w:t>
      </w:r>
      <w:r w:rsidR="00522A03" w:rsidRPr="001228C1">
        <w:rPr>
          <w:rFonts w:cs="Arial"/>
        </w:rPr>
        <w:t xml:space="preserve">  </w:t>
      </w:r>
      <w:r w:rsidRPr="001228C1">
        <w:rPr>
          <w:rFonts w:cs="Arial"/>
        </w:rPr>
        <w:t>Sections</w:t>
      </w:r>
      <w:r w:rsidR="00777022" w:rsidRPr="001228C1">
        <w:rPr>
          <w:rFonts w:cs="Arial"/>
        </w:rPr>
        <w:t> </w:t>
      </w:r>
      <w:r w:rsidRPr="001228C1">
        <w:rPr>
          <w:rFonts w:cs="Arial"/>
        </w:rPr>
        <w:t>90 to 92</w:t>
      </w:r>
    </w:p>
    <w:p w14:paraId="3CAE4508" w14:textId="77777777" w:rsidR="00975C59" w:rsidRPr="001228C1" w:rsidRDefault="00975C59" w:rsidP="00DA04E6">
      <w:pPr>
        <w:pStyle w:val="Item"/>
      </w:pPr>
      <w:r w:rsidRPr="001228C1">
        <w:rPr>
          <w:i/>
        </w:rPr>
        <w:t>omit each mention of</w:t>
      </w:r>
    </w:p>
    <w:p w14:paraId="049B071F" w14:textId="77777777" w:rsidR="00975C59" w:rsidRPr="001228C1" w:rsidRDefault="00975C59" w:rsidP="00DA04E6">
      <w:pPr>
        <w:pStyle w:val="Item"/>
      </w:pPr>
      <w:r w:rsidRPr="001228C1">
        <w:rPr>
          <w:color w:val="000000"/>
          <w:szCs w:val="22"/>
        </w:rPr>
        <w:t>licensee</w:t>
      </w:r>
    </w:p>
    <w:p w14:paraId="4A6CE11D" w14:textId="77777777" w:rsidR="00DA04E6" w:rsidRPr="001228C1" w:rsidRDefault="00DA04E6" w:rsidP="00DA04E6">
      <w:pPr>
        <w:pStyle w:val="Item"/>
        <w:rPr>
          <w:i/>
        </w:rPr>
      </w:pPr>
      <w:r w:rsidRPr="001228C1">
        <w:rPr>
          <w:i/>
        </w:rPr>
        <w:t>insert</w:t>
      </w:r>
    </w:p>
    <w:p w14:paraId="4E04FFDC" w14:textId="77777777" w:rsidR="00975C59" w:rsidRPr="001228C1" w:rsidRDefault="00975C59" w:rsidP="00DA04E6">
      <w:pPr>
        <w:pStyle w:val="Item"/>
      </w:pPr>
      <w:r w:rsidRPr="001228C1">
        <w:rPr>
          <w:color w:val="000000"/>
          <w:szCs w:val="22"/>
        </w:rPr>
        <w:t>unlicensed carried over instrument lende</w:t>
      </w:r>
      <w:r w:rsidRPr="001228C1">
        <w:rPr>
          <w:color w:val="000000"/>
        </w:rPr>
        <w:t>r</w:t>
      </w:r>
    </w:p>
    <w:p w14:paraId="30D86B19" w14:textId="77777777" w:rsidR="00975C59" w:rsidRPr="001228C1" w:rsidRDefault="00975C59" w:rsidP="00DA04E6">
      <w:pPr>
        <w:pStyle w:val="ItemHead"/>
        <w:rPr>
          <w:rFonts w:cs="Arial"/>
        </w:rPr>
      </w:pPr>
      <w:r w:rsidRPr="001228C1">
        <w:rPr>
          <w:rFonts w:cs="Arial"/>
        </w:rPr>
        <w:t>2.42</w:t>
      </w:r>
      <w:r w:rsidR="00522A03" w:rsidRPr="001228C1">
        <w:rPr>
          <w:rFonts w:cs="Arial"/>
        </w:rPr>
        <w:t xml:space="preserve">  </w:t>
      </w:r>
      <w:r w:rsidRPr="001228C1">
        <w:rPr>
          <w:rFonts w:cs="Arial"/>
        </w:rPr>
        <w:t>Section</w:t>
      </w:r>
      <w:r w:rsidR="00777022" w:rsidRPr="001228C1">
        <w:rPr>
          <w:rFonts w:cs="Arial"/>
        </w:rPr>
        <w:t> </w:t>
      </w:r>
      <w:r w:rsidRPr="001228C1">
        <w:rPr>
          <w:rFonts w:cs="Arial"/>
        </w:rPr>
        <w:t>94, heading</w:t>
      </w:r>
    </w:p>
    <w:p w14:paraId="79915F31" w14:textId="77777777" w:rsidR="00DA04E6" w:rsidRPr="001228C1" w:rsidRDefault="00DA04E6" w:rsidP="00DA04E6">
      <w:pPr>
        <w:pStyle w:val="Item"/>
        <w:rPr>
          <w:i/>
        </w:rPr>
      </w:pPr>
      <w:r w:rsidRPr="001228C1">
        <w:rPr>
          <w:i/>
        </w:rPr>
        <w:t>substitute</w:t>
      </w:r>
    </w:p>
    <w:p w14:paraId="58FDD515" w14:textId="77777777" w:rsidR="00975C59" w:rsidRPr="001228C1" w:rsidRDefault="00975C59" w:rsidP="00E50E1A">
      <w:pPr>
        <w:spacing w:before="280"/>
        <w:ind w:left="1134" w:hanging="1134"/>
        <w:rPr>
          <w:b/>
          <w:sz w:val="24"/>
          <w:szCs w:val="24"/>
        </w:rPr>
      </w:pPr>
      <w:r w:rsidRPr="001228C1">
        <w:rPr>
          <w:b/>
          <w:sz w:val="24"/>
          <w:szCs w:val="24"/>
        </w:rPr>
        <w:t>94  Financial records taken to be made with unlicensed carried over instrument lender’s authority</w:t>
      </w:r>
    </w:p>
    <w:p w14:paraId="1CE47141" w14:textId="77777777" w:rsidR="00975C59" w:rsidRPr="001228C1" w:rsidRDefault="00975C59" w:rsidP="00DA04E6">
      <w:pPr>
        <w:pStyle w:val="ItemHead"/>
        <w:rPr>
          <w:rFonts w:cs="Arial"/>
        </w:rPr>
      </w:pPr>
      <w:r w:rsidRPr="001228C1">
        <w:rPr>
          <w:rFonts w:cs="Arial"/>
        </w:rPr>
        <w:t>2.43</w:t>
      </w:r>
      <w:r w:rsidR="00522A03" w:rsidRPr="001228C1">
        <w:rPr>
          <w:rFonts w:cs="Arial"/>
        </w:rPr>
        <w:t xml:space="preserve">  </w:t>
      </w:r>
      <w:r w:rsidRPr="001228C1">
        <w:rPr>
          <w:rFonts w:cs="Arial"/>
        </w:rPr>
        <w:t>Section</w:t>
      </w:r>
      <w:r w:rsidR="00777022" w:rsidRPr="001228C1">
        <w:rPr>
          <w:rFonts w:cs="Arial"/>
        </w:rPr>
        <w:t> </w:t>
      </w:r>
      <w:r w:rsidRPr="001228C1">
        <w:rPr>
          <w:rFonts w:cs="Arial"/>
        </w:rPr>
        <w:t>94</w:t>
      </w:r>
    </w:p>
    <w:p w14:paraId="02D9904D" w14:textId="77777777" w:rsidR="00DA04E6" w:rsidRPr="001228C1" w:rsidRDefault="00DA04E6" w:rsidP="00DA04E6">
      <w:pPr>
        <w:pStyle w:val="Item"/>
        <w:rPr>
          <w:i/>
        </w:rPr>
      </w:pPr>
      <w:r w:rsidRPr="001228C1">
        <w:rPr>
          <w:i/>
        </w:rPr>
        <w:t>omit</w:t>
      </w:r>
    </w:p>
    <w:p w14:paraId="6F818A99" w14:textId="77777777" w:rsidR="00975C59" w:rsidRPr="001228C1" w:rsidRDefault="00975C59" w:rsidP="00DA04E6">
      <w:pPr>
        <w:pStyle w:val="Item"/>
      </w:pPr>
      <w:r w:rsidRPr="001228C1">
        <w:rPr>
          <w:color w:val="000000"/>
          <w:szCs w:val="22"/>
        </w:rPr>
        <w:t>licensee.</w:t>
      </w:r>
    </w:p>
    <w:p w14:paraId="57AF0B5D" w14:textId="77777777" w:rsidR="00DA04E6" w:rsidRPr="001228C1" w:rsidRDefault="00DA04E6" w:rsidP="00DA04E6">
      <w:pPr>
        <w:pStyle w:val="Item"/>
        <w:rPr>
          <w:i/>
        </w:rPr>
      </w:pPr>
      <w:r w:rsidRPr="001228C1">
        <w:rPr>
          <w:i/>
        </w:rPr>
        <w:t>insert</w:t>
      </w:r>
    </w:p>
    <w:p w14:paraId="7153E266" w14:textId="77777777" w:rsidR="00975C59" w:rsidRPr="001228C1" w:rsidRDefault="00975C59" w:rsidP="00DA04E6">
      <w:pPr>
        <w:pStyle w:val="Item"/>
      </w:pPr>
      <w:r w:rsidRPr="001228C1">
        <w:rPr>
          <w:color w:val="000000"/>
          <w:szCs w:val="22"/>
        </w:rPr>
        <w:t>unlicensed carried over instrument lende</w:t>
      </w:r>
      <w:r w:rsidRPr="001228C1">
        <w:rPr>
          <w:color w:val="000000"/>
        </w:rPr>
        <w:t>r.</w:t>
      </w:r>
    </w:p>
    <w:p w14:paraId="3A21474F" w14:textId="77777777" w:rsidR="00975C59" w:rsidRPr="001228C1" w:rsidRDefault="00522A03" w:rsidP="00DA04E6">
      <w:pPr>
        <w:pStyle w:val="ItemHead"/>
        <w:rPr>
          <w:rFonts w:cs="Arial"/>
        </w:rPr>
      </w:pPr>
      <w:r w:rsidRPr="001228C1">
        <w:rPr>
          <w:rFonts w:cs="Arial"/>
        </w:rPr>
        <w:t xml:space="preserve">2.44  </w:t>
      </w:r>
      <w:r w:rsidR="00975C59" w:rsidRPr="001228C1">
        <w:rPr>
          <w:rFonts w:cs="Arial"/>
        </w:rPr>
        <w:t>Subsection</w:t>
      </w:r>
      <w:r w:rsidR="00777022" w:rsidRPr="001228C1">
        <w:rPr>
          <w:rFonts w:cs="Arial"/>
        </w:rPr>
        <w:t> </w:t>
      </w:r>
      <w:r w:rsidR="00975C59" w:rsidRPr="001228C1">
        <w:rPr>
          <w:rFonts w:cs="Arial"/>
        </w:rPr>
        <w:t>95(1)</w:t>
      </w:r>
    </w:p>
    <w:p w14:paraId="29B97D0A" w14:textId="77777777" w:rsidR="00DA04E6" w:rsidRPr="001228C1" w:rsidRDefault="00DA04E6" w:rsidP="00DA04E6">
      <w:pPr>
        <w:pStyle w:val="Item"/>
        <w:rPr>
          <w:i/>
        </w:rPr>
      </w:pPr>
      <w:r w:rsidRPr="001228C1">
        <w:rPr>
          <w:i/>
        </w:rPr>
        <w:t>omit</w:t>
      </w:r>
    </w:p>
    <w:p w14:paraId="4BFEAC38" w14:textId="77777777" w:rsidR="00975C59" w:rsidRPr="001228C1" w:rsidRDefault="00975C59" w:rsidP="00DA04E6">
      <w:pPr>
        <w:pStyle w:val="Item"/>
      </w:pPr>
      <w:r w:rsidRPr="001228C1">
        <w:rPr>
          <w:color w:val="000000"/>
          <w:szCs w:val="22"/>
        </w:rPr>
        <w:t>A licensee</w:t>
      </w:r>
    </w:p>
    <w:p w14:paraId="0421B40B" w14:textId="77777777" w:rsidR="00DA04E6" w:rsidRPr="001228C1" w:rsidRDefault="00DA04E6" w:rsidP="00DA04E6">
      <w:pPr>
        <w:pStyle w:val="Item"/>
        <w:rPr>
          <w:i/>
        </w:rPr>
      </w:pPr>
      <w:r w:rsidRPr="001228C1">
        <w:rPr>
          <w:i/>
        </w:rPr>
        <w:t>insert</w:t>
      </w:r>
    </w:p>
    <w:p w14:paraId="1C04B95A" w14:textId="77777777" w:rsidR="00975C59" w:rsidRPr="001228C1" w:rsidRDefault="00975C59" w:rsidP="00DA04E6">
      <w:pPr>
        <w:pStyle w:val="Item"/>
      </w:pPr>
      <w:r w:rsidRPr="001228C1">
        <w:rPr>
          <w:color w:val="000000"/>
          <w:szCs w:val="22"/>
        </w:rPr>
        <w:t>An unlicensed carried over instrument lender</w:t>
      </w:r>
    </w:p>
    <w:p w14:paraId="7C4783BD" w14:textId="77777777" w:rsidR="00975C59" w:rsidRPr="001228C1" w:rsidRDefault="00522A03" w:rsidP="00DA04E6">
      <w:pPr>
        <w:pStyle w:val="ItemHead"/>
        <w:rPr>
          <w:rFonts w:cs="Arial"/>
        </w:rPr>
      </w:pPr>
      <w:r w:rsidRPr="001228C1">
        <w:rPr>
          <w:rFonts w:cs="Arial"/>
        </w:rPr>
        <w:t xml:space="preserve">2.45  </w:t>
      </w:r>
      <w:r w:rsidR="00975C59" w:rsidRPr="001228C1">
        <w:rPr>
          <w:rFonts w:cs="Arial"/>
        </w:rPr>
        <w:t>Subsection</w:t>
      </w:r>
      <w:r w:rsidR="00777022" w:rsidRPr="001228C1">
        <w:rPr>
          <w:rFonts w:cs="Arial"/>
        </w:rPr>
        <w:t> </w:t>
      </w:r>
      <w:r w:rsidR="00975C59" w:rsidRPr="001228C1">
        <w:rPr>
          <w:rFonts w:cs="Arial"/>
        </w:rPr>
        <w:t>96(2)</w:t>
      </w:r>
    </w:p>
    <w:p w14:paraId="5E95E5E4" w14:textId="77777777" w:rsidR="00975C59" w:rsidRPr="001228C1" w:rsidRDefault="00975C59" w:rsidP="00DA04E6">
      <w:pPr>
        <w:pStyle w:val="Item"/>
      </w:pPr>
      <w:r w:rsidRPr="001228C1">
        <w:rPr>
          <w:i/>
        </w:rPr>
        <w:t>omit each mention of</w:t>
      </w:r>
    </w:p>
    <w:p w14:paraId="37A13BF6" w14:textId="77777777" w:rsidR="00975C59" w:rsidRPr="001228C1" w:rsidRDefault="00975C59" w:rsidP="00DA04E6">
      <w:pPr>
        <w:pStyle w:val="Item"/>
      </w:pPr>
      <w:r w:rsidRPr="001228C1">
        <w:rPr>
          <w:color w:val="000000"/>
          <w:szCs w:val="22"/>
        </w:rPr>
        <w:t>licensee</w:t>
      </w:r>
    </w:p>
    <w:p w14:paraId="3F8627EE" w14:textId="77777777" w:rsidR="00DA04E6" w:rsidRPr="001228C1" w:rsidRDefault="00DA04E6" w:rsidP="00DA04E6">
      <w:pPr>
        <w:pStyle w:val="Item"/>
        <w:rPr>
          <w:i/>
        </w:rPr>
      </w:pPr>
      <w:r w:rsidRPr="001228C1">
        <w:rPr>
          <w:i/>
        </w:rPr>
        <w:t>insert</w:t>
      </w:r>
    </w:p>
    <w:p w14:paraId="18B6ADF4" w14:textId="77777777" w:rsidR="00975C59" w:rsidRPr="001228C1" w:rsidRDefault="00975C59" w:rsidP="00DA04E6">
      <w:pPr>
        <w:pStyle w:val="Item"/>
      </w:pPr>
      <w:r w:rsidRPr="001228C1">
        <w:rPr>
          <w:color w:val="000000"/>
          <w:szCs w:val="22"/>
        </w:rPr>
        <w:t>unlicensed carried over instrument lender</w:t>
      </w:r>
    </w:p>
    <w:p w14:paraId="333C30F9" w14:textId="0AE706CA" w:rsidR="00975C59" w:rsidRPr="001228C1" w:rsidRDefault="00522A03" w:rsidP="00DA04E6">
      <w:pPr>
        <w:pStyle w:val="ItemHead"/>
        <w:rPr>
          <w:rFonts w:cs="Arial"/>
        </w:rPr>
      </w:pPr>
      <w:r w:rsidRPr="001228C1">
        <w:rPr>
          <w:rFonts w:cs="Arial"/>
        </w:rPr>
        <w:t xml:space="preserve">2.46  </w:t>
      </w:r>
      <w:r w:rsidR="001F5A30" w:rsidRPr="001228C1">
        <w:rPr>
          <w:rFonts w:cs="Arial"/>
        </w:rPr>
        <w:t>Part</w:t>
      </w:r>
      <w:r w:rsidR="00777022" w:rsidRPr="001228C1">
        <w:rPr>
          <w:rFonts w:cs="Arial"/>
        </w:rPr>
        <w:t> </w:t>
      </w:r>
      <w:r w:rsidR="00975C59" w:rsidRPr="001228C1">
        <w:rPr>
          <w:rFonts w:cs="Arial"/>
        </w:rPr>
        <w:t>2</w:t>
      </w:r>
      <w:r w:rsidR="00D61F82">
        <w:rPr>
          <w:rFonts w:cs="Arial"/>
        </w:rPr>
        <w:noBreakHyphen/>
      </w:r>
      <w:r w:rsidR="00975C59" w:rsidRPr="001228C1">
        <w:rPr>
          <w:rFonts w:cs="Arial"/>
        </w:rPr>
        <w:t xml:space="preserve">5, </w:t>
      </w:r>
      <w:r w:rsidR="00860ABC" w:rsidRPr="001228C1">
        <w:rPr>
          <w:rFonts w:cs="Arial"/>
        </w:rPr>
        <w:t>Division 3</w:t>
      </w:r>
    </w:p>
    <w:p w14:paraId="272F974D" w14:textId="77777777" w:rsidR="00DA04E6" w:rsidRPr="001228C1" w:rsidRDefault="00DA04E6" w:rsidP="00DA04E6">
      <w:pPr>
        <w:pStyle w:val="Item"/>
        <w:rPr>
          <w:i/>
        </w:rPr>
      </w:pPr>
      <w:r w:rsidRPr="001228C1">
        <w:rPr>
          <w:i/>
        </w:rPr>
        <w:t>omit</w:t>
      </w:r>
    </w:p>
    <w:p w14:paraId="67CC2C74" w14:textId="5E263454" w:rsidR="00975C59" w:rsidRPr="001228C1" w:rsidRDefault="00522A03" w:rsidP="00DA04E6">
      <w:pPr>
        <w:pStyle w:val="ItemHead"/>
        <w:rPr>
          <w:rFonts w:cs="Arial"/>
        </w:rPr>
      </w:pPr>
      <w:r w:rsidRPr="001228C1">
        <w:rPr>
          <w:rFonts w:cs="Arial"/>
        </w:rPr>
        <w:t xml:space="preserve">2.47  </w:t>
      </w:r>
      <w:r w:rsidR="00975C59" w:rsidRPr="001228C1">
        <w:rPr>
          <w:rFonts w:cs="Arial"/>
        </w:rPr>
        <w:t>Sub</w:t>
      </w:r>
      <w:r w:rsidR="00D61F82">
        <w:rPr>
          <w:rFonts w:cs="Arial"/>
        </w:rPr>
        <w:t>section 1</w:t>
      </w:r>
      <w:r w:rsidR="00975C59" w:rsidRPr="001228C1">
        <w:rPr>
          <w:rFonts w:cs="Arial"/>
        </w:rPr>
        <w:t>02(1)</w:t>
      </w:r>
    </w:p>
    <w:p w14:paraId="1ED242EC" w14:textId="77777777" w:rsidR="00DA04E6" w:rsidRPr="001228C1" w:rsidRDefault="00DA04E6" w:rsidP="00DA04E6">
      <w:pPr>
        <w:pStyle w:val="Item"/>
        <w:rPr>
          <w:i/>
        </w:rPr>
      </w:pPr>
      <w:r w:rsidRPr="001228C1">
        <w:rPr>
          <w:i/>
        </w:rPr>
        <w:t>substitute</w:t>
      </w:r>
    </w:p>
    <w:p w14:paraId="035E16FA" w14:textId="77777777" w:rsidR="00975C59" w:rsidRPr="001228C1" w:rsidRDefault="00975C59" w:rsidP="00E50E1A">
      <w:pPr>
        <w:pStyle w:val="subsection"/>
        <w:keepLines/>
      </w:pPr>
      <w:r w:rsidRPr="001228C1">
        <w:lastRenderedPageBreak/>
        <w:tab/>
        <w:t>(1)</w:t>
      </w:r>
      <w:r w:rsidRPr="001228C1">
        <w:tab/>
        <w:t xml:space="preserve">An auditor (the </w:t>
      </w:r>
      <w:r w:rsidRPr="001228C1">
        <w:rPr>
          <w:b/>
          <w:i/>
        </w:rPr>
        <w:t>auditor</w:t>
      </w:r>
      <w:r w:rsidRPr="001228C1">
        <w:t>) who prepares an audit report required under subsection</w:t>
      </w:r>
      <w:r w:rsidR="00777022" w:rsidRPr="001228C1">
        <w:t> </w:t>
      </w:r>
      <w:r w:rsidRPr="001228C1">
        <w:t xml:space="preserve">49(3) </w:t>
      </w:r>
      <w:r w:rsidR="00E401D6" w:rsidRPr="001228C1">
        <w:rPr>
          <w:szCs w:val="22"/>
        </w:rPr>
        <w:t xml:space="preserve">or 49(3A) </w:t>
      </w:r>
      <w:r w:rsidRPr="001228C1">
        <w:t>in relation to an unlicensed carried over instrument lender has a right of access at all reasonable times to the financial records or other credit books of the lender for purposes relating to the audit report.</w:t>
      </w:r>
    </w:p>
    <w:p w14:paraId="4BA433FC" w14:textId="77777777" w:rsidR="00975C59" w:rsidRPr="001228C1" w:rsidRDefault="00522A03" w:rsidP="00DA04E6">
      <w:pPr>
        <w:pStyle w:val="ItemHead"/>
        <w:rPr>
          <w:rFonts w:cs="Arial"/>
        </w:rPr>
      </w:pPr>
      <w:r w:rsidRPr="001228C1">
        <w:rPr>
          <w:rFonts w:cs="Arial"/>
        </w:rPr>
        <w:t xml:space="preserve">2.48  </w:t>
      </w:r>
      <w:r w:rsidR="00975C59" w:rsidRPr="001228C1">
        <w:rPr>
          <w:rFonts w:cs="Arial"/>
        </w:rPr>
        <w:t>Subsections</w:t>
      </w:r>
      <w:r w:rsidR="00777022" w:rsidRPr="001228C1">
        <w:rPr>
          <w:rFonts w:cs="Arial"/>
        </w:rPr>
        <w:t> </w:t>
      </w:r>
      <w:r w:rsidR="00975C59" w:rsidRPr="001228C1">
        <w:rPr>
          <w:rFonts w:cs="Arial"/>
        </w:rPr>
        <w:t>102(2) and (3)</w:t>
      </w:r>
    </w:p>
    <w:p w14:paraId="756B291A" w14:textId="77777777" w:rsidR="00975C59" w:rsidRPr="001228C1" w:rsidRDefault="00975C59" w:rsidP="00DA04E6">
      <w:pPr>
        <w:pStyle w:val="Item"/>
      </w:pPr>
      <w:r w:rsidRPr="001228C1">
        <w:rPr>
          <w:i/>
        </w:rPr>
        <w:t>omit each mention of</w:t>
      </w:r>
    </w:p>
    <w:p w14:paraId="2B14D37E" w14:textId="77777777" w:rsidR="00975C59" w:rsidRPr="001228C1" w:rsidRDefault="00975C59" w:rsidP="00DA04E6">
      <w:pPr>
        <w:pStyle w:val="Item"/>
      </w:pPr>
      <w:r w:rsidRPr="001228C1">
        <w:rPr>
          <w:color w:val="000000"/>
        </w:rPr>
        <w:t>licensee</w:t>
      </w:r>
    </w:p>
    <w:p w14:paraId="590244CA" w14:textId="77777777" w:rsidR="00DA04E6" w:rsidRPr="001228C1" w:rsidRDefault="00DA04E6" w:rsidP="00DA04E6">
      <w:pPr>
        <w:pStyle w:val="Item"/>
        <w:rPr>
          <w:i/>
        </w:rPr>
      </w:pPr>
      <w:r w:rsidRPr="001228C1">
        <w:rPr>
          <w:i/>
        </w:rPr>
        <w:t>insert</w:t>
      </w:r>
    </w:p>
    <w:p w14:paraId="4715E62E" w14:textId="77777777" w:rsidR="00975C59" w:rsidRPr="001228C1" w:rsidRDefault="00975C59" w:rsidP="00DA04E6">
      <w:pPr>
        <w:pStyle w:val="Item"/>
      </w:pPr>
      <w:r w:rsidRPr="001228C1">
        <w:rPr>
          <w:color w:val="000000"/>
        </w:rPr>
        <w:t>unlicensed carried over instrument lender</w:t>
      </w:r>
    </w:p>
    <w:p w14:paraId="2E2C42A9" w14:textId="77777777" w:rsidR="00975C59" w:rsidRPr="001228C1" w:rsidRDefault="00522A03" w:rsidP="00DA04E6">
      <w:pPr>
        <w:pStyle w:val="ItemHead"/>
        <w:rPr>
          <w:rFonts w:cs="Arial"/>
        </w:rPr>
      </w:pPr>
      <w:r w:rsidRPr="001228C1">
        <w:rPr>
          <w:rFonts w:cs="Arial"/>
        </w:rPr>
        <w:t xml:space="preserve">2.49  </w:t>
      </w:r>
      <w:r w:rsidR="00975C59" w:rsidRPr="001228C1">
        <w:rPr>
          <w:rFonts w:cs="Arial"/>
        </w:rPr>
        <w:t>Section</w:t>
      </w:r>
      <w:r w:rsidR="00777022" w:rsidRPr="001228C1">
        <w:rPr>
          <w:rFonts w:cs="Arial"/>
        </w:rPr>
        <w:t> </w:t>
      </w:r>
      <w:r w:rsidR="00975C59" w:rsidRPr="001228C1">
        <w:rPr>
          <w:rFonts w:cs="Arial"/>
        </w:rPr>
        <w:t>103</w:t>
      </w:r>
    </w:p>
    <w:p w14:paraId="73061FF6" w14:textId="77777777" w:rsidR="00975C59" w:rsidRPr="001228C1" w:rsidRDefault="00975C59" w:rsidP="00DA04E6">
      <w:pPr>
        <w:pStyle w:val="Item"/>
      </w:pPr>
      <w:r w:rsidRPr="001228C1">
        <w:rPr>
          <w:i/>
        </w:rPr>
        <w:t>omit each mention of</w:t>
      </w:r>
    </w:p>
    <w:p w14:paraId="4D052703" w14:textId="77777777" w:rsidR="00975C59" w:rsidRPr="001228C1" w:rsidRDefault="00975C59" w:rsidP="00DA04E6">
      <w:pPr>
        <w:pStyle w:val="Item"/>
      </w:pPr>
      <w:r w:rsidRPr="001228C1">
        <w:rPr>
          <w:color w:val="000000"/>
        </w:rPr>
        <w:t>licensee</w:t>
      </w:r>
    </w:p>
    <w:p w14:paraId="59B687AA" w14:textId="77777777" w:rsidR="00DA04E6" w:rsidRPr="001228C1" w:rsidRDefault="00DA04E6" w:rsidP="00DA04E6">
      <w:pPr>
        <w:pStyle w:val="Item"/>
        <w:rPr>
          <w:i/>
        </w:rPr>
      </w:pPr>
      <w:r w:rsidRPr="001228C1">
        <w:rPr>
          <w:i/>
        </w:rPr>
        <w:t>insert</w:t>
      </w:r>
    </w:p>
    <w:p w14:paraId="4A7F5BF9" w14:textId="77777777" w:rsidR="00975C59" w:rsidRPr="001228C1" w:rsidRDefault="00975C59" w:rsidP="00DA04E6">
      <w:pPr>
        <w:pStyle w:val="Item"/>
      </w:pPr>
      <w:r w:rsidRPr="001228C1">
        <w:rPr>
          <w:color w:val="000000"/>
        </w:rPr>
        <w:t>unlicensed carried over instrument lender</w:t>
      </w:r>
    </w:p>
    <w:p w14:paraId="12F849C9" w14:textId="77777777" w:rsidR="00975C59" w:rsidRPr="001228C1" w:rsidRDefault="00522A03" w:rsidP="00DA04E6">
      <w:pPr>
        <w:pStyle w:val="ItemHead"/>
        <w:rPr>
          <w:rFonts w:cs="Arial"/>
        </w:rPr>
      </w:pPr>
      <w:r w:rsidRPr="001228C1">
        <w:rPr>
          <w:rFonts w:cs="Arial"/>
        </w:rPr>
        <w:t xml:space="preserve">2.50  </w:t>
      </w:r>
      <w:r w:rsidR="00537BB7" w:rsidRPr="001228C1">
        <w:rPr>
          <w:rFonts w:cs="Arial"/>
        </w:rPr>
        <w:t>Paragraph 1</w:t>
      </w:r>
      <w:r w:rsidR="00975C59" w:rsidRPr="001228C1">
        <w:rPr>
          <w:rFonts w:cs="Arial"/>
        </w:rPr>
        <w:t>04(1</w:t>
      </w:r>
      <w:r w:rsidR="001F5A30" w:rsidRPr="001228C1">
        <w:rPr>
          <w:rFonts w:cs="Arial"/>
        </w:rPr>
        <w:t>)(</w:t>
      </w:r>
      <w:r w:rsidR="00975C59" w:rsidRPr="001228C1">
        <w:rPr>
          <w:rFonts w:cs="Arial"/>
        </w:rPr>
        <w:t>b)</w:t>
      </w:r>
    </w:p>
    <w:p w14:paraId="5A334DD4" w14:textId="77777777" w:rsidR="00DA04E6" w:rsidRPr="001228C1" w:rsidRDefault="00DA04E6" w:rsidP="00DA04E6">
      <w:pPr>
        <w:pStyle w:val="Item"/>
        <w:rPr>
          <w:i/>
        </w:rPr>
      </w:pPr>
      <w:r w:rsidRPr="001228C1">
        <w:rPr>
          <w:i/>
        </w:rPr>
        <w:t>omit</w:t>
      </w:r>
    </w:p>
    <w:p w14:paraId="7D3DA57D" w14:textId="77777777" w:rsidR="00975C59" w:rsidRPr="001228C1" w:rsidRDefault="00975C59" w:rsidP="00DA04E6">
      <w:pPr>
        <w:pStyle w:val="Item"/>
      </w:pPr>
      <w:r w:rsidRPr="001228C1">
        <w:rPr>
          <w:color w:val="000000"/>
        </w:rPr>
        <w:t>licensee</w:t>
      </w:r>
    </w:p>
    <w:p w14:paraId="4102A6B2" w14:textId="77777777" w:rsidR="00DA04E6" w:rsidRPr="001228C1" w:rsidRDefault="00DA04E6" w:rsidP="00DA04E6">
      <w:pPr>
        <w:pStyle w:val="Item"/>
        <w:rPr>
          <w:i/>
        </w:rPr>
      </w:pPr>
      <w:r w:rsidRPr="001228C1">
        <w:rPr>
          <w:i/>
        </w:rPr>
        <w:t>insert</w:t>
      </w:r>
    </w:p>
    <w:p w14:paraId="1DC1BEED" w14:textId="77777777" w:rsidR="00975C59" w:rsidRPr="001228C1" w:rsidRDefault="00975C59" w:rsidP="00DA04E6">
      <w:pPr>
        <w:pStyle w:val="Item"/>
      </w:pPr>
      <w:r w:rsidRPr="001228C1">
        <w:rPr>
          <w:color w:val="000000"/>
        </w:rPr>
        <w:t>unlicensed carried over instrument lender</w:t>
      </w:r>
    </w:p>
    <w:p w14:paraId="2CC64FC8" w14:textId="77777777" w:rsidR="00975C59" w:rsidRPr="001228C1" w:rsidRDefault="00522A03" w:rsidP="00DA04E6">
      <w:pPr>
        <w:pStyle w:val="ItemHead"/>
        <w:rPr>
          <w:rFonts w:cs="Arial"/>
        </w:rPr>
      </w:pPr>
      <w:r w:rsidRPr="001228C1">
        <w:rPr>
          <w:rFonts w:cs="Arial"/>
        </w:rPr>
        <w:t xml:space="preserve">2.51  </w:t>
      </w:r>
      <w:r w:rsidR="00537BB7" w:rsidRPr="001228C1">
        <w:rPr>
          <w:rFonts w:cs="Arial"/>
        </w:rPr>
        <w:t>Paragraph 1</w:t>
      </w:r>
      <w:r w:rsidR="00975C59" w:rsidRPr="001228C1">
        <w:rPr>
          <w:rFonts w:cs="Arial"/>
        </w:rPr>
        <w:t>04(2</w:t>
      </w:r>
      <w:r w:rsidR="001F5A30" w:rsidRPr="001228C1">
        <w:rPr>
          <w:rFonts w:cs="Arial"/>
        </w:rPr>
        <w:t>)(</w:t>
      </w:r>
      <w:r w:rsidR="00975C59" w:rsidRPr="001228C1">
        <w:rPr>
          <w:rFonts w:cs="Arial"/>
        </w:rPr>
        <w:t>a)</w:t>
      </w:r>
    </w:p>
    <w:p w14:paraId="4EEF82A6" w14:textId="77777777" w:rsidR="00DA04E6" w:rsidRPr="001228C1" w:rsidRDefault="00DA04E6" w:rsidP="00DA04E6">
      <w:pPr>
        <w:pStyle w:val="Item"/>
        <w:rPr>
          <w:i/>
        </w:rPr>
      </w:pPr>
      <w:r w:rsidRPr="001228C1">
        <w:rPr>
          <w:i/>
        </w:rPr>
        <w:t>omit</w:t>
      </w:r>
    </w:p>
    <w:p w14:paraId="5573EFB9" w14:textId="77777777" w:rsidR="00975C59" w:rsidRPr="001228C1" w:rsidRDefault="00975C59" w:rsidP="00DA04E6">
      <w:pPr>
        <w:pStyle w:val="Item"/>
      </w:pPr>
      <w:r w:rsidRPr="001228C1">
        <w:rPr>
          <w:color w:val="000000"/>
        </w:rPr>
        <w:t>licensee to meet the licensee’s obligations as a licensee; or</w:t>
      </w:r>
    </w:p>
    <w:p w14:paraId="5BC068BE" w14:textId="77777777" w:rsidR="00DA04E6" w:rsidRPr="001228C1" w:rsidRDefault="00DA04E6" w:rsidP="00DA04E6">
      <w:pPr>
        <w:pStyle w:val="Item"/>
        <w:rPr>
          <w:i/>
        </w:rPr>
      </w:pPr>
      <w:r w:rsidRPr="001228C1">
        <w:rPr>
          <w:i/>
        </w:rPr>
        <w:t>insert</w:t>
      </w:r>
    </w:p>
    <w:p w14:paraId="7F7F275F" w14:textId="77777777" w:rsidR="00975C59" w:rsidRPr="001228C1" w:rsidRDefault="00975C59" w:rsidP="00DA04E6">
      <w:pPr>
        <w:pStyle w:val="Item"/>
      </w:pPr>
      <w:r w:rsidRPr="001228C1">
        <w:rPr>
          <w:color w:val="000000"/>
        </w:rPr>
        <w:t>unlicensed carried over instrument lender to meet its obligations under section</w:t>
      </w:r>
      <w:r w:rsidR="00777022" w:rsidRPr="001228C1">
        <w:rPr>
          <w:color w:val="000000"/>
        </w:rPr>
        <w:t> </w:t>
      </w:r>
      <w:r w:rsidRPr="001228C1">
        <w:rPr>
          <w:color w:val="000000"/>
        </w:rPr>
        <w:t>47 or the National Credit Code; or</w:t>
      </w:r>
    </w:p>
    <w:p w14:paraId="4C166C5C" w14:textId="77777777" w:rsidR="00E401D6" w:rsidRPr="001228C1" w:rsidRDefault="00522A03" w:rsidP="00DA04E6">
      <w:pPr>
        <w:pStyle w:val="ItemHead"/>
        <w:rPr>
          <w:rFonts w:cs="Arial"/>
        </w:rPr>
      </w:pPr>
      <w:r w:rsidRPr="001228C1">
        <w:rPr>
          <w:rFonts w:cs="Arial"/>
        </w:rPr>
        <w:t xml:space="preserve">2.52  </w:t>
      </w:r>
      <w:r w:rsidR="00537BB7" w:rsidRPr="001228C1">
        <w:rPr>
          <w:rFonts w:cs="Arial"/>
        </w:rPr>
        <w:t>Paragraph 1</w:t>
      </w:r>
      <w:r w:rsidR="00E401D6" w:rsidRPr="001228C1">
        <w:rPr>
          <w:rFonts w:cs="Arial"/>
        </w:rPr>
        <w:t>04(2</w:t>
      </w:r>
      <w:r w:rsidR="001F5A30" w:rsidRPr="001228C1">
        <w:rPr>
          <w:rFonts w:cs="Arial"/>
        </w:rPr>
        <w:t>)(</w:t>
      </w:r>
      <w:r w:rsidR="00E401D6" w:rsidRPr="001228C1">
        <w:rPr>
          <w:rFonts w:cs="Arial"/>
        </w:rPr>
        <w:t>b)</w:t>
      </w:r>
    </w:p>
    <w:p w14:paraId="1347E136" w14:textId="77777777" w:rsidR="00DA04E6" w:rsidRPr="001228C1" w:rsidRDefault="00DA04E6" w:rsidP="00DA04E6">
      <w:pPr>
        <w:pStyle w:val="Item"/>
        <w:rPr>
          <w:i/>
        </w:rPr>
      </w:pPr>
      <w:r w:rsidRPr="001228C1">
        <w:rPr>
          <w:i/>
        </w:rPr>
        <w:t>substitute</w:t>
      </w:r>
    </w:p>
    <w:p w14:paraId="47979BA6" w14:textId="114C7303" w:rsidR="00E401D6" w:rsidRPr="001228C1" w:rsidRDefault="00E401D6" w:rsidP="00E50E1A">
      <w:pPr>
        <w:pStyle w:val="paragraph"/>
      </w:pPr>
      <w:r w:rsidRPr="001228C1">
        <w:tab/>
        <w:t>(b)</w:t>
      </w:r>
      <w:r w:rsidRPr="001228C1">
        <w:tab/>
        <w:t xml:space="preserve">constitutes or may constitute a contravention of </w:t>
      </w:r>
      <w:r w:rsidR="00AE5B89" w:rsidRPr="001228C1">
        <w:rPr>
          <w:szCs w:val="22"/>
        </w:rPr>
        <w:t>section</w:t>
      </w:r>
      <w:r w:rsidR="00777022" w:rsidRPr="001228C1">
        <w:rPr>
          <w:szCs w:val="22"/>
        </w:rPr>
        <w:t> </w:t>
      </w:r>
      <w:r w:rsidR="00AE5B89" w:rsidRPr="001228C1">
        <w:rPr>
          <w:szCs w:val="22"/>
        </w:rPr>
        <w:t xml:space="preserve">47 </w:t>
      </w:r>
      <w:r w:rsidRPr="001228C1">
        <w:t xml:space="preserve">or </w:t>
      </w:r>
      <w:r w:rsidR="00860ABC" w:rsidRPr="001228C1">
        <w:t>Division 2</w:t>
      </w:r>
      <w:r w:rsidRPr="001228C1">
        <w:t>; or</w:t>
      </w:r>
    </w:p>
    <w:p w14:paraId="1E3B10A4" w14:textId="77777777" w:rsidR="00975C59" w:rsidRPr="001228C1" w:rsidRDefault="00522A03" w:rsidP="00DA04E6">
      <w:pPr>
        <w:pStyle w:val="ItemHead"/>
        <w:rPr>
          <w:rFonts w:cs="Arial"/>
        </w:rPr>
      </w:pPr>
      <w:r w:rsidRPr="001228C1">
        <w:rPr>
          <w:rFonts w:cs="Arial"/>
        </w:rPr>
        <w:t xml:space="preserve">2.53  </w:t>
      </w:r>
      <w:r w:rsidR="00975C59" w:rsidRPr="001228C1">
        <w:rPr>
          <w:rFonts w:cs="Arial"/>
        </w:rPr>
        <w:t>Section</w:t>
      </w:r>
      <w:r w:rsidR="00777022" w:rsidRPr="001228C1">
        <w:rPr>
          <w:rFonts w:cs="Arial"/>
        </w:rPr>
        <w:t> </w:t>
      </w:r>
      <w:r w:rsidR="00975C59" w:rsidRPr="001228C1">
        <w:rPr>
          <w:rFonts w:cs="Arial"/>
        </w:rPr>
        <w:t>105</w:t>
      </w:r>
    </w:p>
    <w:p w14:paraId="5AFA152E" w14:textId="77777777" w:rsidR="00975C59" w:rsidRPr="001228C1" w:rsidRDefault="00975C59" w:rsidP="00DA04E6">
      <w:pPr>
        <w:pStyle w:val="Item"/>
      </w:pPr>
      <w:r w:rsidRPr="001228C1">
        <w:rPr>
          <w:i/>
        </w:rPr>
        <w:t>omit each mention of</w:t>
      </w:r>
    </w:p>
    <w:p w14:paraId="470B68FE" w14:textId="77777777" w:rsidR="00975C59" w:rsidRPr="001228C1" w:rsidRDefault="00975C59" w:rsidP="00DA04E6">
      <w:pPr>
        <w:pStyle w:val="Item"/>
      </w:pPr>
      <w:r w:rsidRPr="001228C1">
        <w:rPr>
          <w:color w:val="000000"/>
        </w:rPr>
        <w:t>licensee</w:t>
      </w:r>
    </w:p>
    <w:p w14:paraId="1BC7A59A" w14:textId="77777777" w:rsidR="00DA04E6" w:rsidRPr="001228C1" w:rsidRDefault="00DA04E6" w:rsidP="00DA04E6">
      <w:pPr>
        <w:pStyle w:val="Item"/>
        <w:rPr>
          <w:i/>
        </w:rPr>
      </w:pPr>
      <w:r w:rsidRPr="001228C1">
        <w:rPr>
          <w:i/>
        </w:rPr>
        <w:t>insert</w:t>
      </w:r>
    </w:p>
    <w:p w14:paraId="5528C9CE" w14:textId="77777777" w:rsidR="00975C59" w:rsidRPr="001228C1" w:rsidRDefault="00975C59" w:rsidP="00DA04E6">
      <w:pPr>
        <w:pStyle w:val="Item"/>
      </w:pPr>
      <w:r w:rsidRPr="001228C1">
        <w:rPr>
          <w:color w:val="000000"/>
        </w:rPr>
        <w:t>unlicensed carried over instrument lender</w:t>
      </w:r>
    </w:p>
    <w:p w14:paraId="18D2BAE8" w14:textId="77777777" w:rsidR="00E401D6" w:rsidRPr="001228C1" w:rsidRDefault="00E401D6" w:rsidP="00DA04E6">
      <w:pPr>
        <w:pStyle w:val="ItemHead"/>
        <w:rPr>
          <w:rFonts w:cs="Arial"/>
        </w:rPr>
      </w:pPr>
      <w:r w:rsidRPr="001228C1">
        <w:rPr>
          <w:rFonts w:cs="Arial"/>
        </w:rPr>
        <w:t>2.53A</w:t>
      </w:r>
      <w:r w:rsidR="00522A03" w:rsidRPr="001228C1">
        <w:rPr>
          <w:rFonts w:cs="Arial"/>
        </w:rPr>
        <w:t xml:space="preserve">  </w:t>
      </w:r>
      <w:r w:rsidR="00537BB7" w:rsidRPr="001228C1">
        <w:rPr>
          <w:rFonts w:cs="Arial"/>
        </w:rPr>
        <w:t>Paragraph 1</w:t>
      </w:r>
      <w:r w:rsidRPr="001228C1">
        <w:rPr>
          <w:rFonts w:cs="Arial"/>
        </w:rPr>
        <w:t>06(b)</w:t>
      </w:r>
    </w:p>
    <w:p w14:paraId="67590C4D" w14:textId="77777777" w:rsidR="00DA04E6" w:rsidRPr="001228C1" w:rsidRDefault="00DA04E6" w:rsidP="00DA04E6">
      <w:pPr>
        <w:pStyle w:val="Item"/>
        <w:rPr>
          <w:i/>
        </w:rPr>
      </w:pPr>
      <w:r w:rsidRPr="001228C1">
        <w:rPr>
          <w:i/>
        </w:rPr>
        <w:t>omit</w:t>
      </w:r>
    </w:p>
    <w:p w14:paraId="5E39E4C0" w14:textId="77777777" w:rsidR="00E401D6" w:rsidRPr="001228C1" w:rsidRDefault="001F5A30" w:rsidP="00DA04E6">
      <w:pPr>
        <w:pStyle w:val="ActHead1"/>
        <w:pageBreakBefore/>
      </w:pPr>
      <w:bookmarkStart w:id="334" w:name="_Toc210298201"/>
      <w:r w:rsidRPr="00D61F82">
        <w:rPr>
          <w:rStyle w:val="CharChapNo"/>
        </w:rPr>
        <w:lastRenderedPageBreak/>
        <w:t>Schedule</w:t>
      </w:r>
      <w:r w:rsidR="00777022" w:rsidRPr="00D61F82">
        <w:rPr>
          <w:rStyle w:val="CharChapNo"/>
        </w:rPr>
        <w:t> </w:t>
      </w:r>
      <w:r w:rsidR="00E401D6" w:rsidRPr="00D61F82">
        <w:rPr>
          <w:rStyle w:val="CharChapNo"/>
        </w:rPr>
        <w:t>3</w:t>
      </w:r>
      <w:r w:rsidRPr="001228C1">
        <w:t>—</w:t>
      </w:r>
      <w:r w:rsidR="00E401D6" w:rsidRPr="00D61F82">
        <w:rPr>
          <w:rStyle w:val="CharChapText"/>
        </w:rPr>
        <w:t>Modifications</w:t>
      </w:r>
      <w:r w:rsidRPr="00D61F82">
        <w:rPr>
          <w:rStyle w:val="CharChapText"/>
        </w:rPr>
        <w:t>—</w:t>
      </w:r>
      <w:r w:rsidR="00E401D6" w:rsidRPr="00D61F82">
        <w:rPr>
          <w:rStyle w:val="CharChapText"/>
        </w:rPr>
        <w:t>special purpose funding entity</w:t>
      </w:r>
      <w:bookmarkEnd w:id="334"/>
    </w:p>
    <w:p w14:paraId="6E098079" w14:textId="77777777" w:rsidR="00E401D6" w:rsidRPr="001228C1" w:rsidRDefault="00E401D6" w:rsidP="001F5A30">
      <w:pPr>
        <w:pStyle w:val="notemargin"/>
      </w:pPr>
      <w:r w:rsidRPr="001228C1">
        <w:t>(regulation</w:t>
      </w:r>
      <w:r w:rsidR="00777022" w:rsidRPr="001228C1">
        <w:t> </w:t>
      </w:r>
      <w:r w:rsidRPr="001228C1">
        <w:t>25G)</w:t>
      </w:r>
    </w:p>
    <w:p w14:paraId="7D92A348" w14:textId="77777777" w:rsidR="00E401D6" w:rsidRPr="001228C1" w:rsidRDefault="00DA04E6" w:rsidP="00E401D6">
      <w:pPr>
        <w:pStyle w:val="Header"/>
      </w:pPr>
      <w:r w:rsidRPr="00D61F82">
        <w:rPr>
          <w:rStyle w:val="CharPartNo"/>
        </w:rPr>
        <w:t xml:space="preserve"> </w:t>
      </w:r>
      <w:r w:rsidRPr="00D61F82">
        <w:rPr>
          <w:rStyle w:val="CharPartText"/>
        </w:rPr>
        <w:t xml:space="preserve"> </w:t>
      </w:r>
    </w:p>
    <w:p w14:paraId="7D8EEEC6" w14:textId="77680551" w:rsidR="00AC20D6" w:rsidRPr="001228C1" w:rsidRDefault="00AC20D6" w:rsidP="001846D1">
      <w:pPr>
        <w:pStyle w:val="ItemHead"/>
        <w:rPr>
          <w:i/>
        </w:rPr>
      </w:pPr>
      <w:r w:rsidRPr="001228C1">
        <w:t>3.1</w:t>
      </w:r>
      <w:r w:rsidR="001C1868" w:rsidRPr="001228C1">
        <w:t xml:space="preserve">  </w:t>
      </w:r>
      <w:r w:rsidR="00666C91" w:rsidRPr="001228C1">
        <w:t>Subsection 5(1)</w:t>
      </w:r>
      <w:r w:rsidRPr="001228C1">
        <w:t xml:space="preserve">, after definition of </w:t>
      </w:r>
      <w:r w:rsidRPr="001228C1">
        <w:rPr>
          <w:i/>
        </w:rPr>
        <w:t>contravention</w:t>
      </w:r>
    </w:p>
    <w:p w14:paraId="6F6B183D" w14:textId="77777777" w:rsidR="00DA04E6" w:rsidRPr="001228C1" w:rsidRDefault="00DA04E6" w:rsidP="00B03C8D">
      <w:pPr>
        <w:pStyle w:val="Item"/>
        <w:rPr>
          <w:i/>
        </w:rPr>
      </w:pPr>
      <w:r w:rsidRPr="001228C1">
        <w:rPr>
          <w:i/>
        </w:rPr>
        <w:t>insert</w:t>
      </w:r>
    </w:p>
    <w:p w14:paraId="7A8DD52B" w14:textId="74FE057C" w:rsidR="00AC20D6" w:rsidRPr="001228C1" w:rsidRDefault="00AC20D6" w:rsidP="00B03C8D">
      <w:pPr>
        <w:pStyle w:val="Definition"/>
      </w:pPr>
      <w:r w:rsidRPr="001228C1">
        <w:rPr>
          <w:b/>
          <w:i/>
        </w:rPr>
        <w:t>court</w:t>
      </w:r>
      <w:r w:rsidRPr="001228C1">
        <w:t xml:space="preserve"> has the same meaning as it has in Part</w:t>
      </w:r>
      <w:r w:rsidR="00777022" w:rsidRPr="001228C1">
        <w:t> </w:t>
      </w:r>
      <w:r w:rsidRPr="001228C1">
        <w:t>4</w:t>
      </w:r>
      <w:r w:rsidR="00D61F82">
        <w:noBreakHyphen/>
      </w:r>
      <w:r w:rsidRPr="001228C1">
        <w:t>3.</w:t>
      </w:r>
    </w:p>
    <w:p w14:paraId="17E558EA" w14:textId="77777777" w:rsidR="00666C91" w:rsidRPr="001228C1" w:rsidRDefault="00666C91" w:rsidP="00624BD9">
      <w:pPr>
        <w:pStyle w:val="ItemHead"/>
      </w:pPr>
      <w:r w:rsidRPr="001228C1">
        <w:t xml:space="preserve">3.1A  </w:t>
      </w:r>
      <w:r w:rsidRPr="001228C1">
        <w:rPr>
          <w:rFonts w:cs="Arial"/>
        </w:rPr>
        <w:t>Subsection</w:t>
      </w:r>
      <w:r w:rsidRPr="001228C1">
        <w:t xml:space="preserve"> 5(1), after definition of </w:t>
      </w:r>
      <w:r w:rsidRPr="001228C1">
        <w:rPr>
          <w:i/>
        </w:rPr>
        <w:t>examination</w:t>
      </w:r>
    </w:p>
    <w:p w14:paraId="5490B750" w14:textId="77777777" w:rsidR="00666C91" w:rsidRPr="001228C1" w:rsidRDefault="00666C91" w:rsidP="00666C91">
      <w:pPr>
        <w:pStyle w:val="Item"/>
        <w:rPr>
          <w:i/>
        </w:rPr>
      </w:pPr>
      <w:r w:rsidRPr="001228C1">
        <w:rPr>
          <w:i/>
        </w:rPr>
        <w:t>insert</w:t>
      </w:r>
    </w:p>
    <w:p w14:paraId="4ED55BA4" w14:textId="39EE1DD9" w:rsidR="00666C91" w:rsidRPr="001228C1" w:rsidRDefault="00666C91" w:rsidP="00666C91">
      <w:pPr>
        <w:pStyle w:val="Definition"/>
      </w:pPr>
      <w:r w:rsidRPr="001228C1">
        <w:rPr>
          <w:b/>
          <w:i/>
        </w:rPr>
        <w:t>exempt special purpose funding entity</w:t>
      </w:r>
      <w:r w:rsidRPr="001228C1">
        <w:t xml:space="preserve"> has the same meaning as in the </w:t>
      </w:r>
      <w:r w:rsidRPr="001228C1">
        <w:rPr>
          <w:i/>
        </w:rPr>
        <w:t xml:space="preserve">National Consumer Credit Protection </w:t>
      </w:r>
      <w:r w:rsidR="00D61F82">
        <w:rPr>
          <w:i/>
        </w:rPr>
        <w:t>Regulations 2</w:t>
      </w:r>
      <w:r w:rsidRPr="001228C1">
        <w:rPr>
          <w:i/>
        </w:rPr>
        <w:t>010</w:t>
      </w:r>
      <w:r w:rsidRPr="001228C1">
        <w:t>.</w:t>
      </w:r>
    </w:p>
    <w:p w14:paraId="2E37B9F3" w14:textId="6EB9DA64" w:rsidR="00AC20D6" w:rsidRPr="001228C1" w:rsidRDefault="00AC20D6" w:rsidP="001846D1">
      <w:pPr>
        <w:pStyle w:val="ItemHead"/>
        <w:rPr>
          <w:rFonts w:cs="Arial"/>
        </w:rPr>
      </w:pPr>
      <w:r w:rsidRPr="001228C1">
        <w:rPr>
          <w:rFonts w:cs="Arial"/>
        </w:rPr>
        <w:t>3.2</w:t>
      </w:r>
      <w:r w:rsidR="001C1868" w:rsidRPr="001228C1">
        <w:rPr>
          <w:rFonts w:cs="Arial"/>
        </w:rPr>
        <w:t xml:space="preserve">  </w:t>
      </w:r>
      <w:r w:rsidR="00666C91" w:rsidRPr="001228C1">
        <w:rPr>
          <w:rFonts w:cs="Arial"/>
        </w:rPr>
        <w:t>Subsection 5(1)</w:t>
      </w:r>
      <w:r w:rsidRPr="001228C1">
        <w:rPr>
          <w:rFonts w:cs="Arial"/>
        </w:rPr>
        <w:t xml:space="preserve">, after definition of </w:t>
      </w:r>
      <w:r w:rsidRPr="001228C1">
        <w:rPr>
          <w:rFonts w:cs="Arial"/>
          <w:i/>
        </w:rPr>
        <w:t>function</w:t>
      </w:r>
    </w:p>
    <w:p w14:paraId="2AE56556" w14:textId="77777777" w:rsidR="00DA04E6" w:rsidRPr="001228C1" w:rsidRDefault="00DA04E6" w:rsidP="00B03C8D">
      <w:pPr>
        <w:pStyle w:val="Item"/>
        <w:rPr>
          <w:i/>
        </w:rPr>
      </w:pPr>
      <w:r w:rsidRPr="001228C1">
        <w:rPr>
          <w:i/>
        </w:rPr>
        <w:t>insert</w:t>
      </w:r>
    </w:p>
    <w:p w14:paraId="3D6D67B6" w14:textId="77777777" w:rsidR="00AC20D6" w:rsidRPr="001228C1" w:rsidRDefault="00AC20D6" w:rsidP="00B03C8D">
      <w:pPr>
        <w:pStyle w:val="Definition"/>
      </w:pPr>
      <w:r w:rsidRPr="001228C1">
        <w:rPr>
          <w:b/>
          <w:i/>
        </w:rPr>
        <w:t>fund raising special purpose entity</w:t>
      </w:r>
      <w:r w:rsidRPr="001228C1">
        <w:t xml:space="preserve"> means a body corporate or trust that:</w:t>
      </w:r>
    </w:p>
    <w:p w14:paraId="2930984C" w14:textId="77777777" w:rsidR="00AC20D6" w:rsidRPr="001228C1" w:rsidRDefault="00AC20D6" w:rsidP="00B03C8D">
      <w:pPr>
        <w:pStyle w:val="paragraph"/>
      </w:pPr>
      <w:r w:rsidRPr="001228C1">
        <w:tab/>
        <w:t>(a)</w:t>
      </w:r>
      <w:r w:rsidRPr="001228C1">
        <w:tab/>
        <w:t xml:space="preserve">has the sole purpose of raising funds in order to be: </w:t>
      </w:r>
    </w:p>
    <w:p w14:paraId="484F53A8" w14:textId="77777777" w:rsidR="00AC20D6" w:rsidRPr="001228C1" w:rsidRDefault="00AC20D6" w:rsidP="00B03C8D">
      <w:pPr>
        <w:pStyle w:val="paragraphsub"/>
      </w:pPr>
      <w:r w:rsidRPr="001228C1">
        <w:tab/>
        <w:t>(i)</w:t>
      </w:r>
      <w:r w:rsidRPr="001228C1">
        <w:tab/>
        <w:t xml:space="preserve">a credit provider for a credit contract; or </w:t>
      </w:r>
    </w:p>
    <w:p w14:paraId="264928C7" w14:textId="77777777" w:rsidR="00AC20D6" w:rsidRPr="001228C1" w:rsidRDefault="00AC20D6" w:rsidP="00B03C8D">
      <w:pPr>
        <w:pStyle w:val="paragraphsub"/>
      </w:pPr>
      <w:r w:rsidRPr="001228C1">
        <w:tab/>
        <w:t>(ii)</w:t>
      </w:r>
      <w:r w:rsidRPr="001228C1">
        <w:tab/>
        <w:t>a lessor for a consumer lease; and</w:t>
      </w:r>
    </w:p>
    <w:p w14:paraId="5FAE1E7A" w14:textId="77777777" w:rsidR="00AC20D6" w:rsidRPr="001228C1" w:rsidRDefault="00AC20D6" w:rsidP="00B03C8D">
      <w:pPr>
        <w:pStyle w:val="paragraph"/>
      </w:pPr>
      <w:r w:rsidRPr="001228C1">
        <w:tab/>
        <w:t>(b)</w:t>
      </w:r>
      <w:r w:rsidRPr="001228C1">
        <w:tab/>
        <w:t>raises funds from persons other than natural persons; and</w:t>
      </w:r>
    </w:p>
    <w:p w14:paraId="35D41366" w14:textId="77777777" w:rsidR="00AC20D6" w:rsidRPr="001228C1" w:rsidRDefault="00AC20D6" w:rsidP="00B03C8D">
      <w:pPr>
        <w:pStyle w:val="paragraph"/>
      </w:pPr>
      <w:r w:rsidRPr="001228C1">
        <w:tab/>
        <w:t>(c)</w:t>
      </w:r>
      <w:r w:rsidRPr="001228C1">
        <w:tab/>
        <w:t>only engages in credit activities as  a credit provider under a credit contract or a lessor under a consumer lease; and</w:t>
      </w:r>
    </w:p>
    <w:p w14:paraId="23F90B2B" w14:textId="77777777" w:rsidR="00AC20D6" w:rsidRPr="001228C1" w:rsidRDefault="00AC20D6" w:rsidP="00B03C8D">
      <w:pPr>
        <w:pStyle w:val="paragraph"/>
      </w:pPr>
      <w:r w:rsidRPr="001228C1">
        <w:tab/>
        <w:t>(d)</w:t>
      </w:r>
      <w:r w:rsidRPr="001228C1">
        <w:tab/>
        <w:t>does not have any employees; and</w:t>
      </w:r>
    </w:p>
    <w:p w14:paraId="242E45AB" w14:textId="77777777" w:rsidR="00AC20D6" w:rsidRPr="001228C1" w:rsidRDefault="00AC20D6" w:rsidP="00B03C8D">
      <w:pPr>
        <w:pStyle w:val="paragraph"/>
      </w:pPr>
      <w:r w:rsidRPr="001228C1">
        <w:tab/>
        <w:t>(e)</w:t>
      </w:r>
      <w:r w:rsidRPr="001228C1">
        <w:tab/>
        <w:t>is not a licensee or registered person.</w:t>
      </w:r>
    </w:p>
    <w:p w14:paraId="1E336AD1" w14:textId="3BB3A70F" w:rsidR="00AC20D6" w:rsidRPr="001228C1" w:rsidRDefault="00AC20D6" w:rsidP="001846D1">
      <w:pPr>
        <w:pStyle w:val="ItemHead"/>
        <w:rPr>
          <w:i/>
        </w:rPr>
      </w:pPr>
      <w:r w:rsidRPr="001228C1">
        <w:t>3.3</w:t>
      </w:r>
      <w:r w:rsidR="001C1868" w:rsidRPr="001228C1">
        <w:t xml:space="preserve">  </w:t>
      </w:r>
      <w:r w:rsidR="00666C91" w:rsidRPr="001228C1">
        <w:t>Subsection 5(1)</w:t>
      </w:r>
      <w:r w:rsidRPr="001228C1">
        <w:t xml:space="preserve">, after definition of </w:t>
      </w:r>
      <w:r w:rsidRPr="001228C1">
        <w:rPr>
          <w:i/>
        </w:rPr>
        <w:t>registered company auditor</w:t>
      </w:r>
    </w:p>
    <w:p w14:paraId="3595A885" w14:textId="77777777" w:rsidR="00DA04E6" w:rsidRPr="001228C1" w:rsidRDefault="00DA04E6" w:rsidP="00B03C8D">
      <w:pPr>
        <w:pStyle w:val="Item"/>
        <w:rPr>
          <w:i/>
        </w:rPr>
      </w:pPr>
      <w:r w:rsidRPr="001228C1">
        <w:rPr>
          <w:i/>
        </w:rPr>
        <w:t>insert</w:t>
      </w:r>
    </w:p>
    <w:p w14:paraId="496ED2ED" w14:textId="77777777" w:rsidR="00AC20D6" w:rsidRPr="001228C1" w:rsidRDefault="00AC20D6" w:rsidP="00B03C8D">
      <w:pPr>
        <w:pStyle w:val="Definition"/>
      </w:pPr>
      <w:r w:rsidRPr="001228C1">
        <w:rPr>
          <w:b/>
          <w:i/>
        </w:rPr>
        <w:t>registered person</w:t>
      </w:r>
      <w:r w:rsidRPr="001228C1">
        <w:t xml:space="preserve"> has the meaning given by section</w:t>
      </w:r>
      <w:r w:rsidR="00777022" w:rsidRPr="001228C1">
        <w:t> </w:t>
      </w:r>
      <w:r w:rsidRPr="001228C1">
        <w:t>4 of the Transitional Act.</w:t>
      </w:r>
    </w:p>
    <w:p w14:paraId="3B9EBB6B" w14:textId="5C65E458" w:rsidR="00AC20D6" w:rsidRPr="001228C1" w:rsidRDefault="00AC20D6" w:rsidP="00B03C8D">
      <w:pPr>
        <w:pStyle w:val="ItemHead"/>
      </w:pPr>
      <w:r w:rsidRPr="001228C1">
        <w:t>3.4</w:t>
      </w:r>
      <w:r w:rsidR="001C1868" w:rsidRPr="001228C1">
        <w:t xml:space="preserve">  </w:t>
      </w:r>
      <w:r w:rsidR="00666C91" w:rsidRPr="001228C1">
        <w:t>Subsection 5(1)</w:t>
      </w:r>
      <w:r w:rsidRPr="001228C1">
        <w:t xml:space="preserve">, after definition of </w:t>
      </w:r>
      <w:r w:rsidRPr="001228C1">
        <w:rPr>
          <w:i/>
        </w:rPr>
        <w:t>representative</w:t>
      </w:r>
    </w:p>
    <w:p w14:paraId="5388D23C" w14:textId="77777777" w:rsidR="00DA04E6" w:rsidRPr="001228C1" w:rsidRDefault="00DA04E6" w:rsidP="00B03C8D">
      <w:pPr>
        <w:pStyle w:val="Item"/>
        <w:rPr>
          <w:i/>
        </w:rPr>
      </w:pPr>
      <w:r w:rsidRPr="001228C1">
        <w:rPr>
          <w:i/>
        </w:rPr>
        <w:t>insert</w:t>
      </w:r>
    </w:p>
    <w:p w14:paraId="42F623E2" w14:textId="77777777" w:rsidR="00AC20D6" w:rsidRPr="001228C1" w:rsidRDefault="00AC20D6" w:rsidP="00B03C8D">
      <w:pPr>
        <w:pStyle w:val="Definition"/>
      </w:pPr>
      <w:r w:rsidRPr="001228C1">
        <w:rPr>
          <w:b/>
          <w:i/>
        </w:rPr>
        <w:t>securitisation entity</w:t>
      </w:r>
      <w:r w:rsidRPr="001228C1">
        <w:t xml:space="preserve"> means a body corporate or trust that:</w:t>
      </w:r>
    </w:p>
    <w:p w14:paraId="77CB7801" w14:textId="77777777" w:rsidR="00AC20D6" w:rsidRPr="001228C1" w:rsidRDefault="00AC20D6" w:rsidP="00B03C8D">
      <w:pPr>
        <w:pStyle w:val="paragraph"/>
      </w:pPr>
      <w:r w:rsidRPr="001228C1">
        <w:tab/>
        <w:t>(a)</w:t>
      </w:r>
      <w:r w:rsidRPr="001228C1">
        <w:tab/>
        <w:t>carries on a business consisting of managing by way of a securitisation transaction some or all of the economic risk associated with assets, liabilities or investments (whether the body corporate or trust assumes the risk from another person or creates the risk itself); and</w:t>
      </w:r>
    </w:p>
    <w:p w14:paraId="53C7B593" w14:textId="77777777" w:rsidR="00AC20D6" w:rsidRPr="001228C1" w:rsidRDefault="00AC20D6" w:rsidP="00B03C8D">
      <w:pPr>
        <w:pStyle w:val="paragraph"/>
      </w:pPr>
      <w:r w:rsidRPr="001228C1">
        <w:tab/>
        <w:t>(b)</w:t>
      </w:r>
      <w:r w:rsidRPr="001228C1">
        <w:tab/>
        <w:t xml:space="preserve">is an insolvency remote special purpose funding entity according to the criteria of an internationally recognised rating agency that are applicable to the circumstances of the body corporate or trust (regardless of whether the </w:t>
      </w:r>
      <w:r w:rsidRPr="001228C1">
        <w:lastRenderedPageBreak/>
        <w:t xml:space="preserve">agency has determined that the body corporate or trust satisfies the criteria); and </w:t>
      </w:r>
    </w:p>
    <w:p w14:paraId="2F8DA1F1" w14:textId="77777777" w:rsidR="00AC20D6" w:rsidRPr="001228C1" w:rsidRDefault="00AC20D6" w:rsidP="00B03C8D">
      <w:pPr>
        <w:pStyle w:val="paragraph"/>
      </w:pPr>
      <w:r w:rsidRPr="001228C1">
        <w:tab/>
        <w:t>(c)</w:t>
      </w:r>
      <w:r w:rsidRPr="001228C1">
        <w:tab/>
        <w:t xml:space="preserve">raises substantially all of its funds by issuing securitisation products on terms that the funds raised would be applied to the business mentioned in </w:t>
      </w:r>
      <w:r w:rsidR="00777022" w:rsidRPr="001228C1">
        <w:t>paragraph (</w:t>
      </w:r>
      <w:r w:rsidRPr="001228C1">
        <w:t xml:space="preserve">a); and </w:t>
      </w:r>
    </w:p>
    <w:p w14:paraId="678A76B6" w14:textId="77777777" w:rsidR="00AC20D6" w:rsidRPr="001228C1" w:rsidRDefault="00AC20D6" w:rsidP="00B03C8D">
      <w:pPr>
        <w:pStyle w:val="paragraph"/>
      </w:pPr>
      <w:r w:rsidRPr="001228C1">
        <w:tab/>
        <w:t>(d)</w:t>
      </w:r>
      <w:r w:rsidRPr="001228C1">
        <w:tab/>
        <w:t>is a credit provider under a credit contract or  a lessor under a consumer lease.</w:t>
      </w:r>
    </w:p>
    <w:p w14:paraId="45F90DFE" w14:textId="77777777" w:rsidR="00AC20D6" w:rsidRPr="001228C1" w:rsidRDefault="00AC20D6" w:rsidP="00B03C8D">
      <w:pPr>
        <w:pStyle w:val="Definition"/>
      </w:pPr>
      <w:r w:rsidRPr="001228C1">
        <w:rPr>
          <w:b/>
          <w:i/>
        </w:rPr>
        <w:t>securitisation product</w:t>
      </w:r>
      <w:r w:rsidRPr="001228C1">
        <w:t xml:space="preserve"> means a debt instrument or an interest in a managed investment scheme (</w:t>
      </w:r>
      <w:r w:rsidR="00B0343B" w:rsidRPr="001228C1">
        <w:t xml:space="preserve">within the meaning of the </w:t>
      </w:r>
      <w:r w:rsidR="00B0343B" w:rsidRPr="001228C1">
        <w:rPr>
          <w:i/>
        </w:rPr>
        <w:t>Corporations Act 2001</w:t>
      </w:r>
      <w:r w:rsidRPr="001228C1">
        <w:t>).</w:t>
      </w:r>
    </w:p>
    <w:p w14:paraId="7E9A95FF" w14:textId="77777777" w:rsidR="00AC20D6" w:rsidRPr="001228C1" w:rsidRDefault="00AC20D6" w:rsidP="00B03C8D">
      <w:pPr>
        <w:pStyle w:val="Definition"/>
      </w:pPr>
      <w:r w:rsidRPr="001228C1">
        <w:rPr>
          <w:b/>
          <w:i/>
        </w:rPr>
        <w:t xml:space="preserve">servicing agreement </w:t>
      </w:r>
      <w:r w:rsidRPr="001228C1">
        <w:t xml:space="preserve"> means an agreement:</w:t>
      </w:r>
    </w:p>
    <w:p w14:paraId="0B7957D8" w14:textId="77777777" w:rsidR="00AC20D6" w:rsidRPr="001228C1" w:rsidRDefault="00AC20D6" w:rsidP="00B03C8D">
      <w:pPr>
        <w:pStyle w:val="paragraph"/>
      </w:pPr>
      <w:r w:rsidRPr="001228C1">
        <w:tab/>
        <w:t>(a)</w:t>
      </w:r>
      <w:r w:rsidRPr="001228C1">
        <w:tab/>
        <w:t>that is between:</w:t>
      </w:r>
    </w:p>
    <w:p w14:paraId="492BA4DA" w14:textId="77777777" w:rsidR="00AC20D6" w:rsidRPr="001228C1" w:rsidRDefault="00AC20D6" w:rsidP="00B03C8D">
      <w:pPr>
        <w:pStyle w:val="paragraphsub"/>
      </w:pPr>
      <w:r w:rsidRPr="001228C1">
        <w:tab/>
        <w:t>(i)</w:t>
      </w:r>
      <w:r w:rsidRPr="001228C1">
        <w:tab/>
        <w:t>a special purpose funding entity; and</w:t>
      </w:r>
    </w:p>
    <w:p w14:paraId="2A601F8E" w14:textId="77777777" w:rsidR="00AC20D6" w:rsidRPr="001228C1" w:rsidRDefault="00AC20D6" w:rsidP="00B03C8D">
      <w:pPr>
        <w:pStyle w:val="paragraphsub"/>
      </w:pPr>
      <w:r w:rsidRPr="001228C1">
        <w:tab/>
        <w:t>(ii)</w:t>
      </w:r>
      <w:r w:rsidRPr="001228C1">
        <w:tab/>
        <w:t>a licensee or registered person; and</w:t>
      </w:r>
    </w:p>
    <w:p w14:paraId="44A754B1" w14:textId="77777777" w:rsidR="00AC20D6" w:rsidRPr="001228C1" w:rsidRDefault="00AC20D6" w:rsidP="00B03C8D">
      <w:pPr>
        <w:pStyle w:val="paragraph"/>
      </w:pPr>
      <w:r w:rsidRPr="001228C1">
        <w:tab/>
        <w:t>(b)</w:t>
      </w:r>
      <w:r w:rsidRPr="001228C1">
        <w:tab/>
        <w:t>under which the licensee or registered person, on behalf of the special purpose funding entity, performs obligations, or exercises the rights of:</w:t>
      </w:r>
    </w:p>
    <w:p w14:paraId="6268D66D" w14:textId="77777777" w:rsidR="00AC20D6" w:rsidRPr="001228C1" w:rsidRDefault="00AC20D6" w:rsidP="00B03C8D">
      <w:pPr>
        <w:pStyle w:val="paragraphsub"/>
      </w:pPr>
      <w:r w:rsidRPr="001228C1">
        <w:tab/>
        <w:t>(i)</w:t>
      </w:r>
      <w:r w:rsidRPr="001228C1">
        <w:tab/>
        <w:t>a credit provider in relation to a credit contract or proposed credit contract; or</w:t>
      </w:r>
    </w:p>
    <w:p w14:paraId="6AF7026A" w14:textId="77777777" w:rsidR="00AC20D6" w:rsidRPr="001228C1" w:rsidRDefault="00AC20D6" w:rsidP="00B03C8D">
      <w:pPr>
        <w:pStyle w:val="paragraphsub"/>
      </w:pPr>
      <w:r w:rsidRPr="001228C1">
        <w:tab/>
        <w:t>(ii)</w:t>
      </w:r>
      <w:r w:rsidRPr="001228C1">
        <w:tab/>
        <w:t>a lessor in relation to a consumer lease or proposed consumer lease; or</w:t>
      </w:r>
    </w:p>
    <w:p w14:paraId="21248F26" w14:textId="77777777" w:rsidR="00AC20D6" w:rsidRPr="001228C1" w:rsidRDefault="00AC20D6" w:rsidP="00B03C8D">
      <w:pPr>
        <w:pStyle w:val="paragraphsub"/>
      </w:pPr>
      <w:r w:rsidRPr="001228C1">
        <w:tab/>
        <w:t>(iii)</w:t>
      </w:r>
      <w:r w:rsidRPr="001228C1">
        <w:tab/>
        <w:t>a mortgagee in relation to a mortgage or proposed mortgage; or</w:t>
      </w:r>
    </w:p>
    <w:p w14:paraId="12947B5A" w14:textId="77777777" w:rsidR="00AC20D6" w:rsidRPr="001228C1" w:rsidRDefault="00AC20D6" w:rsidP="00B03C8D">
      <w:pPr>
        <w:pStyle w:val="paragraphsub"/>
      </w:pPr>
      <w:r w:rsidRPr="001228C1">
        <w:tab/>
        <w:t>(iv)</w:t>
      </w:r>
      <w:r w:rsidRPr="001228C1">
        <w:tab/>
        <w:t>a person who is a beneficiary of a guarantee or proposed guarantee in relation to the guarantee or proposed guarantee.</w:t>
      </w:r>
    </w:p>
    <w:p w14:paraId="654CD74D" w14:textId="77777777" w:rsidR="00AC20D6" w:rsidRPr="001228C1" w:rsidRDefault="00AC20D6" w:rsidP="00B03C8D">
      <w:pPr>
        <w:pStyle w:val="Definition"/>
      </w:pPr>
      <w:r w:rsidRPr="001228C1">
        <w:rPr>
          <w:b/>
          <w:i/>
        </w:rPr>
        <w:t>special purpose funding entity</w:t>
      </w:r>
      <w:r w:rsidRPr="001228C1">
        <w:rPr>
          <w:i/>
        </w:rPr>
        <w:t xml:space="preserve"> </w:t>
      </w:r>
      <w:r w:rsidRPr="001228C1">
        <w:t>means a fund raising special purpose entity or a securitisation entity.</w:t>
      </w:r>
    </w:p>
    <w:p w14:paraId="4FEC9A3C" w14:textId="77777777" w:rsidR="00AC20D6" w:rsidRPr="001228C1" w:rsidRDefault="00AC20D6" w:rsidP="001846D1">
      <w:pPr>
        <w:pStyle w:val="ItemHead"/>
      </w:pPr>
      <w:r w:rsidRPr="001228C1">
        <w:t>3.5</w:t>
      </w:r>
      <w:r w:rsidR="001C1868" w:rsidRPr="001228C1">
        <w:t xml:space="preserve">  </w:t>
      </w:r>
      <w:r w:rsidRPr="001228C1">
        <w:t>Subsection</w:t>
      </w:r>
      <w:r w:rsidR="00777022" w:rsidRPr="001228C1">
        <w:t> </w:t>
      </w:r>
      <w:r w:rsidRPr="001228C1">
        <w:t>29(4)</w:t>
      </w:r>
    </w:p>
    <w:p w14:paraId="42E5D3E7" w14:textId="77777777" w:rsidR="00DA04E6" w:rsidRPr="001228C1" w:rsidRDefault="00DA04E6" w:rsidP="00B03C8D">
      <w:pPr>
        <w:pStyle w:val="Item"/>
        <w:rPr>
          <w:i/>
        </w:rPr>
      </w:pPr>
      <w:r w:rsidRPr="001228C1">
        <w:rPr>
          <w:i/>
        </w:rPr>
        <w:t>omit</w:t>
      </w:r>
    </w:p>
    <w:p w14:paraId="05FF122C" w14:textId="77777777" w:rsidR="00AC20D6" w:rsidRPr="001228C1" w:rsidRDefault="00AC20D6" w:rsidP="001846D1">
      <w:pPr>
        <w:pStyle w:val="ItemHead"/>
      </w:pPr>
      <w:r w:rsidRPr="001228C1">
        <w:t>3.6</w:t>
      </w:r>
      <w:r w:rsidR="001C1868" w:rsidRPr="001228C1">
        <w:t xml:space="preserve">  </w:t>
      </w:r>
      <w:r w:rsidRPr="001228C1">
        <w:t>Subsection</w:t>
      </w:r>
      <w:r w:rsidR="00777022" w:rsidRPr="001228C1">
        <w:t> </w:t>
      </w:r>
      <w:r w:rsidRPr="001228C1">
        <w:t>45(1), including the subheading</w:t>
      </w:r>
    </w:p>
    <w:p w14:paraId="2568DFE1" w14:textId="77777777" w:rsidR="00DA04E6" w:rsidRPr="001228C1" w:rsidRDefault="00DA04E6" w:rsidP="00B03C8D">
      <w:pPr>
        <w:pStyle w:val="Item"/>
        <w:rPr>
          <w:i/>
        </w:rPr>
      </w:pPr>
      <w:r w:rsidRPr="001228C1">
        <w:rPr>
          <w:i/>
        </w:rPr>
        <w:t>substitute</w:t>
      </w:r>
    </w:p>
    <w:p w14:paraId="43616F90" w14:textId="77777777" w:rsidR="00AC20D6" w:rsidRPr="001228C1" w:rsidRDefault="00AC20D6" w:rsidP="00B03C8D">
      <w:pPr>
        <w:pStyle w:val="SubsectionHead"/>
      </w:pPr>
      <w:r w:rsidRPr="001228C1">
        <w:t>ASIC may impose, vary or revoke conditions on licensee who is party to a servicing agreement</w:t>
      </w:r>
    </w:p>
    <w:p w14:paraId="0C01C354" w14:textId="77777777" w:rsidR="00AC20D6" w:rsidRPr="001228C1" w:rsidRDefault="00AC20D6" w:rsidP="00B03C8D">
      <w:pPr>
        <w:pStyle w:val="subsection"/>
      </w:pPr>
      <w:r w:rsidRPr="001228C1">
        <w:tab/>
        <w:t>(1)</w:t>
      </w:r>
      <w:r w:rsidRPr="001228C1">
        <w:tab/>
        <w:t>ASIC may, at any time:</w:t>
      </w:r>
    </w:p>
    <w:p w14:paraId="3AAF2317" w14:textId="77777777" w:rsidR="00AC20D6" w:rsidRPr="001228C1" w:rsidRDefault="00AC20D6" w:rsidP="00B03C8D">
      <w:pPr>
        <w:pStyle w:val="paragraph"/>
      </w:pPr>
      <w:r w:rsidRPr="001228C1">
        <w:tab/>
        <w:t>(a)</w:t>
      </w:r>
      <w:r w:rsidRPr="001228C1">
        <w:tab/>
        <w:t>impose conditions or additional conditions on a licensee who is a party to a servicing agreement with a special purpose funding entity, including a condition requiring the licensee to cease engaging in a credit activity on behalf of a special purpose funding entity; and</w:t>
      </w:r>
    </w:p>
    <w:p w14:paraId="6BE1FE52" w14:textId="77777777" w:rsidR="00AC20D6" w:rsidRPr="001228C1" w:rsidRDefault="00AC20D6" w:rsidP="00B03C8D">
      <w:pPr>
        <w:pStyle w:val="paragraph"/>
      </w:pPr>
      <w:r w:rsidRPr="001228C1">
        <w:tab/>
        <w:t>(b)</w:t>
      </w:r>
      <w:r w:rsidRPr="001228C1">
        <w:tab/>
        <w:t>vary or revoke conditions imposed on the licensee.</w:t>
      </w:r>
    </w:p>
    <w:p w14:paraId="57E68F3E" w14:textId="77777777" w:rsidR="00AC20D6" w:rsidRPr="001228C1" w:rsidRDefault="00AC20D6" w:rsidP="00B03C8D">
      <w:pPr>
        <w:pStyle w:val="ItemHead"/>
      </w:pPr>
      <w:r w:rsidRPr="001228C1">
        <w:t>3.7</w:t>
      </w:r>
      <w:r w:rsidR="001C1868" w:rsidRPr="001228C1">
        <w:t xml:space="preserve">  </w:t>
      </w:r>
      <w:r w:rsidRPr="001228C1">
        <w:t>Section</w:t>
      </w:r>
      <w:r w:rsidR="00777022" w:rsidRPr="001228C1">
        <w:t> </w:t>
      </w:r>
      <w:r w:rsidRPr="001228C1">
        <w:t>46</w:t>
      </w:r>
    </w:p>
    <w:p w14:paraId="43121650" w14:textId="77777777" w:rsidR="00DA04E6" w:rsidRPr="001228C1" w:rsidRDefault="00DA04E6" w:rsidP="00B03C8D">
      <w:pPr>
        <w:pStyle w:val="Item"/>
        <w:rPr>
          <w:i/>
        </w:rPr>
      </w:pPr>
      <w:r w:rsidRPr="001228C1">
        <w:rPr>
          <w:i/>
        </w:rPr>
        <w:t>omit</w:t>
      </w:r>
    </w:p>
    <w:p w14:paraId="27EEDE45" w14:textId="77777777" w:rsidR="00AC20D6" w:rsidRPr="001228C1" w:rsidRDefault="00AC20D6" w:rsidP="001846D1">
      <w:pPr>
        <w:pStyle w:val="ItemHead"/>
      </w:pPr>
      <w:r w:rsidRPr="001228C1">
        <w:lastRenderedPageBreak/>
        <w:t>3.8</w:t>
      </w:r>
      <w:r w:rsidR="001C1868" w:rsidRPr="001228C1">
        <w:t xml:space="preserve">  </w:t>
      </w:r>
      <w:r w:rsidRPr="001228C1">
        <w:t>Before section</w:t>
      </w:r>
      <w:r w:rsidR="00777022" w:rsidRPr="001228C1">
        <w:t> </w:t>
      </w:r>
      <w:r w:rsidRPr="001228C1">
        <w:t>74</w:t>
      </w:r>
    </w:p>
    <w:p w14:paraId="11D1C36D" w14:textId="171BE687" w:rsidR="00AC20D6" w:rsidRPr="001228C1" w:rsidRDefault="00AC20D6" w:rsidP="00B03C8D">
      <w:pPr>
        <w:pStyle w:val="Item"/>
        <w:rPr>
          <w:i/>
        </w:rPr>
      </w:pPr>
      <w:r w:rsidRPr="001228C1">
        <w:rPr>
          <w:i/>
        </w:rPr>
        <w:t xml:space="preserve">insert in </w:t>
      </w:r>
      <w:r w:rsidR="001D7887" w:rsidRPr="001228C1">
        <w:rPr>
          <w:i/>
        </w:rPr>
        <w:t>Division 4</w:t>
      </w:r>
    </w:p>
    <w:p w14:paraId="3742F594" w14:textId="77777777" w:rsidR="00AC20D6" w:rsidRPr="001228C1" w:rsidRDefault="00AC20D6" w:rsidP="0063560B">
      <w:pPr>
        <w:pStyle w:val="Specials"/>
      </w:pPr>
      <w:r w:rsidRPr="001228C1">
        <w:t>74A</w:t>
      </w:r>
      <w:r w:rsidR="003B63DC" w:rsidRPr="001228C1">
        <w:t xml:space="preserve">  </w:t>
      </w:r>
      <w:r w:rsidRPr="001228C1">
        <w:t>Definitions for this Division</w:t>
      </w:r>
    </w:p>
    <w:p w14:paraId="1ED40576" w14:textId="77777777" w:rsidR="00AC20D6" w:rsidRPr="001228C1" w:rsidRDefault="00AC20D6" w:rsidP="00B03C8D">
      <w:pPr>
        <w:pStyle w:val="subsection"/>
      </w:pPr>
      <w:r w:rsidRPr="001228C1">
        <w:tab/>
      </w:r>
      <w:r w:rsidRPr="001228C1">
        <w:tab/>
        <w:t>In this Division:</w:t>
      </w:r>
    </w:p>
    <w:p w14:paraId="46E23969" w14:textId="77777777" w:rsidR="00AC20D6" w:rsidRPr="001228C1" w:rsidRDefault="00AC20D6" w:rsidP="00B03C8D">
      <w:pPr>
        <w:pStyle w:val="Definition"/>
      </w:pPr>
      <w:r w:rsidRPr="001228C1">
        <w:rPr>
          <w:b/>
          <w:bCs/>
          <w:i/>
          <w:iCs/>
        </w:rPr>
        <w:t xml:space="preserve">represented person </w:t>
      </w:r>
      <w:r w:rsidRPr="001228C1">
        <w:t>means a special purpose funding entity that is exempt from the requirement to be licensed under the Credit Act or exempt from the requirement to be registered under the Transitional Act.</w:t>
      </w:r>
    </w:p>
    <w:p w14:paraId="6FC15E2A" w14:textId="77777777" w:rsidR="00AC20D6" w:rsidRPr="001228C1" w:rsidRDefault="00AC20D6" w:rsidP="00B03C8D">
      <w:pPr>
        <w:pStyle w:val="Definition"/>
      </w:pPr>
      <w:r w:rsidRPr="001228C1">
        <w:rPr>
          <w:b/>
          <w:bCs/>
          <w:i/>
          <w:iCs/>
        </w:rPr>
        <w:t xml:space="preserve">representative </w:t>
      </w:r>
      <w:r w:rsidRPr="001228C1">
        <w:t>includes a licensee or registered person who is a party to a servicing agreement with a special purpose funding entity.</w:t>
      </w:r>
    </w:p>
    <w:p w14:paraId="6846561C" w14:textId="77777777" w:rsidR="00AC20D6" w:rsidRPr="001228C1" w:rsidRDefault="00AC20D6" w:rsidP="001846D1">
      <w:pPr>
        <w:pStyle w:val="ItemHead"/>
      </w:pPr>
      <w:r w:rsidRPr="001228C1">
        <w:t>3.9</w:t>
      </w:r>
      <w:r w:rsidR="001C1868" w:rsidRPr="001228C1">
        <w:t xml:space="preserve">  </w:t>
      </w:r>
      <w:r w:rsidRPr="001228C1">
        <w:t>Section</w:t>
      </w:r>
      <w:r w:rsidR="00777022" w:rsidRPr="001228C1">
        <w:t> </w:t>
      </w:r>
      <w:r w:rsidRPr="001228C1">
        <w:t>74</w:t>
      </w:r>
    </w:p>
    <w:p w14:paraId="6D625CE4" w14:textId="77777777" w:rsidR="00DA04E6" w:rsidRPr="001228C1" w:rsidRDefault="00DA04E6" w:rsidP="00B03C8D">
      <w:pPr>
        <w:pStyle w:val="Item"/>
        <w:rPr>
          <w:i/>
        </w:rPr>
      </w:pPr>
      <w:r w:rsidRPr="001228C1">
        <w:rPr>
          <w:i/>
        </w:rPr>
        <w:t>omit</w:t>
      </w:r>
    </w:p>
    <w:p w14:paraId="7192862B" w14:textId="77777777" w:rsidR="00AC20D6" w:rsidRPr="001228C1" w:rsidRDefault="00AC20D6" w:rsidP="00B03C8D">
      <w:pPr>
        <w:pStyle w:val="Item"/>
        <w:rPr>
          <w:szCs w:val="22"/>
        </w:rPr>
      </w:pPr>
      <w:r w:rsidRPr="001228C1">
        <w:rPr>
          <w:szCs w:val="22"/>
        </w:rPr>
        <w:t>licensee</w:t>
      </w:r>
    </w:p>
    <w:p w14:paraId="1D321CD4" w14:textId="77777777" w:rsidR="00DA04E6" w:rsidRPr="001228C1" w:rsidRDefault="00DA04E6" w:rsidP="00B03C8D">
      <w:pPr>
        <w:pStyle w:val="Item"/>
        <w:rPr>
          <w:i/>
        </w:rPr>
      </w:pPr>
      <w:r w:rsidRPr="001228C1">
        <w:rPr>
          <w:i/>
        </w:rPr>
        <w:t>insert</w:t>
      </w:r>
    </w:p>
    <w:p w14:paraId="2688B893" w14:textId="77777777" w:rsidR="00AC20D6" w:rsidRPr="001228C1" w:rsidRDefault="00AC20D6" w:rsidP="00B03C8D">
      <w:pPr>
        <w:pStyle w:val="Item"/>
        <w:rPr>
          <w:szCs w:val="22"/>
        </w:rPr>
      </w:pPr>
      <w:r w:rsidRPr="001228C1">
        <w:rPr>
          <w:szCs w:val="22"/>
        </w:rPr>
        <w:t>represented person</w:t>
      </w:r>
    </w:p>
    <w:p w14:paraId="661DA4C9" w14:textId="77777777" w:rsidR="00AC20D6" w:rsidRPr="001228C1" w:rsidRDefault="00AC20D6" w:rsidP="001846D1">
      <w:pPr>
        <w:pStyle w:val="ItemHead"/>
      </w:pPr>
      <w:r w:rsidRPr="001228C1">
        <w:t>3.10</w:t>
      </w:r>
      <w:r w:rsidR="001C1868" w:rsidRPr="001228C1">
        <w:t xml:space="preserve">  </w:t>
      </w:r>
      <w:r w:rsidRPr="001228C1">
        <w:t>Section</w:t>
      </w:r>
      <w:r w:rsidR="00777022" w:rsidRPr="001228C1">
        <w:t> </w:t>
      </w:r>
      <w:r w:rsidRPr="001228C1">
        <w:t>75, heading</w:t>
      </w:r>
    </w:p>
    <w:p w14:paraId="1A479481" w14:textId="77777777" w:rsidR="00DA04E6" w:rsidRPr="001228C1" w:rsidRDefault="00DA04E6" w:rsidP="00143D95">
      <w:pPr>
        <w:pStyle w:val="Item"/>
        <w:rPr>
          <w:i/>
        </w:rPr>
      </w:pPr>
      <w:r w:rsidRPr="001228C1">
        <w:rPr>
          <w:i/>
        </w:rPr>
        <w:t>substitute</w:t>
      </w:r>
    </w:p>
    <w:p w14:paraId="4718D867" w14:textId="77777777" w:rsidR="00AC20D6" w:rsidRPr="001228C1" w:rsidRDefault="003B63DC" w:rsidP="0063560B">
      <w:pPr>
        <w:pStyle w:val="Specials"/>
      </w:pPr>
      <w:r w:rsidRPr="001228C1">
        <w:t xml:space="preserve">75  </w:t>
      </w:r>
      <w:r w:rsidR="00AC20D6" w:rsidRPr="001228C1">
        <w:t>Responsibility if representative of only one represented person</w:t>
      </w:r>
    </w:p>
    <w:p w14:paraId="1F32C275" w14:textId="77777777" w:rsidR="00AC20D6" w:rsidRPr="001228C1" w:rsidRDefault="00AC20D6" w:rsidP="001846D1">
      <w:pPr>
        <w:pStyle w:val="ItemHead"/>
      </w:pPr>
      <w:r w:rsidRPr="001228C1">
        <w:t>3.11</w:t>
      </w:r>
      <w:r w:rsidR="001C1868" w:rsidRPr="001228C1">
        <w:t xml:space="preserve">  </w:t>
      </w:r>
      <w:r w:rsidRPr="001228C1">
        <w:t>Section</w:t>
      </w:r>
      <w:r w:rsidR="00777022" w:rsidRPr="001228C1">
        <w:t> </w:t>
      </w:r>
      <w:r w:rsidRPr="001228C1">
        <w:t>75</w:t>
      </w:r>
    </w:p>
    <w:p w14:paraId="795AD093" w14:textId="77777777" w:rsidR="00AC20D6" w:rsidRPr="001228C1" w:rsidRDefault="00AC20D6" w:rsidP="00143D95">
      <w:pPr>
        <w:pStyle w:val="Item"/>
        <w:rPr>
          <w:i/>
        </w:rPr>
      </w:pPr>
      <w:r w:rsidRPr="001228C1">
        <w:rPr>
          <w:i/>
        </w:rPr>
        <w:t>omit each mention of</w:t>
      </w:r>
    </w:p>
    <w:p w14:paraId="2C00A1F2" w14:textId="77777777" w:rsidR="00AC20D6" w:rsidRPr="001228C1" w:rsidRDefault="00AC20D6" w:rsidP="00143D95">
      <w:pPr>
        <w:pStyle w:val="Item"/>
      </w:pPr>
      <w:r w:rsidRPr="001228C1">
        <w:t>licensee</w:t>
      </w:r>
    </w:p>
    <w:p w14:paraId="2F519536" w14:textId="77777777" w:rsidR="00DA04E6" w:rsidRPr="001228C1" w:rsidRDefault="00DA04E6" w:rsidP="00143D95">
      <w:pPr>
        <w:pStyle w:val="Item"/>
        <w:rPr>
          <w:i/>
        </w:rPr>
      </w:pPr>
      <w:r w:rsidRPr="001228C1">
        <w:rPr>
          <w:i/>
        </w:rPr>
        <w:t>insert</w:t>
      </w:r>
    </w:p>
    <w:p w14:paraId="67D5F95A" w14:textId="77777777" w:rsidR="00AC20D6" w:rsidRPr="001228C1" w:rsidRDefault="00AC20D6" w:rsidP="00143D95">
      <w:pPr>
        <w:pStyle w:val="Item"/>
      </w:pPr>
      <w:r w:rsidRPr="001228C1">
        <w:t>represented person</w:t>
      </w:r>
    </w:p>
    <w:p w14:paraId="16CBEF81" w14:textId="77777777" w:rsidR="00AC20D6" w:rsidRPr="001228C1" w:rsidRDefault="00AC20D6" w:rsidP="001846D1">
      <w:pPr>
        <w:pStyle w:val="ItemHead"/>
      </w:pPr>
      <w:r w:rsidRPr="001228C1">
        <w:t>3.12</w:t>
      </w:r>
      <w:r w:rsidR="001C1868" w:rsidRPr="001228C1">
        <w:t xml:space="preserve">  </w:t>
      </w:r>
      <w:r w:rsidRPr="001228C1">
        <w:t>Section</w:t>
      </w:r>
      <w:r w:rsidR="00777022" w:rsidRPr="001228C1">
        <w:t> </w:t>
      </w:r>
      <w:r w:rsidRPr="001228C1">
        <w:t>76, heading</w:t>
      </w:r>
    </w:p>
    <w:p w14:paraId="28AFDA5E" w14:textId="77777777" w:rsidR="00DA04E6" w:rsidRPr="001228C1" w:rsidRDefault="00DA04E6" w:rsidP="00143D95">
      <w:pPr>
        <w:pStyle w:val="Item"/>
        <w:rPr>
          <w:i/>
        </w:rPr>
      </w:pPr>
      <w:r w:rsidRPr="001228C1">
        <w:rPr>
          <w:i/>
        </w:rPr>
        <w:t>substitute</w:t>
      </w:r>
    </w:p>
    <w:p w14:paraId="7D590BF5" w14:textId="77777777" w:rsidR="00AC20D6" w:rsidRPr="001228C1" w:rsidRDefault="00AC20D6" w:rsidP="0063560B">
      <w:pPr>
        <w:pStyle w:val="Specials"/>
      </w:pPr>
      <w:r w:rsidRPr="001228C1">
        <w:t>76</w:t>
      </w:r>
      <w:r w:rsidR="003B63DC" w:rsidRPr="001228C1">
        <w:t xml:space="preserve">  </w:t>
      </w:r>
      <w:r w:rsidRPr="001228C1">
        <w:t>Representatives of multiple represented persons</w:t>
      </w:r>
    </w:p>
    <w:p w14:paraId="5C2C9E9A" w14:textId="77777777" w:rsidR="00AC20D6" w:rsidRPr="001228C1" w:rsidRDefault="00AC20D6" w:rsidP="001846D1">
      <w:pPr>
        <w:pStyle w:val="ItemHead"/>
      </w:pPr>
      <w:r w:rsidRPr="001228C1">
        <w:t>3.13</w:t>
      </w:r>
      <w:r w:rsidR="001C1868" w:rsidRPr="001228C1">
        <w:t xml:space="preserve">  </w:t>
      </w:r>
      <w:r w:rsidRPr="001228C1">
        <w:t>Subsections</w:t>
      </w:r>
      <w:r w:rsidR="00777022" w:rsidRPr="001228C1">
        <w:t> </w:t>
      </w:r>
      <w:r w:rsidRPr="001228C1">
        <w:t>76(1) and (2)</w:t>
      </w:r>
    </w:p>
    <w:p w14:paraId="36CD69AA" w14:textId="77777777" w:rsidR="00AC20D6" w:rsidRPr="001228C1" w:rsidRDefault="00AC20D6" w:rsidP="00143D95">
      <w:pPr>
        <w:pStyle w:val="Item"/>
        <w:rPr>
          <w:i/>
        </w:rPr>
      </w:pPr>
      <w:r w:rsidRPr="001228C1">
        <w:rPr>
          <w:i/>
        </w:rPr>
        <w:t>omit each mention of</w:t>
      </w:r>
    </w:p>
    <w:p w14:paraId="015B71EF" w14:textId="77777777" w:rsidR="00AC20D6" w:rsidRPr="001228C1" w:rsidRDefault="00AC20D6" w:rsidP="00143D95">
      <w:pPr>
        <w:pStyle w:val="Item"/>
      </w:pPr>
      <w:r w:rsidRPr="001228C1">
        <w:t>licensee</w:t>
      </w:r>
    </w:p>
    <w:p w14:paraId="2C2E82C4" w14:textId="77777777" w:rsidR="00DA04E6" w:rsidRPr="001228C1" w:rsidRDefault="00DA04E6" w:rsidP="00143D95">
      <w:pPr>
        <w:pStyle w:val="Item"/>
        <w:rPr>
          <w:i/>
        </w:rPr>
      </w:pPr>
      <w:r w:rsidRPr="001228C1">
        <w:rPr>
          <w:i/>
        </w:rPr>
        <w:t>insert</w:t>
      </w:r>
    </w:p>
    <w:p w14:paraId="0F5B61BD" w14:textId="77777777" w:rsidR="00AC20D6" w:rsidRPr="001228C1" w:rsidRDefault="00AC20D6" w:rsidP="00143D95">
      <w:pPr>
        <w:pStyle w:val="Item"/>
      </w:pPr>
      <w:r w:rsidRPr="001228C1">
        <w:t>represented person</w:t>
      </w:r>
    </w:p>
    <w:p w14:paraId="3FC1480B" w14:textId="77777777" w:rsidR="00AC20D6" w:rsidRPr="001228C1" w:rsidRDefault="00AC20D6" w:rsidP="001846D1">
      <w:pPr>
        <w:pStyle w:val="ItemHead"/>
      </w:pPr>
      <w:r w:rsidRPr="001228C1">
        <w:t>3.14</w:t>
      </w:r>
      <w:r w:rsidR="001C1868" w:rsidRPr="001228C1">
        <w:t xml:space="preserve">  </w:t>
      </w:r>
      <w:r w:rsidRPr="001228C1">
        <w:t>Subsection</w:t>
      </w:r>
      <w:r w:rsidR="00777022" w:rsidRPr="001228C1">
        <w:t> </w:t>
      </w:r>
      <w:r w:rsidRPr="001228C1">
        <w:t>76(2)</w:t>
      </w:r>
    </w:p>
    <w:p w14:paraId="74F5AEEA" w14:textId="77777777" w:rsidR="00DA04E6" w:rsidRPr="001228C1" w:rsidRDefault="00DA04E6" w:rsidP="00143D95">
      <w:pPr>
        <w:pStyle w:val="Item"/>
        <w:rPr>
          <w:i/>
        </w:rPr>
      </w:pPr>
      <w:r w:rsidRPr="001228C1">
        <w:rPr>
          <w:i/>
        </w:rPr>
        <w:t>omit</w:t>
      </w:r>
    </w:p>
    <w:p w14:paraId="10443229" w14:textId="77777777" w:rsidR="00AC20D6" w:rsidRPr="001228C1" w:rsidRDefault="00AC20D6" w:rsidP="00143D95">
      <w:pPr>
        <w:pStyle w:val="Item"/>
      </w:pPr>
      <w:r w:rsidRPr="001228C1">
        <w:lastRenderedPageBreak/>
        <w:t>licensees</w:t>
      </w:r>
    </w:p>
    <w:p w14:paraId="2344F8C8" w14:textId="77777777" w:rsidR="00DA04E6" w:rsidRPr="001228C1" w:rsidRDefault="00DA04E6" w:rsidP="00143D95">
      <w:pPr>
        <w:pStyle w:val="Item"/>
        <w:rPr>
          <w:i/>
        </w:rPr>
      </w:pPr>
      <w:r w:rsidRPr="001228C1">
        <w:rPr>
          <w:i/>
        </w:rPr>
        <w:t>insert</w:t>
      </w:r>
    </w:p>
    <w:p w14:paraId="2808D8BD" w14:textId="77777777" w:rsidR="00AC20D6" w:rsidRPr="001228C1" w:rsidRDefault="00AC20D6" w:rsidP="00143D95">
      <w:pPr>
        <w:pStyle w:val="Item"/>
      </w:pPr>
      <w:r w:rsidRPr="001228C1">
        <w:t>represented persons</w:t>
      </w:r>
    </w:p>
    <w:p w14:paraId="766F9A75" w14:textId="77777777" w:rsidR="00AC20D6" w:rsidRPr="001228C1" w:rsidRDefault="00AC20D6" w:rsidP="001846D1">
      <w:pPr>
        <w:pStyle w:val="ItemHead"/>
      </w:pPr>
      <w:r w:rsidRPr="001228C1">
        <w:t>3.15</w:t>
      </w:r>
      <w:r w:rsidR="001C1868" w:rsidRPr="001228C1">
        <w:t xml:space="preserve">  </w:t>
      </w:r>
      <w:r w:rsidR="00537BB7" w:rsidRPr="001228C1">
        <w:t>Paragraph 7</w:t>
      </w:r>
      <w:r w:rsidRPr="001228C1">
        <w:t>6(3)(a)</w:t>
      </w:r>
    </w:p>
    <w:p w14:paraId="32856581" w14:textId="77777777" w:rsidR="00DA04E6" w:rsidRPr="001228C1" w:rsidRDefault="00DA04E6" w:rsidP="00143D95">
      <w:pPr>
        <w:pStyle w:val="Item"/>
        <w:rPr>
          <w:i/>
        </w:rPr>
      </w:pPr>
      <w:r w:rsidRPr="001228C1">
        <w:rPr>
          <w:i/>
        </w:rPr>
        <w:t>omit</w:t>
      </w:r>
    </w:p>
    <w:p w14:paraId="4293C806" w14:textId="77777777" w:rsidR="00AC20D6" w:rsidRPr="001228C1" w:rsidRDefault="00AC20D6" w:rsidP="00143D95">
      <w:pPr>
        <w:pStyle w:val="Item"/>
      </w:pPr>
      <w:r w:rsidRPr="001228C1">
        <w:t>licensees</w:t>
      </w:r>
    </w:p>
    <w:p w14:paraId="3A6D76EE" w14:textId="77777777" w:rsidR="00DA04E6" w:rsidRPr="001228C1" w:rsidRDefault="00DA04E6" w:rsidP="00143D95">
      <w:pPr>
        <w:pStyle w:val="Item"/>
        <w:rPr>
          <w:i/>
        </w:rPr>
      </w:pPr>
      <w:r w:rsidRPr="001228C1">
        <w:rPr>
          <w:i/>
        </w:rPr>
        <w:t>insert</w:t>
      </w:r>
    </w:p>
    <w:p w14:paraId="14785FC1" w14:textId="77777777" w:rsidR="00AC20D6" w:rsidRPr="001228C1" w:rsidRDefault="00AC20D6" w:rsidP="00143D95">
      <w:pPr>
        <w:pStyle w:val="Item"/>
      </w:pPr>
      <w:r w:rsidRPr="001228C1">
        <w:t>represented persons</w:t>
      </w:r>
    </w:p>
    <w:p w14:paraId="68FE3A0A" w14:textId="77777777" w:rsidR="00AC20D6" w:rsidRPr="001228C1" w:rsidRDefault="00AC20D6" w:rsidP="001846D1">
      <w:pPr>
        <w:pStyle w:val="ItemHead"/>
      </w:pPr>
      <w:r w:rsidRPr="001228C1">
        <w:t>3.16</w:t>
      </w:r>
      <w:r w:rsidR="001C1868" w:rsidRPr="001228C1">
        <w:t xml:space="preserve">  </w:t>
      </w:r>
      <w:r w:rsidR="00537BB7" w:rsidRPr="001228C1">
        <w:t>Paragraph 7</w:t>
      </w:r>
      <w:r w:rsidRPr="001228C1">
        <w:t>6(3)(c)</w:t>
      </w:r>
    </w:p>
    <w:p w14:paraId="7C05840C" w14:textId="77777777" w:rsidR="00DA04E6" w:rsidRPr="001228C1" w:rsidRDefault="00DA04E6" w:rsidP="00143D95">
      <w:pPr>
        <w:pStyle w:val="Item"/>
        <w:rPr>
          <w:i/>
        </w:rPr>
      </w:pPr>
      <w:r w:rsidRPr="001228C1">
        <w:rPr>
          <w:i/>
        </w:rPr>
        <w:t>substitute</w:t>
      </w:r>
    </w:p>
    <w:p w14:paraId="7AA7A835" w14:textId="77777777" w:rsidR="00AC20D6" w:rsidRPr="001228C1" w:rsidRDefault="00AC20D6" w:rsidP="00B03C8D">
      <w:pPr>
        <w:pStyle w:val="paragraph"/>
      </w:pPr>
      <w:r w:rsidRPr="001228C1">
        <w:tab/>
        <w:t>(c)</w:t>
      </w:r>
      <w:r w:rsidRPr="001228C1">
        <w:tab/>
        <w:t>the conduct is within the authority of:</w:t>
      </w:r>
    </w:p>
    <w:p w14:paraId="0CECF02B" w14:textId="77777777" w:rsidR="00AC20D6" w:rsidRPr="001228C1" w:rsidRDefault="00AC20D6" w:rsidP="007859FA">
      <w:pPr>
        <w:pStyle w:val="paragraphsub"/>
      </w:pPr>
      <w:r w:rsidRPr="001228C1">
        <w:tab/>
        <w:t>(i)</w:t>
      </w:r>
      <w:r w:rsidRPr="001228C1">
        <w:tab/>
        <w:t xml:space="preserve">only one of those represented persons (the </w:t>
      </w:r>
      <w:r w:rsidRPr="001228C1">
        <w:rPr>
          <w:b/>
          <w:i/>
        </w:rPr>
        <w:t>authorising represented person</w:t>
      </w:r>
      <w:r w:rsidRPr="001228C1">
        <w:t>); or</w:t>
      </w:r>
    </w:p>
    <w:p w14:paraId="78C65F49" w14:textId="77777777" w:rsidR="00AC20D6" w:rsidRPr="001228C1" w:rsidRDefault="00AC20D6" w:rsidP="007859FA">
      <w:pPr>
        <w:pStyle w:val="paragraphsub"/>
      </w:pPr>
      <w:r w:rsidRPr="001228C1">
        <w:tab/>
        <w:t>(ii)</w:t>
      </w:r>
      <w:r w:rsidRPr="001228C1">
        <w:tab/>
        <w:t xml:space="preserve">2 or more of those represented persons (the </w:t>
      </w:r>
      <w:r w:rsidRPr="001228C1">
        <w:rPr>
          <w:b/>
          <w:i/>
        </w:rPr>
        <w:t>authorising represented persons</w:t>
      </w:r>
      <w:r w:rsidRPr="001228C1">
        <w:t xml:space="preserve">); </w:t>
      </w:r>
    </w:p>
    <w:p w14:paraId="6D42602A" w14:textId="77777777" w:rsidR="00AC20D6" w:rsidRPr="001228C1" w:rsidRDefault="00AC20D6" w:rsidP="001846D1">
      <w:pPr>
        <w:pStyle w:val="ItemHead"/>
      </w:pPr>
      <w:r w:rsidRPr="001228C1">
        <w:t>3.17</w:t>
      </w:r>
      <w:r w:rsidR="001C1868" w:rsidRPr="001228C1">
        <w:t xml:space="preserve">  </w:t>
      </w:r>
      <w:r w:rsidR="00537BB7" w:rsidRPr="001228C1">
        <w:t>Paragraph 7</w:t>
      </w:r>
      <w:r w:rsidRPr="001228C1">
        <w:t>6(3)(d)</w:t>
      </w:r>
    </w:p>
    <w:p w14:paraId="267013C9" w14:textId="77777777" w:rsidR="00DA04E6" w:rsidRPr="001228C1" w:rsidRDefault="00DA04E6" w:rsidP="00143D95">
      <w:pPr>
        <w:pStyle w:val="Item"/>
        <w:rPr>
          <w:i/>
        </w:rPr>
      </w:pPr>
      <w:r w:rsidRPr="001228C1">
        <w:rPr>
          <w:i/>
        </w:rPr>
        <w:t>omit</w:t>
      </w:r>
    </w:p>
    <w:p w14:paraId="34B3C87B" w14:textId="77777777" w:rsidR="00AC20D6" w:rsidRPr="001228C1" w:rsidRDefault="00AC20D6" w:rsidP="00143D95">
      <w:pPr>
        <w:pStyle w:val="Item"/>
      </w:pPr>
      <w:r w:rsidRPr="001228C1">
        <w:t>authorising licensee</w:t>
      </w:r>
    </w:p>
    <w:p w14:paraId="701EF4F1" w14:textId="77777777" w:rsidR="00DA04E6" w:rsidRPr="001228C1" w:rsidRDefault="00DA04E6" w:rsidP="00143D95">
      <w:pPr>
        <w:pStyle w:val="Item"/>
        <w:rPr>
          <w:i/>
        </w:rPr>
      </w:pPr>
      <w:r w:rsidRPr="001228C1">
        <w:rPr>
          <w:i/>
        </w:rPr>
        <w:t>insert</w:t>
      </w:r>
    </w:p>
    <w:p w14:paraId="6EA7AEB8" w14:textId="77777777" w:rsidR="00AC20D6" w:rsidRPr="001228C1" w:rsidRDefault="00AC20D6" w:rsidP="00143D95">
      <w:pPr>
        <w:pStyle w:val="Item"/>
      </w:pPr>
      <w:r w:rsidRPr="001228C1">
        <w:t>authorising represented person</w:t>
      </w:r>
    </w:p>
    <w:p w14:paraId="31E6BBB6" w14:textId="77777777" w:rsidR="00AC20D6" w:rsidRPr="001228C1" w:rsidRDefault="00AC20D6" w:rsidP="001846D1">
      <w:pPr>
        <w:pStyle w:val="ItemHead"/>
      </w:pPr>
      <w:r w:rsidRPr="001228C1">
        <w:t>3.18</w:t>
      </w:r>
      <w:r w:rsidR="001C1868" w:rsidRPr="001228C1">
        <w:t xml:space="preserve">  </w:t>
      </w:r>
      <w:r w:rsidR="00537BB7" w:rsidRPr="001228C1">
        <w:t>Paragraph 7</w:t>
      </w:r>
      <w:r w:rsidRPr="001228C1">
        <w:t>6(3)(d)</w:t>
      </w:r>
    </w:p>
    <w:p w14:paraId="7BBBFA1F" w14:textId="77777777" w:rsidR="00DA04E6" w:rsidRPr="001228C1" w:rsidRDefault="00DA04E6" w:rsidP="00143D95">
      <w:pPr>
        <w:pStyle w:val="Item"/>
        <w:rPr>
          <w:i/>
        </w:rPr>
      </w:pPr>
      <w:r w:rsidRPr="001228C1">
        <w:rPr>
          <w:i/>
        </w:rPr>
        <w:t>omit</w:t>
      </w:r>
    </w:p>
    <w:p w14:paraId="757782A0" w14:textId="77777777" w:rsidR="00AC20D6" w:rsidRPr="001228C1" w:rsidRDefault="00AC20D6" w:rsidP="00143D95">
      <w:pPr>
        <w:pStyle w:val="Item"/>
      </w:pPr>
      <w:r w:rsidRPr="001228C1">
        <w:t>licensee</w:t>
      </w:r>
    </w:p>
    <w:p w14:paraId="04DB2EA3" w14:textId="77777777" w:rsidR="00DA04E6" w:rsidRPr="001228C1" w:rsidRDefault="00DA04E6" w:rsidP="00143D95">
      <w:pPr>
        <w:pStyle w:val="Item"/>
        <w:rPr>
          <w:i/>
        </w:rPr>
      </w:pPr>
      <w:r w:rsidRPr="001228C1">
        <w:rPr>
          <w:i/>
        </w:rPr>
        <w:t>insert</w:t>
      </w:r>
    </w:p>
    <w:p w14:paraId="6798D617" w14:textId="77777777" w:rsidR="00AC20D6" w:rsidRPr="001228C1" w:rsidRDefault="00AC20D6" w:rsidP="00143D95">
      <w:pPr>
        <w:pStyle w:val="Item"/>
      </w:pPr>
      <w:r w:rsidRPr="001228C1">
        <w:t>represented person</w:t>
      </w:r>
    </w:p>
    <w:p w14:paraId="6D5A1701" w14:textId="77777777" w:rsidR="00AC20D6" w:rsidRPr="001228C1" w:rsidRDefault="00AC20D6" w:rsidP="001846D1">
      <w:pPr>
        <w:pStyle w:val="ItemHead"/>
      </w:pPr>
      <w:r w:rsidRPr="001228C1">
        <w:t>3.19</w:t>
      </w:r>
      <w:r w:rsidR="001C1868" w:rsidRPr="001228C1">
        <w:t xml:space="preserve">  </w:t>
      </w:r>
      <w:r w:rsidR="00537BB7" w:rsidRPr="001228C1">
        <w:t>Paragraph 7</w:t>
      </w:r>
      <w:r w:rsidRPr="001228C1">
        <w:t>6(3)(e)</w:t>
      </w:r>
    </w:p>
    <w:p w14:paraId="34317BB9" w14:textId="77777777" w:rsidR="00DA04E6" w:rsidRPr="001228C1" w:rsidRDefault="00DA04E6" w:rsidP="00143D95">
      <w:pPr>
        <w:pStyle w:val="Item"/>
        <w:rPr>
          <w:i/>
        </w:rPr>
      </w:pPr>
      <w:r w:rsidRPr="001228C1">
        <w:rPr>
          <w:i/>
        </w:rPr>
        <w:t>omit</w:t>
      </w:r>
    </w:p>
    <w:p w14:paraId="69643382" w14:textId="77777777" w:rsidR="00AC20D6" w:rsidRPr="001228C1" w:rsidRDefault="00AC20D6" w:rsidP="00143D95">
      <w:pPr>
        <w:pStyle w:val="Item"/>
      </w:pPr>
      <w:r w:rsidRPr="001228C1">
        <w:t>authorising licensees</w:t>
      </w:r>
    </w:p>
    <w:p w14:paraId="4418F11F" w14:textId="77777777" w:rsidR="00DA04E6" w:rsidRPr="001228C1" w:rsidRDefault="00DA04E6" w:rsidP="00143D95">
      <w:pPr>
        <w:pStyle w:val="Item"/>
        <w:rPr>
          <w:i/>
        </w:rPr>
      </w:pPr>
      <w:r w:rsidRPr="001228C1">
        <w:rPr>
          <w:i/>
        </w:rPr>
        <w:t>insert</w:t>
      </w:r>
    </w:p>
    <w:p w14:paraId="0BE70583" w14:textId="77777777" w:rsidR="00AC20D6" w:rsidRPr="001228C1" w:rsidRDefault="00AC20D6" w:rsidP="00143D95">
      <w:pPr>
        <w:pStyle w:val="Item"/>
      </w:pPr>
      <w:r w:rsidRPr="001228C1">
        <w:t>authorising represented persons</w:t>
      </w:r>
    </w:p>
    <w:p w14:paraId="38CB1E80" w14:textId="77777777" w:rsidR="00AC20D6" w:rsidRPr="001228C1" w:rsidRDefault="00AC20D6" w:rsidP="001846D1">
      <w:pPr>
        <w:pStyle w:val="ItemHead"/>
      </w:pPr>
      <w:r w:rsidRPr="001228C1">
        <w:t>3.21</w:t>
      </w:r>
      <w:r w:rsidR="001C1868" w:rsidRPr="001228C1">
        <w:t xml:space="preserve">  </w:t>
      </w:r>
      <w:r w:rsidRPr="001228C1">
        <w:t>Section</w:t>
      </w:r>
      <w:r w:rsidR="00777022" w:rsidRPr="001228C1">
        <w:t> </w:t>
      </w:r>
      <w:r w:rsidRPr="001228C1">
        <w:t>77</w:t>
      </w:r>
    </w:p>
    <w:p w14:paraId="635DD8E8" w14:textId="77777777" w:rsidR="00AC20D6" w:rsidRPr="001228C1" w:rsidRDefault="00AC20D6" w:rsidP="00143D95">
      <w:pPr>
        <w:pStyle w:val="Item"/>
        <w:rPr>
          <w:i/>
        </w:rPr>
      </w:pPr>
      <w:r w:rsidRPr="001228C1">
        <w:rPr>
          <w:i/>
        </w:rPr>
        <w:t>omit each mention of</w:t>
      </w:r>
    </w:p>
    <w:p w14:paraId="22573644" w14:textId="77777777" w:rsidR="00AC20D6" w:rsidRPr="001228C1" w:rsidRDefault="00AC20D6" w:rsidP="00143D95">
      <w:pPr>
        <w:pStyle w:val="Item"/>
      </w:pPr>
      <w:r w:rsidRPr="001228C1">
        <w:t>licensee</w:t>
      </w:r>
    </w:p>
    <w:p w14:paraId="06C99D75" w14:textId="77777777" w:rsidR="00DA04E6" w:rsidRPr="001228C1" w:rsidRDefault="00DA04E6" w:rsidP="00143D95">
      <w:pPr>
        <w:pStyle w:val="Item"/>
        <w:rPr>
          <w:i/>
        </w:rPr>
      </w:pPr>
      <w:r w:rsidRPr="001228C1">
        <w:rPr>
          <w:i/>
        </w:rPr>
        <w:t>insert</w:t>
      </w:r>
    </w:p>
    <w:p w14:paraId="7FAA414E" w14:textId="77777777" w:rsidR="00AC20D6" w:rsidRPr="001228C1" w:rsidRDefault="00AC20D6" w:rsidP="00143D95">
      <w:pPr>
        <w:pStyle w:val="Item"/>
      </w:pPr>
      <w:r w:rsidRPr="001228C1">
        <w:t>represented person</w:t>
      </w:r>
    </w:p>
    <w:p w14:paraId="41984931" w14:textId="77777777" w:rsidR="00AC20D6" w:rsidRPr="001228C1" w:rsidRDefault="00AC20D6" w:rsidP="001846D1">
      <w:pPr>
        <w:pStyle w:val="ItemHead"/>
      </w:pPr>
      <w:r w:rsidRPr="001228C1">
        <w:lastRenderedPageBreak/>
        <w:t>3.22</w:t>
      </w:r>
      <w:r w:rsidR="001C1868" w:rsidRPr="001228C1">
        <w:t xml:space="preserve">  </w:t>
      </w:r>
      <w:r w:rsidRPr="001228C1">
        <w:t>Section</w:t>
      </w:r>
      <w:r w:rsidR="00777022" w:rsidRPr="001228C1">
        <w:t> </w:t>
      </w:r>
      <w:r w:rsidRPr="001228C1">
        <w:t>78</w:t>
      </w:r>
    </w:p>
    <w:p w14:paraId="0A3CC062" w14:textId="77777777" w:rsidR="00AC20D6" w:rsidRPr="001228C1" w:rsidRDefault="00AC20D6" w:rsidP="00143D95">
      <w:pPr>
        <w:pStyle w:val="Item"/>
        <w:rPr>
          <w:i/>
        </w:rPr>
      </w:pPr>
      <w:r w:rsidRPr="001228C1">
        <w:rPr>
          <w:i/>
        </w:rPr>
        <w:t>omit each mention of</w:t>
      </w:r>
    </w:p>
    <w:p w14:paraId="57AD3270" w14:textId="77777777" w:rsidR="00AC20D6" w:rsidRPr="001228C1" w:rsidRDefault="00AC20D6" w:rsidP="00143D95">
      <w:pPr>
        <w:pStyle w:val="Item"/>
      </w:pPr>
      <w:r w:rsidRPr="001228C1">
        <w:t>licensee</w:t>
      </w:r>
    </w:p>
    <w:p w14:paraId="2A74CD6D" w14:textId="77777777" w:rsidR="00DA04E6" w:rsidRPr="001228C1" w:rsidRDefault="00DA04E6" w:rsidP="00143D95">
      <w:pPr>
        <w:pStyle w:val="Item"/>
        <w:rPr>
          <w:i/>
        </w:rPr>
      </w:pPr>
      <w:r w:rsidRPr="001228C1">
        <w:rPr>
          <w:i/>
        </w:rPr>
        <w:t>insert</w:t>
      </w:r>
    </w:p>
    <w:p w14:paraId="5DF9A729" w14:textId="77777777" w:rsidR="00AC20D6" w:rsidRPr="001228C1" w:rsidRDefault="00AC20D6" w:rsidP="00143D95">
      <w:pPr>
        <w:pStyle w:val="Item"/>
      </w:pPr>
      <w:r w:rsidRPr="001228C1">
        <w:t>represented person</w:t>
      </w:r>
    </w:p>
    <w:p w14:paraId="4D8EC48F" w14:textId="77777777" w:rsidR="00AC20D6" w:rsidRPr="001228C1" w:rsidRDefault="00AC20D6" w:rsidP="001846D1">
      <w:pPr>
        <w:pStyle w:val="ItemHead"/>
      </w:pPr>
      <w:r w:rsidRPr="001228C1">
        <w:t>3.23</w:t>
      </w:r>
      <w:r w:rsidR="001C1868" w:rsidRPr="001228C1">
        <w:t xml:space="preserve">  </w:t>
      </w:r>
      <w:r w:rsidRPr="001228C1">
        <w:t>Subsection</w:t>
      </w:r>
      <w:r w:rsidR="00777022" w:rsidRPr="001228C1">
        <w:t> </w:t>
      </w:r>
      <w:r w:rsidRPr="001228C1">
        <w:t>78(2)</w:t>
      </w:r>
    </w:p>
    <w:p w14:paraId="791774AB" w14:textId="77777777" w:rsidR="00DA04E6" w:rsidRPr="001228C1" w:rsidRDefault="00DA04E6" w:rsidP="00143D95">
      <w:pPr>
        <w:pStyle w:val="Item"/>
        <w:rPr>
          <w:i/>
        </w:rPr>
      </w:pPr>
      <w:r w:rsidRPr="001228C1">
        <w:rPr>
          <w:i/>
        </w:rPr>
        <w:t>omit</w:t>
      </w:r>
    </w:p>
    <w:p w14:paraId="13E3B258" w14:textId="77777777" w:rsidR="00AC20D6" w:rsidRPr="001228C1" w:rsidRDefault="00AC20D6" w:rsidP="00143D95">
      <w:pPr>
        <w:pStyle w:val="Item"/>
      </w:pPr>
      <w:r w:rsidRPr="001228C1">
        <w:t>licensees</w:t>
      </w:r>
    </w:p>
    <w:p w14:paraId="213D94F1" w14:textId="77777777" w:rsidR="00DA04E6" w:rsidRPr="001228C1" w:rsidRDefault="00DA04E6" w:rsidP="00143D95">
      <w:pPr>
        <w:pStyle w:val="Item"/>
        <w:rPr>
          <w:i/>
        </w:rPr>
      </w:pPr>
      <w:r w:rsidRPr="001228C1">
        <w:rPr>
          <w:i/>
        </w:rPr>
        <w:t>insert</w:t>
      </w:r>
    </w:p>
    <w:p w14:paraId="52879327" w14:textId="77777777" w:rsidR="003B63DC" w:rsidRPr="001228C1" w:rsidRDefault="00AC20D6" w:rsidP="007859FA">
      <w:pPr>
        <w:pStyle w:val="Item"/>
      </w:pPr>
      <w:r w:rsidRPr="001228C1">
        <w:t>represented persons</w:t>
      </w:r>
    </w:p>
    <w:p w14:paraId="36252273" w14:textId="77777777" w:rsidR="00AC20D6" w:rsidRPr="001228C1" w:rsidRDefault="00AC20D6" w:rsidP="001846D1">
      <w:pPr>
        <w:pStyle w:val="ItemHead"/>
      </w:pPr>
      <w:r w:rsidRPr="001228C1">
        <w:t>3.24</w:t>
      </w:r>
      <w:r w:rsidR="001C1868" w:rsidRPr="001228C1">
        <w:t xml:space="preserve">  </w:t>
      </w:r>
      <w:r w:rsidRPr="001228C1">
        <w:t>Section</w:t>
      </w:r>
      <w:r w:rsidR="00777022" w:rsidRPr="001228C1">
        <w:t> </w:t>
      </w:r>
      <w:r w:rsidRPr="001228C1">
        <w:t>112</w:t>
      </w:r>
    </w:p>
    <w:p w14:paraId="49A7631A" w14:textId="77777777" w:rsidR="00DA04E6" w:rsidRPr="001228C1" w:rsidRDefault="00DA04E6" w:rsidP="00143D95">
      <w:pPr>
        <w:pStyle w:val="Item"/>
        <w:rPr>
          <w:i/>
        </w:rPr>
      </w:pPr>
      <w:r w:rsidRPr="001228C1">
        <w:rPr>
          <w:i/>
        </w:rPr>
        <w:t>substitute</w:t>
      </w:r>
    </w:p>
    <w:p w14:paraId="3591C7AB" w14:textId="77777777" w:rsidR="00AC20D6" w:rsidRPr="001228C1" w:rsidRDefault="00AC20D6" w:rsidP="0063560B">
      <w:pPr>
        <w:pStyle w:val="Specials"/>
      </w:pPr>
      <w:r w:rsidRPr="001228C1">
        <w:t>112</w:t>
      </w:r>
      <w:r w:rsidR="003B63DC" w:rsidRPr="001228C1">
        <w:t xml:space="preserve">  </w:t>
      </w:r>
      <w:r w:rsidRPr="001228C1">
        <w:t>Application of this Part</w:t>
      </w:r>
    </w:p>
    <w:p w14:paraId="34A5C230" w14:textId="77777777" w:rsidR="00AC20D6" w:rsidRPr="001228C1" w:rsidRDefault="00AC20D6" w:rsidP="007859FA">
      <w:pPr>
        <w:pStyle w:val="subsection"/>
      </w:pPr>
      <w:r w:rsidRPr="001228C1">
        <w:rPr>
          <w:sz w:val="24"/>
          <w:szCs w:val="24"/>
        </w:rPr>
        <w:tab/>
      </w:r>
      <w:r w:rsidRPr="001228C1">
        <w:rPr>
          <w:sz w:val="24"/>
          <w:szCs w:val="24"/>
        </w:rPr>
        <w:tab/>
      </w:r>
      <w:r w:rsidRPr="001228C1">
        <w:t>This Part does not apply in relation to credit assistance provided by a licensee or registered person in relation to a credit contract if:</w:t>
      </w:r>
    </w:p>
    <w:p w14:paraId="561787D3" w14:textId="77777777" w:rsidR="00AC20D6" w:rsidRPr="001228C1" w:rsidRDefault="00AC20D6" w:rsidP="007859FA">
      <w:pPr>
        <w:pStyle w:val="paragraph"/>
      </w:pPr>
      <w:r w:rsidRPr="001228C1">
        <w:tab/>
        <w:t>(a)</w:t>
      </w:r>
      <w:r w:rsidRPr="001228C1">
        <w:tab/>
        <w:t xml:space="preserve">a special purpose funding entity is or will be the credit provider under the contract; and </w:t>
      </w:r>
    </w:p>
    <w:p w14:paraId="5FC28211" w14:textId="77777777" w:rsidR="00AC20D6" w:rsidRPr="001228C1" w:rsidRDefault="00AC20D6" w:rsidP="007859FA">
      <w:pPr>
        <w:pStyle w:val="paragraph"/>
      </w:pPr>
      <w:r w:rsidRPr="001228C1">
        <w:tab/>
        <w:t>(b)</w:t>
      </w:r>
      <w:r w:rsidRPr="001228C1">
        <w:tab/>
        <w:t>the licensee or registered person is party to a servicing agreement with the special purpose funding entity.</w:t>
      </w:r>
    </w:p>
    <w:p w14:paraId="4404ACE7" w14:textId="77777777" w:rsidR="00AC20D6" w:rsidRPr="001228C1" w:rsidRDefault="00AC20D6" w:rsidP="001846D1">
      <w:pPr>
        <w:pStyle w:val="ItemHead"/>
      </w:pPr>
      <w:r w:rsidRPr="001228C1">
        <w:t>3.25</w:t>
      </w:r>
      <w:r w:rsidR="001C1868" w:rsidRPr="001228C1">
        <w:t xml:space="preserve">  </w:t>
      </w:r>
      <w:r w:rsidRPr="001228C1">
        <w:t>Section</w:t>
      </w:r>
      <w:r w:rsidR="00777022" w:rsidRPr="001228C1">
        <w:t> </w:t>
      </w:r>
      <w:r w:rsidRPr="001228C1">
        <w:t>125</w:t>
      </w:r>
    </w:p>
    <w:p w14:paraId="0269F4E3" w14:textId="77777777" w:rsidR="00DA04E6" w:rsidRPr="001228C1" w:rsidRDefault="00DA04E6" w:rsidP="00143D95">
      <w:pPr>
        <w:pStyle w:val="Item"/>
        <w:rPr>
          <w:i/>
        </w:rPr>
      </w:pPr>
      <w:r w:rsidRPr="001228C1">
        <w:rPr>
          <w:i/>
        </w:rPr>
        <w:t>substitute</w:t>
      </w:r>
    </w:p>
    <w:p w14:paraId="35E44936" w14:textId="77777777" w:rsidR="00AC20D6" w:rsidRPr="001228C1" w:rsidRDefault="00AC20D6" w:rsidP="0063560B">
      <w:pPr>
        <w:pStyle w:val="Specials"/>
      </w:pPr>
      <w:r w:rsidRPr="001228C1">
        <w:t>125</w:t>
      </w:r>
      <w:r w:rsidR="003B63DC" w:rsidRPr="001228C1">
        <w:t xml:space="preserve">  </w:t>
      </w:r>
      <w:r w:rsidRPr="001228C1">
        <w:t xml:space="preserve">Definition for this Part </w:t>
      </w:r>
    </w:p>
    <w:p w14:paraId="11D95E8F" w14:textId="77777777" w:rsidR="00AC20D6" w:rsidRPr="001228C1" w:rsidRDefault="00AC20D6" w:rsidP="009942D4">
      <w:pPr>
        <w:pStyle w:val="subsection"/>
      </w:pPr>
      <w:r w:rsidRPr="001228C1">
        <w:rPr>
          <w:sz w:val="24"/>
          <w:szCs w:val="24"/>
        </w:rPr>
        <w:tab/>
      </w:r>
      <w:r w:rsidRPr="001228C1">
        <w:rPr>
          <w:sz w:val="24"/>
          <w:szCs w:val="24"/>
        </w:rPr>
        <w:tab/>
      </w:r>
      <w:r w:rsidRPr="001228C1">
        <w:t>In this Part:</w:t>
      </w:r>
    </w:p>
    <w:p w14:paraId="5B0D586F" w14:textId="77777777" w:rsidR="00AC20D6" w:rsidRPr="001228C1" w:rsidRDefault="00AC20D6" w:rsidP="009942D4">
      <w:pPr>
        <w:pStyle w:val="Definition"/>
      </w:pPr>
      <w:r w:rsidRPr="001228C1">
        <w:rPr>
          <w:b/>
          <w:i/>
        </w:rPr>
        <w:t>licensee</w:t>
      </w:r>
      <w:r w:rsidRPr="001228C1">
        <w:t xml:space="preserve"> means a licensee or registered person.</w:t>
      </w:r>
    </w:p>
    <w:p w14:paraId="2A0674EA" w14:textId="26695816" w:rsidR="00AC20D6" w:rsidRPr="001228C1" w:rsidRDefault="00AC20D6" w:rsidP="001846D1">
      <w:pPr>
        <w:pStyle w:val="ItemHead"/>
      </w:pPr>
      <w:r w:rsidRPr="001228C1">
        <w:t>3.26</w:t>
      </w:r>
      <w:r w:rsidR="001C1868" w:rsidRPr="001228C1">
        <w:t xml:space="preserve">  </w:t>
      </w:r>
      <w:r w:rsidRPr="001228C1">
        <w:t>Sub</w:t>
      </w:r>
      <w:r w:rsidR="00D61F82">
        <w:t>section 1</w:t>
      </w:r>
      <w:r w:rsidRPr="001228C1">
        <w:t>26(1)</w:t>
      </w:r>
    </w:p>
    <w:p w14:paraId="54BFFFA3" w14:textId="77777777" w:rsidR="00AC20D6" w:rsidRPr="001228C1" w:rsidRDefault="00AC20D6" w:rsidP="00143D95">
      <w:pPr>
        <w:pStyle w:val="Item"/>
        <w:rPr>
          <w:i/>
        </w:rPr>
      </w:pPr>
      <w:r w:rsidRPr="001228C1">
        <w:rPr>
          <w:i/>
        </w:rPr>
        <w:t xml:space="preserve">substitute </w:t>
      </w:r>
    </w:p>
    <w:p w14:paraId="64BEE6C1" w14:textId="77777777" w:rsidR="00AC20D6" w:rsidRPr="001228C1" w:rsidRDefault="00AC20D6" w:rsidP="008564D2">
      <w:pPr>
        <w:pStyle w:val="subsection"/>
      </w:pPr>
      <w:r w:rsidRPr="001228C1">
        <w:tab/>
        <w:t>(1)</w:t>
      </w:r>
      <w:r w:rsidRPr="001228C1">
        <w:tab/>
        <w:t>As soon as practicable after it becomes apparent to an exempt special purpose funding entity that it is likely to enter a credit contract with a consumer who will be the debtor under the contract, the entity must take reasonable steps to ensure that the licensee who is a party to a servicing agreement with the entity gives the consumer the licensee’s credit guid</w:t>
      </w:r>
      <w:r w:rsidR="008564D2" w:rsidRPr="001228C1">
        <w:t xml:space="preserve">e in accordance with </w:t>
      </w:r>
      <w:r w:rsidR="00777022" w:rsidRPr="001228C1">
        <w:t>subsection (</w:t>
      </w:r>
      <w:r w:rsidRPr="001228C1">
        <w:t>2).</w:t>
      </w:r>
    </w:p>
    <w:p w14:paraId="0AA77274" w14:textId="77777777" w:rsidR="00AC20D6" w:rsidRPr="001228C1" w:rsidRDefault="00AC20D6" w:rsidP="00E67C6C">
      <w:pPr>
        <w:pStyle w:val="Penalty"/>
      </w:pPr>
      <w:r w:rsidRPr="001228C1">
        <w:t>Civil penalty:</w:t>
      </w:r>
      <w:r w:rsidR="007F3846" w:rsidRPr="001228C1">
        <w:tab/>
      </w:r>
      <w:r w:rsidR="00A60B40" w:rsidRPr="001228C1">
        <w:t>5</w:t>
      </w:r>
      <w:r w:rsidRPr="001228C1">
        <w:t>,000 penalty units.</w:t>
      </w:r>
    </w:p>
    <w:p w14:paraId="54DE74AD" w14:textId="69116A43" w:rsidR="00AC20D6" w:rsidRPr="001228C1" w:rsidRDefault="00AC20D6" w:rsidP="001846D1">
      <w:pPr>
        <w:pStyle w:val="ItemHead"/>
      </w:pPr>
      <w:r w:rsidRPr="001228C1">
        <w:t>3.27</w:t>
      </w:r>
      <w:r w:rsidR="001C1868" w:rsidRPr="001228C1">
        <w:t xml:space="preserve">  </w:t>
      </w:r>
      <w:r w:rsidRPr="001228C1">
        <w:t>Sub</w:t>
      </w:r>
      <w:r w:rsidR="00D61F82">
        <w:t>section 1</w:t>
      </w:r>
      <w:r w:rsidRPr="001228C1">
        <w:t>27(1)</w:t>
      </w:r>
    </w:p>
    <w:p w14:paraId="752EF4F3" w14:textId="77777777" w:rsidR="00DA04E6" w:rsidRPr="001228C1" w:rsidRDefault="00DA04E6" w:rsidP="00143D95">
      <w:pPr>
        <w:pStyle w:val="Item"/>
        <w:rPr>
          <w:i/>
        </w:rPr>
      </w:pPr>
      <w:r w:rsidRPr="001228C1">
        <w:rPr>
          <w:i/>
        </w:rPr>
        <w:t>substitute</w:t>
      </w:r>
    </w:p>
    <w:p w14:paraId="257801E5" w14:textId="77777777" w:rsidR="00AC20D6" w:rsidRPr="001228C1" w:rsidRDefault="00AC20D6" w:rsidP="009942D4">
      <w:pPr>
        <w:pStyle w:val="subsection"/>
      </w:pPr>
      <w:r w:rsidRPr="001228C1">
        <w:lastRenderedPageBreak/>
        <w:tab/>
        <w:t>(1)</w:t>
      </w:r>
      <w:r w:rsidRPr="001228C1">
        <w:tab/>
        <w:t>If an exempt special purpose funding entity has been assigned any rights or obligations of a credit provider under a credit contract and the licensee is acting on behalf of the entity, the entity must take reasonable steps to ensure that the licensee:</w:t>
      </w:r>
    </w:p>
    <w:p w14:paraId="07ED6C29" w14:textId="77777777" w:rsidR="00AC20D6" w:rsidRPr="001228C1" w:rsidRDefault="00AC20D6" w:rsidP="009942D4">
      <w:pPr>
        <w:pStyle w:val="paragraph"/>
      </w:pPr>
      <w:r w:rsidRPr="001228C1">
        <w:tab/>
        <w:t>(a)</w:t>
      </w:r>
      <w:r w:rsidRPr="001228C1">
        <w:tab/>
        <w:t xml:space="preserve">gives the debtor under the contract the licensee’s credit guide in accordance with </w:t>
      </w:r>
      <w:r w:rsidR="00777022" w:rsidRPr="001228C1">
        <w:t>subsection (</w:t>
      </w:r>
      <w:r w:rsidRPr="001228C1">
        <w:t>2); and</w:t>
      </w:r>
    </w:p>
    <w:p w14:paraId="3A5B1CB0" w14:textId="77777777" w:rsidR="00AC20D6" w:rsidRPr="001228C1" w:rsidRDefault="00AC20D6" w:rsidP="009942D4">
      <w:pPr>
        <w:pStyle w:val="paragraph"/>
      </w:pPr>
      <w:r w:rsidRPr="001228C1">
        <w:tab/>
        <w:t>(b)</w:t>
      </w:r>
      <w:r w:rsidRPr="001228C1">
        <w:tab/>
        <w:t>gives the credit guide to the debtor as soon as practicable after the entity has been assigned the rights or obligations.</w:t>
      </w:r>
    </w:p>
    <w:p w14:paraId="546863D4" w14:textId="77777777" w:rsidR="00AC20D6" w:rsidRPr="001228C1" w:rsidRDefault="00AC20D6" w:rsidP="009942D4">
      <w:pPr>
        <w:pStyle w:val="Penalty"/>
      </w:pPr>
      <w:r w:rsidRPr="001228C1">
        <w:t>Civil penalty:</w:t>
      </w:r>
      <w:r w:rsidR="003B63DC" w:rsidRPr="001228C1">
        <w:tab/>
      </w:r>
      <w:r w:rsidR="00A60B40" w:rsidRPr="001228C1">
        <w:t>5</w:t>
      </w:r>
      <w:r w:rsidRPr="001228C1">
        <w:t>,000 penalty units.</w:t>
      </w:r>
    </w:p>
    <w:p w14:paraId="43CA9854" w14:textId="77777777" w:rsidR="00AC20D6" w:rsidRPr="001228C1" w:rsidRDefault="00AC20D6" w:rsidP="001846D1">
      <w:pPr>
        <w:pStyle w:val="ItemHead"/>
      </w:pPr>
      <w:r w:rsidRPr="001228C1">
        <w:t>3.28</w:t>
      </w:r>
      <w:r w:rsidR="001C1868" w:rsidRPr="001228C1">
        <w:t xml:space="preserve">  </w:t>
      </w:r>
      <w:r w:rsidRPr="001228C1">
        <w:t>Section</w:t>
      </w:r>
      <w:r w:rsidR="00777022" w:rsidRPr="001228C1">
        <w:t> </w:t>
      </w:r>
      <w:r w:rsidRPr="001228C1">
        <w:t>128</w:t>
      </w:r>
    </w:p>
    <w:p w14:paraId="4E429FF6" w14:textId="77777777" w:rsidR="00DA04E6" w:rsidRPr="001228C1" w:rsidRDefault="00DA04E6" w:rsidP="009942D4">
      <w:pPr>
        <w:pStyle w:val="Item"/>
        <w:rPr>
          <w:i/>
        </w:rPr>
      </w:pPr>
      <w:r w:rsidRPr="001228C1">
        <w:rPr>
          <w:i/>
        </w:rPr>
        <w:t>omit</w:t>
      </w:r>
    </w:p>
    <w:p w14:paraId="6CFF8B36" w14:textId="77777777" w:rsidR="00AC20D6" w:rsidRPr="001228C1" w:rsidRDefault="00AC20D6" w:rsidP="009942D4">
      <w:pPr>
        <w:pStyle w:val="Item"/>
      </w:pPr>
      <w:r w:rsidRPr="001228C1">
        <w:t>A licensee</w:t>
      </w:r>
    </w:p>
    <w:p w14:paraId="228C9792" w14:textId="77777777" w:rsidR="00DA04E6" w:rsidRPr="001228C1" w:rsidRDefault="00DA04E6" w:rsidP="009942D4">
      <w:pPr>
        <w:pStyle w:val="Item"/>
        <w:rPr>
          <w:i/>
        </w:rPr>
      </w:pPr>
      <w:r w:rsidRPr="001228C1">
        <w:rPr>
          <w:i/>
        </w:rPr>
        <w:t>insert</w:t>
      </w:r>
    </w:p>
    <w:p w14:paraId="069F86BF" w14:textId="77777777" w:rsidR="00AC20D6" w:rsidRPr="001228C1" w:rsidRDefault="00AC20D6" w:rsidP="009942D4">
      <w:pPr>
        <w:pStyle w:val="Item"/>
        <w:rPr>
          <w:szCs w:val="22"/>
        </w:rPr>
      </w:pPr>
      <w:r w:rsidRPr="001228C1">
        <w:t>An exempt special purpose funding entity</w:t>
      </w:r>
    </w:p>
    <w:p w14:paraId="31010489" w14:textId="77777777" w:rsidR="00AC20D6" w:rsidRPr="001228C1" w:rsidRDefault="00AC20D6" w:rsidP="001846D1">
      <w:pPr>
        <w:pStyle w:val="ItemHead"/>
      </w:pPr>
      <w:r w:rsidRPr="001228C1">
        <w:t>3.28A</w:t>
      </w:r>
      <w:r w:rsidR="000301DD" w:rsidRPr="001228C1">
        <w:t xml:space="preserve"> </w:t>
      </w:r>
      <w:r w:rsidR="001C1868" w:rsidRPr="001228C1">
        <w:t xml:space="preserve"> </w:t>
      </w:r>
      <w:r w:rsidRPr="001228C1">
        <w:t>Section</w:t>
      </w:r>
      <w:r w:rsidR="00777022" w:rsidRPr="001228C1">
        <w:t> </w:t>
      </w:r>
      <w:r w:rsidRPr="001228C1">
        <w:t>128</w:t>
      </w:r>
    </w:p>
    <w:p w14:paraId="0F17C9A0" w14:textId="77777777" w:rsidR="00DA04E6" w:rsidRPr="001228C1" w:rsidRDefault="00DA04E6" w:rsidP="009942D4">
      <w:pPr>
        <w:pStyle w:val="Item"/>
        <w:rPr>
          <w:i/>
        </w:rPr>
      </w:pPr>
      <w:r w:rsidRPr="001228C1">
        <w:rPr>
          <w:i/>
        </w:rPr>
        <w:t>omit</w:t>
      </w:r>
    </w:p>
    <w:p w14:paraId="1E9EA80A" w14:textId="77777777" w:rsidR="00AC20D6" w:rsidRPr="001228C1" w:rsidRDefault="00AC20D6" w:rsidP="009942D4">
      <w:pPr>
        <w:pStyle w:val="Item"/>
      </w:pPr>
      <w:r w:rsidRPr="001228C1">
        <w:t>the licensee</w:t>
      </w:r>
    </w:p>
    <w:p w14:paraId="47A141DA" w14:textId="77777777" w:rsidR="00DA04E6" w:rsidRPr="001228C1" w:rsidRDefault="00DA04E6" w:rsidP="009942D4">
      <w:pPr>
        <w:pStyle w:val="Item"/>
        <w:rPr>
          <w:i/>
        </w:rPr>
      </w:pPr>
      <w:r w:rsidRPr="001228C1">
        <w:rPr>
          <w:i/>
        </w:rPr>
        <w:t>insert</w:t>
      </w:r>
    </w:p>
    <w:p w14:paraId="10682735" w14:textId="77777777" w:rsidR="00AC20D6" w:rsidRPr="001228C1" w:rsidRDefault="00AC20D6" w:rsidP="009942D4">
      <w:pPr>
        <w:pStyle w:val="Item"/>
      </w:pPr>
      <w:r w:rsidRPr="001228C1">
        <w:t>the exempt special purpose funding entity</w:t>
      </w:r>
    </w:p>
    <w:p w14:paraId="06B4DC06" w14:textId="77777777" w:rsidR="00AC20D6" w:rsidRPr="001228C1" w:rsidRDefault="00AC20D6" w:rsidP="001846D1">
      <w:pPr>
        <w:pStyle w:val="ItemHead"/>
      </w:pPr>
      <w:r w:rsidRPr="001228C1">
        <w:t>3.29</w:t>
      </w:r>
      <w:r w:rsidR="001C1868" w:rsidRPr="001228C1">
        <w:t xml:space="preserve">  </w:t>
      </w:r>
      <w:r w:rsidRPr="001228C1">
        <w:t>Section</w:t>
      </w:r>
      <w:r w:rsidR="00777022" w:rsidRPr="001228C1">
        <w:t> </w:t>
      </w:r>
      <w:r w:rsidRPr="001228C1">
        <w:t>129</w:t>
      </w:r>
    </w:p>
    <w:p w14:paraId="63697565" w14:textId="77777777" w:rsidR="00AC20D6" w:rsidRPr="001228C1" w:rsidRDefault="00AC20D6" w:rsidP="009942D4">
      <w:pPr>
        <w:pStyle w:val="Item"/>
        <w:rPr>
          <w:i/>
        </w:rPr>
      </w:pPr>
      <w:r w:rsidRPr="001228C1">
        <w:rPr>
          <w:i/>
        </w:rPr>
        <w:t>omit each mention of</w:t>
      </w:r>
    </w:p>
    <w:p w14:paraId="5FC98BC4" w14:textId="77777777" w:rsidR="00AC20D6" w:rsidRPr="001228C1" w:rsidRDefault="00AC20D6" w:rsidP="009942D4">
      <w:pPr>
        <w:pStyle w:val="Item"/>
      </w:pPr>
      <w:r w:rsidRPr="001228C1">
        <w:t>licensee</w:t>
      </w:r>
    </w:p>
    <w:p w14:paraId="5203C381" w14:textId="77777777" w:rsidR="00DA04E6" w:rsidRPr="001228C1" w:rsidRDefault="00DA04E6" w:rsidP="009942D4">
      <w:pPr>
        <w:pStyle w:val="Item"/>
        <w:rPr>
          <w:i/>
        </w:rPr>
      </w:pPr>
      <w:r w:rsidRPr="001228C1">
        <w:rPr>
          <w:i/>
        </w:rPr>
        <w:t>insert</w:t>
      </w:r>
    </w:p>
    <w:p w14:paraId="75701BE1" w14:textId="77777777" w:rsidR="00AC20D6" w:rsidRPr="001228C1" w:rsidRDefault="00AC20D6" w:rsidP="009942D4">
      <w:pPr>
        <w:pStyle w:val="Item"/>
      </w:pPr>
      <w:r w:rsidRPr="001228C1">
        <w:t>exempt special purpose funding entity</w:t>
      </w:r>
    </w:p>
    <w:p w14:paraId="68EA75C8" w14:textId="77777777" w:rsidR="00AC20D6" w:rsidRPr="001228C1" w:rsidRDefault="00AC20D6" w:rsidP="001846D1">
      <w:pPr>
        <w:pStyle w:val="ItemHead"/>
      </w:pPr>
      <w:r w:rsidRPr="001228C1">
        <w:t>3.30</w:t>
      </w:r>
      <w:r w:rsidR="001C1868" w:rsidRPr="001228C1">
        <w:t xml:space="preserve">  </w:t>
      </w:r>
      <w:r w:rsidRPr="001228C1">
        <w:t>Section</w:t>
      </w:r>
      <w:r w:rsidR="00777022" w:rsidRPr="001228C1">
        <w:t> </w:t>
      </w:r>
      <w:r w:rsidRPr="001228C1">
        <w:t>130</w:t>
      </w:r>
    </w:p>
    <w:p w14:paraId="05B55AFE" w14:textId="77777777" w:rsidR="00AC20D6" w:rsidRPr="001228C1" w:rsidRDefault="00AC20D6" w:rsidP="009942D4">
      <w:pPr>
        <w:pStyle w:val="Item"/>
        <w:rPr>
          <w:i/>
        </w:rPr>
      </w:pPr>
      <w:r w:rsidRPr="001228C1">
        <w:rPr>
          <w:i/>
        </w:rPr>
        <w:t>omit each mention of</w:t>
      </w:r>
    </w:p>
    <w:p w14:paraId="197073E1" w14:textId="77777777" w:rsidR="00AC20D6" w:rsidRPr="001228C1" w:rsidRDefault="00AC20D6" w:rsidP="009942D4">
      <w:pPr>
        <w:pStyle w:val="Item"/>
      </w:pPr>
      <w:r w:rsidRPr="001228C1">
        <w:t>licensee</w:t>
      </w:r>
    </w:p>
    <w:p w14:paraId="0A1A3BA9" w14:textId="77777777" w:rsidR="00DA04E6" w:rsidRPr="001228C1" w:rsidRDefault="00DA04E6" w:rsidP="009942D4">
      <w:pPr>
        <w:pStyle w:val="Item"/>
        <w:rPr>
          <w:i/>
        </w:rPr>
      </w:pPr>
      <w:r w:rsidRPr="001228C1">
        <w:rPr>
          <w:i/>
        </w:rPr>
        <w:t>insert</w:t>
      </w:r>
    </w:p>
    <w:p w14:paraId="2B6F695C" w14:textId="77777777" w:rsidR="00AC20D6" w:rsidRPr="001228C1" w:rsidRDefault="00AC20D6" w:rsidP="009942D4">
      <w:pPr>
        <w:pStyle w:val="Item"/>
      </w:pPr>
      <w:r w:rsidRPr="001228C1">
        <w:t>exempt special purpose funding entity</w:t>
      </w:r>
    </w:p>
    <w:p w14:paraId="6C29B347" w14:textId="77777777" w:rsidR="00AC20D6" w:rsidRPr="001228C1" w:rsidRDefault="00AC20D6" w:rsidP="001846D1">
      <w:pPr>
        <w:pStyle w:val="ItemHead"/>
      </w:pPr>
      <w:r w:rsidRPr="001228C1">
        <w:t>3.31</w:t>
      </w:r>
      <w:r w:rsidR="001C1868" w:rsidRPr="001228C1">
        <w:t xml:space="preserve">  </w:t>
      </w:r>
      <w:r w:rsidRPr="001228C1">
        <w:t>Section</w:t>
      </w:r>
      <w:r w:rsidR="00777022" w:rsidRPr="001228C1">
        <w:t> </w:t>
      </w:r>
      <w:r w:rsidRPr="001228C1">
        <w:t>131</w:t>
      </w:r>
    </w:p>
    <w:p w14:paraId="16CFA83A" w14:textId="77777777" w:rsidR="00AC20D6" w:rsidRPr="001228C1" w:rsidRDefault="00AC20D6" w:rsidP="009942D4">
      <w:pPr>
        <w:pStyle w:val="Item"/>
        <w:rPr>
          <w:i/>
        </w:rPr>
      </w:pPr>
      <w:r w:rsidRPr="001228C1">
        <w:rPr>
          <w:i/>
        </w:rPr>
        <w:t>omit each mention of</w:t>
      </w:r>
    </w:p>
    <w:p w14:paraId="37756F3F" w14:textId="77777777" w:rsidR="00AC20D6" w:rsidRPr="001228C1" w:rsidRDefault="00AC20D6" w:rsidP="009942D4">
      <w:pPr>
        <w:pStyle w:val="Item"/>
      </w:pPr>
      <w:r w:rsidRPr="001228C1">
        <w:t>licensee</w:t>
      </w:r>
    </w:p>
    <w:p w14:paraId="2F3983E0" w14:textId="77777777" w:rsidR="00DA04E6" w:rsidRPr="001228C1" w:rsidRDefault="00DA04E6" w:rsidP="009942D4">
      <w:pPr>
        <w:pStyle w:val="Item"/>
        <w:rPr>
          <w:i/>
        </w:rPr>
      </w:pPr>
      <w:r w:rsidRPr="001228C1">
        <w:rPr>
          <w:i/>
        </w:rPr>
        <w:t>insert</w:t>
      </w:r>
    </w:p>
    <w:p w14:paraId="4C8506DC" w14:textId="77777777" w:rsidR="00AC20D6" w:rsidRPr="001228C1" w:rsidRDefault="00AC20D6" w:rsidP="009942D4">
      <w:pPr>
        <w:pStyle w:val="Item"/>
      </w:pPr>
      <w:r w:rsidRPr="001228C1">
        <w:t>exempt special purpose funding entity</w:t>
      </w:r>
    </w:p>
    <w:p w14:paraId="266501A3" w14:textId="77777777" w:rsidR="00AC20D6" w:rsidRPr="001228C1" w:rsidRDefault="00AC20D6" w:rsidP="001846D1">
      <w:pPr>
        <w:pStyle w:val="ItemHead"/>
      </w:pPr>
      <w:r w:rsidRPr="001228C1">
        <w:lastRenderedPageBreak/>
        <w:t>3.32</w:t>
      </w:r>
      <w:r w:rsidR="001C1868" w:rsidRPr="001228C1">
        <w:t xml:space="preserve">  </w:t>
      </w:r>
      <w:r w:rsidRPr="001228C1">
        <w:t>Section</w:t>
      </w:r>
      <w:r w:rsidR="00777022" w:rsidRPr="001228C1">
        <w:t> </w:t>
      </w:r>
      <w:r w:rsidRPr="001228C1">
        <w:t>132</w:t>
      </w:r>
    </w:p>
    <w:p w14:paraId="0BFC8A48" w14:textId="77777777" w:rsidR="00AC20D6" w:rsidRPr="001228C1" w:rsidRDefault="00AC20D6" w:rsidP="009942D4">
      <w:pPr>
        <w:pStyle w:val="Item"/>
        <w:rPr>
          <w:i/>
          <w:szCs w:val="22"/>
        </w:rPr>
      </w:pPr>
      <w:r w:rsidRPr="001228C1">
        <w:rPr>
          <w:i/>
        </w:rPr>
        <w:t xml:space="preserve">omit each mention of </w:t>
      </w:r>
    </w:p>
    <w:p w14:paraId="7251AB3E" w14:textId="77777777" w:rsidR="00AC20D6" w:rsidRPr="001228C1" w:rsidRDefault="00AC20D6" w:rsidP="009942D4">
      <w:pPr>
        <w:pStyle w:val="Item"/>
      </w:pPr>
      <w:r w:rsidRPr="001228C1">
        <w:t xml:space="preserve">licensee </w:t>
      </w:r>
    </w:p>
    <w:p w14:paraId="4223677A" w14:textId="77777777" w:rsidR="00DA04E6" w:rsidRPr="001228C1" w:rsidRDefault="00DA04E6" w:rsidP="009942D4">
      <w:pPr>
        <w:pStyle w:val="Item"/>
        <w:rPr>
          <w:i/>
        </w:rPr>
      </w:pPr>
      <w:r w:rsidRPr="001228C1">
        <w:rPr>
          <w:i/>
        </w:rPr>
        <w:t>insert</w:t>
      </w:r>
    </w:p>
    <w:p w14:paraId="63459A32" w14:textId="77777777" w:rsidR="00AC20D6" w:rsidRPr="001228C1" w:rsidRDefault="00AC20D6" w:rsidP="009942D4">
      <w:pPr>
        <w:pStyle w:val="Item"/>
      </w:pPr>
      <w:r w:rsidRPr="001228C1">
        <w:t>exempt special purpose funding entity</w:t>
      </w:r>
    </w:p>
    <w:p w14:paraId="00395911" w14:textId="77777777" w:rsidR="00AC20D6" w:rsidRPr="001228C1" w:rsidRDefault="00AC20D6" w:rsidP="001846D1">
      <w:pPr>
        <w:pStyle w:val="ItemHead"/>
      </w:pPr>
      <w:r w:rsidRPr="001228C1">
        <w:t>3.33</w:t>
      </w:r>
      <w:r w:rsidR="001C1868" w:rsidRPr="001228C1">
        <w:t xml:space="preserve">  </w:t>
      </w:r>
      <w:r w:rsidRPr="001228C1">
        <w:t>Section</w:t>
      </w:r>
      <w:r w:rsidR="00777022" w:rsidRPr="001228C1">
        <w:t> </w:t>
      </w:r>
      <w:r w:rsidRPr="001228C1">
        <w:t>133</w:t>
      </w:r>
    </w:p>
    <w:p w14:paraId="331AA00B" w14:textId="77777777" w:rsidR="00AC20D6" w:rsidRPr="001228C1" w:rsidRDefault="00AC20D6" w:rsidP="009942D4">
      <w:pPr>
        <w:pStyle w:val="Item"/>
        <w:rPr>
          <w:i/>
        </w:rPr>
      </w:pPr>
      <w:r w:rsidRPr="001228C1">
        <w:rPr>
          <w:i/>
        </w:rPr>
        <w:t>omit each mention of</w:t>
      </w:r>
    </w:p>
    <w:p w14:paraId="1F7A88B0" w14:textId="77777777" w:rsidR="00AC20D6" w:rsidRPr="001228C1" w:rsidRDefault="00AC20D6" w:rsidP="009942D4">
      <w:pPr>
        <w:pStyle w:val="Item"/>
        <w:rPr>
          <w:szCs w:val="22"/>
        </w:rPr>
      </w:pPr>
      <w:r w:rsidRPr="001228C1">
        <w:t>licensee</w:t>
      </w:r>
    </w:p>
    <w:p w14:paraId="3ADA7CC3" w14:textId="77777777" w:rsidR="00DA04E6" w:rsidRPr="001228C1" w:rsidRDefault="00DA04E6" w:rsidP="009942D4">
      <w:pPr>
        <w:pStyle w:val="Item"/>
        <w:rPr>
          <w:i/>
        </w:rPr>
      </w:pPr>
      <w:r w:rsidRPr="001228C1">
        <w:rPr>
          <w:i/>
        </w:rPr>
        <w:t>insert</w:t>
      </w:r>
    </w:p>
    <w:p w14:paraId="6AF120D9" w14:textId="77777777" w:rsidR="00AC20D6" w:rsidRPr="001228C1" w:rsidRDefault="00AC20D6" w:rsidP="009942D4">
      <w:pPr>
        <w:pStyle w:val="Item"/>
      </w:pPr>
      <w:r w:rsidRPr="001228C1">
        <w:t>exempt special purpose funding entity</w:t>
      </w:r>
    </w:p>
    <w:p w14:paraId="28BF81C2" w14:textId="77777777" w:rsidR="00666C91" w:rsidRPr="001228C1" w:rsidRDefault="00666C91" w:rsidP="00624BD9">
      <w:pPr>
        <w:pStyle w:val="ItemHead"/>
      </w:pPr>
      <w:r w:rsidRPr="001228C1">
        <w:t>3.33A  Sections 133DB to 133DE</w:t>
      </w:r>
    </w:p>
    <w:p w14:paraId="55E1BBFA" w14:textId="77777777" w:rsidR="00666C91" w:rsidRPr="001228C1" w:rsidRDefault="00666C91" w:rsidP="00666C91">
      <w:pPr>
        <w:pStyle w:val="Item"/>
        <w:rPr>
          <w:i/>
        </w:rPr>
      </w:pPr>
      <w:r w:rsidRPr="001228C1">
        <w:rPr>
          <w:i/>
        </w:rPr>
        <w:t>omit each mention of</w:t>
      </w:r>
    </w:p>
    <w:p w14:paraId="4FF5511E" w14:textId="77777777" w:rsidR="00666C91" w:rsidRPr="001228C1" w:rsidRDefault="00666C91" w:rsidP="00666C91">
      <w:pPr>
        <w:pStyle w:val="Item"/>
      </w:pPr>
      <w:r w:rsidRPr="001228C1">
        <w:t>licensee</w:t>
      </w:r>
    </w:p>
    <w:p w14:paraId="1135C9F0" w14:textId="77777777" w:rsidR="00666C91" w:rsidRPr="001228C1" w:rsidRDefault="00666C91" w:rsidP="00666C91">
      <w:pPr>
        <w:pStyle w:val="Item"/>
        <w:rPr>
          <w:i/>
        </w:rPr>
      </w:pPr>
      <w:r w:rsidRPr="001228C1">
        <w:rPr>
          <w:i/>
        </w:rPr>
        <w:t>insert</w:t>
      </w:r>
    </w:p>
    <w:p w14:paraId="5790AE17" w14:textId="77777777" w:rsidR="00666C91" w:rsidRPr="001228C1" w:rsidRDefault="00666C91" w:rsidP="00666C91">
      <w:pPr>
        <w:pStyle w:val="Item"/>
      </w:pPr>
      <w:r w:rsidRPr="001228C1">
        <w:t>special purpose funding entity</w:t>
      </w:r>
    </w:p>
    <w:p w14:paraId="3F862722" w14:textId="77777777" w:rsidR="00AC20D6" w:rsidRPr="001228C1" w:rsidRDefault="00AC20D6" w:rsidP="001846D1">
      <w:pPr>
        <w:pStyle w:val="ItemHead"/>
      </w:pPr>
      <w:r w:rsidRPr="001228C1">
        <w:t>3.34</w:t>
      </w:r>
      <w:r w:rsidR="001C1868" w:rsidRPr="001228C1">
        <w:t xml:space="preserve">  </w:t>
      </w:r>
      <w:r w:rsidRPr="001228C1">
        <w:t>Section</w:t>
      </w:r>
      <w:r w:rsidR="00777022" w:rsidRPr="001228C1">
        <w:t> </w:t>
      </w:r>
      <w:r w:rsidRPr="001228C1">
        <w:t>134</w:t>
      </w:r>
    </w:p>
    <w:p w14:paraId="18981866" w14:textId="77777777" w:rsidR="00DA04E6" w:rsidRPr="001228C1" w:rsidRDefault="00DA04E6" w:rsidP="009942D4">
      <w:pPr>
        <w:pStyle w:val="Item"/>
        <w:rPr>
          <w:i/>
        </w:rPr>
      </w:pPr>
      <w:r w:rsidRPr="001228C1">
        <w:rPr>
          <w:i/>
        </w:rPr>
        <w:t>omit</w:t>
      </w:r>
    </w:p>
    <w:p w14:paraId="1DECBAC0" w14:textId="77777777" w:rsidR="00AC20D6" w:rsidRPr="001228C1" w:rsidRDefault="00AC20D6" w:rsidP="001846D1">
      <w:pPr>
        <w:pStyle w:val="ItemHead"/>
      </w:pPr>
      <w:r w:rsidRPr="001228C1">
        <w:t>3.35</w:t>
      </w:r>
      <w:r w:rsidR="001C1868" w:rsidRPr="001228C1">
        <w:t xml:space="preserve">  </w:t>
      </w:r>
      <w:r w:rsidRPr="001228C1">
        <w:t>Section</w:t>
      </w:r>
      <w:r w:rsidR="00777022" w:rsidRPr="001228C1">
        <w:t> </w:t>
      </w:r>
      <w:r w:rsidRPr="001228C1">
        <w:t>135</w:t>
      </w:r>
    </w:p>
    <w:p w14:paraId="1DC52C59" w14:textId="77777777" w:rsidR="00DA04E6" w:rsidRPr="001228C1" w:rsidRDefault="00DA04E6" w:rsidP="009942D4">
      <w:pPr>
        <w:pStyle w:val="Item"/>
        <w:rPr>
          <w:i/>
          <w:szCs w:val="22"/>
        </w:rPr>
      </w:pPr>
      <w:r w:rsidRPr="001228C1">
        <w:rPr>
          <w:i/>
        </w:rPr>
        <w:t>substitute</w:t>
      </w:r>
    </w:p>
    <w:p w14:paraId="30430895" w14:textId="77777777" w:rsidR="00AC20D6" w:rsidRPr="001228C1" w:rsidRDefault="00AC20D6" w:rsidP="0063560B">
      <w:pPr>
        <w:pStyle w:val="Specials"/>
      </w:pPr>
      <w:r w:rsidRPr="001228C1">
        <w:t>135</w:t>
      </w:r>
      <w:r w:rsidR="003B63DC" w:rsidRPr="001228C1">
        <w:t xml:space="preserve">  </w:t>
      </w:r>
      <w:r w:rsidRPr="001228C1">
        <w:t>Application of this Part</w:t>
      </w:r>
    </w:p>
    <w:p w14:paraId="16AD0317" w14:textId="77777777" w:rsidR="00AC20D6" w:rsidRPr="001228C1" w:rsidRDefault="00AC20D6" w:rsidP="000B4A97">
      <w:pPr>
        <w:pStyle w:val="subsection"/>
      </w:pPr>
      <w:r w:rsidRPr="001228C1">
        <w:tab/>
      </w:r>
      <w:r w:rsidRPr="001228C1">
        <w:tab/>
        <w:t>This Part does not apply in relation to credit assistance provided by a licensee or registered person in relation to a consumer lease if:</w:t>
      </w:r>
    </w:p>
    <w:p w14:paraId="065C3D5C" w14:textId="77777777" w:rsidR="00AC20D6" w:rsidRPr="001228C1" w:rsidRDefault="00AC20D6" w:rsidP="000B4A97">
      <w:pPr>
        <w:pStyle w:val="paragraph"/>
      </w:pPr>
      <w:r w:rsidRPr="001228C1">
        <w:tab/>
        <w:t>(a)</w:t>
      </w:r>
      <w:r w:rsidRPr="001228C1">
        <w:tab/>
        <w:t xml:space="preserve">an exempt special purpose funding entity will be the lessor under the lease; and </w:t>
      </w:r>
    </w:p>
    <w:p w14:paraId="1BAAA826" w14:textId="77777777" w:rsidR="00AC20D6" w:rsidRPr="001228C1" w:rsidRDefault="00AC20D6" w:rsidP="000B4A97">
      <w:pPr>
        <w:pStyle w:val="paragraph"/>
      </w:pPr>
      <w:r w:rsidRPr="001228C1">
        <w:tab/>
        <w:t>(b)</w:t>
      </w:r>
      <w:r w:rsidRPr="001228C1">
        <w:tab/>
        <w:t>the licensee or registered person is party to a servicing agreement with the exempt special purpose funding entity.</w:t>
      </w:r>
    </w:p>
    <w:p w14:paraId="7D017658" w14:textId="77777777" w:rsidR="00AC20D6" w:rsidRPr="001228C1" w:rsidRDefault="00AC20D6" w:rsidP="001846D1">
      <w:pPr>
        <w:pStyle w:val="ItemHead"/>
      </w:pPr>
      <w:r w:rsidRPr="001228C1">
        <w:t>3.36</w:t>
      </w:r>
      <w:r w:rsidR="001C1868" w:rsidRPr="001228C1">
        <w:t xml:space="preserve">  </w:t>
      </w:r>
      <w:r w:rsidRPr="001228C1">
        <w:t>Section</w:t>
      </w:r>
      <w:r w:rsidR="00777022" w:rsidRPr="001228C1">
        <w:t> </w:t>
      </w:r>
      <w:r w:rsidRPr="001228C1">
        <w:t>148</w:t>
      </w:r>
    </w:p>
    <w:p w14:paraId="3C26052E" w14:textId="77777777" w:rsidR="00DA04E6" w:rsidRPr="001228C1" w:rsidRDefault="00DA04E6" w:rsidP="000B4A97">
      <w:pPr>
        <w:pStyle w:val="Item"/>
        <w:rPr>
          <w:i/>
        </w:rPr>
      </w:pPr>
      <w:r w:rsidRPr="001228C1">
        <w:rPr>
          <w:i/>
        </w:rPr>
        <w:t>substitute</w:t>
      </w:r>
    </w:p>
    <w:p w14:paraId="19A18F41" w14:textId="77777777" w:rsidR="00AC20D6" w:rsidRPr="001228C1" w:rsidRDefault="003B63DC" w:rsidP="0063560B">
      <w:pPr>
        <w:pStyle w:val="Specials"/>
      </w:pPr>
      <w:r w:rsidRPr="001228C1">
        <w:t xml:space="preserve">148  </w:t>
      </w:r>
      <w:r w:rsidR="00AC20D6" w:rsidRPr="001228C1">
        <w:t>Definition for this Part</w:t>
      </w:r>
    </w:p>
    <w:p w14:paraId="66016669" w14:textId="77777777" w:rsidR="00AC20D6" w:rsidRPr="001228C1" w:rsidRDefault="00AC20D6" w:rsidP="000B4A97">
      <w:pPr>
        <w:pStyle w:val="subsection"/>
      </w:pPr>
      <w:r w:rsidRPr="001228C1">
        <w:tab/>
      </w:r>
      <w:r w:rsidRPr="001228C1">
        <w:tab/>
        <w:t>In this Part:</w:t>
      </w:r>
    </w:p>
    <w:p w14:paraId="5EC2B404" w14:textId="77777777" w:rsidR="00AC20D6" w:rsidRPr="001228C1" w:rsidRDefault="00AC20D6" w:rsidP="000B4A97">
      <w:pPr>
        <w:pStyle w:val="Definition"/>
      </w:pPr>
      <w:r w:rsidRPr="001228C1">
        <w:rPr>
          <w:b/>
          <w:i/>
        </w:rPr>
        <w:t xml:space="preserve">licensee </w:t>
      </w:r>
      <w:r w:rsidRPr="001228C1">
        <w:t>means a licensee or registered person.</w:t>
      </w:r>
    </w:p>
    <w:p w14:paraId="6E80F08A" w14:textId="488C7FFC" w:rsidR="00AC20D6" w:rsidRPr="001228C1" w:rsidRDefault="00AC20D6" w:rsidP="001846D1">
      <w:pPr>
        <w:pStyle w:val="ItemHead"/>
      </w:pPr>
      <w:r w:rsidRPr="001228C1">
        <w:t>3.37</w:t>
      </w:r>
      <w:r w:rsidR="001C1868" w:rsidRPr="001228C1">
        <w:t xml:space="preserve">  </w:t>
      </w:r>
      <w:r w:rsidRPr="001228C1">
        <w:t>Sub</w:t>
      </w:r>
      <w:r w:rsidR="00D61F82">
        <w:t>section 1</w:t>
      </w:r>
      <w:r w:rsidRPr="001228C1">
        <w:t>49(1)</w:t>
      </w:r>
    </w:p>
    <w:p w14:paraId="6398DE55" w14:textId="77777777" w:rsidR="00AC20D6" w:rsidRPr="001228C1" w:rsidRDefault="00AC20D6" w:rsidP="000B4A97">
      <w:pPr>
        <w:pStyle w:val="Item"/>
        <w:rPr>
          <w:i/>
        </w:rPr>
      </w:pPr>
      <w:r w:rsidRPr="001228C1">
        <w:rPr>
          <w:i/>
        </w:rPr>
        <w:t xml:space="preserve">substitute </w:t>
      </w:r>
    </w:p>
    <w:p w14:paraId="7A965AFC" w14:textId="77777777" w:rsidR="00AC20D6" w:rsidRPr="001228C1" w:rsidRDefault="00AC20D6" w:rsidP="000B4A97">
      <w:pPr>
        <w:pStyle w:val="subsection"/>
      </w:pPr>
      <w:r w:rsidRPr="001228C1">
        <w:lastRenderedPageBreak/>
        <w:tab/>
        <w:t>(1)</w:t>
      </w:r>
      <w:r w:rsidRPr="001228C1">
        <w:tab/>
        <w:t xml:space="preserve">As soon as practicable after it becomes apparent to an exempt special purpose funding entity that a licensee with whom it has a servicing agreement is likely to enter a consumer lease with a consumer who will be the lessee under the lease, the entity must take reasonable steps to ensure that the licensee gives the consumer the licensee’s credit guide in accordance with </w:t>
      </w:r>
      <w:r w:rsidR="00777022" w:rsidRPr="001228C1">
        <w:t>subsection (</w:t>
      </w:r>
      <w:r w:rsidRPr="001228C1">
        <w:t>2).</w:t>
      </w:r>
    </w:p>
    <w:p w14:paraId="752D7C44" w14:textId="77777777" w:rsidR="00AC20D6" w:rsidRPr="001228C1" w:rsidRDefault="00AC20D6" w:rsidP="000B4A97">
      <w:pPr>
        <w:pStyle w:val="Penalty"/>
      </w:pPr>
      <w:r w:rsidRPr="001228C1">
        <w:t>Civil penalty:</w:t>
      </w:r>
      <w:r w:rsidR="003B63DC" w:rsidRPr="001228C1">
        <w:tab/>
      </w:r>
      <w:r w:rsidR="00A60B40" w:rsidRPr="001228C1">
        <w:t>5</w:t>
      </w:r>
      <w:r w:rsidRPr="001228C1">
        <w:t>,000 penalty units.</w:t>
      </w:r>
    </w:p>
    <w:p w14:paraId="6D052D51" w14:textId="72CDD164" w:rsidR="00AC20D6" w:rsidRPr="001228C1" w:rsidRDefault="00AC20D6" w:rsidP="001846D1">
      <w:pPr>
        <w:pStyle w:val="ItemHead"/>
      </w:pPr>
      <w:r w:rsidRPr="001228C1">
        <w:t>3.38</w:t>
      </w:r>
      <w:r w:rsidR="001C1868" w:rsidRPr="001228C1">
        <w:t xml:space="preserve">  </w:t>
      </w:r>
      <w:r w:rsidRPr="001228C1">
        <w:t>Sub</w:t>
      </w:r>
      <w:r w:rsidR="00D61F82">
        <w:t>section 1</w:t>
      </w:r>
      <w:r w:rsidRPr="001228C1">
        <w:t>50(1)</w:t>
      </w:r>
    </w:p>
    <w:p w14:paraId="7AA87CED" w14:textId="77777777" w:rsidR="00DA04E6" w:rsidRPr="001228C1" w:rsidRDefault="00DA04E6" w:rsidP="000B4A97">
      <w:pPr>
        <w:pStyle w:val="Item"/>
        <w:rPr>
          <w:i/>
        </w:rPr>
      </w:pPr>
      <w:r w:rsidRPr="001228C1">
        <w:rPr>
          <w:i/>
        </w:rPr>
        <w:t>substitute</w:t>
      </w:r>
    </w:p>
    <w:p w14:paraId="2CCD7DB8" w14:textId="77777777" w:rsidR="00AC20D6" w:rsidRPr="001228C1" w:rsidRDefault="00AC20D6" w:rsidP="000B4A97">
      <w:pPr>
        <w:pStyle w:val="subsection"/>
      </w:pPr>
      <w:r w:rsidRPr="001228C1">
        <w:tab/>
        <w:t>(1)</w:t>
      </w:r>
      <w:r w:rsidRPr="001228C1">
        <w:tab/>
        <w:t>If an exempt special purpose funding entity has been assigned any rights or obligations of a lessor under a consumer lease and a licensee is acting on behalf of the entity, the entity must take reasonable steps to ensure that the licensee:</w:t>
      </w:r>
    </w:p>
    <w:p w14:paraId="625CCBCA" w14:textId="77777777" w:rsidR="00AC20D6" w:rsidRPr="001228C1" w:rsidRDefault="00AC20D6" w:rsidP="000B4A97">
      <w:pPr>
        <w:pStyle w:val="paragraph"/>
      </w:pPr>
      <w:r w:rsidRPr="001228C1">
        <w:tab/>
        <w:t>(a)</w:t>
      </w:r>
      <w:r w:rsidRPr="001228C1">
        <w:tab/>
        <w:t xml:space="preserve">gives the lessee under the lease the licensee’s credit guide in accordance with </w:t>
      </w:r>
      <w:r w:rsidR="00777022" w:rsidRPr="001228C1">
        <w:t>subsection (</w:t>
      </w:r>
      <w:r w:rsidRPr="001228C1">
        <w:t>2); and</w:t>
      </w:r>
    </w:p>
    <w:p w14:paraId="1D02FD52" w14:textId="77777777" w:rsidR="00AC20D6" w:rsidRPr="001228C1" w:rsidRDefault="00AC20D6" w:rsidP="000B4A97">
      <w:pPr>
        <w:pStyle w:val="paragraph"/>
      </w:pPr>
      <w:r w:rsidRPr="001228C1">
        <w:tab/>
        <w:t>(b)</w:t>
      </w:r>
      <w:r w:rsidRPr="001228C1">
        <w:tab/>
        <w:t>gives the credit guide to the lessee as soon as practicable after the entity has been assigned the rights or obligations.</w:t>
      </w:r>
    </w:p>
    <w:p w14:paraId="16BCECB6" w14:textId="77777777" w:rsidR="00AC20D6" w:rsidRPr="001228C1" w:rsidRDefault="00AC20D6" w:rsidP="000B4A97">
      <w:pPr>
        <w:pStyle w:val="Penalty"/>
      </w:pPr>
      <w:r w:rsidRPr="001228C1">
        <w:t>Civil penalty:</w:t>
      </w:r>
      <w:r w:rsidR="003B63DC" w:rsidRPr="001228C1">
        <w:tab/>
      </w:r>
      <w:r w:rsidR="00A60B40" w:rsidRPr="001228C1">
        <w:t>5</w:t>
      </w:r>
      <w:r w:rsidRPr="001228C1">
        <w:t>,000 penalty units.</w:t>
      </w:r>
    </w:p>
    <w:p w14:paraId="68D1C540" w14:textId="77777777" w:rsidR="00AC20D6" w:rsidRPr="001228C1" w:rsidRDefault="00AC20D6" w:rsidP="001846D1">
      <w:pPr>
        <w:pStyle w:val="ItemHead"/>
      </w:pPr>
      <w:r w:rsidRPr="001228C1">
        <w:t>3.39</w:t>
      </w:r>
      <w:r w:rsidR="001C1868" w:rsidRPr="001228C1">
        <w:t xml:space="preserve">  </w:t>
      </w:r>
      <w:r w:rsidRPr="001228C1">
        <w:t>Section</w:t>
      </w:r>
      <w:r w:rsidR="00777022" w:rsidRPr="001228C1">
        <w:t> </w:t>
      </w:r>
      <w:r w:rsidRPr="001228C1">
        <w:t>151</w:t>
      </w:r>
    </w:p>
    <w:p w14:paraId="52891EDC" w14:textId="77777777" w:rsidR="00DA04E6" w:rsidRPr="001228C1" w:rsidRDefault="00DA04E6" w:rsidP="000B4A97">
      <w:pPr>
        <w:pStyle w:val="Item"/>
        <w:rPr>
          <w:i/>
        </w:rPr>
      </w:pPr>
      <w:r w:rsidRPr="001228C1">
        <w:rPr>
          <w:i/>
        </w:rPr>
        <w:t>omit</w:t>
      </w:r>
    </w:p>
    <w:p w14:paraId="7171CC5D" w14:textId="77777777" w:rsidR="00AC20D6" w:rsidRPr="001228C1" w:rsidRDefault="00AC20D6" w:rsidP="000B4A97">
      <w:pPr>
        <w:pStyle w:val="Item"/>
      </w:pPr>
      <w:r w:rsidRPr="001228C1">
        <w:t>A licensee</w:t>
      </w:r>
    </w:p>
    <w:p w14:paraId="35BA01F3" w14:textId="77777777" w:rsidR="00DA04E6" w:rsidRPr="001228C1" w:rsidRDefault="00DA04E6" w:rsidP="000B4A97">
      <w:pPr>
        <w:pStyle w:val="Item"/>
        <w:rPr>
          <w:i/>
        </w:rPr>
      </w:pPr>
      <w:r w:rsidRPr="001228C1">
        <w:rPr>
          <w:i/>
        </w:rPr>
        <w:t>insert</w:t>
      </w:r>
    </w:p>
    <w:p w14:paraId="3BE98BFD" w14:textId="77777777" w:rsidR="00AC20D6" w:rsidRPr="001228C1" w:rsidRDefault="00AC20D6" w:rsidP="000B4A97">
      <w:pPr>
        <w:pStyle w:val="Item"/>
        <w:rPr>
          <w:szCs w:val="22"/>
        </w:rPr>
      </w:pPr>
      <w:r w:rsidRPr="001228C1">
        <w:t>An exempt special purpose funding entity</w:t>
      </w:r>
    </w:p>
    <w:p w14:paraId="09AC320B" w14:textId="77777777" w:rsidR="00AC20D6" w:rsidRPr="001228C1" w:rsidRDefault="00AC20D6" w:rsidP="001846D1">
      <w:pPr>
        <w:pStyle w:val="ItemHead"/>
      </w:pPr>
      <w:r w:rsidRPr="001228C1">
        <w:t>3.39A</w:t>
      </w:r>
      <w:r w:rsidR="001C1868" w:rsidRPr="001228C1">
        <w:t xml:space="preserve"> </w:t>
      </w:r>
      <w:r w:rsidR="000301DD" w:rsidRPr="001228C1">
        <w:t xml:space="preserve"> </w:t>
      </w:r>
      <w:r w:rsidRPr="001228C1">
        <w:t>Section</w:t>
      </w:r>
      <w:r w:rsidR="00777022" w:rsidRPr="001228C1">
        <w:t> </w:t>
      </w:r>
      <w:r w:rsidRPr="001228C1">
        <w:t>151</w:t>
      </w:r>
    </w:p>
    <w:p w14:paraId="2E088E43" w14:textId="77777777" w:rsidR="00DA04E6" w:rsidRPr="001228C1" w:rsidRDefault="00DA04E6" w:rsidP="000B4A97">
      <w:pPr>
        <w:pStyle w:val="Item"/>
        <w:rPr>
          <w:i/>
        </w:rPr>
      </w:pPr>
      <w:r w:rsidRPr="001228C1">
        <w:rPr>
          <w:i/>
        </w:rPr>
        <w:t>omit</w:t>
      </w:r>
    </w:p>
    <w:p w14:paraId="19467802" w14:textId="77777777" w:rsidR="00AC20D6" w:rsidRPr="001228C1" w:rsidRDefault="00AC20D6" w:rsidP="000B4A97">
      <w:pPr>
        <w:pStyle w:val="Item"/>
      </w:pPr>
      <w:r w:rsidRPr="001228C1">
        <w:t>the licensee</w:t>
      </w:r>
    </w:p>
    <w:p w14:paraId="3F76AC22" w14:textId="77777777" w:rsidR="00DA04E6" w:rsidRPr="001228C1" w:rsidRDefault="00DA04E6" w:rsidP="000B4A97">
      <w:pPr>
        <w:pStyle w:val="Item"/>
        <w:rPr>
          <w:i/>
        </w:rPr>
      </w:pPr>
      <w:r w:rsidRPr="001228C1">
        <w:rPr>
          <w:i/>
        </w:rPr>
        <w:t>insert</w:t>
      </w:r>
    </w:p>
    <w:p w14:paraId="46B67229" w14:textId="77777777" w:rsidR="00AC20D6" w:rsidRPr="001228C1" w:rsidRDefault="00AC20D6" w:rsidP="000B4A97">
      <w:pPr>
        <w:pStyle w:val="Item"/>
      </w:pPr>
      <w:r w:rsidRPr="001228C1">
        <w:t>the exempt special purpose funding entity</w:t>
      </w:r>
    </w:p>
    <w:p w14:paraId="6046789E" w14:textId="77777777" w:rsidR="00AC20D6" w:rsidRPr="001228C1" w:rsidRDefault="00AC20D6" w:rsidP="001846D1">
      <w:pPr>
        <w:pStyle w:val="ItemHead"/>
      </w:pPr>
      <w:r w:rsidRPr="001228C1">
        <w:t>3.40</w:t>
      </w:r>
      <w:r w:rsidR="001C1868" w:rsidRPr="001228C1">
        <w:t xml:space="preserve">  </w:t>
      </w:r>
      <w:r w:rsidRPr="001228C1">
        <w:t>Section</w:t>
      </w:r>
      <w:r w:rsidR="00777022" w:rsidRPr="001228C1">
        <w:t> </w:t>
      </w:r>
      <w:r w:rsidRPr="001228C1">
        <w:t>152</w:t>
      </w:r>
    </w:p>
    <w:p w14:paraId="0A8E2A8E" w14:textId="77777777" w:rsidR="00AC20D6" w:rsidRPr="001228C1" w:rsidRDefault="00AC20D6" w:rsidP="000B4A97">
      <w:pPr>
        <w:pStyle w:val="Item"/>
        <w:rPr>
          <w:i/>
        </w:rPr>
      </w:pPr>
      <w:r w:rsidRPr="001228C1">
        <w:rPr>
          <w:i/>
        </w:rPr>
        <w:t>omit each mention of</w:t>
      </w:r>
    </w:p>
    <w:p w14:paraId="0B03454F" w14:textId="77777777" w:rsidR="00AC20D6" w:rsidRPr="001228C1" w:rsidRDefault="00AC20D6" w:rsidP="000B4A97">
      <w:pPr>
        <w:pStyle w:val="Item"/>
        <w:rPr>
          <w:szCs w:val="22"/>
        </w:rPr>
      </w:pPr>
      <w:r w:rsidRPr="001228C1">
        <w:t>licensee</w:t>
      </w:r>
    </w:p>
    <w:p w14:paraId="17869243" w14:textId="77777777" w:rsidR="00DA04E6" w:rsidRPr="001228C1" w:rsidRDefault="00DA04E6" w:rsidP="000B4A97">
      <w:pPr>
        <w:pStyle w:val="Item"/>
        <w:rPr>
          <w:i/>
        </w:rPr>
      </w:pPr>
      <w:r w:rsidRPr="001228C1">
        <w:rPr>
          <w:i/>
        </w:rPr>
        <w:t>insert</w:t>
      </w:r>
    </w:p>
    <w:p w14:paraId="20A5CE69" w14:textId="77777777" w:rsidR="00AC20D6" w:rsidRPr="001228C1" w:rsidRDefault="00AC20D6" w:rsidP="000B4A97">
      <w:pPr>
        <w:pStyle w:val="Item"/>
      </w:pPr>
      <w:r w:rsidRPr="001228C1">
        <w:t>exempt special purpose funding entity</w:t>
      </w:r>
    </w:p>
    <w:p w14:paraId="13EC6338" w14:textId="77777777" w:rsidR="00AC20D6" w:rsidRPr="001228C1" w:rsidRDefault="00AC20D6" w:rsidP="001846D1">
      <w:pPr>
        <w:pStyle w:val="ItemHead"/>
      </w:pPr>
      <w:r w:rsidRPr="001228C1">
        <w:t>3.41</w:t>
      </w:r>
      <w:r w:rsidR="001C1868" w:rsidRPr="001228C1">
        <w:t xml:space="preserve">  </w:t>
      </w:r>
      <w:r w:rsidRPr="001228C1">
        <w:t>Section</w:t>
      </w:r>
      <w:r w:rsidR="00777022" w:rsidRPr="001228C1">
        <w:t> </w:t>
      </w:r>
      <w:r w:rsidRPr="001228C1">
        <w:t>153</w:t>
      </w:r>
    </w:p>
    <w:p w14:paraId="6EA72359" w14:textId="77777777" w:rsidR="00DA04E6" w:rsidRPr="001228C1" w:rsidRDefault="00DA04E6" w:rsidP="000B4A97">
      <w:pPr>
        <w:pStyle w:val="Item"/>
        <w:rPr>
          <w:i/>
        </w:rPr>
      </w:pPr>
      <w:r w:rsidRPr="001228C1">
        <w:rPr>
          <w:i/>
        </w:rPr>
        <w:t>omit</w:t>
      </w:r>
    </w:p>
    <w:p w14:paraId="1D03FC87" w14:textId="77777777" w:rsidR="00AC20D6" w:rsidRPr="001228C1" w:rsidRDefault="00AC20D6" w:rsidP="000B4A97">
      <w:pPr>
        <w:pStyle w:val="Item"/>
        <w:rPr>
          <w:szCs w:val="22"/>
        </w:rPr>
      </w:pPr>
      <w:r w:rsidRPr="001228C1">
        <w:t>licensee</w:t>
      </w:r>
      <w:r w:rsidRPr="001228C1">
        <w:rPr>
          <w:szCs w:val="22"/>
        </w:rPr>
        <w:t xml:space="preserve"> </w:t>
      </w:r>
    </w:p>
    <w:p w14:paraId="3CFB8FCD" w14:textId="77777777" w:rsidR="00DA04E6" w:rsidRPr="001228C1" w:rsidRDefault="00DA04E6" w:rsidP="000B4A97">
      <w:pPr>
        <w:pStyle w:val="Item"/>
        <w:rPr>
          <w:i/>
        </w:rPr>
      </w:pPr>
      <w:r w:rsidRPr="001228C1">
        <w:rPr>
          <w:i/>
        </w:rPr>
        <w:t>insert</w:t>
      </w:r>
    </w:p>
    <w:p w14:paraId="19C86D43" w14:textId="77777777" w:rsidR="00AC20D6" w:rsidRPr="001228C1" w:rsidRDefault="00AC20D6" w:rsidP="000B4A97">
      <w:pPr>
        <w:pStyle w:val="Item"/>
      </w:pPr>
      <w:r w:rsidRPr="001228C1">
        <w:t>special purpose funding entity</w:t>
      </w:r>
    </w:p>
    <w:p w14:paraId="39146940" w14:textId="77777777" w:rsidR="00AC20D6" w:rsidRPr="001228C1" w:rsidRDefault="00AC20D6" w:rsidP="001846D1">
      <w:pPr>
        <w:pStyle w:val="ItemHead"/>
      </w:pPr>
      <w:r w:rsidRPr="001228C1">
        <w:lastRenderedPageBreak/>
        <w:t>3.42</w:t>
      </w:r>
      <w:r w:rsidR="001C1868" w:rsidRPr="001228C1">
        <w:t xml:space="preserve">  </w:t>
      </w:r>
      <w:r w:rsidRPr="001228C1">
        <w:t>Section</w:t>
      </w:r>
      <w:r w:rsidR="00777022" w:rsidRPr="001228C1">
        <w:t> </w:t>
      </w:r>
      <w:r w:rsidRPr="001228C1">
        <w:t>154</w:t>
      </w:r>
    </w:p>
    <w:p w14:paraId="5F1681C8" w14:textId="77777777" w:rsidR="00AC20D6" w:rsidRPr="001228C1" w:rsidRDefault="00AC20D6" w:rsidP="000B4A97">
      <w:pPr>
        <w:pStyle w:val="Item"/>
        <w:rPr>
          <w:i/>
        </w:rPr>
      </w:pPr>
      <w:r w:rsidRPr="001228C1">
        <w:rPr>
          <w:i/>
        </w:rPr>
        <w:t>omit each mention of</w:t>
      </w:r>
    </w:p>
    <w:p w14:paraId="7D7DC512" w14:textId="77777777" w:rsidR="00AC20D6" w:rsidRPr="001228C1" w:rsidRDefault="00AC20D6" w:rsidP="007032A6">
      <w:pPr>
        <w:pStyle w:val="Item"/>
      </w:pPr>
      <w:r w:rsidRPr="001228C1">
        <w:t>licensee</w:t>
      </w:r>
    </w:p>
    <w:p w14:paraId="5CFE4790" w14:textId="77777777" w:rsidR="00DA04E6" w:rsidRPr="001228C1" w:rsidRDefault="00DA04E6" w:rsidP="000B4A97">
      <w:pPr>
        <w:pStyle w:val="Item"/>
        <w:rPr>
          <w:i/>
        </w:rPr>
      </w:pPr>
      <w:r w:rsidRPr="001228C1">
        <w:rPr>
          <w:i/>
        </w:rPr>
        <w:t>insert</w:t>
      </w:r>
    </w:p>
    <w:p w14:paraId="220C3B40" w14:textId="77777777" w:rsidR="00AC20D6" w:rsidRPr="001228C1" w:rsidRDefault="00AC20D6" w:rsidP="007032A6">
      <w:pPr>
        <w:pStyle w:val="Item"/>
      </w:pPr>
      <w:r w:rsidRPr="001228C1">
        <w:t>special purpose funding entity</w:t>
      </w:r>
    </w:p>
    <w:p w14:paraId="4A49DB38" w14:textId="77777777" w:rsidR="00AC20D6" w:rsidRPr="001228C1" w:rsidRDefault="00AC20D6" w:rsidP="001846D1">
      <w:pPr>
        <w:pStyle w:val="ItemHead"/>
      </w:pPr>
      <w:r w:rsidRPr="001228C1">
        <w:t>3.43</w:t>
      </w:r>
      <w:r w:rsidR="001C1868" w:rsidRPr="001228C1">
        <w:t xml:space="preserve">  </w:t>
      </w:r>
      <w:r w:rsidRPr="001228C1">
        <w:t>Section</w:t>
      </w:r>
      <w:r w:rsidR="00777022" w:rsidRPr="001228C1">
        <w:t> </w:t>
      </w:r>
      <w:r w:rsidRPr="001228C1">
        <w:t>155</w:t>
      </w:r>
    </w:p>
    <w:p w14:paraId="0E6BCC70" w14:textId="77777777" w:rsidR="00AC20D6" w:rsidRPr="001228C1" w:rsidRDefault="00AC20D6" w:rsidP="000B4A97">
      <w:pPr>
        <w:pStyle w:val="Item"/>
        <w:rPr>
          <w:i/>
        </w:rPr>
      </w:pPr>
      <w:r w:rsidRPr="001228C1">
        <w:rPr>
          <w:i/>
        </w:rPr>
        <w:t>omit each mention of</w:t>
      </w:r>
    </w:p>
    <w:p w14:paraId="588E970A" w14:textId="77777777" w:rsidR="00AC20D6" w:rsidRPr="001228C1" w:rsidRDefault="00AC20D6" w:rsidP="007032A6">
      <w:pPr>
        <w:pStyle w:val="Item"/>
        <w:rPr>
          <w:szCs w:val="22"/>
        </w:rPr>
      </w:pPr>
      <w:r w:rsidRPr="001228C1">
        <w:t>licensee</w:t>
      </w:r>
    </w:p>
    <w:p w14:paraId="714536DE" w14:textId="77777777" w:rsidR="00DA04E6" w:rsidRPr="001228C1" w:rsidRDefault="00DA04E6" w:rsidP="000B4A97">
      <w:pPr>
        <w:pStyle w:val="Item"/>
        <w:rPr>
          <w:i/>
        </w:rPr>
      </w:pPr>
      <w:r w:rsidRPr="001228C1">
        <w:rPr>
          <w:i/>
        </w:rPr>
        <w:t>insert</w:t>
      </w:r>
    </w:p>
    <w:p w14:paraId="0756D37F" w14:textId="77777777" w:rsidR="00AC20D6" w:rsidRPr="001228C1" w:rsidRDefault="00AC20D6" w:rsidP="007032A6">
      <w:pPr>
        <w:pStyle w:val="Item"/>
        <w:rPr>
          <w:szCs w:val="22"/>
        </w:rPr>
      </w:pPr>
      <w:r w:rsidRPr="001228C1">
        <w:t>special</w:t>
      </w:r>
      <w:r w:rsidRPr="001228C1">
        <w:rPr>
          <w:szCs w:val="22"/>
        </w:rPr>
        <w:t xml:space="preserve"> purpose funding entity</w:t>
      </w:r>
    </w:p>
    <w:p w14:paraId="28FC5188" w14:textId="77777777" w:rsidR="00AC20D6" w:rsidRPr="001228C1" w:rsidRDefault="00AC20D6" w:rsidP="001846D1">
      <w:pPr>
        <w:pStyle w:val="ItemHead"/>
      </w:pPr>
      <w:r w:rsidRPr="001228C1">
        <w:t>3.44</w:t>
      </w:r>
      <w:r w:rsidR="001C1868" w:rsidRPr="001228C1">
        <w:t xml:space="preserve">  </w:t>
      </w:r>
      <w:r w:rsidRPr="001228C1">
        <w:t>Section</w:t>
      </w:r>
      <w:r w:rsidR="00777022" w:rsidRPr="001228C1">
        <w:t> </w:t>
      </w:r>
      <w:r w:rsidRPr="001228C1">
        <w:t>156 </w:t>
      </w:r>
    </w:p>
    <w:p w14:paraId="72D09031" w14:textId="77777777" w:rsidR="00DA04E6" w:rsidRPr="001228C1" w:rsidRDefault="00DA04E6" w:rsidP="000B4A97">
      <w:pPr>
        <w:pStyle w:val="Item"/>
        <w:rPr>
          <w:i/>
        </w:rPr>
      </w:pPr>
      <w:r w:rsidRPr="001228C1">
        <w:rPr>
          <w:i/>
        </w:rPr>
        <w:t>omit</w:t>
      </w:r>
    </w:p>
    <w:p w14:paraId="46389412" w14:textId="77777777" w:rsidR="00AC20D6" w:rsidRPr="001228C1" w:rsidRDefault="00AC20D6" w:rsidP="007032A6">
      <w:pPr>
        <w:pStyle w:val="Item"/>
        <w:rPr>
          <w:szCs w:val="22"/>
        </w:rPr>
      </w:pPr>
      <w:r w:rsidRPr="001228C1">
        <w:t>licensee</w:t>
      </w:r>
    </w:p>
    <w:p w14:paraId="03956284" w14:textId="77777777" w:rsidR="00DA04E6" w:rsidRPr="001228C1" w:rsidRDefault="00DA04E6" w:rsidP="000B4A97">
      <w:pPr>
        <w:pStyle w:val="Item"/>
        <w:rPr>
          <w:i/>
        </w:rPr>
      </w:pPr>
      <w:r w:rsidRPr="001228C1">
        <w:rPr>
          <w:i/>
        </w:rPr>
        <w:t>insert</w:t>
      </w:r>
    </w:p>
    <w:p w14:paraId="14F10B9E" w14:textId="77777777" w:rsidR="00AC20D6" w:rsidRPr="001228C1" w:rsidRDefault="00AC20D6" w:rsidP="007032A6">
      <w:pPr>
        <w:pStyle w:val="Item"/>
        <w:rPr>
          <w:szCs w:val="22"/>
        </w:rPr>
      </w:pPr>
      <w:r w:rsidRPr="001228C1">
        <w:t>special</w:t>
      </w:r>
      <w:r w:rsidRPr="001228C1">
        <w:rPr>
          <w:szCs w:val="22"/>
        </w:rPr>
        <w:t xml:space="preserve"> purpose funding entity</w:t>
      </w:r>
    </w:p>
    <w:p w14:paraId="7E575F92" w14:textId="1ECB387D" w:rsidR="00AC20D6" w:rsidRPr="001228C1" w:rsidRDefault="00AC20D6" w:rsidP="001846D1">
      <w:pPr>
        <w:pStyle w:val="ItemHead"/>
      </w:pPr>
      <w:r w:rsidRPr="001228C1">
        <w:t>3.45</w:t>
      </w:r>
      <w:r w:rsidR="001C1868" w:rsidRPr="001228C1">
        <w:t xml:space="preserve">  </w:t>
      </w:r>
      <w:r w:rsidRPr="001228C1">
        <w:t xml:space="preserve">After </w:t>
      </w:r>
      <w:r w:rsidR="00D61F82">
        <w:t>section 1</w:t>
      </w:r>
      <w:r w:rsidRPr="001228C1">
        <w:t>59</w:t>
      </w:r>
    </w:p>
    <w:p w14:paraId="78FA6690" w14:textId="77777777" w:rsidR="00DA04E6" w:rsidRPr="001228C1" w:rsidRDefault="00DA04E6" w:rsidP="000B4A97">
      <w:pPr>
        <w:pStyle w:val="Item"/>
        <w:rPr>
          <w:i/>
        </w:rPr>
      </w:pPr>
      <w:r w:rsidRPr="001228C1">
        <w:rPr>
          <w:i/>
        </w:rPr>
        <w:t>insert</w:t>
      </w:r>
    </w:p>
    <w:p w14:paraId="393D8C56" w14:textId="77777777" w:rsidR="00AC20D6" w:rsidRPr="001228C1" w:rsidRDefault="00AC20D6" w:rsidP="0063560B">
      <w:pPr>
        <w:pStyle w:val="Specials"/>
      </w:pPr>
      <w:r w:rsidRPr="001228C1">
        <w:t>159A</w:t>
      </w:r>
      <w:r w:rsidR="003B63DC" w:rsidRPr="001228C1">
        <w:t xml:space="preserve">  </w:t>
      </w:r>
      <w:r w:rsidRPr="001228C1">
        <w:t>Application of this Part</w:t>
      </w:r>
    </w:p>
    <w:p w14:paraId="093D99FC" w14:textId="77777777" w:rsidR="00AC20D6" w:rsidRPr="001228C1" w:rsidRDefault="00AC20D6" w:rsidP="007032A6">
      <w:pPr>
        <w:pStyle w:val="subsection"/>
      </w:pPr>
      <w:r w:rsidRPr="001228C1">
        <w:tab/>
      </w:r>
      <w:r w:rsidRPr="001228C1">
        <w:tab/>
        <w:t>This Part does not apply in relation to a licensee or registered person who is authorised by a credit provider or lessor to collect repayments if:</w:t>
      </w:r>
    </w:p>
    <w:p w14:paraId="1B490AC0" w14:textId="77777777" w:rsidR="00AC20D6" w:rsidRPr="001228C1" w:rsidRDefault="00AC20D6" w:rsidP="007032A6">
      <w:pPr>
        <w:pStyle w:val="paragraph"/>
      </w:pPr>
      <w:r w:rsidRPr="001228C1">
        <w:tab/>
        <w:t>(a)</w:t>
      </w:r>
      <w:r w:rsidRPr="001228C1">
        <w:tab/>
        <w:t>the credit provider or lessor is a special purpose funding entity; and</w:t>
      </w:r>
    </w:p>
    <w:p w14:paraId="5C2E360C" w14:textId="77777777" w:rsidR="00AC20D6" w:rsidRPr="001228C1" w:rsidRDefault="00AC20D6" w:rsidP="007032A6">
      <w:pPr>
        <w:pStyle w:val="paragraph"/>
      </w:pPr>
      <w:r w:rsidRPr="001228C1">
        <w:tab/>
        <w:t>(b)</w:t>
      </w:r>
      <w:r w:rsidRPr="001228C1">
        <w:tab/>
        <w:t>the licensee or registered person is party to a servicing agreement with the special purpose funding entity.</w:t>
      </w:r>
    </w:p>
    <w:p w14:paraId="73DC6371" w14:textId="77777777" w:rsidR="00CA6729" w:rsidRPr="001228C1" w:rsidRDefault="00CA6729" w:rsidP="00DA04E6">
      <w:pPr>
        <w:pStyle w:val="ActHead1"/>
        <w:pageBreakBefore/>
      </w:pPr>
      <w:bookmarkStart w:id="335" w:name="_Toc210298202"/>
      <w:r w:rsidRPr="00D61F82">
        <w:rPr>
          <w:rStyle w:val="CharChapNo"/>
        </w:rPr>
        <w:lastRenderedPageBreak/>
        <w:t>Schedule</w:t>
      </w:r>
      <w:r w:rsidR="00777022" w:rsidRPr="00D61F82">
        <w:rPr>
          <w:rStyle w:val="CharChapNo"/>
        </w:rPr>
        <w:t> </w:t>
      </w:r>
      <w:r w:rsidR="00215503" w:rsidRPr="00D61F82">
        <w:rPr>
          <w:rStyle w:val="CharChapNo"/>
        </w:rPr>
        <w:t>4</w:t>
      </w:r>
      <w:r w:rsidRPr="001228C1">
        <w:t>—</w:t>
      </w:r>
      <w:r w:rsidR="00215503" w:rsidRPr="00D61F82">
        <w:rPr>
          <w:rStyle w:val="CharChapText"/>
        </w:rPr>
        <w:t>Modifications—responsible lending conduct</w:t>
      </w:r>
      <w:bookmarkEnd w:id="335"/>
    </w:p>
    <w:p w14:paraId="68DFD445" w14:textId="77777777" w:rsidR="00AC20D6" w:rsidRPr="001228C1" w:rsidRDefault="00AC20D6" w:rsidP="00E50E1A">
      <w:pPr>
        <w:pStyle w:val="notemargin"/>
      </w:pPr>
      <w:r w:rsidRPr="001228C1">
        <w:t>(regulation</w:t>
      </w:r>
      <w:r w:rsidR="00777022" w:rsidRPr="001228C1">
        <w:t> </w:t>
      </w:r>
      <w:r w:rsidRPr="001228C1">
        <w:t>28M)</w:t>
      </w:r>
    </w:p>
    <w:p w14:paraId="6DDF3C65" w14:textId="77777777" w:rsidR="0059125A" w:rsidRPr="001228C1" w:rsidRDefault="0059125A" w:rsidP="0059125A">
      <w:pPr>
        <w:pStyle w:val="Header"/>
      </w:pPr>
      <w:r w:rsidRPr="00D61F82">
        <w:rPr>
          <w:rStyle w:val="CharPartNo"/>
        </w:rPr>
        <w:t xml:space="preserve"> </w:t>
      </w:r>
      <w:r w:rsidRPr="00D61F82">
        <w:rPr>
          <w:rStyle w:val="CharPartText"/>
        </w:rPr>
        <w:t xml:space="preserve"> </w:t>
      </w:r>
    </w:p>
    <w:p w14:paraId="281CED06" w14:textId="77777777" w:rsidR="00AC20D6" w:rsidRPr="001228C1" w:rsidRDefault="00AC20D6" w:rsidP="001846D1">
      <w:pPr>
        <w:pStyle w:val="ItemHead"/>
        <w:rPr>
          <w:i/>
        </w:rPr>
      </w:pPr>
      <w:r w:rsidRPr="001228C1">
        <w:t>4.1</w:t>
      </w:r>
      <w:r w:rsidR="001C1868" w:rsidRPr="001228C1">
        <w:t xml:space="preserve">  </w:t>
      </w:r>
      <w:r w:rsidRPr="001228C1">
        <w:t>Subsection</w:t>
      </w:r>
      <w:r w:rsidR="00777022" w:rsidRPr="001228C1">
        <w:t> </w:t>
      </w:r>
      <w:r w:rsidRPr="001228C1">
        <w:t xml:space="preserve">5(1), definition of </w:t>
      </w:r>
      <w:r w:rsidRPr="001228C1">
        <w:rPr>
          <w:i/>
        </w:rPr>
        <w:t>licensee</w:t>
      </w:r>
    </w:p>
    <w:p w14:paraId="78BDBC3E" w14:textId="77777777" w:rsidR="00DA04E6" w:rsidRPr="001228C1" w:rsidRDefault="00DA04E6" w:rsidP="007032A6">
      <w:pPr>
        <w:pStyle w:val="Item"/>
        <w:rPr>
          <w:i/>
          <w:szCs w:val="22"/>
        </w:rPr>
      </w:pPr>
      <w:r w:rsidRPr="001228C1">
        <w:rPr>
          <w:i/>
        </w:rPr>
        <w:t>substitute</w:t>
      </w:r>
    </w:p>
    <w:p w14:paraId="21EB9827" w14:textId="77777777" w:rsidR="00AC20D6" w:rsidRPr="001228C1" w:rsidRDefault="00AC20D6" w:rsidP="007032A6">
      <w:pPr>
        <w:pStyle w:val="Definition"/>
      </w:pPr>
      <w:r w:rsidRPr="001228C1">
        <w:rPr>
          <w:b/>
          <w:i/>
        </w:rPr>
        <w:t>licensee</w:t>
      </w:r>
      <w:r w:rsidRPr="001228C1">
        <w:t xml:space="preserve"> means:</w:t>
      </w:r>
    </w:p>
    <w:p w14:paraId="6638CCEF" w14:textId="77777777" w:rsidR="00AC20D6" w:rsidRPr="001228C1" w:rsidRDefault="00AC20D6" w:rsidP="007032A6">
      <w:pPr>
        <w:pStyle w:val="paragraph"/>
      </w:pPr>
      <w:r w:rsidRPr="001228C1">
        <w:tab/>
        <w:t>(a)</w:t>
      </w:r>
      <w:r w:rsidRPr="001228C1">
        <w:tab/>
        <w:t>a person who holds a licence; or</w:t>
      </w:r>
    </w:p>
    <w:p w14:paraId="2C1AD294" w14:textId="7CA5DB41" w:rsidR="00AC20D6" w:rsidRPr="001228C1" w:rsidRDefault="00AC20D6" w:rsidP="007032A6">
      <w:pPr>
        <w:pStyle w:val="paragraph"/>
      </w:pPr>
      <w:r w:rsidRPr="001228C1">
        <w:tab/>
        <w:t>(b)</w:t>
      </w:r>
      <w:r w:rsidRPr="001228C1">
        <w:tab/>
        <w:t xml:space="preserve">a person who has applied for a licence before </w:t>
      </w:r>
      <w:r w:rsidR="008B2600" w:rsidRPr="001228C1">
        <w:t>1 January</w:t>
      </w:r>
      <w:r w:rsidRPr="001228C1">
        <w:t xml:space="preserve"> 2011 in an application on which ASIC has not made a decision.</w:t>
      </w:r>
    </w:p>
    <w:p w14:paraId="1C0D44DF" w14:textId="77777777" w:rsidR="00AC20D6" w:rsidRPr="001228C1" w:rsidRDefault="00AC20D6" w:rsidP="001846D1">
      <w:pPr>
        <w:pStyle w:val="ItemHead"/>
      </w:pPr>
      <w:r w:rsidRPr="001228C1">
        <w:t>4.2</w:t>
      </w:r>
      <w:r w:rsidR="001C1868" w:rsidRPr="001228C1">
        <w:t xml:space="preserve">  </w:t>
      </w:r>
      <w:r w:rsidRPr="001228C1">
        <w:t>After paragraph</w:t>
      </w:r>
      <w:r w:rsidR="00777022" w:rsidRPr="001228C1">
        <w:t> </w:t>
      </w:r>
      <w:r w:rsidRPr="001228C1">
        <w:t>114(1)(e)</w:t>
      </w:r>
    </w:p>
    <w:p w14:paraId="4417CEF7" w14:textId="77777777" w:rsidR="00DA04E6" w:rsidRPr="001228C1" w:rsidRDefault="00DA04E6" w:rsidP="007032A6">
      <w:pPr>
        <w:pStyle w:val="Item"/>
        <w:rPr>
          <w:i/>
          <w:szCs w:val="22"/>
        </w:rPr>
      </w:pPr>
      <w:r w:rsidRPr="001228C1">
        <w:rPr>
          <w:i/>
        </w:rPr>
        <w:t>insert</w:t>
      </w:r>
    </w:p>
    <w:p w14:paraId="606BBD29" w14:textId="77777777" w:rsidR="00AC20D6" w:rsidRPr="001228C1" w:rsidRDefault="00AC20D6" w:rsidP="005B7E8D">
      <w:pPr>
        <w:pStyle w:val="paragraph"/>
        <w:rPr>
          <w:szCs w:val="22"/>
        </w:rPr>
      </w:pPr>
      <w:r w:rsidRPr="001228C1">
        <w:rPr>
          <w:szCs w:val="22"/>
        </w:rPr>
        <w:tab/>
        <w:t>(</w:t>
      </w:r>
      <w:r w:rsidRPr="001228C1">
        <w:t>ea</w:t>
      </w:r>
      <w:r w:rsidRPr="001228C1">
        <w:rPr>
          <w:szCs w:val="22"/>
        </w:rPr>
        <w:t>)</w:t>
      </w:r>
      <w:r w:rsidRPr="001228C1">
        <w:rPr>
          <w:szCs w:val="22"/>
        </w:rPr>
        <w:tab/>
        <w:t>the licensee is not required to give the consumer a quote in the circumstances prescribed by the regulations; and</w:t>
      </w:r>
    </w:p>
    <w:p w14:paraId="2044A929" w14:textId="1DFA2275" w:rsidR="00AC20D6" w:rsidRPr="001228C1" w:rsidRDefault="00AC20D6" w:rsidP="001846D1">
      <w:pPr>
        <w:pStyle w:val="ItemHead"/>
      </w:pPr>
      <w:r w:rsidRPr="001228C1">
        <w:t>4.3</w:t>
      </w:r>
      <w:r w:rsidR="001C1868" w:rsidRPr="001228C1">
        <w:t xml:space="preserve">  </w:t>
      </w:r>
      <w:r w:rsidRPr="001228C1">
        <w:t>After sub</w:t>
      </w:r>
      <w:r w:rsidR="00D61F82">
        <w:t>section 1</w:t>
      </w:r>
      <w:r w:rsidRPr="001228C1">
        <w:t>14(2)</w:t>
      </w:r>
    </w:p>
    <w:p w14:paraId="051A4684" w14:textId="77777777" w:rsidR="00DA04E6" w:rsidRPr="001228C1" w:rsidRDefault="00DA04E6" w:rsidP="007032A6">
      <w:pPr>
        <w:pStyle w:val="Item"/>
        <w:rPr>
          <w:i/>
          <w:szCs w:val="22"/>
        </w:rPr>
      </w:pPr>
      <w:r w:rsidRPr="001228C1">
        <w:rPr>
          <w:i/>
        </w:rPr>
        <w:t>insert</w:t>
      </w:r>
    </w:p>
    <w:p w14:paraId="5C0FE768" w14:textId="77777777" w:rsidR="00AC20D6" w:rsidRPr="001228C1" w:rsidRDefault="00AC20D6" w:rsidP="005B7E8D">
      <w:pPr>
        <w:pStyle w:val="subsection"/>
      </w:pPr>
      <w:r w:rsidRPr="001228C1">
        <w:tab/>
        <w:t>(2A)</w:t>
      </w:r>
      <w:r w:rsidRPr="001228C1">
        <w:tab/>
        <w:t xml:space="preserve">The regulations may prescribe circumstances where a licensee is not required to give the consumer a quote in accordance with </w:t>
      </w:r>
      <w:r w:rsidR="00777022" w:rsidRPr="001228C1">
        <w:t>subsection (</w:t>
      </w:r>
      <w:r w:rsidRPr="001228C1">
        <w:t>2).</w:t>
      </w:r>
    </w:p>
    <w:p w14:paraId="692D561F" w14:textId="07D8688B" w:rsidR="00AC20D6" w:rsidRPr="001228C1" w:rsidRDefault="00AC20D6" w:rsidP="001846D1">
      <w:pPr>
        <w:pStyle w:val="ItemHead"/>
      </w:pPr>
      <w:r w:rsidRPr="001228C1">
        <w:t>4.4</w:t>
      </w:r>
      <w:r w:rsidR="000011FB" w:rsidRPr="001228C1">
        <w:t xml:space="preserve">  </w:t>
      </w:r>
      <w:r w:rsidRPr="001228C1">
        <w:t>After sub</w:t>
      </w:r>
      <w:r w:rsidR="00D61F82">
        <w:t>section 1</w:t>
      </w:r>
      <w:r w:rsidRPr="001228C1">
        <w:t>14(4)</w:t>
      </w:r>
    </w:p>
    <w:p w14:paraId="0B4DDF32" w14:textId="77777777" w:rsidR="00DA04E6" w:rsidRPr="001228C1" w:rsidRDefault="00DA04E6" w:rsidP="007032A6">
      <w:pPr>
        <w:pStyle w:val="Item"/>
        <w:rPr>
          <w:i/>
          <w:szCs w:val="22"/>
        </w:rPr>
      </w:pPr>
      <w:r w:rsidRPr="001228C1">
        <w:rPr>
          <w:i/>
        </w:rPr>
        <w:t>insert</w:t>
      </w:r>
    </w:p>
    <w:p w14:paraId="45784546" w14:textId="77777777" w:rsidR="00AC20D6" w:rsidRPr="001228C1" w:rsidRDefault="00AC20D6" w:rsidP="005B7E8D">
      <w:pPr>
        <w:pStyle w:val="SubsectionHead"/>
      </w:pPr>
      <w:r w:rsidRPr="001228C1">
        <w:t>No demanding payment if no quote given</w:t>
      </w:r>
    </w:p>
    <w:p w14:paraId="32066C8A" w14:textId="77777777" w:rsidR="00AC20D6" w:rsidRPr="001228C1" w:rsidRDefault="00AC20D6" w:rsidP="005B7E8D">
      <w:pPr>
        <w:pStyle w:val="subsection"/>
        <w:rPr>
          <w:szCs w:val="22"/>
        </w:rPr>
      </w:pPr>
      <w:r w:rsidRPr="001228C1">
        <w:rPr>
          <w:szCs w:val="22"/>
        </w:rPr>
        <w:tab/>
        <w:t>(</w:t>
      </w:r>
      <w:r w:rsidRPr="001228C1">
        <w:t>4A</w:t>
      </w:r>
      <w:r w:rsidRPr="001228C1">
        <w:rPr>
          <w:szCs w:val="22"/>
        </w:rPr>
        <w:t>)</w:t>
      </w:r>
      <w:r w:rsidRPr="001228C1">
        <w:rPr>
          <w:szCs w:val="22"/>
        </w:rPr>
        <w:tab/>
        <w:t xml:space="preserve">The licensee must not request or demand payment of an amount for the licensee’s credit assistance if the licensee has not given the consumer a quote in accordance with </w:t>
      </w:r>
      <w:r w:rsidR="00777022" w:rsidRPr="001228C1">
        <w:rPr>
          <w:szCs w:val="22"/>
        </w:rPr>
        <w:t>subsection (</w:t>
      </w:r>
      <w:r w:rsidRPr="001228C1">
        <w:rPr>
          <w:szCs w:val="22"/>
        </w:rPr>
        <w:t>2).</w:t>
      </w:r>
    </w:p>
    <w:p w14:paraId="3B7EC95E" w14:textId="77777777" w:rsidR="00AC20D6" w:rsidRPr="001228C1" w:rsidRDefault="00AC20D6" w:rsidP="005B7E8D">
      <w:pPr>
        <w:pStyle w:val="Penalty"/>
      </w:pPr>
      <w:r w:rsidRPr="001228C1">
        <w:t>Civil penalty:</w:t>
      </w:r>
      <w:r w:rsidRPr="001228C1">
        <w:tab/>
      </w:r>
      <w:r w:rsidR="00A60B40" w:rsidRPr="001228C1">
        <w:t>5</w:t>
      </w:r>
      <w:r w:rsidRPr="001228C1">
        <w:t>,000 penalty units.</w:t>
      </w:r>
    </w:p>
    <w:p w14:paraId="09FFEFD2" w14:textId="77777777" w:rsidR="00AC20D6" w:rsidRPr="001228C1" w:rsidRDefault="00AC20D6" w:rsidP="001846D1">
      <w:pPr>
        <w:pStyle w:val="ItemHead"/>
      </w:pPr>
      <w:r w:rsidRPr="001228C1">
        <w:t>4.5</w:t>
      </w:r>
      <w:r w:rsidR="000011FB" w:rsidRPr="001228C1">
        <w:t xml:space="preserve">  </w:t>
      </w:r>
      <w:r w:rsidR="00537BB7" w:rsidRPr="001228C1">
        <w:t>Paragraph 1</w:t>
      </w:r>
      <w:r w:rsidRPr="001228C1">
        <w:t>21(2)(e)</w:t>
      </w:r>
    </w:p>
    <w:p w14:paraId="3AA00882" w14:textId="77777777" w:rsidR="00DA04E6" w:rsidRPr="001228C1" w:rsidRDefault="00DA04E6" w:rsidP="007032A6">
      <w:pPr>
        <w:pStyle w:val="Item"/>
        <w:rPr>
          <w:i/>
          <w:szCs w:val="22"/>
        </w:rPr>
      </w:pPr>
      <w:r w:rsidRPr="001228C1">
        <w:rPr>
          <w:i/>
        </w:rPr>
        <w:t>omit</w:t>
      </w:r>
    </w:p>
    <w:p w14:paraId="28732610" w14:textId="77777777" w:rsidR="00AC20D6" w:rsidRPr="001228C1" w:rsidRDefault="00AC20D6" w:rsidP="005B7E8D">
      <w:pPr>
        <w:pStyle w:val="Item"/>
      </w:pPr>
      <w:r w:rsidRPr="001228C1">
        <w:t>made.</w:t>
      </w:r>
    </w:p>
    <w:p w14:paraId="64880E8C" w14:textId="77777777" w:rsidR="00DA04E6" w:rsidRPr="001228C1" w:rsidRDefault="00DA04E6" w:rsidP="007032A6">
      <w:pPr>
        <w:pStyle w:val="Item"/>
        <w:rPr>
          <w:i/>
          <w:szCs w:val="22"/>
        </w:rPr>
      </w:pPr>
      <w:r w:rsidRPr="001228C1">
        <w:rPr>
          <w:i/>
        </w:rPr>
        <w:t>insert</w:t>
      </w:r>
    </w:p>
    <w:p w14:paraId="52A30FC9" w14:textId="77777777" w:rsidR="00AC20D6" w:rsidRPr="001228C1" w:rsidRDefault="00AC20D6" w:rsidP="005B7E8D">
      <w:pPr>
        <w:pStyle w:val="Item"/>
        <w:rPr>
          <w:szCs w:val="22"/>
        </w:rPr>
      </w:pPr>
      <w:r w:rsidRPr="001228C1">
        <w:t>made</w:t>
      </w:r>
      <w:r w:rsidRPr="001228C1">
        <w:rPr>
          <w:szCs w:val="22"/>
        </w:rPr>
        <w:t>;</w:t>
      </w:r>
    </w:p>
    <w:p w14:paraId="54A186AF" w14:textId="77777777" w:rsidR="00AC20D6" w:rsidRPr="001228C1" w:rsidRDefault="00AC20D6" w:rsidP="001846D1">
      <w:pPr>
        <w:pStyle w:val="ItemHead"/>
      </w:pPr>
      <w:r w:rsidRPr="001228C1">
        <w:t>4.6</w:t>
      </w:r>
      <w:r w:rsidR="000011FB" w:rsidRPr="001228C1">
        <w:t xml:space="preserve">  </w:t>
      </w:r>
      <w:r w:rsidRPr="001228C1">
        <w:t>After paragraph</w:t>
      </w:r>
      <w:r w:rsidR="00777022" w:rsidRPr="001228C1">
        <w:t> </w:t>
      </w:r>
      <w:r w:rsidRPr="001228C1">
        <w:t>121(2)(e)</w:t>
      </w:r>
    </w:p>
    <w:p w14:paraId="53B8BA4B" w14:textId="77777777" w:rsidR="00DA04E6" w:rsidRPr="001228C1" w:rsidRDefault="00DA04E6" w:rsidP="007032A6">
      <w:pPr>
        <w:pStyle w:val="Item"/>
        <w:rPr>
          <w:i/>
          <w:szCs w:val="22"/>
        </w:rPr>
      </w:pPr>
      <w:r w:rsidRPr="001228C1">
        <w:rPr>
          <w:i/>
        </w:rPr>
        <w:t>insert</w:t>
      </w:r>
    </w:p>
    <w:p w14:paraId="70CFBD77" w14:textId="77777777" w:rsidR="00AC20D6" w:rsidRPr="001228C1" w:rsidRDefault="00AC20D6" w:rsidP="005B7E8D">
      <w:pPr>
        <w:pStyle w:val="paragraph"/>
      </w:pPr>
      <w:r w:rsidRPr="001228C1">
        <w:tab/>
        <w:t>(f)</w:t>
      </w:r>
      <w:r w:rsidRPr="001228C1">
        <w:tab/>
        <w:t>any other information prescribed by the regulations.</w:t>
      </w:r>
    </w:p>
    <w:p w14:paraId="6CA45F7C" w14:textId="78047F24" w:rsidR="00AC20D6" w:rsidRPr="001228C1" w:rsidRDefault="00AC20D6" w:rsidP="001846D1">
      <w:pPr>
        <w:pStyle w:val="ItemHead"/>
      </w:pPr>
      <w:r w:rsidRPr="001228C1">
        <w:lastRenderedPageBreak/>
        <w:t>4.7</w:t>
      </w:r>
      <w:r w:rsidR="000011FB" w:rsidRPr="001228C1">
        <w:t xml:space="preserve">  </w:t>
      </w:r>
      <w:r w:rsidRPr="001228C1">
        <w:t>After sub</w:t>
      </w:r>
      <w:r w:rsidR="00D61F82">
        <w:t>section 1</w:t>
      </w:r>
      <w:r w:rsidRPr="001228C1">
        <w:t>21(3)</w:t>
      </w:r>
    </w:p>
    <w:p w14:paraId="78F00F8E" w14:textId="77777777" w:rsidR="00DA04E6" w:rsidRPr="001228C1" w:rsidRDefault="00DA04E6" w:rsidP="007032A6">
      <w:pPr>
        <w:pStyle w:val="Item"/>
        <w:rPr>
          <w:i/>
          <w:szCs w:val="22"/>
        </w:rPr>
      </w:pPr>
      <w:r w:rsidRPr="001228C1">
        <w:rPr>
          <w:i/>
        </w:rPr>
        <w:t>insert</w:t>
      </w:r>
    </w:p>
    <w:p w14:paraId="2C91B000" w14:textId="77777777" w:rsidR="00AC20D6" w:rsidRPr="001228C1" w:rsidRDefault="003B63DC" w:rsidP="005B7E8D">
      <w:pPr>
        <w:pStyle w:val="subsection"/>
        <w:rPr>
          <w:szCs w:val="22"/>
        </w:rPr>
      </w:pPr>
      <w:r w:rsidRPr="001228C1">
        <w:rPr>
          <w:szCs w:val="22"/>
        </w:rPr>
        <w:tab/>
      </w:r>
      <w:r w:rsidR="00AC20D6" w:rsidRPr="001228C1">
        <w:rPr>
          <w:szCs w:val="22"/>
        </w:rPr>
        <w:t>(3A)</w:t>
      </w:r>
      <w:r w:rsidR="00AC20D6" w:rsidRPr="001228C1">
        <w:rPr>
          <w:szCs w:val="22"/>
        </w:rPr>
        <w:tab/>
        <w:t xml:space="preserve">The regulations may prescribe information that need not be included in the credit proposal disclosure document, despite </w:t>
      </w:r>
      <w:r w:rsidR="00777022" w:rsidRPr="001228C1">
        <w:rPr>
          <w:szCs w:val="22"/>
        </w:rPr>
        <w:t>subsection (</w:t>
      </w:r>
      <w:r w:rsidR="00AC20D6" w:rsidRPr="001228C1">
        <w:rPr>
          <w:szCs w:val="22"/>
        </w:rPr>
        <w:t>2).</w:t>
      </w:r>
    </w:p>
    <w:p w14:paraId="6C19BBC0" w14:textId="77777777" w:rsidR="00AC20D6" w:rsidRPr="001228C1" w:rsidRDefault="003B63DC" w:rsidP="001846D1">
      <w:pPr>
        <w:pStyle w:val="ItemHead"/>
      </w:pPr>
      <w:r w:rsidRPr="001228C1">
        <w:t>4.8</w:t>
      </w:r>
      <w:r w:rsidR="000011FB" w:rsidRPr="001228C1">
        <w:t xml:space="preserve">  </w:t>
      </w:r>
      <w:r w:rsidRPr="001228C1">
        <w:t>After paragraph</w:t>
      </w:r>
      <w:r w:rsidR="00777022" w:rsidRPr="001228C1">
        <w:t> </w:t>
      </w:r>
      <w:r w:rsidRPr="001228C1">
        <w:t>137(1)</w:t>
      </w:r>
      <w:r w:rsidR="00AC20D6" w:rsidRPr="001228C1">
        <w:t>(d)</w:t>
      </w:r>
    </w:p>
    <w:p w14:paraId="3244A717" w14:textId="77777777" w:rsidR="00DA04E6" w:rsidRPr="001228C1" w:rsidRDefault="00DA04E6" w:rsidP="007032A6">
      <w:pPr>
        <w:pStyle w:val="Item"/>
        <w:rPr>
          <w:i/>
          <w:szCs w:val="22"/>
        </w:rPr>
      </w:pPr>
      <w:r w:rsidRPr="001228C1">
        <w:rPr>
          <w:i/>
        </w:rPr>
        <w:t>insert</w:t>
      </w:r>
    </w:p>
    <w:p w14:paraId="0ECAFE64" w14:textId="77777777" w:rsidR="00AC20D6" w:rsidRPr="001228C1" w:rsidRDefault="00AC20D6" w:rsidP="005B7E8D">
      <w:pPr>
        <w:pStyle w:val="paragraph"/>
        <w:rPr>
          <w:szCs w:val="22"/>
        </w:rPr>
      </w:pPr>
      <w:r w:rsidRPr="001228C1">
        <w:rPr>
          <w:szCs w:val="22"/>
        </w:rPr>
        <w:tab/>
        <w:t>(</w:t>
      </w:r>
      <w:r w:rsidRPr="001228C1">
        <w:t>da</w:t>
      </w:r>
      <w:r w:rsidRPr="001228C1">
        <w:rPr>
          <w:szCs w:val="22"/>
        </w:rPr>
        <w:t>)</w:t>
      </w:r>
      <w:r w:rsidRPr="001228C1">
        <w:rPr>
          <w:szCs w:val="22"/>
        </w:rPr>
        <w:tab/>
        <w:t>the licensee is not required to give the consumer a quote in the circumstances prescribed by the regulations; and</w:t>
      </w:r>
    </w:p>
    <w:p w14:paraId="1C8DFE6C" w14:textId="787C9601" w:rsidR="00AC20D6" w:rsidRPr="001228C1" w:rsidRDefault="00AC20D6" w:rsidP="001846D1">
      <w:pPr>
        <w:pStyle w:val="ItemHead"/>
      </w:pPr>
      <w:r w:rsidRPr="001228C1">
        <w:t>4.9</w:t>
      </w:r>
      <w:r w:rsidR="000011FB" w:rsidRPr="001228C1">
        <w:t xml:space="preserve">  </w:t>
      </w:r>
      <w:r w:rsidRPr="001228C1">
        <w:t>After sub</w:t>
      </w:r>
      <w:r w:rsidR="00D61F82">
        <w:t>section 1</w:t>
      </w:r>
      <w:r w:rsidRPr="001228C1">
        <w:t>37(2)</w:t>
      </w:r>
    </w:p>
    <w:p w14:paraId="0E6642A3" w14:textId="77777777" w:rsidR="00DA04E6" w:rsidRPr="001228C1" w:rsidRDefault="00DA04E6" w:rsidP="007032A6">
      <w:pPr>
        <w:pStyle w:val="Item"/>
        <w:rPr>
          <w:i/>
          <w:szCs w:val="22"/>
        </w:rPr>
      </w:pPr>
      <w:r w:rsidRPr="001228C1">
        <w:rPr>
          <w:i/>
        </w:rPr>
        <w:t>insert</w:t>
      </w:r>
    </w:p>
    <w:p w14:paraId="0417330C" w14:textId="77777777" w:rsidR="00AC20D6" w:rsidRPr="001228C1" w:rsidRDefault="00AC20D6" w:rsidP="005B7E8D">
      <w:pPr>
        <w:pStyle w:val="subsection"/>
        <w:rPr>
          <w:szCs w:val="22"/>
        </w:rPr>
      </w:pPr>
      <w:r w:rsidRPr="001228C1">
        <w:rPr>
          <w:szCs w:val="22"/>
        </w:rPr>
        <w:tab/>
        <w:t>(2A)</w:t>
      </w:r>
      <w:r w:rsidRPr="001228C1">
        <w:rPr>
          <w:szCs w:val="22"/>
        </w:rPr>
        <w:tab/>
        <w:t xml:space="preserve">The regulations may prescribe circumstances in which a licensee is not required to give the consumer a quote in accordance with </w:t>
      </w:r>
      <w:r w:rsidR="00777022" w:rsidRPr="001228C1">
        <w:rPr>
          <w:szCs w:val="22"/>
        </w:rPr>
        <w:t>subsection (</w:t>
      </w:r>
      <w:r w:rsidRPr="001228C1">
        <w:rPr>
          <w:szCs w:val="22"/>
        </w:rPr>
        <w:t>2).</w:t>
      </w:r>
    </w:p>
    <w:p w14:paraId="090DFFF2" w14:textId="6250B2A8" w:rsidR="00AC20D6" w:rsidRPr="001228C1" w:rsidRDefault="00AC20D6" w:rsidP="001846D1">
      <w:pPr>
        <w:pStyle w:val="ItemHead"/>
      </w:pPr>
      <w:r w:rsidRPr="001228C1">
        <w:t>4.10</w:t>
      </w:r>
      <w:r w:rsidR="000011FB" w:rsidRPr="001228C1">
        <w:t xml:space="preserve">  </w:t>
      </w:r>
      <w:r w:rsidRPr="001228C1">
        <w:t>After sub</w:t>
      </w:r>
      <w:r w:rsidR="00D61F82">
        <w:t>section 1</w:t>
      </w:r>
      <w:r w:rsidRPr="001228C1">
        <w:t>37(4)</w:t>
      </w:r>
    </w:p>
    <w:p w14:paraId="79209D4F" w14:textId="77777777" w:rsidR="00DA04E6" w:rsidRPr="001228C1" w:rsidRDefault="00DA04E6" w:rsidP="007032A6">
      <w:pPr>
        <w:pStyle w:val="Item"/>
        <w:rPr>
          <w:i/>
          <w:szCs w:val="22"/>
        </w:rPr>
      </w:pPr>
      <w:r w:rsidRPr="001228C1">
        <w:rPr>
          <w:i/>
        </w:rPr>
        <w:t>insert</w:t>
      </w:r>
    </w:p>
    <w:p w14:paraId="733FDAF4" w14:textId="77777777" w:rsidR="00AC20D6" w:rsidRPr="001228C1" w:rsidRDefault="00AC20D6" w:rsidP="005B7E8D">
      <w:pPr>
        <w:pStyle w:val="SubsectionHead"/>
      </w:pPr>
      <w:r w:rsidRPr="001228C1">
        <w:t>No demanding payment if no quote given</w:t>
      </w:r>
    </w:p>
    <w:p w14:paraId="73BFBB33" w14:textId="77777777" w:rsidR="00AC20D6" w:rsidRPr="001228C1" w:rsidRDefault="00AC20D6" w:rsidP="005B7E8D">
      <w:pPr>
        <w:pStyle w:val="subsection"/>
        <w:rPr>
          <w:szCs w:val="22"/>
        </w:rPr>
      </w:pPr>
      <w:r w:rsidRPr="001228C1">
        <w:rPr>
          <w:szCs w:val="22"/>
        </w:rPr>
        <w:tab/>
        <w:t>(4A)</w:t>
      </w:r>
      <w:r w:rsidRPr="001228C1">
        <w:rPr>
          <w:szCs w:val="22"/>
        </w:rPr>
        <w:tab/>
        <w:t xml:space="preserve">The licensee must not request or demand payment of an amount for the licensee’s credit assistance if the licensee has not given the consumer a quote in accordance with </w:t>
      </w:r>
      <w:r w:rsidR="00777022" w:rsidRPr="001228C1">
        <w:rPr>
          <w:szCs w:val="22"/>
        </w:rPr>
        <w:t>subsection (</w:t>
      </w:r>
      <w:r w:rsidRPr="001228C1">
        <w:rPr>
          <w:szCs w:val="22"/>
        </w:rPr>
        <w:t>2).</w:t>
      </w:r>
    </w:p>
    <w:p w14:paraId="1D7D7769" w14:textId="77777777" w:rsidR="00AC20D6" w:rsidRPr="001228C1" w:rsidRDefault="00AC20D6" w:rsidP="005B7E8D">
      <w:pPr>
        <w:pStyle w:val="Penalty"/>
      </w:pPr>
      <w:r w:rsidRPr="001228C1">
        <w:t>Civil penalty:</w:t>
      </w:r>
      <w:r w:rsidRPr="001228C1">
        <w:tab/>
      </w:r>
      <w:r w:rsidR="00A60B40" w:rsidRPr="001228C1">
        <w:t>5</w:t>
      </w:r>
      <w:r w:rsidRPr="001228C1">
        <w:t>,000 penalty units.</w:t>
      </w:r>
    </w:p>
    <w:p w14:paraId="715AAF90" w14:textId="77777777" w:rsidR="00AC20D6" w:rsidRPr="001228C1" w:rsidRDefault="00AC20D6" w:rsidP="001846D1">
      <w:pPr>
        <w:pStyle w:val="ItemHead"/>
      </w:pPr>
      <w:r w:rsidRPr="001228C1">
        <w:t>4.11</w:t>
      </w:r>
      <w:r w:rsidR="000011FB" w:rsidRPr="001228C1">
        <w:t xml:space="preserve">  </w:t>
      </w:r>
      <w:r w:rsidR="00537BB7" w:rsidRPr="001228C1">
        <w:t>Paragraph 1</w:t>
      </w:r>
      <w:r w:rsidRPr="001228C1">
        <w:t>44(2)(d)</w:t>
      </w:r>
    </w:p>
    <w:p w14:paraId="3F0E1EE6" w14:textId="77777777" w:rsidR="00DA04E6" w:rsidRPr="001228C1" w:rsidRDefault="00DA04E6" w:rsidP="007032A6">
      <w:pPr>
        <w:pStyle w:val="Item"/>
        <w:rPr>
          <w:i/>
          <w:szCs w:val="22"/>
        </w:rPr>
      </w:pPr>
      <w:r w:rsidRPr="001228C1">
        <w:rPr>
          <w:i/>
        </w:rPr>
        <w:t>omit</w:t>
      </w:r>
    </w:p>
    <w:p w14:paraId="1BC43380" w14:textId="77777777" w:rsidR="00AC20D6" w:rsidRPr="001228C1" w:rsidRDefault="00AC20D6" w:rsidP="005B7E8D">
      <w:pPr>
        <w:pStyle w:val="Item"/>
        <w:rPr>
          <w:szCs w:val="22"/>
        </w:rPr>
      </w:pPr>
      <w:r w:rsidRPr="001228C1">
        <w:t>lease</w:t>
      </w:r>
      <w:r w:rsidRPr="001228C1">
        <w:rPr>
          <w:szCs w:val="22"/>
        </w:rPr>
        <w:t>.</w:t>
      </w:r>
    </w:p>
    <w:p w14:paraId="50F87616" w14:textId="77777777" w:rsidR="00DA04E6" w:rsidRPr="001228C1" w:rsidRDefault="00DA04E6" w:rsidP="007032A6">
      <w:pPr>
        <w:pStyle w:val="Item"/>
        <w:rPr>
          <w:i/>
          <w:szCs w:val="22"/>
        </w:rPr>
      </w:pPr>
      <w:r w:rsidRPr="001228C1">
        <w:rPr>
          <w:i/>
        </w:rPr>
        <w:t>insert</w:t>
      </w:r>
    </w:p>
    <w:p w14:paraId="66D719DC" w14:textId="77777777" w:rsidR="00AC20D6" w:rsidRPr="001228C1" w:rsidRDefault="00AC20D6" w:rsidP="005B7E8D">
      <w:pPr>
        <w:pStyle w:val="Item"/>
        <w:rPr>
          <w:szCs w:val="22"/>
        </w:rPr>
      </w:pPr>
      <w:r w:rsidRPr="001228C1">
        <w:t>lease</w:t>
      </w:r>
      <w:r w:rsidRPr="001228C1">
        <w:rPr>
          <w:szCs w:val="22"/>
        </w:rPr>
        <w:t>;</w:t>
      </w:r>
    </w:p>
    <w:p w14:paraId="6507EE07" w14:textId="77777777" w:rsidR="00AC20D6" w:rsidRPr="001228C1" w:rsidRDefault="00AC20D6" w:rsidP="001846D1">
      <w:pPr>
        <w:pStyle w:val="ItemHead"/>
      </w:pPr>
      <w:r w:rsidRPr="001228C1">
        <w:t>4.12</w:t>
      </w:r>
      <w:r w:rsidR="000011FB" w:rsidRPr="001228C1">
        <w:t xml:space="preserve">  </w:t>
      </w:r>
      <w:r w:rsidRPr="001228C1">
        <w:t>After paragraph</w:t>
      </w:r>
      <w:r w:rsidR="00777022" w:rsidRPr="001228C1">
        <w:t> </w:t>
      </w:r>
      <w:r w:rsidRPr="001228C1">
        <w:t>144(2)(d)</w:t>
      </w:r>
    </w:p>
    <w:p w14:paraId="7C436BF7" w14:textId="77777777" w:rsidR="00DA04E6" w:rsidRPr="001228C1" w:rsidRDefault="00DA04E6" w:rsidP="007032A6">
      <w:pPr>
        <w:pStyle w:val="Item"/>
        <w:rPr>
          <w:i/>
          <w:szCs w:val="22"/>
        </w:rPr>
      </w:pPr>
      <w:r w:rsidRPr="001228C1">
        <w:rPr>
          <w:i/>
        </w:rPr>
        <w:t>insert</w:t>
      </w:r>
    </w:p>
    <w:p w14:paraId="4191D260" w14:textId="77777777" w:rsidR="00AC20D6" w:rsidRPr="001228C1" w:rsidRDefault="00AC20D6" w:rsidP="005B7E8D">
      <w:pPr>
        <w:pStyle w:val="paragraph"/>
        <w:rPr>
          <w:szCs w:val="22"/>
        </w:rPr>
      </w:pPr>
      <w:r w:rsidRPr="001228C1">
        <w:rPr>
          <w:szCs w:val="22"/>
        </w:rPr>
        <w:tab/>
        <w:t>(e)</w:t>
      </w:r>
      <w:r w:rsidRPr="001228C1">
        <w:rPr>
          <w:szCs w:val="22"/>
        </w:rPr>
        <w:tab/>
        <w:t>any other information prescribed by the regulations.</w:t>
      </w:r>
    </w:p>
    <w:p w14:paraId="1240793B" w14:textId="349613E9" w:rsidR="00AC20D6" w:rsidRPr="001228C1" w:rsidRDefault="00AC20D6" w:rsidP="001846D1">
      <w:pPr>
        <w:pStyle w:val="ItemHead"/>
      </w:pPr>
      <w:r w:rsidRPr="001228C1">
        <w:t>4.13</w:t>
      </w:r>
      <w:r w:rsidR="000011FB" w:rsidRPr="001228C1">
        <w:t xml:space="preserve">  </w:t>
      </w:r>
      <w:r w:rsidRPr="001228C1">
        <w:t>After sub</w:t>
      </w:r>
      <w:r w:rsidR="00D61F82">
        <w:t>section 1</w:t>
      </w:r>
      <w:r w:rsidRPr="001228C1">
        <w:t>44(3)</w:t>
      </w:r>
    </w:p>
    <w:p w14:paraId="4E77836E" w14:textId="77777777" w:rsidR="00DA04E6" w:rsidRPr="001228C1" w:rsidRDefault="00DA04E6" w:rsidP="007032A6">
      <w:pPr>
        <w:pStyle w:val="Item"/>
        <w:rPr>
          <w:i/>
          <w:szCs w:val="22"/>
        </w:rPr>
      </w:pPr>
      <w:r w:rsidRPr="001228C1">
        <w:rPr>
          <w:i/>
        </w:rPr>
        <w:t>insert</w:t>
      </w:r>
    </w:p>
    <w:p w14:paraId="59F9F93D" w14:textId="77777777" w:rsidR="00AC20D6" w:rsidRPr="001228C1" w:rsidRDefault="00AC20D6" w:rsidP="005B7E8D">
      <w:pPr>
        <w:pStyle w:val="subsection"/>
        <w:rPr>
          <w:szCs w:val="22"/>
        </w:rPr>
      </w:pPr>
      <w:r w:rsidRPr="001228C1">
        <w:rPr>
          <w:szCs w:val="22"/>
        </w:rPr>
        <w:tab/>
        <w:t>(3A)</w:t>
      </w:r>
      <w:r w:rsidRPr="001228C1">
        <w:rPr>
          <w:szCs w:val="22"/>
        </w:rPr>
        <w:tab/>
        <w:t xml:space="preserve">The regulations may prescribe information that need not be included in the lease proposal disclosure document, despite </w:t>
      </w:r>
      <w:r w:rsidR="00777022" w:rsidRPr="001228C1">
        <w:rPr>
          <w:szCs w:val="22"/>
        </w:rPr>
        <w:t>subsection (</w:t>
      </w:r>
      <w:r w:rsidRPr="001228C1">
        <w:rPr>
          <w:szCs w:val="22"/>
        </w:rPr>
        <w:t>2).</w:t>
      </w:r>
    </w:p>
    <w:p w14:paraId="65DB70AD" w14:textId="77777777" w:rsidR="009F1C5F" w:rsidRPr="001228C1" w:rsidRDefault="009F1C5F" w:rsidP="00E218A9">
      <w:pPr>
        <w:pStyle w:val="ActHead1"/>
        <w:pageBreakBefore/>
      </w:pPr>
      <w:bookmarkStart w:id="336" w:name="_Toc210298203"/>
      <w:r w:rsidRPr="00D61F82">
        <w:rPr>
          <w:rStyle w:val="CharChapNo"/>
        </w:rPr>
        <w:lastRenderedPageBreak/>
        <w:t>Schedule</w:t>
      </w:r>
      <w:r w:rsidR="00777022" w:rsidRPr="00D61F82">
        <w:rPr>
          <w:rStyle w:val="CharChapNo"/>
        </w:rPr>
        <w:t> </w:t>
      </w:r>
      <w:r w:rsidRPr="00D61F82">
        <w:rPr>
          <w:rStyle w:val="CharChapNo"/>
        </w:rPr>
        <w:t>5</w:t>
      </w:r>
      <w:r w:rsidRPr="001228C1">
        <w:t>—</w:t>
      </w:r>
      <w:r w:rsidRPr="00D61F82">
        <w:rPr>
          <w:rStyle w:val="CharChapText"/>
        </w:rPr>
        <w:t>Key Facts Sheets for standard home loans</w:t>
      </w:r>
      <w:bookmarkEnd w:id="336"/>
    </w:p>
    <w:p w14:paraId="2E7E7CAF" w14:textId="77777777" w:rsidR="009F1C5F" w:rsidRPr="001228C1" w:rsidRDefault="009F1C5F" w:rsidP="009F1C5F">
      <w:pPr>
        <w:pStyle w:val="notemargin"/>
      </w:pPr>
      <w:r w:rsidRPr="001228C1">
        <w:t>Note:</w:t>
      </w:r>
      <w:r w:rsidRPr="001228C1">
        <w:tab/>
        <w:t>See regulation</w:t>
      </w:r>
      <w:r w:rsidR="00777022" w:rsidRPr="001228C1">
        <w:t> </w:t>
      </w:r>
      <w:r w:rsidRPr="001228C1">
        <w:t>28LB.</w:t>
      </w:r>
    </w:p>
    <w:p w14:paraId="45820543" w14:textId="0C59243E" w:rsidR="00B40D8F" w:rsidRPr="001228C1" w:rsidRDefault="00AC095B" w:rsidP="00B40D8F">
      <w:pPr>
        <w:pStyle w:val="ActHead2"/>
      </w:pPr>
      <w:bookmarkStart w:id="337" w:name="_Toc210298204"/>
      <w:r w:rsidRPr="00D61F82">
        <w:rPr>
          <w:rStyle w:val="CharPartNo"/>
        </w:rPr>
        <w:t>Part 1</w:t>
      </w:r>
      <w:r w:rsidR="00B40D8F" w:rsidRPr="001228C1">
        <w:t>—</w:t>
      </w:r>
      <w:r w:rsidR="00B40D8F" w:rsidRPr="00D61F82">
        <w:rPr>
          <w:rStyle w:val="CharPartText"/>
        </w:rPr>
        <w:t>Model of Key Facts Sheets</w:t>
      </w:r>
      <w:bookmarkEnd w:id="337"/>
    </w:p>
    <w:p w14:paraId="2810C451" w14:textId="77777777" w:rsidR="002B15C5" w:rsidRPr="001228C1" w:rsidRDefault="002B15C5" w:rsidP="002B15C5">
      <w:pPr>
        <w:pStyle w:val="Header"/>
        <w:tabs>
          <w:tab w:val="clear" w:pos="4150"/>
          <w:tab w:val="clear" w:pos="8307"/>
        </w:tabs>
      </w:pPr>
      <w:r w:rsidRPr="00D61F82">
        <w:rPr>
          <w:rStyle w:val="CharDivNo"/>
        </w:rPr>
        <w:t xml:space="preserve"> </w:t>
      </w:r>
      <w:r w:rsidRPr="00D61F82">
        <w:rPr>
          <w:rStyle w:val="CharDivText"/>
        </w:rPr>
        <w:t xml:space="preserve"> </w:t>
      </w:r>
    </w:p>
    <w:p w14:paraId="26481D43" w14:textId="77777777" w:rsidR="00B40D8F" w:rsidRPr="001228C1" w:rsidRDefault="00B40D8F" w:rsidP="00B40D8F">
      <w:pPr>
        <w:spacing w:before="240" w:after="60"/>
        <w:rPr>
          <w:rFonts w:ascii="Arial" w:hAnsi="Arial" w:cs="Arial"/>
          <w:i/>
          <w:sz w:val="20"/>
        </w:rPr>
      </w:pPr>
      <w:r w:rsidRPr="001228C1">
        <w:rPr>
          <w:rFonts w:ascii="Arial" w:hAnsi="Arial" w:cs="Arial"/>
          <w:sz w:val="20"/>
        </w:rPr>
        <w:t xml:space="preserve">This Key Facts Sheet is an Australian Government requirement under the </w:t>
      </w:r>
      <w:r w:rsidRPr="001228C1">
        <w:rPr>
          <w:rFonts w:ascii="Arial" w:hAnsi="Arial" w:cs="Arial"/>
          <w:i/>
          <w:sz w:val="20"/>
        </w:rPr>
        <w:t>National Consumer Credit Protection Act 2009</w:t>
      </w:r>
    </w:p>
    <w:p w14:paraId="379751E8" w14:textId="77777777" w:rsidR="00B40D8F" w:rsidRPr="001228C1" w:rsidRDefault="00B40D8F" w:rsidP="00B40D8F">
      <w:pPr>
        <w:spacing w:before="240" w:after="60"/>
        <w:rPr>
          <w:rFonts w:ascii="Arial" w:hAnsi="Arial" w:cs="Arial"/>
          <w:b/>
          <w:sz w:val="32"/>
          <w:szCs w:val="32"/>
        </w:rPr>
      </w:pPr>
      <w:r w:rsidRPr="001228C1">
        <w:rPr>
          <w:rFonts w:ascii="Arial" w:hAnsi="Arial" w:cs="Arial"/>
          <w:b/>
          <w:sz w:val="32"/>
          <w:szCs w:val="32"/>
        </w:rPr>
        <w:t>KEY FACTS ABOUT THIS HOME LOAN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9"/>
        <w:gridCol w:w="3509"/>
      </w:tblGrid>
      <w:tr w:rsidR="00B40D8F" w:rsidRPr="001228C1" w14:paraId="7A96AEA5" w14:textId="77777777" w:rsidTr="00E73591">
        <w:trPr>
          <w:trHeight w:val="826"/>
        </w:trPr>
        <w:tc>
          <w:tcPr>
            <w:tcW w:w="3879" w:type="dxa"/>
            <w:vAlign w:val="center"/>
          </w:tcPr>
          <w:p w14:paraId="432DFE75" w14:textId="77777777" w:rsidR="00B40D8F" w:rsidRPr="001228C1" w:rsidRDefault="00B40D8F" w:rsidP="00E73591">
            <w:pPr>
              <w:ind w:left="-145" w:firstLine="145"/>
            </w:pPr>
            <w:r w:rsidRPr="001228C1">
              <w:t>Date produced: [date]</w:t>
            </w:r>
          </w:p>
          <w:p w14:paraId="5687ABCA" w14:textId="77777777" w:rsidR="00B40D8F" w:rsidRPr="001228C1" w:rsidRDefault="00B40D8F" w:rsidP="00E73591">
            <w:pPr>
              <w:ind w:left="-145" w:firstLine="145"/>
            </w:pPr>
          </w:p>
        </w:tc>
        <w:tc>
          <w:tcPr>
            <w:tcW w:w="3509" w:type="dxa"/>
            <w:vAlign w:val="center"/>
          </w:tcPr>
          <w:p w14:paraId="2DD643B1" w14:textId="77777777" w:rsidR="00B40D8F" w:rsidRPr="001228C1" w:rsidRDefault="00B40D8F" w:rsidP="00E73591">
            <w:r w:rsidRPr="001228C1">
              <w:t>[lender logo]</w:t>
            </w:r>
          </w:p>
          <w:p w14:paraId="0FEFB8F1" w14:textId="77777777" w:rsidR="00B40D8F" w:rsidRPr="001228C1" w:rsidRDefault="00B40D8F" w:rsidP="00E73591">
            <w:r w:rsidRPr="001228C1">
              <w:t xml:space="preserve">Australian credit licence number: [lender’s ACL number] </w:t>
            </w:r>
            <w:r w:rsidRPr="001228C1">
              <w:rPr>
                <w:vertAlign w:val="superscript"/>
              </w:rPr>
              <w:t>1</w:t>
            </w:r>
          </w:p>
        </w:tc>
      </w:tr>
    </w:tbl>
    <w:p w14:paraId="01B6D985" w14:textId="77777777" w:rsidR="00B40D8F" w:rsidRPr="001228C1" w:rsidRDefault="00B40D8F" w:rsidP="00B40D8F">
      <w:pPr>
        <w:spacing w:before="120" w:after="120"/>
        <w:rPr>
          <w:b/>
        </w:rPr>
      </w:pPr>
      <w:r w:rsidRPr="001228C1">
        <w:rPr>
          <w:b/>
        </w:rPr>
        <w:t xml:space="preserve">THIS IS NOT AN OFFER OF CREDIT. </w:t>
      </w:r>
      <w:r w:rsidRPr="001228C1">
        <w:t>This Key Facts Sheet is provided to help you compare this home loan with the home loans of other lenders.</w:t>
      </w: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4841"/>
      </w:tblGrid>
      <w:tr w:rsidR="00B40D8F" w:rsidRPr="001228C1" w14:paraId="0B4F5FD2" w14:textId="77777777" w:rsidTr="00E73591">
        <w:tc>
          <w:tcPr>
            <w:tcW w:w="7394" w:type="dxa"/>
            <w:gridSpan w:val="2"/>
            <w:shd w:val="clear" w:color="auto" w:fill="009FDA"/>
            <w:tcMar>
              <w:top w:w="57" w:type="dxa"/>
              <w:left w:w="57" w:type="dxa"/>
              <w:bottom w:w="57" w:type="dxa"/>
              <w:right w:w="57" w:type="dxa"/>
            </w:tcMar>
          </w:tcPr>
          <w:p w14:paraId="5EC3743E" w14:textId="77777777" w:rsidR="00B40D8F" w:rsidRPr="001228C1" w:rsidRDefault="00B40D8F" w:rsidP="00E73591">
            <w:pPr>
              <w:rPr>
                <w:b/>
                <w:bCs/>
                <w:color w:val="FFFFFF"/>
              </w:rPr>
            </w:pPr>
            <w:r w:rsidRPr="001228C1">
              <w:rPr>
                <w:b/>
                <w:bCs/>
                <w:color w:val="FFFFFF"/>
              </w:rPr>
              <w:t>What you have told us</w:t>
            </w:r>
          </w:p>
        </w:tc>
      </w:tr>
      <w:tr w:rsidR="00B40D8F" w:rsidRPr="001228C1" w14:paraId="67C436FA" w14:textId="77777777" w:rsidTr="00E73591">
        <w:tc>
          <w:tcPr>
            <w:tcW w:w="2553" w:type="dxa"/>
            <w:tcMar>
              <w:top w:w="57" w:type="dxa"/>
              <w:left w:w="57" w:type="dxa"/>
              <w:bottom w:w="57" w:type="dxa"/>
              <w:right w:w="57" w:type="dxa"/>
            </w:tcMar>
          </w:tcPr>
          <w:p w14:paraId="7F1BB7FA" w14:textId="77777777" w:rsidR="00B40D8F" w:rsidRPr="001228C1" w:rsidRDefault="00B40D8F" w:rsidP="00E73591">
            <w:r w:rsidRPr="001228C1">
              <w:t>Loan Amount:</w:t>
            </w:r>
          </w:p>
          <w:p w14:paraId="656DF6F7" w14:textId="77777777" w:rsidR="00B40D8F" w:rsidRPr="001228C1" w:rsidRDefault="00B40D8F" w:rsidP="00E73591">
            <w:r w:rsidRPr="001228C1">
              <w:t>Term of the home loan:</w:t>
            </w:r>
          </w:p>
          <w:p w14:paraId="46A85964" w14:textId="77777777" w:rsidR="00B40D8F" w:rsidRPr="001228C1" w:rsidRDefault="00B40D8F" w:rsidP="00E73591">
            <w:r w:rsidRPr="001228C1">
              <w:t>Interest type:</w:t>
            </w:r>
          </w:p>
          <w:p w14:paraId="437A2E3D" w14:textId="77777777" w:rsidR="00B40D8F" w:rsidRPr="001228C1" w:rsidRDefault="00B40D8F" w:rsidP="00E73591">
            <w:r w:rsidRPr="001228C1">
              <w:t>Lender and product name:</w:t>
            </w:r>
          </w:p>
        </w:tc>
        <w:tc>
          <w:tcPr>
            <w:tcW w:w="4841" w:type="dxa"/>
            <w:tcMar>
              <w:top w:w="57" w:type="dxa"/>
              <w:left w:w="57" w:type="dxa"/>
              <w:bottom w:w="57" w:type="dxa"/>
              <w:right w:w="57" w:type="dxa"/>
            </w:tcMar>
          </w:tcPr>
          <w:p w14:paraId="414CBCFE" w14:textId="77777777" w:rsidR="00B40D8F" w:rsidRPr="001228C1" w:rsidRDefault="00B40D8F" w:rsidP="00E73591">
            <w:r w:rsidRPr="001228C1">
              <w:t>[loan amount]</w:t>
            </w:r>
          </w:p>
          <w:p w14:paraId="37FB2627" w14:textId="77777777" w:rsidR="00B40D8F" w:rsidRPr="001228C1" w:rsidRDefault="00B40D8F" w:rsidP="00E73591">
            <w:r w:rsidRPr="001228C1">
              <w:t>[loan term]</w:t>
            </w:r>
          </w:p>
          <w:p w14:paraId="38F383C1" w14:textId="77777777" w:rsidR="00B40D8F" w:rsidRPr="001228C1" w:rsidRDefault="00B40D8F" w:rsidP="00E73591">
            <w:pPr>
              <w:rPr>
                <w:vertAlign w:val="superscript"/>
              </w:rPr>
            </w:pPr>
            <w:r w:rsidRPr="001228C1">
              <w:t xml:space="preserve">[fixed or variable] </w:t>
            </w:r>
            <w:r w:rsidRPr="001228C1">
              <w:rPr>
                <w:vertAlign w:val="superscript"/>
              </w:rPr>
              <w:t>2</w:t>
            </w:r>
          </w:p>
          <w:p w14:paraId="711257EE" w14:textId="77777777" w:rsidR="00B40D8F" w:rsidRPr="001228C1" w:rsidRDefault="00B40D8F" w:rsidP="00E73591">
            <w:r w:rsidRPr="001228C1">
              <w:t>[lender and product name]</w:t>
            </w:r>
          </w:p>
        </w:tc>
      </w:tr>
    </w:tbl>
    <w:p w14:paraId="6D7DF5DA" w14:textId="77777777" w:rsidR="00B40D8F" w:rsidRPr="001228C1" w:rsidRDefault="00B40D8F" w:rsidP="00B40D8F">
      <w:pPr>
        <w:spacing w:before="120" w:after="120"/>
        <w:rPr>
          <w:color w:val="009FDA"/>
        </w:rPr>
      </w:pPr>
      <w:r w:rsidRPr="001228C1">
        <w:rPr>
          <w:color w:val="009FDA"/>
        </w:rPr>
        <w:t>HOW DOES THIS HOME LOAN COMPARE?</w:t>
      </w: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5340"/>
      </w:tblGrid>
      <w:tr w:rsidR="00B40D8F" w:rsidRPr="001228C1" w14:paraId="7E666A37" w14:textId="77777777" w:rsidTr="00E73591">
        <w:tc>
          <w:tcPr>
            <w:tcW w:w="7394" w:type="dxa"/>
            <w:gridSpan w:val="2"/>
            <w:shd w:val="clear" w:color="auto" w:fill="009FDA"/>
            <w:tcMar>
              <w:top w:w="57" w:type="dxa"/>
              <w:left w:w="57" w:type="dxa"/>
              <w:bottom w:w="57" w:type="dxa"/>
              <w:right w:w="57" w:type="dxa"/>
            </w:tcMar>
          </w:tcPr>
          <w:p w14:paraId="144D8EA7" w14:textId="77777777" w:rsidR="00B40D8F" w:rsidRPr="001228C1" w:rsidRDefault="00B40D8F" w:rsidP="00E73591">
            <w:pPr>
              <w:rPr>
                <w:b/>
                <w:color w:val="FFFFFF"/>
              </w:rPr>
            </w:pPr>
            <w:r w:rsidRPr="001228C1">
              <w:rPr>
                <w:b/>
                <w:color w:val="FFFFFF"/>
              </w:rPr>
              <w:t>Description of this home loan</w:t>
            </w:r>
          </w:p>
        </w:tc>
      </w:tr>
      <w:tr w:rsidR="00B40D8F" w:rsidRPr="001228C1" w14:paraId="030B7AA2" w14:textId="77777777" w:rsidTr="00E73591">
        <w:tc>
          <w:tcPr>
            <w:tcW w:w="2054" w:type="dxa"/>
            <w:shd w:val="clear" w:color="auto" w:fill="DFF1FB"/>
            <w:tcMar>
              <w:top w:w="57" w:type="dxa"/>
              <w:left w:w="57" w:type="dxa"/>
              <w:bottom w:w="57" w:type="dxa"/>
              <w:right w:w="57" w:type="dxa"/>
            </w:tcMar>
            <w:vAlign w:val="center"/>
          </w:tcPr>
          <w:p w14:paraId="3A05C01C" w14:textId="77777777" w:rsidR="00B40D8F" w:rsidRPr="001228C1" w:rsidRDefault="00B40D8F" w:rsidP="00E73591">
            <w:pPr>
              <w:spacing w:before="40"/>
            </w:pPr>
            <w:r w:rsidRPr="001228C1">
              <w:t>Repayment method</w:t>
            </w:r>
          </w:p>
        </w:tc>
        <w:tc>
          <w:tcPr>
            <w:tcW w:w="5340" w:type="dxa"/>
            <w:shd w:val="clear" w:color="auto" w:fill="DFF1FB"/>
            <w:tcMar>
              <w:top w:w="57" w:type="dxa"/>
              <w:left w:w="57" w:type="dxa"/>
              <w:bottom w:w="57" w:type="dxa"/>
              <w:right w:w="57" w:type="dxa"/>
            </w:tcMar>
            <w:vAlign w:val="center"/>
          </w:tcPr>
          <w:p w14:paraId="09A7BD07" w14:textId="77777777" w:rsidR="00B40D8F" w:rsidRPr="001228C1" w:rsidRDefault="00B40D8F" w:rsidP="00E73591">
            <w:pPr>
              <w:rPr>
                <w:color w:val="000000"/>
              </w:rPr>
            </w:pPr>
            <w:r w:rsidRPr="001228C1">
              <w:rPr>
                <w:color w:val="000000"/>
              </w:rPr>
              <w:t>Principal and interest</w:t>
            </w:r>
            <w:r w:rsidRPr="001228C1" w:rsidDel="007F5A03">
              <w:rPr>
                <w:color w:val="000000"/>
              </w:rPr>
              <w:t xml:space="preserve"> </w:t>
            </w:r>
            <w:r w:rsidRPr="001228C1">
              <w:rPr>
                <w:color w:val="000000"/>
                <w:vertAlign w:val="superscript"/>
              </w:rPr>
              <w:t>3</w:t>
            </w:r>
          </w:p>
        </w:tc>
      </w:tr>
      <w:tr w:rsidR="00B40D8F" w:rsidRPr="001228C1" w14:paraId="219EE75A" w14:textId="77777777" w:rsidTr="00E73591">
        <w:tc>
          <w:tcPr>
            <w:tcW w:w="2054" w:type="dxa"/>
            <w:shd w:val="clear" w:color="auto" w:fill="DFF1FB"/>
            <w:tcMar>
              <w:top w:w="57" w:type="dxa"/>
              <w:left w:w="57" w:type="dxa"/>
              <w:bottom w:w="57" w:type="dxa"/>
              <w:right w:w="57" w:type="dxa"/>
            </w:tcMar>
            <w:vAlign w:val="center"/>
          </w:tcPr>
          <w:p w14:paraId="6A6C3818" w14:textId="77777777" w:rsidR="00B40D8F" w:rsidRPr="001228C1" w:rsidRDefault="00B40D8F" w:rsidP="00E73591">
            <w:r w:rsidRPr="001228C1">
              <w:t>Repayment frequency</w:t>
            </w:r>
          </w:p>
        </w:tc>
        <w:tc>
          <w:tcPr>
            <w:tcW w:w="5340" w:type="dxa"/>
            <w:shd w:val="clear" w:color="auto" w:fill="DFF1FB"/>
            <w:tcMar>
              <w:top w:w="57" w:type="dxa"/>
              <w:left w:w="57" w:type="dxa"/>
              <w:bottom w:w="57" w:type="dxa"/>
              <w:right w:w="57" w:type="dxa"/>
            </w:tcMar>
            <w:vAlign w:val="center"/>
          </w:tcPr>
          <w:p w14:paraId="54B0E71B" w14:textId="77777777" w:rsidR="00B40D8F" w:rsidRPr="001228C1" w:rsidRDefault="00B40D8F" w:rsidP="00E73591">
            <w:pPr>
              <w:rPr>
                <w:color w:val="000000"/>
              </w:rPr>
            </w:pPr>
            <w:r w:rsidRPr="001228C1">
              <w:rPr>
                <w:color w:val="000000"/>
              </w:rPr>
              <w:t xml:space="preserve">Monthly (other repayment options are available) </w:t>
            </w:r>
            <w:r w:rsidRPr="001228C1">
              <w:rPr>
                <w:color w:val="000000"/>
                <w:vertAlign w:val="superscript"/>
              </w:rPr>
              <w:t>4</w:t>
            </w:r>
          </w:p>
        </w:tc>
      </w:tr>
      <w:tr w:rsidR="00B40D8F" w:rsidRPr="001228C1" w:rsidDel="00E04590" w14:paraId="0CA20991" w14:textId="77777777" w:rsidTr="00E73591">
        <w:tc>
          <w:tcPr>
            <w:tcW w:w="2054" w:type="dxa"/>
            <w:shd w:val="clear" w:color="auto" w:fill="DFF1FB"/>
            <w:tcMar>
              <w:top w:w="57" w:type="dxa"/>
              <w:left w:w="57" w:type="dxa"/>
              <w:bottom w:w="57" w:type="dxa"/>
              <w:right w:w="57" w:type="dxa"/>
            </w:tcMar>
            <w:vAlign w:val="center"/>
          </w:tcPr>
          <w:p w14:paraId="681E3ACA" w14:textId="77777777" w:rsidR="00B40D8F" w:rsidRPr="001228C1" w:rsidDel="00E04590" w:rsidRDefault="00B40D8F" w:rsidP="00E73591">
            <w:r w:rsidRPr="001228C1">
              <w:t>Interest rate</w:t>
            </w:r>
          </w:p>
        </w:tc>
        <w:tc>
          <w:tcPr>
            <w:tcW w:w="5340" w:type="dxa"/>
            <w:shd w:val="clear" w:color="auto" w:fill="DFF1FB"/>
            <w:tcMar>
              <w:top w:w="57" w:type="dxa"/>
              <w:left w:w="57" w:type="dxa"/>
              <w:bottom w:w="57" w:type="dxa"/>
              <w:right w:w="57" w:type="dxa"/>
            </w:tcMar>
            <w:vAlign w:val="center"/>
          </w:tcPr>
          <w:p w14:paraId="6AC24214" w14:textId="77777777" w:rsidR="00B40D8F" w:rsidRPr="001228C1" w:rsidRDefault="00B40D8F" w:rsidP="00E73591">
            <w:pPr>
              <w:rPr>
                <w:color w:val="000000"/>
              </w:rPr>
            </w:pPr>
            <w:r w:rsidRPr="001228C1">
              <w:rPr>
                <w:color w:val="000000"/>
                <w:vertAlign w:val="superscript"/>
              </w:rPr>
              <w:t>5</w:t>
            </w:r>
            <w:r w:rsidRPr="001228C1">
              <w:rPr>
                <w:color w:val="000000"/>
              </w:rPr>
              <w:t xml:space="preserve"> [variable interest rate] per annum</w:t>
            </w:r>
          </w:p>
          <w:p w14:paraId="396DEC48" w14:textId="77777777" w:rsidR="00B40D8F" w:rsidRPr="001228C1" w:rsidRDefault="00B40D8F" w:rsidP="00E73591">
            <w:pPr>
              <w:spacing w:before="120"/>
              <w:rPr>
                <w:color w:val="000000"/>
              </w:rPr>
            </w:pPr>
            <w:r w:rsidRPr="001228C1">
              <w:rPr>
                <w:color w:val="000000"/>
              </w:rPr>
              <w:t>[fixed interest rate] per annum fixed for [number] years, then a variable rate currently [variable interest rate] per annum</w:t>
            </w:r>
          </w:p>
          <w:p w14:paraId="490E5907" w14:textId="2A7B6041" w:rsidR="00B40D8F" w:rsidRPr="001228C1" w:rsidRDefault="00B40D8F" w:rsidP="00E73591">
            <w:pPr>
              <w:spacing w:before="120"/>
              <w:rPr>
                <w:color w:val="000000"/>
              </w:rPr>
            </w:pPr>
            <w:r w:rsidRPr="001228C1">
              <w:rPr>
                <w:color w:val="000000"/>
              </w:rPr>
              <w:t>[variable interest rate] per annum variable for [number] years, then a [</w:t>
            </w:r>
            <w:r w:rsidR="00D61F82" w:rsidRPr="00D61F82">
              <w:rPr>
                <w:color w:val="000000"/>
                <w:position w:val="6"/>
                <w:sz w:val="16"/>
              </w:rPr>
              <w:t>*</w:t>
            </w:r>
            <w:r w:rsidRPr="001228C1">
              <w:rPr>
                <w:color w:val="000000"/>
              </w:rPr>
              <w:t>fixed/</w:t>
            </w:r>
            <w:r w:rsidR="00D61F82" w:rsidRPr="00D61F82">
              <w:rPr>
                <w:color w:val="000000"/>
                <w:position w:val="6"/>
                <w:sz w:val="16"/>
              </w:rPr>
              <w:t>*</w:t>
            </w:r>
            <w:r w:rsidRPr="001228C1">
              <w:rPr>
                <w:color w:val="000000"/>
              </w:rPr>
              <w:t>variable/</w:t>
            </w:r>
            <w:r w:rsidR="00D61F82" w:rsidRPr="00D61F82">
              <w:rPr>
                <w:color w:val="000000"/>
                <w:position w:val="6"/>
                <w:sz w:val="16"/>
              </w:rPr>
              <w:t>*</w:t>
            </w:r>
            <w:r w:rsidRPr="001228C1">
              <w:rPr>
                <w:color w:val="000000"/>
              </w:rPr>
              <w:t>discount interest rate] per annum</w:t>
            </w:r>
          </w:p>
          <w:p w14:paraId="467A3756" w14:textId="59D538D8" w:rsidR="00B40D8F" w:rsidRPr="001228C1" w:rsidRDefault="00D61F82" w:rsidP="00E73591">
            <w:pPr>
              <w:spacing w:before="60"/>
              <w:rPr>
                <w:i/>
                <w:color w:val="000000"/>
              </w:rPr>
            </w:pPr>
            <w:r w:rsidRPr="00D61F82">
              <w:rPr>
                <w:color w:val="000000"/>
                <w:position w:val="6"/>
                <w:sz w:val="16"/>
              </w:rPr>
              <w:t>*</w:t>
            </w:r>
            <w:r w:rsidR="00B40D8F" w:rsidRPr="001228C1">
              <w:rPr>
                <w:color w:val="000000"/>
              </w:rPr>
              <w:t xml:space="preserve"> </w:t>
            </w:r>
            <w:r w:rsidR="00B40D8F" w:rsidRPr="001228C1">
              <w:rPr>
                <w:i/>
                <w:color w:val="000000"/>
              </w:rPr>
              <w:t>Delete whichever is not applicable</w:t>
            </w:r>
          </w:p>
          <w:p w14:paraId="59A9B741" w14:textId="4790CAF4" w:rsidR="00B40D8F" w:rsidRPr="001228C1" w:rsidRDefault="00B40D8F" w:rsidP="00B00394">
            <w:pPr>
              <w:spacing w:before="120"/>
              <w:rPr>
                <w:color w:val="000000"/>
              </w:rPr>
            </w:pPr>
            <w:r w:rsidRPr="001228C1">
              <w:rPr>
                <w:color w:val="000000"/>
              </w:rPr>
              <w:t>[</w:t>
            </w:r>
            <w:r w:rsidR="00D61F82" w:rsidRPr="00D61F82">
              <w:rPr>
                <w:color w:val="000000"/>
                <w:position w:val="6"/>
                <w:sz w:val="16"/>
              </w:rPr>
              <w:t>*</w:t>
            </w:r>
            <w:r w:rsidRPr="001228C1">
              <w:rPr>
                <w:color w:val="000000"/>
              </w:rPr>
              <w:t>fixed/</w:t>
            </w:r>
            <w:r w:rsidR="00D61F82" w:rsidRPr="00D61F82">
              <w:rPr>
                <w:color w:val="000000"/>
                <w:position w:val="6"/>
                <w:sz w:val="16"/>
              </w:rPr>
              <w:t>*</w:t>
            </w:r>
            <w:r w:rsidRPr="001228C1">
              <w:rPr>
                <w:color w:val="000000"/>
              </w:rPr>
              <w:t>variable] [introductory interest rate] per annum for [number] years, then a variable rate currently [variable interest rate] per annum</w:t>
            </w:r>
          </w:p>
          <w:p w14:paraId="5EE830B9" w14:textId="1BC511B2" w:rsidR="00B40D8F" w:rsidRPr="001228C1" w:rsidDel="00E04590" w:rsidRDefault="00D61F82" w:rsidP="00B00394">
            <w:pPr>
              <w:spacing w:before="60"/>
              <w:rPr>
                <w:color w:val="000000"/>
                <w:vertAlign w:val="superscript"/>
              </w:rPr>
            </w:pPr>
            <w:r w:rsidRPr="00D61F82">
              <w:rPr>
                <w:color w:val="000000"/>
                <w:position w:val="6"/>
                <w:sz w:val="16"/>
              </w:rPr>
              <w:t>*</w:t>
            </w:r>
            <w:r w:rsidR="00B40D8F" w:rsidRPr="001228C1">
              <w:rPr>
                <w:color w:val="000000"/>
              </w:rPr>
              <w:t xml:space="preserve"> </w:t>
            </w:r>
            <w:r w:rsidR="00B40D8F" w:rsidRPr="001228C1">
              <w:rPr>
                <w:i/>
                <w:color w:val="000000"/>
              </w:rPr>
              <w:t>Delete whichever is not applicable</w:t>
            </w:r>
          </w:p>
        </w:tc>
      </w:tr>
      <w:tr w:rsidR="00B40D8F" w:rsidRPr="001228C1" w14:paraId="598BEC79" w14:textId="77777777" w:rsidTr="00B00394">
        <w:trPr>
          <w:cantSplit/>
        </w:trPr>
        <w:tc>
          <w:tcPr>
            <w:tcW w:w="2054" w:type="dxa"/>
            <w:shd w:val="clear" w:color="auto" w:fill="DFF1FB"/>
            <w:tcMar>
              <w:top w:w="57" w:type="dxa"/>
              <w:left w:w="57" w:type="dxa"/>
              <w:bottom w:w="57" w:type="dxa"/>
              <w:right w:w="57" w:type="dxa"/>
            </w:tcMar>
            <w:vAlign w:val="center"/>
          </w:tcPr>
          <w:p w14:paraId="3F55C9C8" w14:textId="77777777" w:rsidR="00B40D8F" w:rsidRPr="001228C1" w:rsidRDefault="00B40D8F" w:rsidP="00B00394">
            <w:r w:rsidRPr="001228C1">
              <w:lastRenderedPageBreak/>
              <w:t>Personalised comparison rate: (interest rate including fees)</w:t>
            </w:r>
          </w:p>
        </w:tc>
        <w:tc>
          <w:tcPr>
            <w:tcW w:w="5340" w:type="dxa"/>
            <w:shd w:val="clear" w:color="auto" w:fill="DFF1FB"/>
            <w:tcMar>
              <w:top w:w="57" w:type="dxa"/>
              <w:left w:w="57" w:type="dxa"/>
              <w:bottom w:w="57" w:type="dxa"/>
              <w:right w:w="57" w:type="dxa"/>
            </w:tcMar>
            <w:vAlign w:val="center"/>
          </w:tcPr>
          <w:p w14:paraId="592AC9C8" w14:textId="77777777" w:rsidR="00B40D8F" w:rsidRPr="001228C1" w:rsidRDefault="00B40D8F" w:rsidP="00B00394">
            <w:pPr>
              <w:keepNext/>
              <w:keepLines/>
            </w:pPr>
            <w:r w:rsidRPr="001228C1">
              <w:t xml:space="preserve">[Personalised comparison rate] per annum </w:t>
            </w:r>
            <w:r w:rsidRPr="001228C1">
              <w:rPr>
                <w:vertAlign w:val="superscript"/>
              </w:rPr>
              <w:t>6</w:t>
            </w:r>
          </w:p>
        </w:tc>
      </w:tr>
    </w:tbl>
    <w:p w14:paraId="67FBD098" w14:textId="77777777" w:rsidR="00B40D8F" w:rsidRPr="001228C1" w:rsidRDefault="00B40D8F" w:rsidP="00B40D8F"/>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6"/>
        <w:gridCol w:w="2758"/>
      </w:tblGrid>
      <w:tr w:rsidR="00B40D8F" w:rsidRPr="001228C1" w14:paraId="036861DC" w14:textId="77777777" w:rsidTr="00E73591">
        <w:tc>
          <w:tcPr>
            <w:tcW w:w="7394" w:type="dxa"/>
            <w:gridSpan w:val="2"/>
            <w:shd w:val="clear" w:color="auto" w:fill="009FDA"/>
            <w:tcMar>
              <w:top w:w="57" w:type="dxa"/>
              <w:left w:w="57" w:type="dxa"/>
              <w:bottom w:w="57" w:type="dxa"/>
              <w:right w:w="57" w:type="dxa"/>
            </w:tcMar>
          </w:tcPr>
          <w:p w14:paraId="427E53F9" w14:textId="77777777" w:rsidR="00B40D8F" w:rsidRPr="001228C1" w:rsidRDefault="00B40D8F" w:rsidP="00E73591">
            <w:pPr>
              <w:rPr>
                <w:b/>
                <w:bCs/>
                <w:color w:val="FFFFFF"/>
              </w:rPr>
            </w:pPr>
            <w:r w:rsidRPr="001228C1">
              <w:rPr>
                <w:b/>
                <w:bCs/>
                <w:color w:val="FFFFFF"/>
              </w:rPr>
              <w:t>Estimated cost of this home loan</w:t>
            </w:r>
          </w:p>
        </w:tc>
      </w:tr>
      <w:tr w:rsidR="00B40D8F" w:rsidRPr="001228C1" w14:paraId="513F6EE5" w14:textId="77777777" w:rsidTr="00E73591">
        <w:tc>
          <w:tcPr>
            <w:tcW w:w="4636" w:type="dxa"/>
            <w:tcMar>
              <w:top w:w="57" w:type="dxa"/>
              <w:left w:w="57" w:type="dxa"/>
              <w:bottom w:w="57" w:type="dxa"/>
              <w:right w:w="57" w:type="dxa"/>
            </w:tcMar>
            <w:vAlign w:val="center"/>
          </w:tcPr>
          <w:p w14:paraId="567EE5B3" w14:textId="77777777" w:rsidR="00B40D8F" w:rsidRPr="001228C1" w:rsidRDefault="00B40D8F" w:rsidP="00E73591">
            <w:r w:rsidRPr="001228C1">
              <w:t>Total amount to be paid back (including the loan amount and fees)</w:t>
            </w:r>
          </w:p>
        </w:tc>
        <w:tc>
          <w:tcPr>
            <w:tcW w:w="2758" w:type="dxa"/>
            <w:tcMar>
              <w:top w:w="57" w:type="dxa"/>
              <w:left w:w="57" w:type="dxa"/>
              <w:bottom w:w="57" w:type="dxa"/>
              <w:right w:w="57" w:type="dxa"/>
            </w:tcMar>
            <w:vAlign w:val="center"/>
          </w:tcPr>
          <w:p w14:paraId="5D3EE761" w14:textId="77777777" w:rsidR="00B40D8F" w:rsidRPr="001228C1" w:rsidRDefault="00B40D8F" w:rsidP="00E73591">
            <w:pPr>
              <w:rPr>
                <w:rStyle w:val="charbold"/>
                <w:b/>
                <w:color w:val="000000"/>
              </w:rPr>
            </w:pPr>
            <w:r w:rsidRPr="001228C1">
              <w:rPr>
                <w:rStyle w:val="charbold"/>
                <w:b/>
                <w:color w:val="000000"/>
              </w:rPr>
              <w:t>[repaid amount]</w:t>
            </w:r>
            <w:r w:rsidRPr="001228C1">
              <w:rPr>
                <w:rStyle w:val="charbold"/>
                <w:color w:val="000000"/>
              </w:rPr>
              <w:t xml:space="preserve"> </w:t>
            </w:r>
            <w:r w:rsidRPr="001228C1">
              <w:rPr>
                <w:rStyle w:val="charbold"/>
                <w:color w:val="000000"/>
                <w:vertAlign w:val="superscript"/>
              </w:rPr>
              <w:t>7</w:t>
            </w:r>
          </w:p>
        </w:tc>
      </w:tr>
      <w:tr w:rsidR="00B40D8F" w:rsidRPr="001228C1" w:rsidDel="00E04590" w14:paraId="50769ACD" w14:textId="77777777" w:rsidTr="00E73591">
        <w:tc>
          <w:tcPr>
            <w:tcW w:w="4636" w:type="dxa"/>
            <w:shd w:val="clear" w:color="auto" w:fill="DAEEF3"/>
            <w:tcMar>
              <w:top w:w="57" w:type="dxa"/>
              <w:left w:w="57" w:type="dxa"/>
              <w:bottom w:w="57" w:type="dxa"/>
              <w:right w:w="57" w:type="dxa"/>
            </w:tcMar>
          </w:tcPr>
          <w:p w14:paraId="098E2E4C" w14:textId="77777777" w:rsidR="00B40D8F" w:rsidRPr="001228C1" w:rsidDel="00E04590" w:rsidRDefault="00B40D8F" w:rsidP="00E73591">
            <w:pPr>
              <w:rPr>
                <w:color w:val="000000"/>
              </w:rPr>
            </w:pPr>
            <w:r w:rsidRPr="001228C1">
              <w:t>This means you will pay back</w:t>
            </w:r>
          </w:p>
        </w:tc>
        <w:tc>
          <w:tcPr>
            <w:tcW w:w="2758" w:type="dxa"/>
            <w:shd w:val="clear" w:color="auto" w:fill="DAEEF3"/>
            <w:tcMar>
              <w:top w:w="57" w:type="dxa"/>
              <w:left w:w="57" w:type="dxa"/>
              <w:bottom w:w="57" w:type="dxa"/>
              <w:right w:w="57" w:type="dxa"/>
            </w:tcMar>
          </w:tcPr>
          <w:p w14:paraId="2E92CAB0" w14:textId="77777777" w:rsidR="00B40D8F" w:rsidRPr="001228C1" w:rsidDel="00E04590" w:rsidRDefault="00B40D8F" w:rsidP="00E73591">
            <w:pPr>
              <w:rPr>
                <w:rStyle w:val="charbold"/>
                <w:b/>
                <w:color w:val="000000"/>
              </w:rPr>
            </w:pPr>
            <w:r w:rsidRPr="001228C1">
              <w:rPr>
                <w:rStyle w:val="charbold"/>
                <w:b/>
                <w:color w:val="000000"/>
              </w:rPr>
              <w:t>[amount] for every $1 borrowed</w:t>
            </w:r>
            <w:r w:rsidRPr="001228C1">
              <w:rPr>
                <w:rStyle w:val="charbold"/>
                <w:color w:val="000000"/>
              </w:rPr>
              <w:t xml:space="preserve"> </w:t>
            </w:r>
            <w:r w:rsidRPr="001228C1">
              <w:rPr>
                <w:rStyle w:val="charbold"/>
                <w:color w:val="000000"/>
                <w:vertAlign w:val="superscript"/>
              </w:rPr>
              <w:t>8</w:t>
            </w:r>
          </w:p>
        </w:tc>
      </w:tr>
      <w:tr w:rsidR="00B40D8F" w:rsidRPr="001228C1" w14:paraId="2056ABDA" w14:textId="77777777" w:rsidTr="00E73591">
        <w:tc>
          <w:tcPr>
            <w:tcW w:w="4636" w:type="dxa"/>
            <w:tcMar>
              <w:top w:w="57" w:type="dxa"/>
              <w:left w:w="57" w:type="dxa"/>
              <w:bottom w:w="57" w:type="dxa"/>
              <w:right w:w="57" w:type="dxa"/>
            </w:tcMar>
          </w:tcPr>
          <w:p w14:paraId="711D94A5" w14:textId="77777777" w:rsidR="00B40D8F" w:rsidRPr="001228C1" w:rsidRDefault="00B40D8F" w:rsidP="00E73591">
            <w:pPr>
              <w:rPr>
                <w:rFonts w:cs="Swiss721BT-Medium"/>
                <w:b/>
                <w:bCs/>
                <w:color w:val="000000"/>
              </w:rPr>
            </w:pPr>
            <w:r w:rsidRPr="001228C1">
              <w:rPr>
                <w:color w:val="000000"/>
              </w:rPr>
              <w:t>Establishment fees</w:t>
            </w:r>
          </w:p>
        </w:tc>
        <w:tc>
          <w:tcPr>
            <w:tcW w:w="2758" w:type="dxa"/>
            <w:tcMar>
              <w:top w:w="57" w:type="dxa"/>
              <w:left w:w="57" w:type="dxa"/>
              <w:bottom w:w="57" w:type="dxa"/>
              <w:right w:w="57" w:type="dxa"/>
            </w:tcMar>
          </w:tcPr>
          <w:p w14:paraId="16DC668B" w14:textId="77777777" w:rsidR="00B40D8F" w:rsidRPr="001228C1" w:rsidRDefault="00B40D8F" w:rsidP="00E73591">
            <w:pPr>
              <w:rPr>
                <w:rFonts w:cs="Swiss721BT-Medium"/>
                <w:b/>
                <w:bCs/>
                <w:color w:val="000000"/>
              </w:rPr>
            </w:pPr>
            <w:r w:rsidRPr="001228C1">
              <w:rPr>
                <w:b/>
                <w:color w:val="000000"/>
              </w:rPr>
              <w:t xml:space="preserve">[establishment fees] </w:t>
            </w:r>
            <w:r w:rsidRPr="001228C1">
              <w:rPr>
                <w:color w:val="000000"/>
                <w:vertAlign w:val="superscript"/>
              </w:rPr>
              <w:t>9</w:t>
            </w:r>
          </w:p>
        </w:tc>
      </w:tr>
      <w:tr w:rsidR="00B40D8F" w:rsidRPr="001228C1" w14:paraId="007195BC" w14:textId="77777777" w:rsidTr="00E73591">
        <w:tc>
          <w:tcPr>
            <w:tcW w:w="4636" w:type="dxa"/>
            <w:tcMar>
              <w:top w:w="57" w:type="dxa"/>
              <w:left w:w="57" w:type="dxa"/>
              <w:bottom w:w="57" w:type="dxa"/>
              <w:right w:w="57" w:type="dxa"/>
            </w:tcMar>
          </w:tcPr>
          <w:p w14:paraId="380B9D5E" w14:textId="77777777" w:rsidR="00B40D8F" w:rsidRPr="001228C1" w:rsidRDefault="00B40D8F" w:rsidP="00E73591">
            <w:pPr>
              <w:keepNext/>
              <w:keepLines/>
            </w:pPr>
            <w:r w:rsidRPr="001228C1">
              <w:t>Ongoing fees</w:t>
            </w:r>
          </w:p>
        </w:tc>
        <w:tc>
          <w:tcPr>
            <w:tcW w:w="2758" w:type="dxa"/>
            <w:tcMar>
              <w:top w:w="57" w:type="dxa"/>
              <w:left w:w="57" w:type="dxa"/>
              <w:bottom w:w="57" w:type="dxa"/>
              <w:right w:w="57" w:type="dxa"/>
            </w:tcMar>
          </w:tcPr>
          <w:p w14:paraId="30A0EA74" w14:textId="77777777" w:rsidR="00B40D8F" w:rsidRPr="001228C1" w:rsidRDefault="00B40D8F" w:rsidP="00E73591">
            <w:pPr>
              <w:keepNext/>
              <w:keepLines/>
            </w:pPr>
            <w:r w:rsidRPr="001228C1">
              <w:t>[monthly fees] 11 per month</w:t>
            </w:r>
          </w:p>
          <w:p w14:paraId="284F2CAC" w14:textId="77777777" w:rsidR="00B40D8F" w:rsidRPr="001228C1" w:rsidRDefault="00B40D8F" w:rsidP="00E73591">
            <w:pPr>
              <w:keepNext/>
              <w:keepLines/>
            </w:pPr>
            <w:r w:rsidRPr="001228C1">
              <w:t>[annual fees] 12 per year</w:t>
            </w:r>
          </w:p>
        </w:tc>
      </w:tr>
      <w:tr w:rsidR="00B40D8F" w:rsidRPr="001228C1" w14:paraId="34B39AE1" w14:textId="77777777" w:rsidTr="00E73591">
        <w:tc>
          <w:tcPr>
            <w:tcW w:w="4636" w:type="dxa"/>
            <w:tcMar>
              <w:top w:w="57" w:type="dxa"/>
              <w:left w:w="57" w:type="dxa"/>
              <w:bottom w:w="57" w:type="dxa"/>
              <w:right w:w="57" w:type="dxa"/>
            </w:tcMar>
            <w:vAlign w:val="center"/>
          </w:tcPr>
          <w:p w14:paraId="2089F935" w14:textId="77777777" w:rsidR="00B40D8F" w:rsidRPr="001228C1" w:rsidRDefault="00B40D8F" w:rsidP="00E73591">
            <w:pPr>
              <w:rPr>
                <w:color w:val="000000"/>
              </w:rPr>
            </w:pPr>
            <w:r w:rsidRPr="001228C1">
              <w:rPr>
                <w:color w:val="000000"/>
                <w:vertAlign w:val="superscript"/>
              </w:rPr>
              <w:t xml:space="preserve">10 </w:t>
            </w:r>
            <w:r w:rsidRPr="001228C1">
              <w:rPr>
                <w:color w:val="000000"/>
              </w:rPr>
              <w:t>Repayment per month (including ongoing fees)</w:t>
            </w:r>
          </w:p>
        </w:tc>
        <w:tc>
          <w:tcPr>
            <w:tcW w:w="2758" w:type="dxa"/>
            <w:tcMar>
              <w:top w:w="57" w:type="dxa"/>
              <w:left w:w="57" w:type="dxa"/>
              <w:bottom w:w="57" w:type="dxa"/>
              <w:right w:w="57" w:type="dxa"/>
            </w:tcMar>
            <w:vAlign w:val="center"/>
          </w:tcPr>
          <w:p w14:paraId="682A2AAA" w14:textId="77777777" w:rsidR="00B40D8F" w:rsidRPr="001228C1" w:rsidRDefault="00B40D8F" w:rsidP="00E73591">
            <w:pPr>
              <w:rPr>
                <w:b/>
                <w:color w:val="000000"/>
              </w:rPr>
            </w:pPr>
            <w:r w:rsidRPr="001228C1">
              <w:rPr>
                <w:rStyle w:val="charbold"/>
                <w:b/>
                <w:color w:val="000000"/>
              </w:rPr>
              <w:t xml:space="preserve">[monthly repayment] </w:t>
            </w:r>
            <w:r w:rsidRPr="001228C1">
              <w:rPr>
                <w:rStyle w:val="charbold"/>
                <w:color w:val="000000"/>
                <w:vertAlign w:val="superscript"/>
              </w:rPr>
              <w:t>13</w:t>
            </w:r>
          </w:p>
        </w:tc>
      </w:tr>
      <w:tr w:rsidR="00B40D8F" w:rsidRPr="001228C1" w14:paraId="150A90F1" w14:textId="77777777" w:rsidTr="00E73591">
        <w:tc>
          <w:tcPr>
            <w:tcW w:w="4636" w:type="dxa"/>
            <w:tcMar>
              <w:top w:w="57" w:type="dxa"/>
              <w:left w:w="57" w:type="dxa"/>
              <w:bottom w:w="57" w:type="dxa"/>
              <w:right w:w="57" w:type="dxa"/>
            </w:tcMar>
            <w:vAlign w:val="center"/>
          </w:tcPr>
          <w:p w14:paraId="69498719" w14:textId="77777777" w:rsidR="00B40D8F" w:rsidRPr="001228C1" w:rsidRDefault="00B40D8F" w:rsidP="00E73591">
            <w:pPr>
              <w:rPr>
                <w:color w:val="000000"/>
              </w:rPr>
            </w:pPr>
            <w:r w:rsidRPr="001228C1">
              <w:rPr>
                <w:color w:val="000000"/>
                <w:vertAlign w:val="superscript"/>
              </w:rPr>
              <w:t xml:space="preserve">10 </w:t>
            </w:r>
            <w:r w:rsidRPr="001228C1">
              <w:rPr>
                <w:color w:val="000000"/>
              </w:rPr>
              <w:t>Repayment per year (including ongoing fees)</w:t>
            </w:r>
          </w:p>
        </w:tc>
        <w:tc>
          <w:tcPr>
            <w:tcW w:w="2758" w:type="dxa"/>
            <w:tcMar>
              <w:top w:w="57" w:type="dxa"/>
              <w:left w:w="57" w:type="dxa"/>
              <w:bottom w:w="57" w:type="dxa"/>
              <w:right w:w="57" w:type="dxa"/>
            </w:tcMar>
            <w:vAlign w:val="center"/>
          </w:tcPr>
          <w:p w14:paraId="44D0B05C" w14:textId="77777777" w:rsidR="00B40D8F" w:rsidRPr="001228C1" w:rsidRDefault="00B40D8F" w:rsidP="00E73591">
            <w:pPr>
              <w:rPr>
                <w:b/>
                <w:color w:val="000000"/>
              </w:rPr>
            </w:pPr>
            <w:r w:rsidRPr="001228C1">
              <w:rPr>
                <w:rStyle w:val="charbold"/>
                <w:b/>
                <w:color w:val="000000"/>
              </w:rPr>
              <w:t>[yearly repayment]</w:t>
            </w:r>
            <w:r w:rsidRPr="001228C1">
              <w:rPr>
                <w:rStyle w:val="charbold"/>
                <w:color w:val="000000"/>
              </w:rPr>
              <w:t xml:space="preserve"> </w:t>
            </w:r>
            <w:r w:rsidRPr="001228C1">
              <w:rPr>
                <w:rStyle w:val="charbold"/>
                <w:color w:val="000000"/>
                <w:vertAlign w:val="superscript"/>
              </w:rPr>
              <w:t>14</w:t>
            </w:r>
          </w:p>
        </w:tc>
      </w:tr>
      <w:tr w:rsidR="00B40D8F" w:rsidRPr="001228C1" w14:paraId="2069BDA0" w14:textId="77777777" w:rsidTr="00E73591">
        <w:tc>
          <w:tcPr>
            <w:tcW w:w="4636" w:type="dxa"/>
            <w:tcMar>
              <w:top w:w="57" w:type="dxa"/>
              <w:left w:w="57" w:type="dxa"/>
              <w:bottom w:w="57" w:type="dxa"/>
              <w:right w:w="57" w:type="dxa"/>
            </w:tcMar>
            <w:vAlign w:val="center"/>
          </w:tcPr>
          <w:p w14:paraId="51672705" w14:textId="77777777" w:rsidR="00B40D8F" w:rsidRPr="001228C1" w:rsidRDefault="00B40D8F" w:rsidP="00E73591">
            <w:pPr>
              <w:rPr>
                <w:color w:val="000000"/>
              </w:rPr>
            </w:pPr>
            <w:r w:rsidRPr="001228C1">
              <w:rPr>
                <w:color w:val="000000"/>
                <w:vertAlign w:val="superscript"/>
              </w:rPr>
              <w:t xml:space="preserve">10 </w:t>
            </w:r>
            <w:r w:rsidRPr="001228C1">
              <w:rPr>
                <w:color w:val="000000"/>
              </w:rPr>
              <w:t xml:space="preserve">Repayment per month for first [number] </w:t>
            </w:r>
            <w:r w:rsidRPr="001228C1">
              <w:rPr>
                <w:color w:val="000000"/>
                <w:vertAlign w:val="superscript"/>
              </w:rPr>
              <w:t>15</w:t>
            </w:r>
            <w:r w:rsidRPr="001228C1">
              <w:rPr>
                <w:color w:val="000000"/>
              </w:rPr>
              <w:t xml:space="preserve"> years (including ongoing fees)</w:t>
            </w:r>
          </w:p>
        </w:tc>
        <w:tc>
          <w:tcPr>
            <w:tcW w:w="2758" w:type="dxa"/>
            <w:tcMar>
              <w:top w:w="57" w:type="dxa"/>
              <w:left w:w="57" w:type="dxa"/>
              <w:bottom w:w="57" w:type="dxa"/>
              <w:right w:w="57" w:type="dxa"/>
            </w:tcMar>
            <w:vAlign w:val="center"/>
          </w:tcPr>
          <w:p w14:paraId="7D50D0DE" w14:textId="77777777" w:rsidR="00B40D8F" w:rsidRPr="001228C1" w:rsidRDefault="00B40D8F" w:rsidP="00E73591">
            <w:pPr>
              <w:rPr>
                <w:b/>
                <w:color w:val="000000"/>
              </w:rPr>
            </w:pPr>
            <w:r w:rsidRPr="001228C1">
              <w:rPr>
                <w:rStyle w:val="charbold"/>
                <w:b/>
                <w:color w:val="000000"/>
              </w:rPr>
              <w:t>[monthly repayment]</w:t>
            </w:r>
            <w:r w:rsidRPr="001228C1">
              <w:rPr>
                <w:rStyle w:val="charbold"/>
                <w:color w:val="000000"/>
              </w:rPr>
              <w:t xml:space="preserve"> </w:t>
            </w:r>
            <w:r w:rsidRPr="001228C1">
              <w:rPr>
                <w:rStyle w:val="charbold"/>
                <w:color w:val="000000"/>
                <w:vertAlign w:val="superscript"/>
              </w:rPr>
              <w:t>13</w:t>
            </w:r>
          </w:p>
        </w:tc>
      </w:tr>
      <w:tr w:rsidR="00B40D8F" w:rsidRPr="001228C1" w14:paraId="3E13FEE4" w14:textId="77777777" w:rsidTr="00E73591">
        <w:tc>
          <w:tcPr>
            <w:tcW w:w="4636" w:type="dxa"/>
            <w:tcMar>
              <w:top w:w="57" w:type="dxa"/>
              <w:left w:w="57" w:type="dxa"/>
              <w:bottom w:w="57" w:type="dxa"/>
              <w:right w:w="57" w:type="dxa"/>
            </w:tcMar>
            <w:vAlign w:val="center"/>
          </w:tcPr>
          <w:p w14:paraId="139C6909" w14:textId="77777777" w:rsidR="00B40D8F" w:rsidRPr="001228C1" w:rsidRDefault="00B40D8F" w:rsidP="00E73591">
            <w:pPr>
              <w:rPr>
                <w:color w:val="000000"/>
              </w:rPr>
            </w:pPr>
            <w:r w:rsidRPr="001228C1">
              <w:rPr>
                <w:color w:val="000000"/>
                <w:vertAlign w:val="superscript"/>
              </w:rPr>
              <w:t xml:space="preserve">10 </w:t>
            </w:r>
            <w:r w:rsidRPr="001228C1">
              <w:rPr>
                <w:color w:val="000000"/>
              </w:rPr>
              <w:t xml:space="preserve">Repayment per year for first [number] </w:t>
            </w:r>
            <w:r w:rsidRPr="001228C1">
              <w:rPr>
                <w:color w:val="000000"/>
                <w:vertAlign w:val="superscript"/>
              </w:rPr>
              <w:t>15</w:t>
            </w:r>
            <w:r w:rsidRPr="001228C1">
              <w:rPr>
                <w:color w:val="000000"/>
              </w:rPr>
              <w:t xml:space="preserve"> years (including ongoing fees)</w:t>
            </w:r>
          </w:p>
        </w:tc>
        <w:tc>
          <w:tcPr>
            <w:tcW w:w="2758" w:type="dxa"/>
            <w:tcMar>
              <w:top w:w="57" w:type="dxa"/>
              <w:left w:w="57" w:type="dxa"/>
              <w:bottom w:w="57" w:type="dxa"/>
              <w:right w:w="57" w:type="dxa"/>
            </w:tcMar>
            <w:vAlign w:val="center"/>
          </w:tcPr>
          <w:p w14:paraId="727643CD" w14:textId="77777777" w:rsidR="00B40D8F" w:rsidRPr="001228C1" w:rsidRDefault="00B40D8F" w:rsidP="00E73591">
            <w:pPr>
              <w:rPr>
                <w:b/>
                <w:color w:val="000000"/>
              </w:rPr>
            </w:pPr>
            <w:r w:rsidRPr="001228C1">
              <w:rPr>
                <w:rStyle w:val="charbold"/>
                <w:b/>
                <w:color w:val="000000"/>
              </w:rPr>
              <w:t>[yearly repayment]</w:t>
            </w:r>
            <w:r w:rsidRPr="001228C1">
              <w:rPr>
                <w:rStyle w:val="charbold"/>
                <w:color w:val="000000"/>
              </w:rPr>
              <w:t xml:space="preserve"> </w:t>
            </w:r>
            <w:r w:rsidRPr="001228C1">
              <w:rPr>
                <w:rStyle w:val="charbold"/>
                <w:color w:val="000000"/>
                <w:vertAlign w:val="superscript"/>
              </w:rPr>
              <w:t>14</w:t>
            </w:r>
          </w:p>
        </w:tc>
      </w:tr>
      <w:tr w:rsidR="00B40D8F" w:rsidRPr="001228C1" w14:paraId="4BE7EE73" w14:textId="77777777" w:rsidTr="00E73591">
        <w:tc>
          <w:tcPr>
            <w:tcW w:w="4636" w:type="dxa"/>
            <w:tcMar>
              <w:top w:w="57" w:type="dxa"/>
              <w:left w:w="57" w:type="dxa"/>
              <w:bottom w:w="57" w:type="dxa"/>
              <w:right w:w="57" w:type="dxa"/>
            </w:tcMar>
            <w:vAlign w:val="center"/>
          </w:tcPr>
          <w:p w14:paraId="20264E91" w14:textId="77777777" w:rsidR="00B40D8F" w:rsidRPr="001228C1" w:rsidRDefault="00B40D8F" w:rsidP="00E73591">
            <w:pPr>
              <w:rPr>
                <w:color w:val="000000"/>
              </w:rPr>
            </w:pPr>
            <w:r w:rsidRPr="001228C1">
              <w:rPr>
                <w:color w:val="000000"/>
                <w:vertAlign w:val="superscript"/>
              </w:rPr>
              <w:t xml:space="preserve">10 </w:t>
            </w:r>
            <w:r w:rsidRPr="001228C1">
              <w:rPr>
                <w:color w:val="000000"/>
              </w:rPr>
              <w:t xml:space="preserve">Repayment per month after [number] </w:t>
            </w:r>
            <w:r w:rsidRPr="001228C1">
              <w:rPr>
                <w:color w:val="000000"/>
                <w:vertAlign w:val="superscript"/>
              </w:rPr>
              <w:t>15</w:t>
            </w:r>
            <w:r w:rsidRPr="001228C1">
              <w:rPr>
                <w:color w:val="000000"/>
              </w:rPr>
              <w:t xml:space="preserve"> years (including ongoing fees)</w:t>
            </w:r>
          </w:p>
        </w:tc>
        <w:tc>
          <w:tcPr>
            <w:tcW w:w="2758" w:type="dxa"/>
            <w:tcMar>
              <w:top w:w="57" w:type="dxa"/>
              <w:left w:w="57" w:type="dxa"/>
              <w:bottom w:w="57" w:type="dxa"/>
              <w:right w:w="57" w:type="dxa"/>
            </w:tcMar>
            <w:vAlign w:val="center"/>
          </w:tcPr>
          <w:p w14:paraId="78A0CD11" w14:textId="77777777" w:rsidR="00B40D8F" w:rsidRPr="001228C1" w:rsidRDefault="00B40D8F" w:rsidP="00E73591">
            <w:pPr>
              <w:rPr>
                <w:b/>
                <w:color w:val="000000"/>
              </w:rPr>
            </w:pPr>
            <w:r w:rsidRPr="001228C1">
              <w:rPr>
                <w:rStyle w:val="charbold"/>
                <w:b/>
                <w:color w:val="000000"/>
              </w:rPr>
              <w:t xml:space="preserve">[monthly repayment] </w:t>
            </w:r>
            <w:r w:rsidRPr="001228C1">
              <w:rPr>
                <w:rStyle w:val="charbold"/>
                <w:color w:val="000000"/>
                <w:vertAlign w:val="superscript"/>
              </w:rPr>
              <w:t>13</w:t>
            </w:r>
          </w:p>
        </w:tc>
      </w:tr>
      <w:tr w:rsidR="00B40D8F" w:rsidRPr="001228C1" w14:paraId="0DEAAA58" w14:textId="77777777" w:rsidTr="00E73591">
        <w:tc>
          <w:tcPr>
            <w:tcW w:w="4636" w:type="dxa"/>
            <w:tcMar>
              <w:top w:w="57" w:type="dxa"/>
              <w:left w:w="57" w:type="dxa"/>
              <w:bottom w:w="57" w:type="dxa"/>
              <w:right w:w="57" w:type="dxa"/>
            </w:tcMar>
            <w:vAlign w:val="center"/>
          </w:tcPr>
          <w:p w14:paraId="1BB39390" w14:textId="77777777" w:rsidR="00B40D8F" w:rsidRPr="001228C1" w:rsidRDefault="00B40D8F" w:rsidP="00E73591">
            <w:pPr>
              <w:rPr>
                <w:color w:val="000000"/>
              </w:rPr>
            </w:pPr>
            <w:r w:rsidRPr="001228C1">
              <w:rPr>
                <w:color w:val="000000"/>
                <w:vertAlign w:val="superscript"/>
              </w:rPr>
              <w:t xml:space="preserve">10 </w:t>
            </w:r>
            <w:r w:rsidRPr="001228C1">
              <w:rPr>
                <w:color w:val="000000"/>
              </w:rPr>
              <w:t xml:space="preserve">Repayment per year after [number] </w:t>
            </w:r>
            <w:r w:rsidRPr="001228C1">
              <w:rPr>
                <w:color w:val="000000"/>
                <w:vertAlign w:val="superscript"/>
              </w:rPr>
              <w:t>15</w:t>
            </w:r>
            <w:r w:rsidRPr="001228C1">
              <w:rPr>
                <w:color w:val="000000"/>
              </w:rPr>
              <w:t xml:space="preserve"> years (including ongoing fees)</w:t>
            </w:r>
          </w:p>
        </w:tc>
        <w:tc>
          <w:tcPr>
            <w:tcW w:w="2758" w:type="dxa"/>
            <w:tcMar>
              <w:top w:w="57" w:type="dxa"/>
              <w:left w:w="57" w:type="dxa"/>
              <w:bottom w:w="57" w:type="dxa"/>
              <w:right w:w="57" w:type="dxa"/>
            </w:tcMar>
            <w:vAlign w:val="center"/>
          </w:tcPr>
          <w:p w14:paraId="5330B05C" w14:textId="77777777" w:rsidR="00B40D8F" w:rsidRPr="001228C1" w:rsidRDefault="00B40D8F" w:rsidP="00E73591">
            <w:pPr>
              <w:rPr>
                <w:rStyle w:val="charbold"/>
                <w:b/>
                <w:color w:val="000000"/>
              </w:rPr>
            </w:pPr>
            <w:r w:rsidRPr="001228C1">
              <w:rPr>
                <w:rStyle w:val="charbold"/>
                <w:b/>
                <w:color w:val="000000"/>
              </w:rPr>
              <w:t>[yearly repayment]</w:t>
            </w:r>
            <w:r w:rsidRPr="001228C1">
              <w:rPr>
                <w:rStyle w:val="charbold"/>
                <w:color w:val="000000"/>
              </w:rPr>
              <w:t xml:space="preserve"> </w:t>
            </w:r>
            <w:r w:rsidRPr="001228C1">
              <w:rPr>
                <w:rStyle w:val="charbold"/>
                <w:color w:val="000000"/>
                <w:vertAlign w:val="superscript"/>
              </w:rPr>
              <w:t>14</w:t>
            </w:r>
          </w:p>
        </w:tc>
      </w:tr>
    </w:tbl>
    <w:p w14:paraId="7E959B2D" w14:textId="77777777" w:rsidR="00B40D8F" w:rsidRPr="001228C1" w:rsidRDefault="00B40D8F" w:rsidP="00B40D8F"/>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1228C1" w14:paraId="2784671C" w14:textId="77777777" w:rsidTr="00E73591">
        <w:tc>
          <w:tcPr>
            <w:tcW w:w="7394" w:type="dxa"/>
            <w:tcMar>
              <w:top w:w="57" w:type="dxa"/>
              <w:left w:w="57" w:type="dxa"/>
              <w:bottom w:w="57" w:type="dxa"/>
              <w:right w:w="57" w:type="dxa"/>
            </w:tcMar>
          </w:tcPr>
          <w:p w14:paraId="4C6F09CE" w14:textId="77777777" w:rsidR="00B40D8F" w:rsidRPr="001228C1" w:rsidRDefault="00B40D8F" w:rsidP="00E73591">
            <w:pPr>
              <w:keepNext/>
              <w:keepLines/>
            </w:pPr>
            <w:r w:rsidRPr="001228C1">
              <w:t xml:space="preserve">There may be circumstances in which other fees are payable. Fees applicable for the loan you apply for will be shown in the loan contract. You can also obtain a list of fees applicable to this type of loan from our branches </w:t>
            </w:r>
            <w:r w:rsidRPr="001228C1">
              <w:rPr>
                <w:vertAlign w:val="superscript"/>
              </w:rPr>
              <w:t>16</w:t>
            </w:r>
            <w:r w:rsidRPr="001228C1">
              <w:t xml:space="preserve"> or through our website at [</w:t>
            </w:r>
            <w:r w:rsidRPr="001228C1">
              <w:rPr>
                <w:i/>
              </w:rPr>
              <w:t>lender’s website</w:t>
            </w:r>
            <w:r w:rsidRPr="001228C1">
              <w:t>].</w:t>
            </w:r>
          </w:p>
          <w:p w14:paraId="5AD7F26F" w14:textId="4585BA5C" w:rsidR="00B40D8F" w:rsidRPr="001228C1" w:rsidRDefault="00B40D8F" w:rsidP="00E73591">
            <w:pPr>
              <w:keepNext/>
              <w:keepLines/>
            </w:pPr>
            <w:r w:rsidRPr="001228C1">
              <w:t>Other loan set</w:t>
            </w:r>
            <w:r w:rsidR="00D61F82">
              <w:noBreakHyphen/>
            </w:r>
            <w:r w:rsidRPr="001228C1">
              <w:t xml:space="preserve">up fees, such as valuation fees </w:t>
            </w:r>
            <w:r w:rsidRPr="001228C1">
              <w:rPr>
                <w:vertAlign w:val="superscript"/>
              </w:rPr>
              <w:t>16A</w:t>
            </w:r>
            <w:r w:rsidRPr="001228C1">
              <w:t xml:space="preserve"> and lender’s mortgage insurance, and Government charges, such as registration fees and stamp duty on property transfer, have not been included. These will be determined after application.</w:t>
            </w:r>
          </w:p>
          <w:p w14:paraId="297C7AEC" w14:textId="77777777" w:rsidR="00B40D8F" w:rsidRPr="001228C1" w:rsidRDefault="00B40D8F" w:rsidP="00E73591">
            <w:pPr>
              <w:keepNext/>
              <w:keepLines/>
              <w:rPr>
                <w:rFonts w:ascii="Swis721 BT" w:hAnsi="Swis721 BT" w:cs="Swis721 BT"/>
              </w:rPr>
            </w:pPr>
            <w:r w:rsidRPr="001228C1">
              <w:t xml:space="preserve">Additional fees may be payable if you choose to repay your fixed rate home loan early. </w:t>
            </w:r>
            <w:r w:rsidRPr="001228C1">
              <w:rPr>
                <w:vertAlign w:val="superscript"/>
              </w:rPr>
              <w:t>17</w:t>
            </w:r>
          </w:p>
        </w:tc>
      </w:tr>
    </w:tbl>
    <w:p w14:paraId="1D745991" w14:textId="77777777" w:rsidR="00B40D8F" w:rsidRPr="001228C1"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1228C1" w14:paraId="0247A634" w14:textId="77777777" w:rsidTr="00E73591">
        <w:tc>
          <w:tcPr>
            <w:tcW w:w="7394" w:type="dxa"/>
            <w:shd w:val="clear" w:color="auto" w:fill="00B0F0"/>
            <w:tcMar>
              <w:top w:w="57" w:type="dxa"/>
              <w:left w:w="57" w:type="dxa"/>
              <w:bottom w:w="57" w:type="dxa"/>
              <w:right w:w="57" w:type="dxa"/>
            </w:tcMar>
          </w:tcPr>
          <w:p w14:paraId="139CD297" w14:textId="77777777" w:rsidR="00B40D8F" w:rsidRPr="001228C1" w:rsidRDefault="00B40D8F" w:rsidP="00E73591">
            <w:pPr>
              <w:spacing w:before="40"/>
              <w:rPr>
                <w:b/>
                <w:bCs/>
                <w:color w:val="FFFFFF"/>
              </w:rPr>
            </w:pPr>
            <w:r w:rsidRPr="001228C1">
              <w:rPr>
                <w:b/>
                <w:bCs/>
                <w:color w:val="FFFFFF"/>
                <w:vertAlign w:val="superscript"/>
              </w:rPr>
              <w:t>18</w:t>
            </w:r>
            <w:r w:rsidRPr="001228C1">
              <w:rPr>
                <w:b/>
                <w:bCs/>
                <w:color w:val="FFFFFF"/>
              </w:rPr>
              <w:t xml:space="preserve"> What happens at the end of the fixed rate period?</w:t>
            </w:r>
          </w:p>
        </w:tc>
      </w:tr>
      <w:tr w:rsidR="00B40D8F" w:rsidRPr="001228C1" w14:paraId="760B9322" w14:textId="77777777" w:rsidTr="00E73591">
        <w:tc>
          <w:tcPr>
            <w:tcW w:w="7394" w:type="dxa"/>
            <w:tcMar>
              <w:top w:w="57" w:type="dxa"/>
              <w:left w:w="57" w:type="dxa"/>
              <w:bottom w:w="57" w:type="dxa"/>
              <w:right w:w="57" w:type="dxa"/>
            </w:tcMar>
          </w:tcPr>
          <w:p w14:paraId="11BFC6FA" w14:textId="77777777" w:rsidR="00B40D8F" w:rsidRPr="001228C1" w:rsidRDefault="00B40D8F" w:rsidP="00E73591">
            <w:pPr>
              <w:tabs>
                <w:tab w:val="center" w:pos="4153"/>
                <w:tab w:val="right" w:pos="8306"/>
              </w:tabs>
              <w:rPr>
                <w:color w:val="000000"/>
                <w:vertAlign w:val="superscript"/>
              </w:rPr>
            </w:pPr>
            <w:r w:rsidRPr="001228C1">
              <w:t>At the end of the fixed rate period you may be able to fix the rate at a new fixed interest rate for a further period. If a further fixed rate is not entered into, the rate will convert to the applicable variable interest rate. Under the current variable interest rate, if interest rates do not change, your monthly repayment would [increase/decrease] by around [change in repayment].</w:t>
            </w:r>
            <w:r w:rsidRPr="001228C1">
              <w:rPr>
                <w:color w:val="000000"/>
                <w:vertAlign w:val="superscript"/>
              </w:rPr>
              <w:t xml:space="preserve"> 19</w:t>
            </w:r>
          </w:p>
          <w:p w14:paraId="05410D23" w14:textId="77777777" w:rsidR="00B40D8F" w:rsidRPr="001228C1" w:rsidRDefault="00B40D8F" w:rsidP="00E73591">
            <w:pPr>
              <w:tabs>
                <w:tab w:val="center" w:pos="4153"/>
                <w:tab w:val="right" w:pos="8306"/>
              </w:tabs>
            </w:pPr>
          </w:p>
          <w:p w14:paraId="2BA1B78E" w14:textId="77777777" w:rsidR="00B40D8F" w:rsidRPr="001228C1" w:rsidRDefault="00B40D8F" w:rsidP="00E73591">
            <w:pPr>
              <w:tabs>
                <w:tab w:val="center" w:pos="4153"/>
                <w:tab w:val="right" w:pos="8306"/>
              </w:tabs>
              <w:rPr>
                <w:rFonts w:ascii="Swiss721BT-Bold" w:hAnsi="Swiss721BT-Bold" w:cs="Swiss721BT-Bold"/>
                <w:bCs/>
              </w:rPr>
            </w:pPr>
            <w:r w:rsidRPr="001228C1">
              <w:t>At the end of the fixed rate period, the rate will convert to the applicable variable interest rate. Under the current variable interest rate, if interest rates do not change, your monthly repayment would [increase/decrease] by around [change in repayment].</w:t>
            </w:r>
            <w:r w:rsidRPr="001228C1">
              <w:rPr>
                <w:color w:val="000000"/>
                <w:vertAlign w:val="superscript"/>
              </w:rPr>
              <w:t xml:space="preserve"> 19</w:t>
            </w:r>
          </w:p>
        </w:tc>
      </w:tr>
    </w:tbl>
    <w:p w14:paraId="3518634F" w14:textId="77777777" w:rsidR="00B40D8F" w:rsidRPr="001228C1"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1228C1" w14:paraId="27825854" w14:textId="77777777" w:rsidTr="00E73591">
        <w:tc>
          <w:tcPr>
            <w:tcW w:w="7394" w:type="dxa"/>
            <w:shd w:val="clear" w:color="auto" w:fill="00B0F0"/>
            <w:tcMar>
              <w:top w:w="57" w:type="dxa"/>
              <w:left w:w="57" w:type="dxa"/>
              <w:bottom w:w="57" w:type="dxa"/>
              <w:right w:w="57" w:type="dxa"/>
            </w:tcMar>
          </w:tcPr>
          <w:p w14:paraId="03A68D2B" w14:textId="77777777" w:rsidR="00B40D8F" w:rsidRPr="001228C1" w:rsidRDefault="00B40D8F" w:rsidP="00E73591">
            <w:pPr>
              <w:keepNext/>
              <w:keepLines/>
              <w:spacing w:before="40"/>
              <w:rPr>
                <w:b/>
                <w:bCs/>
                <w:color w:val="FFFFFF"/>
              </w:rPr>
            </w:pPr>
            <w:r w:rsidRPr="001228C1">
              <w:rPr>
                <w:b/>
                <w:bCs/>
                <w:color w:val="FFFFFF"/>
                <w:vertAlign w:val="superscript"/>
              </w:rPr>
              <w:t>18</w:t>
            </w:r>
            <w:r w:rsidRPr="001228C1">
              <w:rPr>
                <w:b/>
                <w:bCs/>
                <w:color w:val="FFFFFF"/>
              </w:rPr>
              <w:t xml:space="preserve"> What happens if interest rates increase?</w:t>
            </w:r>
          </w:p>
        </w:tc>
      </w:tr>
      <w:tr w:rsidR="00B40D8F" w:rsidRPr="001228C1" w14:paraId="31E37A7A" w14:textId="77777777" w:rsidTr="00E73591">
        <w:tc>
          <w:tcPr>
            <w:tcW w:w="7394" w:type="dxa"/>
            <w:tcMar>
              <w:top w:w="57" w:type="dxa"/>
              <w:left w:w="57" w:type="dxa"/>
              <w:bottom w:w="57" w:type="dxa"/>
              <w:right w:w="57" w:type="dxa"/>
            </w:tcMar>
          </w:tcPr>
          <w:p w14:paraId="4E8360B6" w14:textId="77777777" w:rsidR="00B40D8F" w:rsidRPr="001228C1" w:rsidRDefault="00B40D8F" w:rsidP="00E73591">
            <w:pPr>
              <w:tabs>
                <w:tab w:val="center" w:pos="4153"/>
                <w:tab w:val="right" w:pos="8306"/>
              </w:tabs>
              <w:rPr>
                <w:color w:val="000000"/>
                <w:vertAlign w:val="superscript"/>
              </w:rPr>
            </w:pPr>
            <w:r w:rsidRPr="001228C1">
              <w:t>This</w:t>
            </w:r>
            <w:r w:rsidRPr="001228C1">
              <w:rPr>
                <w:color w:val="000000"/>
              </w:rPr>
              <w:t xml:space="preserve"> is a variable rate loan. If your interest rate was to increase by 1% per annum, your monthly repayment would increase by around </w:t>
            </w:r>
            <w:r w:rsidRPr="001228C1">
              <w:rPr>
                <w:b/>
                <w:color w:val="000000"/>
              </w:rPr>
              <w:t>[change in repayment 2]</w:t>
            </w:r>
            <w:r w:rsidRPr="001228C1">
              <w:rPr>
                <w:bCs/>
                <w:color w:val="000000"/>
              </w:rPr>
              <w:t xml:space="preserve">. </w:t>
            </w:r>
            <w:r w:rsidRPr="001228C1">
              <w:rPr>
                <w:color w:val="000000"/>
                <w:vertAlign w:val="superscript"/>
              </w:rPr>
              <w:t>19</w:t>
            </w:r>
          </w:p>
          <w:p w14:paraId="212209ED" w14:textId="77777777" w:rsidR="00B40D8F" w:rsidRPr="001228C1" w:rsidRDefault="00B40D8F" w:rsidP="00E73591">
            <w:pPr>
              <w:keepNext/>
              <w:keepLines/>
              <w:spacing w:before="120"/>
              <w:rPr>
                <w:rFonts w:ascii="Swiss721BT-Bold" w:hAnsi="Swiss721BT-Bold" w:cs="Swiss721BT-Bold"/>
                <w:b/>
                <w:bCs/>
                <w:color w:val="000000"/>
              </w:rPr>
            </w:pPr>
            <w:r w:rsidRPr="001228C1">
              <w:rPr>
                <w:color w:val="000000"/>
              </w:rPr>
              <w:t xml:space="preserve">This is a fixed rate loan. Your repayments will not change during the fixed rate period. After the fixed rate period, if the variable interest rate was to increase by 1% per annum, from the current variable interest rate of [variable interest rate], your monthly repayment would increase by around </w:t>
            </w:r>
            <w:r w:rsidRPr="001228C1">
              <w:rPr>
                <w:b/>
                <w:color w:val="000000"/>
              </w:rPr>
              <w:t>[change in repayment]</w:t>
            </w:r>
            <w:r w:rsidRPr="001228C1">
              <w:rPr>
                <w:bCs/>
                <w:color w:val="000000"/>
              </w:rPr>
              <w:t>.</w:t>
            </w:r>
            <w:r w:rsidRPr="001228C1">
              <w:rPr>
                <w:color w:val="000000"/>
              </w:rPr>
              <w:t xml:space="preserve"> </w:t>
            </w:r>
            <w:r w:rsidRPr="001228C1">
              <w:rPr>
                <w:color w:val="000000"/>
                <w:vertAlign w:val="superscript"/>
              </w:rPr>
              <w:t>19</w:t>
            </w:r>
          </w:p>
        </w:tc>
      </w:tr>
    </w:tbl>
    <w:p w14:paraId="7EDE68B1" w14:textId="77777777" w:rsidR="00B40D8F" w:rsidRPr="001228C1" w:rsidRDefault="00B40D8F" w:rsidP="00B40D8F">
      <w:pPr>
        <w:pStyle w:val="Tabletext"/>
        <w:spacing w:before="0"/>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1228C1" w14:paraId="3DC1BCDF" w14:textId="77777777" w:rsidTr="00E73591">
        <w:tc>
          <w:tcPr>
            <w:tcW w:w="7394" w:type="dxa"/>
            <w:shd w:val="clear" w:color="auto" w:fill="00B0F0"/>
            <w:tcMar>
              <w:top w:w="57" w:type="dxa"/>
              <w:left w:w="57" w:type="dxa"/>
              <w:bottom w:w="57" w:type="dxa"/>
              <w:right w:w="57" w:type="dxa"/>
            </w:tcMar>
          </w:tcPr>
          <w:p w14:paraId="35634E5B" w14:textId="77777777" w:rsidR="00B40D8F" w:rsidRPr="001228C1" w:rsidRDefault="00B40D8F" w:rsidP="00E73591">
            <w:pPr>
              <w:keepNext/>
              <w:keepLines/>
            </w:pPr>
            <w:r w:rsidRPr="001228C1">
              <w:rPr>
                <w:b/>
                <w:bCs/>
                <w:color w:val="FFFFFF"/>
              </w:rPr>
              <w:t>How can I repay my loan faster?</w:t>
            </w:r>
          </w:p>
        </w:tc>
      </w:tr>
      <w:tr w:rsidR="00B40D8F" w:rsidRPr="001228C1" w14:paraId="79904570" w14:textId="77777777" w:rsidTr="00E73591">
        <w:tc>
          <w:tcPr>
            <w:tcW w:w="7394" w:type="dxa"/>
            <w:tcMar>
              <w:top w:w="57" w:type="dxa"/>
              <w:left w:w="57" w:type="dxa"/>
              <w:bottom w:w="57" w:type="dxa"/>
              <w:right w:w="57" w:type="dxa"/>
            </w:tcMar>
          </w:tcPr>
          <w:p w14:paraId="4C77793F" w14:textId="77777777" w:rsidR="00B40D8F" w:rsidRPr="001228C1" w:rsidRDefault="00B40D8F" w:rsidP="00E73591">
            <w:pPr>
              <w:keepNext/>
              <w:keepLines/>
              <w:rPr>
                <w:color w:val="000000"/>
                <w:vertAlign w:val="superscript"/>
              </w:rPr>
            </w:pPr>
            <w:r w:rsidRPr="001228C1">
              <w:rPr>
                <w:color w:val="000000"/>
              </w:rPr>
              <w:t xml:space="preserve">This loan allows you to make additional repayments to pay off your home loan faster. If you increased your monthly repayments by $200 a month to </w:t>
            </w:r>
            <w:r w:rsidRPr="001228C1">
              <w:rPr>
                <w:b/>
                <w:color w:val="000000"/>
              </w:rPr>
              <w:t>[monthly repayment + $200]</w:t>
            </w:r>
            <w:r w:rsidRPr="001228C1">
              <w:rPr>
                <w:color w:val="000000"/>
              </w:rPr>
              <w:t xml:space="preserve"> </w:t>
            </w:r>
            <w:r w:rsidRPr="001228C1">
              <w:rPr>
                <w:b/>
                <w:color w:val="000000"/>
              </w:rPr>
              <w:t>you would repay the loan in [new loan term], instead of [loan term], based on the current variable interest rate stated in this Key Facts Sheet</w:t>
            </w:r>
            <w:r w:rsidRPr="001228C1">
              <w:rPr>
                <w:color w:val="000000"/>
              </w:rPr>
              <w:t xml:space="preserve">. </w:t>
            </w:r>
            <w:r w:rsidRPr="001228C1">
              <w:rPr>
                <w:color w:val="000000"/>
                <w:vertAlign w:val="superscript"/>
              </w:rPr>
              <w:t>19</w:t>
            </w:r>
          </w:p>
          <w:p w14:paraId="1E73559B" w14:textId="77777777" w:rsidR="00B40D8F" w:rsidRPr="001228C1" w:rsidRDefault="00B40D8F" w:rsidP="00E73591">
            <w:pPr>
              <w:keepNext/>
              <w:keepLines/>
              <w:rPr>
                <w:color w:val="000000"/>
                <w:vertAlign w:val="superscript"/>
              </w:rPr>
            </w:pPr>
            <w:r w:rsidRPr="001228C1">
              <w:rPr>
                <w:color w:val="000000"/>
              </w:rPr>
              <w:t xml:space="preserve">This loan allows you to make additional repayments to pay off your loan faster but such repayments may attract a fee. You should ask your lender about the fee before making additional repayments. </w:t>
            </w:r>
            <w:r w:rsidRPr="001228C1">
              <w:rPr>
                <w:color w:val="000000"/>
                <w:vertAlign w:val="superscript"/>
              </w:rPr>
              <w:t>19</w:t>
            </w:r>
          </w:p>
          <w:p w14:paraId="49A7EE7B" w14:textId="77777777" w:rsidR="00B40D8F" w:rsidRPr="001228C1" w:rsidRDefault="00B40D8F" w:rsidP="00E73591">
            <w:pPr>
              <w:keepNext/>
              <w:keepLines/>
              <w:rPr>
                <w:color w:val="000000"/>
                <w:vertAlign w:val="superscript"/>
              </w:rPr>
            </w:pPr>
            <w:r w:rsidRPr="001228C1">
              <w:rPr>
                <w:color w:val="000000"/>
              </w:rPr>
              <w:t xml:space="preserve">This loan does not allow you to make additional repayments to pay off your home loan faster. </w:t>
            </w:r>
            <w:r w:rsidRPr="001228C1">
              <w:rPr>
                <w:color w:val="000000"/>
                <w:vertAlign w:val="superscript"/>
              </w:rPr>
              <w:t>19</w:t>
            </w:r>
          </w:p>
          <w:p w14:paraId="4A74AFFC" w14:textId="77777777" w:rsidR="00B40D8F" w:rsidRPr="001228C1" w:rsidRDefault="00B40D8F" w:rsidP="00E73591">
            <w:pPr>
              <w:keepNext/>
              <w:keepLines/>
              <w:tabs>
                <w:tab w:val="center" w:pos="4153"/>
                <w:tab w:val="right" w:pos="8306"/>
              </w:tabs>
              <w:rPr>
                <w:rFonts w:ascii="Swiss721BT-Bold" w:hAnsi="Swiss721BT-Bold" w:cs="Swiss721BT-Bold"/>
                <w:b/>
                <w:bCs/>
                <w:color w:val="000000"/>
              </w:rPr>
            </w:pPr>
            <w:r w:rsidRPr="001228C1">
              <w:rPr>
                <w:color w:val="000000"/>
              </w:rPr>
              <w:t>Altering the frequency of repayments may also help repay the loan faster.</w:t>
            </w:r>
          </w:p>
        </w:tc>
      </w:tr>
    </w:tbl>
    <w:p w14:paraId="2EC4D34C" w14:textId="77777777" w:rsidR="00B40D8F" w:rsidRPr="001228C1" w:rsidRDefault="00B40D8F" w:rsidP="00B40D8F">
      <w:pPr>
        <w:rPr>
          <w:rFonts w:cs="Swiss721BT-Medium"/>
          <w:b/>
          <w:bCs/>
        </w:rPr>
      </w:pPr>
    </w:p>
    <w:tbl>
      <w:tblPr>
        <w:tblW w:w="73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tblGrid>
      <w:tr w:rsidR="00B40D8F" w:rsidRPr="001228C1" w14:paraId="002B6E63" w14:textId="77777777" w:rsidTr="00E73591">
        <w:tc>
          <w:tcPr>
            <w:tcW w:w="10405" w:type="dxa"/>
            <w:shd w:val="clear" w:color="auto" w:fill="009FDA"/>
            <w:tcMar>
              <w:top w:w="57" w:type="dxa"/>
              <w:left w:w="57" w:type="dxa"/>
              <w:bottom w:w="57" w:type="dxa"/>
              <w:right w:w="57" w:type="dxa"/>
            </w:tcMar>
          </w:tcPr>
          <w:p w14:paraId="4FEADCF4" w14:textId="77777777" w:rsidR="00B40D8F" w:rsidRPr="001228C1" w:rsidRDefault="00B40D8F" w:rsidP="00E73591">
            <w:pPr>
              <w:rPr>
                <w:rFonts w:cs="Swiss721BT-Medium"/>
                <w:b/>
                <w:bCs/>
                <w:color w:val="FFFFFF"/>
              </w:rPr>
            </w:pPr>
            <w:r w:rsidRPr="001228C1">
              <w:rPr>
                <w:b/>
                <w:bCs/>
                <w:color w:val="FFFFFF"/>
              </w:rPr>
              <w:t>How to find the best deal for you</w:t>
            </w:r>
          </w:p>
        </w:tc>
      </w:tr>
      <w:tr w:rsidR="00B40D8F" w:rsidRPr="001228C1" w14:paraId="4D373592" w14:textId="77777777" w:rsidTr="00E73591">
        <w:trPr>
          <w:trHeight w:val="695"/>
        </w:trPr>
        <w:tc>
          <w:tcPr>
            <w:tcW w:w="10405" w:type="dxa"/>
            <w:tcMar>
              <w:top w:w="57" w:type="dxa"/>
              <w:left w:w="57" w:type="dxa"/>
              <w:bottom w:w="57" w:type="dxa"/>
              <w:right w:w="57" w:type="dxa"/>
            </w:tcMar>
          </w:tcPr>
          <w:p w14:paraId="1D36751A" w14:textId="77777777" w:rsidR="00B40D8F" w:rsidRPr="001228C1" w:rsidRDefault="00B40D8F" w:rsidP="00E73591">
            <w:r w:rsidRPr="001228C1">
              <w:t>To obtain the best deal for you, it is important to shop around and compare interest rates, fees and features before you apply for a home loan. Choosing the best home loan for you may save you money. For more information about how to get the best deal on your home loan visit the ASIC consumer website at www.moneysmart.gov.au.</w:t>
            </w:r>
          </w:p>
        </w:tc>
      </w:tr>
    </w:tbl>
    <w:p w14:paraId="5A0F0312" w14:textId="77777777" w:rsidR="005B0C8A" w:rsidRPr="001228C1" w:rsidRDefault="005B0C8A" w:rsidP="000F5651">
      <w:pPr>
        <w:spacing w:before="240" w:after="60"/>
        <w:rPr>
          <w:rFonts w:ascii="Arial" w:hAnsi="Arial" w:cs="Arial"/>
          <w:b/>
          <w:sz w:val="32"/>
          <w:szCs w:val="32"/>
        </w:rPr>
      </w:pPr>
      <w:r w:rsidRPr="001228C1">
        <w:rPr>
          <w:rFonts w:ascii="Arial" w:hAnsi="Arial" w:cs="Arial"/>
          <w:b/>
          <w:sz w:val="32"/>
          <w:szCs w:val="32"/>
        </w:rPr>
        <w:t>FURTHER INFORMATION ABOUT THIS KEY FACTS SHEET</w:t>
      </w:r>
    </w:p>
    <w:p w14:paraId="0CF5AC00" w14:textId="77777777" w:rsidR="005B0C8A" w:rsidRPr="001228C1" w:rsidRDefault="005B0C8A" w:rsidP="000F5651">
      <w:pPr>
        <w:spacing w:before="240" w:after="60"/>
        <w:rPr>
          <w:rFonts w:ascii="Arial" w:hAnsi="Arial" w:cs="Arial"/>
          <w:b/>
          <w:i/>
          <w:sz w:val="28"/>
          <w:szCs w:val="28"/>
        </w:rPr>
      </w:pPr>
      <w:r w:rsidRPr="001228C1">
        <w:rPr>
          <w:rFonts w:ascii="Arial" w:hAnsi="Arial" w:cs="Arial"/>
          <w:b/>
          <w:i/>
          <w:sz w:val="28"/>
          <w:szCs w:val="28"/>
        </w:rPr>
        <w:t>Which home loan is right for you?</w:t>
      </w:r>
    </w:p>
    <w:p w14:paraId="47D4230A" w14:textId="77777777" w:rsidR="005B0C8A" w:rsidRPr="001228C1" w:rsidRDefault="005B0C8A" w:rsidP="005B0C8A">
      <w:pPr>
        <w:spacing w:before="120"/>
        <w:jc w:val="both"/>
      </w:pPr>
      <w:r w:rsidRPr="001228C1">
        <w:t>When choosing a home loan, it’s important to work out what you want from your loan and how much it will cost you. Given the wide range of loans on offer</w:t>
      </w:r>
      <w:r w:rsidR="00955975" w:rsidRPr="001228C1">
        <w:t>—</w:t>
      </w:r>
      <w:r w:rsidRPr="001228C1">
        <w:t>with different interest rates, product features and fees</w:t>
      </w:r>
      <w:r w:rsidR="00955975" w:rsidRPr="001228C1">
        <w:t>—</w:t>
      </w:r>
      <w:r w:rsidRPr="001228C1">
        <w:t xml:space="preserve">it pays to shop around to find the loan that fits your needs </w:t>
      </w:r>
      <w:r w:rsidRPr="001228C1">
        <w:lastRenderedPageBreak/>
        <w:t>and circumstances. Some loans offer features that may be appropriate for your situation and result in savings over the life of the loan.</w:t>
      </w:r>
    </w:p>
    <w:p w14:paraId="30510276" w14:textId="77777777" w:rsidR="005B0C8A" w:rsidRPr="001228C1" w:rsidRDefault="005B0C8A" w:rsidP="005B0C8A">
      <w:pPr>
        <w:spacing w:before="120"/>
        <w:jc w:val="both"/>
      </w:pPr>
      <w:r w:rsidRPr="001228C1">
        <w:t>Some features you may wish to consider include:</w:t>
      </w:r>
    </w:p>
    <w:p w14:paraId="2ED83BD0" w14:textId="77777777" w:rsidR="005B0C8A" w:rsidRPr="001228C1" w:rsidRDefault="005B0C8A" w:rsidP="00115396">
      <w:pPr>
        <w:pStyle w:val="paragraph"/>
        <w:numPr>
          <w:ilvl w:val="0"/>
          <w:numId w:val="32"/>
        </w:numPr>
      </w:pPr>
      <w:r w:rsidRPr="001228C1">
        <w:t>ability to split your loan between fixed and variable interest rates;</w:t>
      </w:r>
    </w:p>
    <w:p w14:paraId="387B7753" w14:textId="77777777" w:rsidR="005B0C8A" w:rsidRPr="001228C1" w:rsidRDefault="005B0C8A" w:rsidP="00115396">
      <w:pPr>
        <w:pStyle w:val="paragraph"/>
        <w:numPr>
          <w:ilvl w:val="0"/>
          <w:numId w:val="32"/>
        </w:numPr>
      </w:pPr>
      <w:r w:rsidRPr="001228C1">
        <w:t>ability to make extra repayments;</w:t>
      </w:r>
    </w:p>
    <w:p w14:paraId="739D800B" w14:textId="77777777" w:rsidR="005B0C8A" w:rsidRPr="001228C1" w:rsidRDefault="005B0C8A" w:rsidP="00115396">
      <w:pPr>
        <w:pStyle w:val="paragraph"/>
        <w:numPr>
          <w:ilvl w:val="0"/>
          <w:numId w:val="32"/>
        </w:numPr>
      </w:pPr>
      <w:r w:rsidRPr="001228C1">
        <w:t>an offset account;</w:t>
      </w:r>
    </w:p>
    <w:p w14:paraId="7C461E7A" w14:textId="77777777" w:rsidR="005B0C8A" w:rsidRPr="001228C1" w:rsidRDefault="005B0C8A" w:rsidP="00115396">
      <w:pPr>
        <w:pStyle w:val="paragraph"/>
        <w:numPr>
          <w:ilvl w:val="0"/>
          <w:numId w:val="32"/>
        </w:numPr>
      </w:pPr>
      <w:r w:rsidRPr="001228C1">
        <w:t>a redraw facility; and</w:t>
      </w:r>
    </w:p>
    <w:p w14:paraId="290C3185" w14:textId="77777777" w:rsidR="005B0C8A" w:rsidRPr="001228C1" w:rsidRDefault="005B0C8A" w:rsidP="00115396">
      <w:pPr>
        <w:pStyle w:val="paragraph"/>
        <w:numPr>
          <w:ilvl w:val="0"/>
          <w:numId w:val="32"/>
        </w:numPr>
      </w:pPr>
      <w:r w:rsidRPr="001228C1">
        <w:t>linked credit card and savings accounts.</w:t>
      </w:r>
    </w:p>
    <w:p w14:paraId="53D49741" w14:textId="77777777" w:rsidR="005B0C8A" w:rsidRPr="001228C1" w:rsidRDefault="005B0C8A" w:rsidP="005B0C8A">
      <w:pPr>
        <w:spacing w:before="120"/>
        <w:jc w:val="both"/>
      </w:pPr>
      <w:r w:rsidRPr="001228C1">
        <w:t>But compare the costs and benefits of these features before you agree to them.</w:t>
      </w:r>
    </w:p>
    <w:p w14:paraId="1DBB6D96" w14:textId="77777777" w:rsidR="005B0C8A" w:rsidRPr="001228C1" w:rsidRDefault="005B0C8A" w:rsidP="005B0C8A">
      <w:pPr>
        <w:spacing w:before="120"/>
        <w:jc w:val="both"/>
      </w:pPr>
      <w:r w:rsidRPr="001228C1">
        <w:t>For more information on choosing the right home loan for you, you may also wish to visit the ASIC consumer website at www.moneysmart.gov.au.</w:t>
      </w:r>
    </w:p>
    <w:p w14:paraId="3A67C638" w14:textId="77777777" w:rsidR="005B0C8A" w:rsidRPr="001228C1" w:rsidRDefault="005B0C8A" w:rsidP="00F51623">
      <w:pPr>
        <w:keepNext/>
        <w:spacing w:before="240" w:after="60"/>
        <w:rPr>
          <w:rFonts w:ascii="Arial" w:hAnsi="Arial" w:cs="Arial"/>
          <w:b/>
          <w:i/>
          <w:sz w:val="28"/>
          <w:szCs w:val="28"/>
        </w:rPr>
      </w:pPr>
      <w:r w:rsidRPr="001228C1">
        <w:rPr>
          <w:rFonts w:ascii="Arial" w:hAnsi="Arial" w:cs="Arial"/>
          <w:b/>
          <w:i/>
          <w:sz w:val="28"/>
          <w:szCs w:val="28"/>
        </w:rPr>
        <w:t>Where can I find out more about this loan?</w:t>
      </w:r>
    </w:p>
    <w:p w14:paraId="3A2C2B0F" w14:textId="77777777" w:rsidR="005B0C8A" w:rsidRPr="001228C1" w:rsidRDefault="005B0C8A" w:rsidP="005B0C8A">
      <w:pPr>
        <w:spacing w:before="120"/>
        <w:jc w:val="both"/>
      </w:pPr>
      <w:r w:rsidRPr="001228C1">
        <w:t>If you want more information on the terms used in this document or about this home loan, please contact us [lender’s contact details], or visit our website at [lender’s contact website].</w:t>
      </w:r>
    </w:p>
    <w:p w14:paraId="4B7CBAB0" w14:textId="77777777" w:rsidR="005B0C8A" w:rsidRPr="001228C1" w:rsidRDefault="005B0C8A" w:rsidP="000F5651">
      <w:pPr>
        <w:spacing w:before="240" w:after="60"/>
        <w:rPr>
          <w:rFonts w:ascii="Arial" w:hAnsi="Arial" w:cs="Arial"/>
          <w:b/>
          <w:i/>
          <w:sz w:val="28"/>
          <w:szCs w:val="28"/>
        </w:rPr>
      </w:pPr>
      <w:r w:rsidRPr="001228C1">
        <w:rPr>
          <w:rFonts w:ascii="Arial" w:hAnsi="Arial" w:cs="Arial"/>
          <w:b/>
          <w:i/>
          <w:sz w:val="28"/>
          <w:szCs w:val="28"/>
        </w:rPr>
        <w:t>This Key Facts Sheet is an Australian Government requirement.</w:t>
      </w:r>
    </w:p>
    <w:p w14:paraId="0B12BC6B" w14:textId="77777777" w:rsidR="005B0C8A" w:rsidRPr="001228C1" w:rsidRDefault="005B0C8A" w:rsidP="005B0C8A">
      <w:pPr>
        <w:spacing w:before="120"/>
        <w:jc w:val="both"/>
      </w:pPr>
      <w:r w:rsidRPr="001228C1">
        <w:t>The Australian Government requires all lenders selling standard home loans to give you a Key Facts Sheet like this one when you ask for one and provide the necessary information.</w:t>
      </w:r>
    </w:p>
    <w:p w14:paraId="68D31D79" w14:textId="77777777" w:rsidR="005B0C8A" w:rsidRPr="001228C1" w:rsidRDefault="005B0C8A" w:rsidP="005B0C8A">
      <w:pPr>
        <w:spacing w:before="120"/>
        <w:jc w:val="both"/>
      </w:pPr>
      <w:r w:rsidRPr="001228C1">
        <w:t>Key Facts Sheets contain information presented in the same way to help you compare and select the most appropriate home loan for you. You should request Key Facts Sheets when shopping around for a home loan to help you find the home loan that is right for you.</w:t>
      </w:r>
    </w:p>
    <w:p w14:paraId="061EAB8A" w14:textId="77777777" w:rsidR="005B0C8A" w:rsidRPr="001228C1" w:rsidRDefault="005B0C8A" w:rsidP="005B0C8A">
      <w:pPr>
        <w:spacing w:before="120"/>
        <w:jc w:val="both"/>
      </w:pPr>
      <w:r w:rsidRPr="001228C1">
        <w:t>This Key Facts Sheet is not an offer of credit. The lender is not obliged to provide you with the home loan described in this Key Facts Sheet. You will need to apply for the loan and meet our lending criteria before we can determine whether you are eligible for this loan.</w:t>
      </w:r>
    </w:p>
    <w:p w14:paraId="61A774EB" w14:textId="77777777" w:rsidR="005B0C8A" w:rsidRPr="001228C1" w:rsidRDefault="005B0C8A" w:rsidP="005B0C8A">
      <w:pPr>
        <w:spacing w:before="120"/>
        <w:jc w:val="both"/>
      </w:pPr>
      <w:r w:rsidRPr="001228C1">
        <w:t>You should also be aware:</w:t>
      </w:r>
    </w:p>
    <w:p w14:paraId="703D4684" w14:textId="77777777" w:rsidR="005B0C8A" w:rsidRPr="001228C1" w:rsidRDefault="005B0C8A" w:rsidP="00115396">
      <w:pPr>
        <w:pStyle w:val="paragraph"/>
        <w:numPr>
          <w:ilvl w:val="0"/>
          <w:numId w:val="33"/>
        </w:numPr>
      </w:pPr>
      <w:r w:rsidRPr="001228C1">
        <w:t>the interest rates and fees and charges are those that apply as at the date of production of this Key Facts Sheet.</w:t>
      </w:r>
    </w:p>
    <w:p w14:paraId="79C72C69" w14:textId="77777777" w:rsidR="005B0C8A" w:rsidRPr="001228C1" w:rsidRDefault="005B0C8A" w:rsidP="00115396">
      <w:pPr>
        <w:pStyle w:val="paragraph"/>
        <w:numPr>
          <w:ilvl w:val="0"/>
          <w:numId w:val="33"/>
        </w:numPr>
      </w:pPr>
      <w:r w:rsidRPr="001228C1">
        <w:t>the amount required to be paid does not include fees which are dependent on events that may not occur (for example, late payment fees if you do not make repayments on time).</w:t>
      </w:r>
    </w:p>
    <w:p w14:paraId="68FFBF17" w14:textId="77777777" w:rsidR="005B0C8A" w:rsidRPr="001228C1" w:rsidRDefault="005B0C8A" w:rsidP="00115396">
      <w:pPr>
        <w:pStyle w:val="paragraph"/>
        <w:numPr>
          <w:ilvl w:val="0"/>
          <w:numId w:val="33"/>
        </w:numPr>
      </w:pPr>
      <w:r w:rsidRPr="001228C1">
        <w:t>the amount of the repayments shown in this Key Facts Sheet will change if interest rates, fees and charges change and if a different loan type, loan term or loan amount is used.</w:t>
      </w:r>
    </w:p>
    <w:p w14:paraId="3652B471" w14:textId="77777777" w:rsidR="005B0C8A" w:rsidRPr="001228C1" w:rsidRDefault="005B0C8A" w:rsidP="00E86BC1">
      <w:pPr>
        <w:keepNext/>
        <w:keepLines/>
        <w:spacing w:before="240" w:after="60"/>
        <w:rPr>
          <w:rFonts w:ascii="Arial" w:hAnsi="Arial" w:cs="Arial"/>
          <w:b/>
          <w:i/>
          <w:sz w:val="28"/>
          <w:szCs w:val="28"/>
        </w:rPr>
      </w:pPr>
      <w:r w:rsidRPr="001228C1">
        <w:rPr>
          <w:rFonts w:ascii="Arial" w:hAnsi="Arial" w:cs="Arial"/>
          <w:b/>
          <w:i/>
          <w:sz w:val="28"/>
          <w:szCs w:val="28"/>
        </w:rPr>
        <w:t>What is the personalised comparison rate?</w:t>
      </w:r>
    </w:p>
    <w:p w14:paraId="1DE119C9" w14:textId="77777777" w:rsidR="005B0C8A" w:rsidRPr="001228C1" w:rsidRDefault="005B0C8A" w:rsidP="005B0C8A">
      <w:pPr>
        <w:spacing w:before="120"/>
        <w:jc w:val="both"/>
      </w:pPr>
      <w:r w:rsidRPr="001228C1">
        <w:t xml:space="preserve">The personalised comparison rate helps you understand what the total cost of your home loan might be, taking into account known fees and charges that will apply (other than government fees, charges or duties) by building those costs into the interest rate. It also helps you </w:t>
      </w:r>
      <w:r w:rsidRPr="001228C1">
        <w:lastRenderedPageBreak/>
        <w:t>understand the impact of fixed or introductory rates of interest on the total amount of interest you could pay over the life of the loan.</w:t>
      </w:r>
    </w:p>
    <w:p w14:paraId="5FA6F97A" w14:textId="77777777" w:rsidR="005B0C8A" w:rsidRPr="001228C1" w:rsidRDefault="001F5A30" w:rsidP="00DA04E6">
      <w:pPr>
        <w:pStyle w:val="ActHead2"/>
        <w:pageBreakBefore/>
      </w:pPr>
      <w:bookmarkStart w:id="338" w:name="_Toc210298205"/>
      <w:r w:rsidRPr="00D61F82">
        <w:rPr>
          <w:rStyle w:val="CharPartNo"/>
        </w:rPr>
        <w:lastRenderedPageBreak/>
        <w:t>Part</w:t>
      </w:r>
      <w:r w:rsidR="00777022" w:rsidRPr="00D61F82">
        <w:rPr>
          <w:rStyle w:val="CharPartNo"/>
        </w:rPr>
        <w:t> </w:t>
      </w:r>
      <w:r w:rsidR="005B0C8A" w:rsidRPr="00D61F82">
        <w:rPr>
          <w:rStyle w:val="CharPartNo"/>
        </w:rPr>
        <w:t>2</w:t>
      </w:r>
      <w:r w:rsidRPr="001228C1">
        <w:t>—</w:t>
      </w:r>
      <w:r w:rsidR="005B0C8A" w:rsidRPr="00D61F82">
        <w:rPr>
          <w:rStyle w:val="CharPartText"/>
        </w:rPr>
        <w:t>Information about preparing a Key Facts Sheet</w:t>
      </w:r>
      <w:bookmarkEnd w:id="338"/>
    </w:p>
    <w:p w14:paraId="23BDA5C6" w14:textId="77777777" w:rsidR="002B15C5" w:rsidRPr="001228C1" w:rsidRDefault="002B15C5" w:rsidP="002B15C5">
      <w:pPr>
        <w:pStyle w:val="Header"/>
        <w:tabs>
          <w:tab w:val="clear" w:pos="4150"/>
          <w:tab w:val="clear" w:pos="8307"/>
        </w:tabs>
      </w:pPr>
      <w:r w:rsidRPr="00D61F82">
        <w:rPr>
          <w:rStyle w:val="CharDivNo"/>
        </w:rPr>
        <w:t xml:space="preserve"> </w:t>
      </w:r>
      <w:r w:rsidRPr="00D61F82">
        <w:rPr>
          <w:rStyle w:val="CharDivText"/>
        </w:rPr>
        <w:t xml:space="preserve"> </w:t>
      </w:r>
    </w:p>
    <w:p w14:paraId="3D8D5859" w14:textId="77777777" w:rsidR="005B0C8A" w:rsidRPr="001228C1" w:rsidRDefault="005B0C8A" w:rsidP="00530DBF">
      <w:pPr>
        <w:pStyle w:val="SubsectionHead"/>
      </w:pPr>
      <w:r w:rsidRPr="001228C1">
        <w:t>Notes in model of Key Facts Sheet</w:t>
      </w:r>
    </w:p>
    <w:p w14:paraId="728329BE" w14:textId="0123FBC8" w:rsidR="005B0C8A" w:rsidRPr="001228C1" w:rsidRDefault="005B0C8A" w:rsidP="001B2B89">
      <w:pPr>
        <w:pStyle w:val="subsection"/>
      </w:pPr>
      <w:r w:rsidRPr="001228C1">
        <w:t>2.1</w:t>
      </w:r>
      <w:r w:rsidR="0098332A" w:rsidRPr="001228C1">
        <w:tab/>
      </w:r>
      <w:r w:rsidRPr="001228C1">
        <w:tab/>
        <w:t xml:space="preserve">A lender that prepares a Key Facts Sheet for a particular consumer must include the following information at the numbers marked in the model in </w:t>
      </w:r>
      <w:r w:rsidR="00AC095B" w:rsidRPr="001228C1">
        <w:t>Part 1</w:t>
      </w:r>
      <w:r w:rsidRPr="001228C1">
        <w:t>:</w:t>
      </w:r>
    </w:p>
    <w:p w14:paraId="2CE54EF1" w14:textId="547370F8" w:rsidR="005B0C8A" w:rsidRPr="001228C1" w:rsidRDefault="005B0C8A" w:rsidP="0098332A">
      <w:pPr>
        <w:pStyle w:val="paragraph"/>
      </w:pPr>
      <w:r w:rsidRPr="001228C1">
        <w:tab/>
        <w:t>1</w:t>
      </w:r>
      <w:r w:rsidRPr="001228C1">
        <w:tab/>
        <w:t>If the lender is an ACL holder</w:t>
      </w:r>
      <w:r w:rsidR="0065620B" w:rsidRPr="001228C1">
        <w:t>—</w:t>
      </w:r>
      <w:r w:rsidRPr="001228C1">
        <w:t>this is the lender’s ACL number. If the lender is not an ACL holder, no ACL number is required. However, the lender must disclose that the credit provider’s ACL will be provided in the credit contract. The lender is exempted from the requirement to set out its ACN or ABN in sub</w:t>
      </w:r>
      <w:r w:rsidR="00D61F82">
        <w:t>section 1</w:t>
      </w:r>
      <w:r w:rsidRPr="001228C1">
        <w:t>53(2) of the Corporations Act 2001 on the Key Facts Sheet.</w:t>
      </w:r>
    </w:p>
    <w:p w14:paraId="74124332" w14:textId="77777777" w:rsidR="005B0C8A" w:rsidRPr="001228C1" w:rsidRDefault="005B0C8A" w:rsidP="0098332A">
      <w:pPr>
        <w:pStyle w:val="paragraph"/>
      </w:pPr>
      <w:r w:rsidRPr="001228C1">
        <w:tab/>
        <w:t>2</w:t>
      </w:r>
      <w:r w:rsidRPr="001228C1">
        <w:tab/>
        <w:t>This must be an interest type in the table in regulation</w:t>
      </w:r>
      <w:r w:rsidR="00777022" w:rsidRPr="001228C1">
        <w:t> </w:t>
      </w:r>
      <w:r w:rsidRPr="001228C1">
        <w:t>28LA. If a fixed loan is specified, the term of the fixed rate period must also be indicated.</w:t>
      </w:r>
    </w:p>
    <w:p w14:paraId="7BA8D896" w14:textId="77777777" w:rsidR="005B0C8A" w:rsidRPr="001228C1" w:rsidRDefault="005B0C8A" w:rsidP="0065620B">
      <w:pPr>
        <w:pStyle w:val="paragraph"/>
      </w:pPr>
      <w:r w:rsidRPr="001228C1">
        <w:tab/>
        <w:t>3</w:t>
      </w:r>
      <w:r w:rsidRPr="001228C1">
        <w:tab/>
        <w:t>Under regulation</w:t>
      </w:r>
      <w:r w:rsidR="00777022" w:rsidRPr="001228C1">
        <w:t> </w:t>
      </w:r>
      <w:r w:rsidRPr="001228C1">
        <w:t>28LA, the repayments under the home loan must repay principal and interest for the full term of the loan.</w:t>
      </w:r>
    </w:p>
    <w:p w14:paraId="1789E369" w14:textId="77777777" w:rsidR="005B0C8A" w:rsidRPr="001228C1" w:rsidRDefault="005B0C8A" w:rsidP="0065620B">
      <w:pPr>
        <w:pStyle w:val="paragraph"/>
      </w:pPr>
      <w:r w:rsidRPr="001228C1">
        <w:tab/>
        <w:t>4</w:t>
      </w:r>
      <w:r w:rsidRPr="001228C1">
        <w:tab/>
        <w:t>The repayment frequency must be based on monthly repayments.</w:t>
      </w:r>
    </w:p>
    <w:p w14:paraId="1FE602CC" w14:textId="77777777" w:rsidR="00E529CE" w:rsidRPr="001228C1" w:rsidRDefault="00E529CE" w:rsidP="0065620B">
      <w:pPr>
        <w:pStyle w:val="paragraph"/>
      </w:pPr>
      <w:r w:rsidRPr="001228C1">
        <w:tab/>
        <w:t>5</w:t>
      </w:r>
      <w:r w:rsidRPr="001228C1">
        <w:tab/>
        <w:t xml:space="preserve">This is the current interest rate applicable to the loan on the date on which the Key Facts Sheet is produced. </w:t>
      </w:r>
    </w:p>
    <w:p w14:paraId="560602CE" w14:textId="77777777" w:rsidR="00E529CE" w:rsidRPr="001228C1" w:rsidRDefault="00E529CE" w:rsidP="0065620B">
      <w:pPr>
        <w:pStyle w:val="paragraph"/>
      </w:pPr>
      <w:r w:rsidRPr="001228C1">
        <w:tab/>
      </w:r>
      <w:r w:rsidRPr="001228C1">
        <w:tab/>
        <w:t xml:space="preserve">If discounts to this interest rate apply, the discount and the period in which it will apply must also be disclosed here. </w:t>
      </w:r>
    </w:p>
    <w:p w14:paraId="3FA6899A" w14:textId="77777777" w:rsidR="00E529CE" w:rsidRPr="001228C1" w:rsidRDefault="00E529CE" w:rsidP="0065620B">
      <w:pPr>
        <w:pStyle w:val="paragraph"/>
      </w:pPr>
      <w:r w:rsidRPr="001228C1">
        <w:tab/>
      </w:r>
      <w:r w:rsidRPr="001228C1">
        <w:tab/>
        <w:t>Only one of the 4 paragraphs in this box is required. Omit the paragraphs that do not apply to the loan this Key Facts Sheet relates to.</w:t>
      </w:r>
    </w:p>
    <w:p w14:paraId="72F9C0F1" w14:textId="77777777" w:rsidR="00E529CE" w:rsidRPr="001228C1" w:rsidRDefault="00E529CE" w:rsidP="0065620B">
      <w:pPr>
        <w:pStyle w:val="paragraph"/>
      </w:pPr>
      <w:r w:rsidRPr="001228C1">
        <w:tab/>
      </w:r>
      <w:r w:rsidRPr="001228C1">
        <w:tab/>
        <w:t>A licensee may replicate this item if more than 1 discount period applies</w:t>
      </w:r>
    </w:p>
    <w:p w14:paraId="726BE23F" w14:textId="6095D1CC" w:rsidR="005B0C8A" w:rsidRPr="001228C1" w:rsidRDefault="005B0C8A" w:rsidP="0065620B">
      <w:pPr>
        <w:pStyle w:val="paragraph"/>
      </w:pPr>
      <w:r w:rsidRPr="001228C1">
        <w:tab/>
        <w:t>6</w:t>
      </w:r>
      <w:r w:rsidRPr="001228C1">
        <w:tab/>
        <w:t xml:space="preserve">This rate must be calculated in accordance with the formula in </w:t>
      </w:r>
      <w:r w:rsidR="007D0D34" w:rsidRPr="001228C1">
        <w:t>subregulation 1</w:t>
      </w:r>
      <w:r w:rsidRPr="001228C1">
        <w:t>00(3) but using the designated amounts provided by the consumer under sections</w:t>
      </w:r>
      <w:r w:rsidR="00777022" w:rsidRPr="001228C1">
        <w:t> </w:t>
      </w:r>
      <w:r w:rsidRPr="001228C1">
        <w:t xml:space="preserve">133AC and 133AD of the Act. This rate includes each fee or charge (if any) payable by the debtor at the time each repayment is made, being a credit fee or charge (other than a government fee, charge or duty) that is ascertainable when the comparison rate is disclosed (whether or not the credit fee or charge is payable if the credit is not provided). The tolerances in </w:t>
      </w:r>
      <w:r w:rsidR="00537BB7" w:rsidRPr="001228C1">
        <w:t>subregulations 1</w:t>
      </w:r>
      <w:r w:rsidRPr="001228C1">
        <w:t>00(4), (5) and (6) also apply to this rate.</w:t>
      </w:r>
    </w:p>
    <w:p w14:paraId="2FD37F1A" w14:textId="77777777" w:rsidR="005B0C8A" w:rsidRPr="001228C1" w:rsidRDefault="005B0C8A" w:rsidP="0065620B">
      <w:pPr>
        <w:pStyle w:val="paragraph"/>
      </w:pPr>
      <w:r w:rsidRPr="001228C1">
        <w:tab/>
        <w:t>7</w:t>
      </w:r>
      <w:r w:rsidRPr="001228C1">
        <w:tab/>
        <w:t>This is the sum of the principal and all interest and fees certain to be payable over the life of the home loan. The fees include each fee or charge (if any) payable by the debtor at the time each repayment is made, being a credit fee or charge (other than a government fee, charge or duty) that is ascertainable when the comparison rate is disclosed (whether or not the credit fee or charge is payable if the credit is not provided).</w:t>
      </w:r>
    </w:p>
    <w:p w14:paraId="5FBFD7CB" w14:textId="77777777" w:rsidR="005B0C8A" w:rsidRPr="001228C1" w:rsidRDefault="005B0C8A" w:rsidP="0065620B">
      <w:pPr>
        <w:pStyle w:val="paragraph"/>
      </w:pPr>
      <w:r w:rsidRPr="001228C1">
        <w:tab/>
        <w:t>8</w:t>
      </w:r>
      <w:r w:rsidRPr="001228C1">
        <w:tab/>
        <w:t>This is the total amount to be paid back, divided by the loan amount, expressed as a dollar amount for every dollar borrowed.</w:t>
      </w:r>
    </w:p>
    <w:p w14:paraId="5DC66E4C" w14:textId="77777777" w:rsidR="005B0C8A" w:rsidRPr="001228C1" w:rsidRDefault="005B0C8A" w:rsidP="0065620B">
      <w:pPr>
        <w:pStyle w:val="paragraph"/>
      </w:pPr>
      <w:r w:rsidRPr="001228C1">
        <w:tab/>
        <w:t>9</w:t>
      </w:r>
      <w:r w:rsidRPr="001228C1">
        <w:tab/>
        <w:t>These are the fees and charges, paid to the lender on the commencement of the loan, used for the purpose of calculating the Personalised Comparison Rate.</w:t>
      </w:r>
    </w:p>
    <w:p w14:paraId="20823480" w14:textId="77777777" w:rsidR="005B0C8A" w:rsidRPr="001228C1" w:rsidRDefault="005B0C8A" w:rsidP="0065620B">
      <w:pPr>
        <w:pStyle w:val="paragraph"/>
      </w:pPr>
      <w:r w:rsidRPr="001228C1">
        <w:lastRenderedPageBreak/>
        <w:tab/>
        <w:t>10</w:t>
      </w:r>
      <w:r w:rsidRPr="001228C1">
        <w:tab/>
        <w:t>If the home loan is a variable rate loan or a fixed rate loan with a term that expires at the end of the fixed rate period, only the first 2 sections (‘Repayment per month (including ongoing fees)’ and ‘Repayment per year (including ongoing fees)’) are required. If the home loan is any other type of standard home loan, the remaining sections are required.</w:t>
      </w:r>
    </w:p>
    <w:p w14:paraId="3E24D2A4" w14:textId="77777777" w:rsidR="005B0C8A" w:rsidRPr="001228C1" w:rsidRDefault="005B0C8A" w:rsidP="0065620B">
      <w:pPr>
        <w:pStyle w:val="paragraph"/>
      </w:pPr>
      <w:r w:rsidRPr="001228C1">
        <w:tab/>
        <w:t>11</w:t>
      </w:r>
      <w:r w:rsidRPr="001228C1">
        <w:tab/>
        <w:t>This is any fee paid each month to the lender on a regular and ongoing basis.</w:t>
      </w:r>
    </w:p>
    <w:p w14:paraId="25B1A3A3" w14:textId="77777777" w:rsidR="005B0C8A" w:rsidRPr="001228C1" w:rsidRDefault="005B0C8A" w:rsidP="0065620B">
      <w:pPr>
        <w:pStyle w:val="paragraph"/>
      </w:pPr>
      <w:r w:rsidRPr="001228C1">
        <w:tab/>
        <w:t>12</w:t>
      </w:r>
      <w:r w:rsidRPr="001228C1">
        <w:tab/>
        <w:t>This is any fee paid each year to the lender on a regular and ongoing basis. It does not include the monthly ongoing fee in note</w:t>
      </w:r>
      <w:r w:rsidR="00616E77" w:rsidRPr="001228C1">
        <w:t xml:space="preserve"> </w:t>
      </w:r>
      <w:r w:rsidRPr="001228C1">
        <w:t>11.</w:t>
      </w:r>
    </w:p>
    <w:p w14:paraId="2ADF77B0" w14:textId="77777777" w:rsidR="00E529CE" w:rsidRPr="001228C1" w:rsidRDefault="00E529CE" w:rsidP="0065620B">
      <w:pPr>
        <w:pStyle w:val="paragraph"/>
      </w:pPr>
      <w:r w:rsidRPr="001228C1">
        <w:tab/>
        <w:t>13</w:t>
      </w:r>
      <w:r w:rsidRPr="001228C1">
        <w:tab/>
        <w:t>This is the sum of amounts payable per month on the home loan and any fees paid to the lender that are charged in that month.</w:t>
      </w:r>
    </w:p>
    <w:p w14:paraId="59FF5BC0" w14:textId="77777777" w:rsidR="00E529CE" w:rsidRPr="001228C1" w:rsidRDefault="00E529CE" w:rsidP="0065620B">
      <w:pPr>
        <w:pStyle w:val="paragraph"/>
      </w:pPr>
      <w:r w:rsidRPr="001228C1">
        <w:tab/>
        <w:t>14</w:t>
      </w:r>
      <w:r w:rsidRPr="001228C1">
        <w:tab/>
        <w:t>This is the sum of the amounts payable per year on the home loan and any fees paid to the lender that are charged during the year.</w:t>
      </w:r>
    </w:p>
    <w:p w14:paraId="346FB329" w14:textId="77777777" w:rsidR="005B0C8A" w:rsidRPr="001228C1" w:rsidRDefault="005B0C8A" w:rsidP="0065620B">
      <w:pPr>
        <w:pStyle w:val="paragraph"/>
      </w:pPr>
      <w:r w:rsidRPr="001228C1">
        <w:tab/>
        <w:t>15</w:t>
      </w:r>
      <w:r w:rsidRPr="001228C1">
        <w:tab/>
        <w:t>This is the length of the fixed rate period for fixed loans, the length of the discount rate period for introductory rate loans, and the length of the period before the discounted rate applies for discounting rate loans.</w:t>
      </w:r>
    </w:p>
    <w:p w14:paraId="3C3900A4" w14:textId="77777777" w:rsidR="005B0C8A" w:rsidRPr="001228C1" w:rsidRDefault="005B0C8A" w:rsidP="0065620B">
      <w:pPr>
        <w:pStyle w:val="paragraph"/>
      </w:pPr>
      <w:r w:rsidRPr="001228C1">
        <w:tab/>
        <w:t>16</w:t>
      </w:r>
      <w:r w:rsidRPr="001228C1">
        <w:tab/>
        <w:t>The reference to the lender’s branches in this sentence may be removed if not applicable.</w:t>
      </w:r>
    </w:p>
    <w:p w14:paraId="71DA57C3" w14:textId="77777777" w:rsidR="00D82DD9" w:rsidRPr="001228C1" w:rsidRDefault="00D82DD9" w:rsidP="0065620B">
      <w:pPr>
        <w:pStyle w:val="paragraph"/>
      </w:pPr>
      <w:r w:rsidRPr="001228C1">
        <w:tab/>
        <w:t>16A</w:t>
      </w:r>
      <w:r w:rsidRPr="001228C1">
        <w:tab/>
        <w:t>Omit the reference to valuation fees if:</w:t>
      </w:r>
    </w:p>
    <w:p w14:paraId="6065B8EB" w14:textId="77777777" w:rsidR="00D82DD9" w:rsidRPr="001228C1" w:rsidRDefault="00D82DD9" w:rsidP="0065620B">
      <w:pPr>
        <w:pStyle w:val="paragraphsub"/>
      </w:pPr>
      <w:r w:rsidRPr="001228C1">
        <w:tab/>
        <w:t>(a)</w:t>
      </w:r>
      <w:r w:rsidRPr="001228C1">
        <w:tab/>
        <w:t>a credit provider charges a valuation fee in all cases; and</w:t>
      </w:r>
    </w:p>
    <w:p w14:paraId="3973EA8F" w14:textId="77777777" w:rsidR="00D82DD9" w:rsidRPr="001228C1" w:rsidRDefault="00D82DD9" w:rsidP="0065620B">
      <w:pPr>
        <w:pStyle w:val="paragraphsub"/>
      </w:pPr>
      <w:r w:rsidRPr="001228C1">
        <w:tab/>
        <w:t>(b)</w:t>
      </w:r>
      <w:r w:rsidRPr="001228C1">
        <w:tab/>
        <w:t>the amount of the valuation fee is included in the amount for establishment fees mentioned in the Key Fact Sheet.</w:t>
      </w:r>
    </w:p>
    <w:p w14:paraId="2EFA4BF6" w14:textId="77777777" w:rsidR="005B0C8A" w:rsidRPr="001228C1" w:rsidRDefault="005B0C8A" w:rsidP="0065620B">
      <w:pPr>
        <w:pStyle w:val="paragraph"/>
      </w:pPr>
      <w:r w:rsidRPr="001228C1">
        <w:tab/>
        <w:t>17</w:t>
      </w:r>
      <w:r w:rsidRPr="001228C1">
        <w:tab/>
        <w:t>Only include if break fees are payable on the loan.</w:t>
      </w:r>
    </w:p>
    <w:p w14:paraId="5340F84E" w14:textId="77777777" w:rsidR="00D82DD9" w:rsidRPr="001228C1" w:rsidRDefault="00D82DD9" w:rsidP="0065620B">
      <w:pPr>
        <w:pStyle w:val="paragraph"/>
      </w:pPr>
      <w:r w:rsidRPr="001228C1">
        <w:tab/>
        <w:t>18</w:t>
      </w:r>
      <w:r w:rsidRPr="001228C1">
        <w:tab/>
        <w:t>Omit this section if:</w:t>
      </w:r>
    </w:p>
    <w:p w14:paraId="7E829D4D" w14:textId="77777777" w:rsidR="00D82DD9" w:rsidRPr="001228C1" w:rsidRDefault="00D82DD9" w:rsidP="0065620B">
      <w:pPr>
        <w:pStyle w:val="paragraphsub"/>
      </w:pPr>
      <w:r w:rsidRPr="001228C1">
        <w:tab/>
        <w:t>(a)</w:t>
      </w:r>
      <w:r w:rsidRPr="001228C1">
        <w:tab/>
        <w:t>the interest rate will be fixed for the entire term of the loan; or</w:t>
      </w:r>
    </w:p>
    <w:p w14:paraId="73D9926C" w14:textId="77777777" w:rsidR="00D82DD9" w:rsidRPr="001228C1" w:rsidRDefault="00D82DD9" w:rsidP="0065620B">
      <w:pPr>
        <w:pStyle w:val="paragraphsub"/>
      </w:pPr>
      <w:r w:rsidRPr="001228C1">
        <w:tab/>
        <w:t>(b)</w:t>
      </w:r>
      <w:r w:rsidRPr="001228C1">
        <w:tab/>
        <w:t>the loan is a variable rate loan for which a fixed interest rate component is not available after the initial fixed rate period expires.</w:t>
      </w:r>
    </w:p>
    <w:p w14:paraId="7CD33862" w14:textId="77777777" w:rsidR="005B0C8A" w:rsidRPr="001228C1" w:rsidRDefault="005B0C8A" w:rsidP="0065620B">
      <w:pPr>
        <w:pStyle w:val="paragraph"/>
      </w:pPr>
      <w:r w:rsidRPr="001228C1">
        <w:tab/>
        <w:t>19</w:t>
      </w:r>
      <w:r w:rsidRPr="001228C1">
        <w:tab/>
        <w:t>Only one of these paragraphs is required. Omit the paragraph that does not apply to the loan this Key Facts Sheet relates to.</w:t>
      </w:r>
    </w:p>
    <w:p w14:paraId="4E27113F" w14:textId="77777777" w:rsidR="005B0C8A" w:rsidRPr="001228C1" w:rsidRDefault="005B0C8A" w:rsidP="0098332A">
      <w:pPr>
        <w:pStyle w:val="SubsectionHead"/>
      </w:pPr>
      <w:r w:rsidRPr="001228C1">
        <w:t>Assumptions</w:t>
      </w:r>
    </w:p>
    <w:p w14:paraId="4BCD6B4A" w14:textId="030F1342" w:rsidR="005B0C8A" w:rsidRPr="001228C1" w:rsidRDefault="005B0C8A" w:rsidP="0098332A">
      <w:pPr>
        <w:pStyle w:val="subsection"/>
      </w:pPr>
      <w:r w:rsidRPr="001228C1">
        <w:t>2.2</w:t>
      </w:r>
      <w:r w:rsidRPr="001228C1">
        <w:tab/>
      </w:r>
      <w:r w:rsidRPr="001228C1">
        <w:tab/>
        <w:t xml:space="preserve">The tolerances and assumptions under </w:t>
      </w:r>
      <w:r w:rsidR="00D61F82">
        <w:t>section 1</w:t>
      </w:r>
      <w:r w:rsidRPr="001228C1">
        <w:t>80 of the Code apply to the calculation of any amounts in this Key Facts Sheet.</w:t>
      </w:r>
    </w:p>
    <w:p w14:paraId="2299C1B6" w14:textId="77777777" w:rsidR="005B0C8A" w:rsidRPr="001228C1" w:rsidRDefault="005B0C8A" w:rsidP="0098332A">
      <w:pPr>
        <w:pStyle w:val="SubsectionHead"/>
      </w:pPr>
      <w:r w:rsidRPr="001228C1">
        <w:t>Publication online</w:t>
      </w:r>
    </w:p>
    <w:p w14:paraId="7FA9360F" w14:textId="77777777" w:rsidR="005B0C8A" w:rsidRPr="001228C1" w:rsidRDefault="005B0C8A" w:rsidP="0098332A">
      <w:pPr>
        <w:pStyle w:val="subsection"/>
      </w:pPr>
      <w:r w:rsidRPr="001228C1">
        <w:t>2.3</w:t>
      </w:r>
      <w:r w:rsidRPr="001228C1">
        <w:tab/>
      </w:r>
      <w:r w:rsidRPr="001228C1">
        <w:tab/>
        <w:t>If a Key Facts Sheet is published online, links must be provided to the websites mentioned in the Key Facts Sheet.</w:t>
      </w:r>
    </w:p>
    <w:p w14:paraId="198BE094" w14:textId="7E107F77" w:rsidR="005B0C8A" w:rsidRPr="001228C1" w:rsidRDefault="005B0C8A" w:rsidP="0098332A">
      <w:pPr>
        <w:pStyle w:val="SubsectionHead"/>
      </w:pPr>
      <w:r w:rsidRPr="001228C1">
        <w:t>Adopting the Key Facts Sheet for non</w:t>
      </w:r>
      <w:r w:rsidR="00D61F82">
        <w:noBreakHyphen/>
      </w:r>
      <w:r w:rsidRPr="001228C1">
        <w:t>prescribed purposes</w:t>
      </w:r>
    </w:p>
    <w:p w14:paraId="26333C73" w14:textId="72D0AA34" w:rsidR="005B0C8A" w:rsidRPr="001228C1" w:rsidRDefault="005B0C8A" w:rsidP="001F5A30">
      <w:pPr>
        <w:pStyle w:val="subsection"/>
      </w:pPr>
      <w:r w:rsidRPr="001228C1">
        <w:t>2.4</w:t>
      </w:r>
      <w:r w:rsidRPr="001228C1">
        <w:tab/>
      </w:r>
      <w:r w:rsidRPr="001228C1">
        <w:tab/>
        <w:t xml:space="preserve">A lender may produce a Key Facts Sheet for home loans if </w:t>
      </w:r>
      <w:r w:rsidR="00860ABC" w:rsidRPr="001228C1">
        <w:t>Part 3</w:t>
      </w:r>
      <w:r w:rsidR="00D61F82">
        <w:noBreakHyphen/>
      </w:r>
      <w:r w:rsidRPr="001228C1">
        <w:t>2A of the Credit Act does not require the lender to provide a Key Facts Sheet. A lender that provides such a Key Facts Sheet must, to a reasonable extent, comply with the requirements for producing the Key Facts Sheet, but must omit any reference to the production of the Key Facts Sheet being an Australian Government requirement.</w:t>
      </w:r>
    </w:p>
    <w:p w14:paraId="16A2C17A" w14:textId="77777777" w:rsidR="000F05BA" w:rsidRPr="001228C1" w:rsidRDefault="000F05BA" w:rsidP="00DA04E6">
      <w:pPr>
        <w:pStyle w:val="ActHead1"/>
        <w:pageBreakBefore/>
      </w:pPr>
      <w:bookmarkStart w:id="339" w:name="_Toc210298206"/>
      <w:r w:rsidRPr="00D61F82">
        <w:rPr>
          <w:rStyle w:val="CharChapNo"/>
        </w:rPr>
        <w:lastRenderedPageBreak/>
        <w:t>Schedule</w:t>
      </w:r>
      <w:r w:rsidR="00777022" w:rsidRPr="00D61F82">
        <w:rPr>
          <w:rStyle w:val="CharChapNo"/>
        </w:rPr>
        <w:t> </w:t>
      </w:r>
      <w:r w:rsidRPr="00D61F82">
        <w:rPr>
          <w:rStyle w:val="CharChapNo"/>
        </w:rPr>
        <w:t>5A</w:t>
      </w:r>
      <w:r w:rsidRPr="001228C1">
        <w:t>—</w:t>
      </w:r>
      <w:r w:rsidRPr="00D61F82">
        <w:rPr>
          <w:rStyle w:val="CharChapText"/>
        </w:rPr>
        <w:t>Reverse mortgage information statement</w:t>
      </w:r>
      <w:bookmarkEnd w:id="339"/>
    </w:p>
    <w:p w14:paraId="7CE5138C" w14:textId="77777777" w:rsidR="000F05BA" w:rsidRPr="001228C1" w:rsidRDefault="000F05BA" w:rsidP="000F05BA">
      <w:pPr>
        <w:pStyle w:val="notemargin"/>
      </w:pPr>
      <w:r w:rsidRPr="001228C1">
        <w:t>Note:</w:t>
      </w:r>
      <w:r w:rsidRPr="001228C1">
        <w:tab/>
        <w:t>See regulation</w:t>
      </w:r>
      <w:r w:rsidR="00777022" w:rsidRPr="001228C1">
        <w:t> </w:t>
      </w:r>
      <w:r w:rsidRPr="001228C1">
        <w:t>28LE.</w:t>
      </w:r>
    </w:p>
    <w:p w14:paraId="7B2BE4D5" w14:textId="77777777" w:rsidR="000B62D6" w:rsidRPr="001228C1" w:rsidRDefault="000B62D6" w:rsidP="000B62D6">
      <w:pPr>
        <w:pStyle w:val="Header"/>
      </w:pPr>
      <w:r w:rsidRPr="00D61F82">
        <w:rPr>
          <w:rStyle w:val="CharPartNo"/>
        </w:rPr>
        <w:t xml:space="preserve"> </w:t>
      </w:r>
      <w:r w:rsidRPr="00D61F82">
        <w:rPr>
          <w:rStyle w:val="CharPartText"/>
        </w:rPr>
        <w:t xml:space="preserve"> </w:t>
      </w:r>
    </w:p>
    <w:p w14:paraId="5DF6ACB3" w14:textId="77777777" w:rsidR="00082136" w:rsidRPr="001228C1" w:rsidRDefault="00082136" w:rsidP="00082136">
      <w:r w:rsidRPr="001228C1">
        <w:rPr>
          <w:noProof/>
          <w:lang w:eastAsia="en-AU"/>
        </w:rPr>
        <w:drawing>
          <wp:inline distT="0" distB="0" distL="0" distR="0" wp14:anchorId="001BFB3E" wp14:editId="440C622E">
            <wp:extent cx="4500245" cy="6280150"/>
            <wp:effectExtent l="0" t="0" r="0" b="6350"/>
            <wp:docPr id="4" name="Picture 4" descr="A mortgage information statement with the title Key information about reverse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00245" cy="6280150"/>
                    </a:xfrm>
                    <a:prstGeom prst="rect">
                      <a:avLst/>
                    </a:prstGeom>
                  </pic:spPr>
                </pic:pic>
              </a:graphicData>
            </a:graphic>
          </wp:inline>
        </w:drawing>
      </w:r>
    </w:p>
    <w:p w14:paraId="5B4C2977" w14:textId="77777777" w:rsidR="00082136" w:rsidRPr="001228C1" w:rsidRDefault="00082136" w:rsidP="00082136">
      <w:r w:rsidRPr="001228C1">
        <w:rPr>
          <w:noProof/>
          <w:lang w:eastAsia="en-AU"/>
        </w:rPr>
        <w:lastRenderedPageBreak/>
        <w:drawing>
          <wp:inline distT="0" distB="0" distL="0" distR="0" wp14:anchorId="3789BBBF" wp14:editId="629448C7">
            <wp:extent cx="4500245" cy="5923280"/>
            <wp:effectExtent l="0" t="0" r="0" b="1270"/>
            <wp:docPr id="5" name="Picture 5" descr="A mortgage information statement with the title A reverse mortgage may not be suitable for everyone. What are the issues to consider in deciding if it is right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00245" cy="5923280"/>
                    </a:xfrm>
                    <a:prstGeom prst="rect">
                      <a:avLst/>
                    </a:prstGeom>
                  </pic:spPr>
                </pic:pic>
              </a:graphicData>
            </a:graphic>
          </wp:inline>
        </w:drawing>
      </w:r>
    </w:p>
    <w:p w14:paraId="13DF9D4A" w14:textId="77777777" w:rsidR="00DF7AF8" w:rsidRPr="001228C1" w:rsidRDefault="00DF7AF8" w:rsidP="00DF7AF8">
      <w:pPr>
        <w:pStyle w:val="ActHead1"/>
        <w:pageBreakBefore/>
      </w:pPr>
      <w:bookmarkStart w:id="340" w:name="_Toc210298207"/>
      <w:r w:rsidRPr="00D61F82">
        <w:rPr>
          <w:rStyle w:val="CharChapNo"/>
        </w:rPr>
        <w:lastRenderedPageBreak/>
        <w:t>Schedule</w:t>
      </w:r>
      <w:r w:rsidR="00777022" w:rsidRPr="00D61F82">
        <w:rPr>
          <w:rStyle w:val="CharChapNo"/>
        </w:rPr>
        <w:t> </w:t>
      </w:r>
      <w:r w:rsidRPr="00D61F82">
        <w:rPr>
          <w:rStyle w:val="CharChapNo"/>
        </w:rPr>
        <w:t>6</w:t>
      </w:r>
      <w:r w:rsidRPr="001228C1">
        <w:t>—</w:t>
      </w:r>
      <w:r w:rsidRPr="00D61F82">
        <w:rPr>
          <w:rStyle w:val="CharChapText"/>
        </w:rPr>
        <w:t>Key Facts Sheets for credit card contracts</w:t>
      </w:r>
      <w:bookmarkEnd w:id="340"/>
    </w:p>
    <w:p w14:paraId="04A1D84F" w14:textId="77777777" w:rsidR="00591EF5" w:rsidRPr="001228C1" w:rsidRDefault="00591EF5" w:rsidP="00591EF5">
      <w:pPr>
        <w:pStyle w:val="notemargin"/>
      </w:pPr>
      <w:r w:rsidRPr="001228C1">
        <w:t>Note:</w:t>
      </w:r>
      <w:r w:rsidRPr="001228C1">
        <w:tab/>
        <w:t>See regulation</w:t>
      </w:r>
      <w:r w:rsidR="00777022" w:rsidRPr="001228C1">
        <w:t> </w:t>
      </w:r>
      <w:r w:rsidRPr="001228C1">
        <w:t>28LBA.</w:t>
      </w:r>
    </w:p>
    <w:p w14:paraId="4FF3F98F" w14:textId="09E8B62F" w:rsidR="00DF7AF8" w:rsidRPr="001228C1" w:rsidRDefault="00AC095B" w:rsidP="00DF7AF8">
      <w:pPr>
        <w:pStyle w:val="ActHead2"/>
      </w:pPr>
      <w:bookmarkStart w:id="341" w:name="_Toc210298208"/>
      <w:r w:rsidRPr="00D61F82">
        <w:rPr>
          <w:rStyle w:val="CharPartNo"/>
        </w:rPr>
        <w:t>Part 1</w:t>
      </w:r>
      <w:r w:rsidR="00DF7AF8" w:rsidRPr="001228C1">
        <w:t>—</w:t>
      </w:r>
      <w:r w:rsidR="00DF7AF8" w:rsidRPr="00D61F82">
        <w:rPr>
          <w:rStyle w:val="CharPartText"/>
        </w:rPr>
        <w:t>Model of Key Facts Sheets</w:t>
      </w:r>
      <w:bookmarkEnd w:id="341"/>
    </w:p>
    <w:p w14:paraId="5DB9B8E4" w14:textId="77777777" w:rsidR="002B15C5" w:rsidRPr="001228C1" w:rsidRDefault="002B15C5" w:rsidP="002B15C5">
      <w:pPr>
        <w:pStyle w:val="Header"/>
        <w:tabs>
          <w:tab w:val="clear" w:pos="4150"/>
          <w:tab w:val="clear" w:pos="8307"/>
        </w:tabs>
      </w:pPr>
      <w:r w:rsidRPr="00D61F82">
        <w:rPr>
          <w:rStyle w:val="CharDivNo"/>
        </w:rPr>
        <w:t xml:space="preserve"> </w:t>
      </w:r>
      <w:r w:rsidRPr="00D61F82">
        <w:rPr>
          <w:rStyle w:val="CharDivText"/>
        </w:rPr>
        <w:t xml:space="preserve"> </w:t>
      </w:r>
    </w:p>
    <w:p w14:paraId="38F6E9C8" w14:textId="77777777" w:rsidR="00DF7AF8" w:rsidRPr="001228C1" w:rsidRDefault="00DF7AF8" w:rsidP="00DF7AF8">
      <w:pPr>
        <w:pStyle w:val="Tabletext"/>
      </w:pPr>
    </w:p>
    <w:tbl>
      <w:tblPr>
        <w:tblW w:w="7391" w:type="dxa"/>
        <w:tblInd w:w="-83" w:type="dxa"/>
        <w:tblBorders>
          <w:top w:val="single" w:sz="4" w:space="0" w:color="auto"/>
          <w:bottom w:val="single" w:sz="2" w:space="0" w:color="auto"/>
          <w:insideH w:val="single" w:sz="4" w:space="0" w:color="auto"/>
        </w:tblBorders>
        <w:tblLook w:val="01E0" w:firstRow="1" w:lastRow="1" w:firstColumn="1" w:lastColumn="1" w:noHBand="0" w:noVBand="0"/>
      </w:tblPr>
      <w:tblGrid>
        <w:gridCol w:w="3206"/>
        <w:gridCol w:w="478"/>
        <w:gridCol w:w="3707"/>
      </w:tblGrid>
      <w:tr w:rsidR="00DF7AF8" w:rsidRPr="001228C1" w14:paraId="2D497101" w14:textId="77777777" w:rsidTr="00E73591">
        <w:trPr>
          <w:trHeight w:val="315"/>
        </w:trPr>
        <w:tc>
          <w:tcPr>
            <w:tcW w:w="7391" w:type="dxa"/>
            <w:gridSpan w:val="3"/>
            <w:tcBorders>
              <w:top w:val="nil"/>
              <w:bottom w:val="single" w:sz="4" w:space="0" w:color="auto"/>
            </w:tcBorders>
            <w:tcMar>
              <w:top w:w="57" w:type="dxa"/>
              <w:left w:w="57" w:type="dxa"/>
              <w:bottom w:w="57" w:type="dxa"/>
              <w:right w:w="57" w:type="dxa"/>
            </w:tcMar>
            <w:hideMark/>
          </w:tcPr>
          <w:p w14:paraId="73736728" w14:textId="77777777" w:rsidR="00DF7AF8" w:rsidRPr="001228C1" w:rsidRDefault="00DF7AF8" w:rsidP="00E73591">
            <w:pPr>
              <w:spacing w:before="120" w:after="120"/>
              <w:rPr>
                <w:rFonts w:ascii="Arial" w:hAnsi="Arial" w:cs="Arial"/>
                <w:b/>
                <w:sz w:val="28"/>
                <w:szCs w:val="28"/>
              </w:rPr>
            </w:pPr>
            <w:r w:rsidRPr="001228C1">
              <w:rPr>
                <w:rFonts w:ascii="Arial" w:hAnsi="Arial" w:cs="Arial"/>
                <w:b/>
                <w:sz w:val="28"/>
                <w:szCs w:val="28"/>
              </w:rPr>
              <w:t>Key facts about this credit card</w:t>
            </w:r>
          </w:p>
        </w:tc>
      </w:tr>
      <w:tr w:rsidR="00DF7AF8" w:rsidRPr="001228C1" w14:paraId="49159017" w14:textId="77777777" w:rsidTr="00E73591">
        <w:trPr>
          <w:trHeight w:val="315"/>
        </w:trPr>
        <w:tc>
          <w:tcPr>
            <w:tcW w:w="3684"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80F66C" w14:textId="77777777" w:rsidR="00DF7AF8" w:rsidRPr="001228C1" w:rsidRDefault="00DF7AF8" w:rsidP="00E73591">
            <w:pPr>
              <w:spacing w:before="60" w:after="60"/>
              <w:rPr>
                <w:b/>
              </w:rPr>
            </w:pPr>
            <w:r w:rsidRPr="001228C1">
              <w:t>Correct as at:</w:t>
            </w:r>
            <w:r w:rsidRPr="001228C1">
              <w:rPr>
                <w:szCs w:val="22"/>
              </w:rPr>
              <w:t xml:space="preserve"> </w:t>
            </w:r>
            <w:r w:rsidRPr="001228C1">
              <w:rPr>
                <w:i/>
              </w:rPr>
              <w:t>[date on which Key Facts Sheet is produced]</w:t>
            </w:r>
          </w:p>
        </w:tc>
        <w:tc>
          <w:tcPr>
            <w:tcW w:w="3707" w:type="dxa"/>
            <w:tcBorders>
              <w:top w:val="single" w:sz="4" w:space="0" w:color="auto"/>
              <w:left w:val="single" w:sz="4" w:space="0" w:color="auto"/>
              <w:bottom w:val="single" w:sz="4" w:space="0" w:color="auto"/>
              <w:right w:val="single" w:sz="4" w:space="0" w:color="auto"/>
            </w:tcBorders>
            <w:hideMark/>
          </w:tcPr>
          <w:p w14:paraId="6F7A7CE0" w14:textId="77777777" w:rsidR="00DF7AF8" w:rsidRPr="001228C1" w:rsidRDefault="00DF7AF8" w:rsidP="00E73591">
            <w:pPr>
              <w:spacing w:before="60" w:after="60"/>
              <w:rPr>
                <w:i/>
              </w:rPr>
            </w:pPr>
            <w:r w:rsidRPr="001228C1">
              <w:rPr>
                <w:i/>
              </w:rPr>
              <w:t>Lender’s logo and/or name</w:t>
            </w:r>
          </w:p>
        </w:tc>
      </w:tr>
      <w:tr w:rsidR="00DF7AF8" w:rsidRPr="001228C1" w14:paraId="190FF5A2" w14:textId="77777777" w:rsidTr="00E73591">
        <w:tc>
          <w:tcPr>
            <w:tcW w:w="7391" w:type="dxa"/>
            <w:gridSpan w:val="3"/>
            <w:tcBorders>
              <w:top w:val="nil"/>
              <w:bottom w:val="single" w:sz="4" w:space="0" w:color="auto"/>
            </w:tcBorders>
            <w:tcMar>
              <w:top w:w="57" w:type="dxa"/>
              <w:left w:w="57" w:type="dxa"/>
              <w:bottom w:w="57" w:type="dxa"/>
              <w:right w:w="57" w:type="dxa"/>
            </w:tcMar>
            <w:hideMark/>
          </w:tcPr>
          <w:p w14:paraId="5B459FCA" w14:textId="77777777" w:rsidR="00DF7AF8" w:rsidRPr="001228C1" w:rsidRDefault="00DF7AF8" w:rsidP="00E73591">
            <w:pPr>
              <w:spacing w:before="120" w:after="120"/>
              <w:rPr>
                <w:b/>
              </w:rPr>
            </w:pPr>
            <w:r w:rsidRPr="001228C1">
              <w:rPr>
                <w:b/>
              </w:rPr>
              <w:t xml:space="preserve">This information sheet is an Australian Government requirement under the </w:t>
            </w:r>
            <w:r w:rsidRPr="001228C1">
              <w:rPr>
                <w:b/>
                <w:i/>
              </w:rPr>
              <w:t>National Consumer Credit Protection Act 2009</w:t>
            </w:r>
          </w:p>
        </w:tc>
      </w:tr>
      <w:tr w:rsidR="00DF7AF8" w:rsidRPr="001228C1" w14:paraId="3415624F" w14:textId="77777777" w:rsidTr="00E73591">
        <w:tc>
          <w:tcPr>
            <w:tcW w:w="7391"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44EF4E3" w14:textId="77777777" w:rsidR="00DF7AF8" w:rsidRPr="001228C1" w:rsidRDefault="00DF7AF8" w:rsidP="00E73591">
            <w:pPr>
              <w:spacing w:before="240" w:after="120"/>
              <w:rPr>
                <w:rFonts w:ascii="Arial" w:hAnsi="Arial" w:cs="Arial"/>
                <w:b/>
                <w:sz w:val="28"/>
                <w:szCs w:val="28"/>
              </w:rPr>
            </w:pPr>
            <w:r w:rsidRPr="001228C1">
              <w:rPr>
                <w:rFonts w:ascii="Arial" w:hAnsi="Arial" w:cs="Arial"/>
                <w:b/>
                <w:sz w:val="28"/>
                <w:szCs w:val="28"/>
              </w:rPr>
              <w:t>Description of credit card</w:t>
            </w:r>
          </w:p>
        </w:tc>
      </w:tr>
      <w:tr w:rsidR="00DF7AF8" w:rsidRPr="001228C1" w14:paraId="3665F08B"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69533B" w14:textId="77777777" w:rsidR="00DF7AF8" w:rsidRPr="001228C1" w:rsidRDefault="00DF7AF8" w:rsidP="00E73591">
            <w:pPr>
              <w:spacing w:before="60" w:after="60"/>
              <w:rPr>
                <w:rFonts w:ascii="Calibri" w:hAnsi="Calibri"/>
              </w:rPr>
            </w:pPr>
            <w:r w:rsidRPr="001228C1">
              <w:t>Product name</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AAD2CD" w14:textId="77777777" w:rsidR="00DF7AF8" w:rsidRPr="001228C1" w:rsidRDefault="00DF7AF8" w:rsidP="00E73591">
            <w:pPr>
              <w:spacing w:before="60" w:after="60"/>
              <w:rPr>
                <w:rFonts w:ascii="Calibri" w:hAnsi="Calibri"/>
                <w:i/>
              </w:rPr>
            </w:pPr>
            <w:r w:rsidRPr="001228C1">
              <w:rPr>
                <w:i/>
              </w:rPr>
              <w:t>[name of credit card product]</w:t>
            </w:r>
          </w:p>
        </w:tc>
      </w:tr>
      <w:tr w:rsidR="00DF7AF8" w:rsidRPr="001228C1" w14:paraId="4AB59FFC"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FC9D7D0" w14:textId="77777777" w:rsidR="00DF7AF8" w:rsidRPr="001228C1" w:rsidRDefault="00DF7AF8" w:rsidP="00E73591">
            <w:pPr>
              <w:spacing w:before="60" w:after="60"/>
              <w:rPr>
                <w:rFonts w:ascii="Calibri" w:hAnsi="Calibri"/>
              </w:rPr>
            </w:pPr>
            <w:r w:rsidRPr="001228C1">
              <w:t>Minimum credit limit</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D694629" w14:textId="77777777" w:rsidR="00DF7AF8" w:rsidRPr="001228C1" w:rsidRDefault="00DF7AF8" w:rsidP="00E73591">
            <w:pPr>
              <w:spacing w:before="60" w:after="60"/>
              <w:rPr>
                <w:rFonts w:ascii="Calibri" w:hAnsi="Calibri"/>
                <w:i/>
              </w:rPr>
            </w:pPr>
            <w:r w:rsidRPr="001228C1">
              <w:rPr>
                <w:i/>
              </w:rPr>
              <w:t>[minimum credit limit]</w:t>
            </w:r>
          </w:p>
        </w:tc>
      </w:tr>
      <w:tr w:rsidR="00DF7AF8" w:rsidRPr="001228C1" w14:paraId="35CBEFDB"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4C76196" w14:textId="77777777" w:rsidR="00DF7AF8" w:rsidRPr="001228C1" w:rsidRDefault="00DF7AF8" w:rsidP="00E73591">
            <w:pPr>
              <w:spacing w:before="60" w:after="60"/>
            </w:pPr>
            <w:r w:rsidRPr="001228C1">
              <w:t xml:space="preserve">Minimum repayments </w:t>
            </w:r>
            <w:r w:rsidRPr="001228C1">
              <w:rPr>
                <w:vertAlign w:val="superscript"/>
              </w:rPr>
              <w:t>1</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F78591" w14:textId="77777777" w:rsidR="00DF7AF8" w:rsidRPr="001228C1" w:rsidRDefault="00DF7AF8" w:rsidP="00E73591">
            <w:pPr>
              <w:spacing w:before="60" w:after="60"/>
              <w:rPr>
                <w:i/>
              </w:rPr>
            </w:pPr>
            <w:r w:rsidRPr="001228C1">
              <w:rPr>
                <w:i/>
              </w:rPr>
              <w:t>[minimum repayment or how the minimum repayment will be calculated]</w:t>
            </w:r>
          </w:p>
        </w:tc>
      </w:tr>
      <w:tr w:rsidR="00DF7AF8" w:rsidRPr="001228C1" w14:paraId="5167133C"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BBD78C7" w14:textId="77777777" w:rsidR="00DF7AF8" w:rsidRPr="001228C1" w:rsidRDefault="00DF7AF8" w:rsidP="00E73591">
            <w:pPr>
              <w:spacing w:before="60" w:after="60"/>
              <w:rPr>
                <w:rFonts w:ascii="Calibri" w:hAnsi="Calibri"/>
              </w:rPr>
            </w:pPr>
            <w:r w:rsidRPr="001228C1">
              <w:t>Interest on purchases</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ECF4A6D" w14:textId="77777777" w:rsidR="00DF7AF8" w:rsidRPr="001228C1" w:rsidRDefault="00DF7AF8" w:rsidP="00E73591">
            <w:pPr>
              <w:spacing w:before="60" w:after="60"/>
              <w:rPr>
                <w:i/>
              </w:rPr>
            </w:pPr>
            <w:r w:rsidRPr="001228C1">
              <w:rPr>
                <w:i/>
              </w:rPr>
              <w:t>[interest rate payable on purchases]</w:t>
            </w:r>
          </w:p>
        </w:tc>
      </w:tr>
      <w:tr w:rsidR="00DF7AF8" w:rsidRPr="001228C1" w14:paraId="614797BA"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A59C441" w14:textId="0F9954BE" w:rsidR="00DF7AF8" w:rsidRPr="001228C1" w:rsidRDefault="00DF7AF8" w:rsidP="00E73591">
            <w:pPr>
              <w:spacing w:before="60" w:after="60"/>
              <w:rPr>
                <w:rFonts w:ascii="Calibri" w:hAnsi="Calibri"/>
              </w:rPr>
            </w:pPr>
            <w:r w:rsidRPr="001228C1">
              <w:t>Interest</w:t>
            </w:r>
            <w:r w:rsidR="00D61F82">
              <w:noBreakHyphen/>
            </w:r>
            <w:r w:rsidRPr="001228C1">
              <w:t xml:space="preserve">free period </w:t>
            </w:r>
            <w:r w:rsidRPr="001228C1">
              <w:rPr>
                <w:vertAlign w:val="superscript"/>
              </w:rPr>
              <w:t>2</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CADB30" w14:textId="37AFE5E2" w:rsidR="00DF7AF8" w:rsidRPr="001228C1" w:rsidRDefault="00DF7AF8" w:rsidP="00E73591">
            <w:pPr>
              <w:spacing w:before="60" w:after="60"/>
              <w:rPr>
                <w:i/>
              </w:rPr>
            </w:pPr>
            <w:r w:rsidRPr="001228C1">
              <w:rPr>
                <w:i/>
              </w:rPr>
              <w:t>[description of interest</w:t>
            </w:r>
            <w:r w:rsidR="00D61F82">
              <w:rPr>
                <w:i/>
              </w:rPr>
              <w:noBreakHyphen/>
            </w:r>
            <w:r w:rsidRPr="001228C1">
              <w:rPr>
                <w:i/>
              </w:rPr>
              <w:t>free period]</w:t>
            </w:r>
          </w:p>
        </w:tc>
      </w:tr>
      <w:tr w:rsidR="00DF7AF8" w:rsidRPr="001228C1" w14:paraId="397D1018"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94ABDD" w14:textId="77777777" w:rsidR="00DF7AF8" w:rsidRPr="001228C1" w:rsidRDefault="00DF7AF8" w:rsidP="00E73591">
            <w:pPr>
              <w:spacing w:before="60" w:after="60"/>
              <w:rPr>
                <w:rFonts w:ascii="Calibri" w:hAnsi="Calibri" w:cs="Swiss721BT-Medium"/>
                <w:bCs/>
              </w:rPr>
            </w:pPr>
            <w:r w:rsidRPr="001228C1">
              <w:t>Interest on cash advances</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920956" w14:textId="77777777" w:rsidR="00DF7AF8" w:rsidRPr="001228C1" w:rsidRDefault="00DF7AF8" w:rsidP="00E73591">
            <w:pPr>
              <w:spacing w:before="60" w:after="60"/>
              <w:rPr>
                <w:rFonts w:cs="Swiss721BT-Medium"/>
                <w:bCs/>
                <w:i/>
              </w:rPr>
            </w:pPr>
            <w:r w:rsidRPr="001228C1">
              <w:rPr>
                <w:rFonts w:cs="Swiss721BT-Medium"/>
                <w:bCs/>
                <w:i/>
              </w:rPr>
              <w:t>[interest payable on cash advances]</w:t>
            </w:r>
          </w:p>
        </w:tc>
      </w:tr>
      <w:tr w:rsidR="00DF7AF8" w:rsidRPr="001228C1" w14:paraId="17D917B6"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DDF3945" w14:textId="77777777" w:rsidR="00DF7AF8" w:rsidRPr="001228C1" w:rsidRDefault="00DF7AF8" w:rsidP="00E73591">
            <w:pPr>
              <w:spacing w:before="60" w:after="60"/>
              <w:rPr>
                <w:rFonts w:ascii="Calibri" w:hAnsi="Calibri"/>
              </w:rPr>
            </w:pPr>
            <w:r w:rsidRPr="001228C1">
              <w:t xml:space="preserve">Promotional interest rate </w:t>
            </w:r>
            <w:r w:rsidRPr="001228C1">
              <w:rPr>
                <w:vertAlign w:val="superscript"/>
              </w:rPr>
              <w:t>3</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7A4C9A8" w14:textId="77777777" w:rsidR="00DF7AF8" w:rsidRPr="001228C1" w:rsidRDefault="00DF7AF8" w:rsidP="00E73591">
            <w:pPr>
              <w:spacing w:before="60" w:after="60"/>
              <w:rPr>
                <w:i/>
              </w:rPr>
            </w:pPr>
            <w:r w:rsidRPr="001228C1">
              <w:rPr>
                <w:i/>
              </w:rPr>
              <w:t>[promotional interest rate]</w:t>
            </w:r>
          </w:p>
        </w:tc>
      </w:tr>
      <w:tr w:rsidR="00DF7AF8" w:rsidRPr="001228C1" w14:paraId="24972F12"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E6F673F" w14:textId="77777777" w:rsidR="00DF7AF8" w:rsidRPr="001228C1" w:rsidRDefault="00DF7AF8" w:rsidP="00E73591">
            <w:pPr>
              <w:spacing w:before="60" w:after="60"/>
              <w:ind w:right="-22"/>
              <w:rPr>
                <w:rFonts w:ascii="Calibri" w:hAnsi="Calibri"/>
              </w:rPr>
            </w:pPr>
            <w:r w:rsidRPr="001228C1">
              <w:t xml:space="preserve">Balance transfer interest rate </w:t>
            </w:r>
            <w:r w:rsidRPr="001228C1">
              <w:rPr>
                <w:vertAlign w:val="superscript"/>
              </w:rPr>
              <w:t>3</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2D8DCB1" w14:textId="77777777" w:rsidR="00DF7AF8" w:rsidRPr="001228C1" w:rsidRDefault="00DF7AF8" w:rsidP="00E73591">
            <w:pPr>
              <w:spacing w:before="60" w:after="60"/>
              <w:rPr>
                <w:i/>
              </w:rPr>
            </w:pPr>
            <w:r w:rsidRPr="001228C1">
              <w:rPr>
                <w:i/>
              </w:rPr>
              <w:t>[interest rate payable on transferred balances and (if applicable) the number of months for which the rate is applicable]</w:t>
            </w:r>
          </w:p>
        </w:tc>
      </w:tr>
      <w:tr w:rsidR="00DF7AF8" w:rsidRPr="001228C1" w14:paraId="32A049A2"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6F584ED" w14:textId="77777777" w:rsidR="00DF7AF8" w:rsidRPr="001228C1" w:rsidRDefault="00DF7AF8" w:rsidP="00E73591">
            <w:pPr>
              <w:spacing w:before="60" w:after="60"/>
            </w:pPr>
            <w:r w:rsidRPr="001228C1">
              <w:t>Annual fee</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3F96B90" w14:textId="77777777" w:rsidR="00DF7AF8" w:rsidRPr="001228C1" w:rsidRDefault="00DF7AF8" w:rsidP="00E73591">
            <w:pPr>
              <w:spacing w:before="60" w:after="60"/>
              <w:rPr>
                <w:i/>
              </w:rPr>
            </w:pPr>
            <w:r w:rsidRPr="001228C1">
              <w:rPr>
                <w:i/>
              </w:rPr>
              <w:t>[annual fee]</w:t>
            </w:r>
          </w:p>
        </w:tc>
      </w:tr>
      <w:tr w:rsidR="00DF7AF8" w:rsidRPr="001228C1" w14:paraId="5FB77BD5" w14:textId="77777777" w:rsidTr="00E73591">
        <w:tc>
          <w:tcPr>
            <w:tcW w:w="320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A3588EB" w14:textId="77777777" w:rsidR="00DF7AF8" w:rsidRPr="001228C1" w:rsidRDefault="00DF7AF8" w:rsidP="00E73591">
            <w:pPr>
              <w:spacing w:before="60" w:after="60"/>
            </w:pPr>
            <w:r w:rsidRPr="001228C1">
              <w:t>Late payment fee</w:t>
            </w:r>
          </w:p>
        </w:tc>
        <w:tc>
          <w:tcPr>
            <w:tcW w:w="4185"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2D27AA3" w14:textId="77777777" w:rsidR="00DF7AF8" w:rsidRPr="001228C1" w:rsidRDefault="00DF7AF8" w:rsidP="00E73591">
            <w:pPr>
              <w:spacing w:before="60" w:after="60"/>
              <w:rPr>
                <w:i/>
              </w:rPr>
            </w:pPr>
            <w:r w:rsidRPr="001228C1">
              <w:rPr>
                <w:i/>
              </w:rPr>
              <w:t>[late payment fee]</w:t>
            </w:r>
          </w:p>
        </w:tc>
      </w:tr>
      <w:tr w:rsidR="00DF7AF8" w:rsidRPr="001228C1" w14:paraId="41F5C7A7" w14:textId="77777777" w:rsidTr="00E73591">
        <w:tc>
          <w:tcPr>
            <w:tcW w:w="7391"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D167233" w14:textId="77777777" w:rsidR="00DF7AF8" w:rsidRPr="001228C1" w:rsidRDefault="00DF7AF8" w:rsidP="00E73591">
            <w:pPr>
              <w:spacing w:after="120"/>
              <w:rPr>
                <w:rFonts w:ascii="Calibri" w:hAnsi="Calibri"/>
              </w:rPr>
            </w:pPr>
            <w:r w:rsidRPr="001228C1">
              <w:t xml:space="preserve">There may be circumstances in which you have to pay other fees. You can only be charged a fee for exceeding your credit limit if you separately agree to being charged that fee </w:t>
            </w:r>
            <w:r w:rsidRPr="001228C1">
              <w:rPr>
                <w:vertAlign w:val="superscript"/>
              </w:rPr>
              <w:t>4</w:t>
            </w:r>
            <w:r w:rsidRPr="001228C1">
              <w:t>. A full list of current fees applicable to this credit card can be obtained from [</w:t>
            </w:r>
            <w:r w:rsidRPr="001228C1">
              <w:rPr>
                <w:i/>
              </w:rPr>
              <w:t>web address for lender’s fees page</w:t>
            </w:r>
            <w:r w:rsidRPr="001228C1">
              <w:t>].</w:t>
            </w:r>
          </w:p>
          <w:p w14:paraId="0127D484" w14:textId="77777777" w:rsidR="00DF7AF8" w:rsidRPr="001228C1" w:rsidRDefault="00DF7AF8" w:rsidP="00E73591">
            <w:pPr>
              <w:spacing w:after="120"/>
            </w:pPr>
            <w:r w:rsidRPr="001228C1">
              <w:lastRenderedPageBreak/>
              <w:t>For more information on choosing and using credit cards visit the ASIC consumer website at www.moneysmart.gov.au</w:t>
            </w:r>
          </w:p>
          <w:p w14:paraId="70107217" w14:textId="77777777" w:rsidR="00DF7AF8" w:rsidRPr="001228C1" w:rsidRDefault="00DF7AF8" w:rsidP="00E73591">
            <w:pPr>
              <w:spacing w:after="120"/>
              <w:rPr>
                <w:rFonts w:ascii="Swis721 BT" w:hAnsi="Swis721 BT" w:cs="Swis721 BT"/>
              </w:rPr>
            </w:pPr>
            <w:r w:rsidRPr="001228C1">
              <w:t>The terms on which this credit card is offered can change over time. You can check if any changes have been made by visiting [</w:t>
            </w:r>
            <w:r w:rsidRPr="001228C1">
              <w:rPr>
                <w:i/>
              </w:rPr>
              <w:t>web address for lender’s credit card Key Facts Sheet page</w:t>
            </w:r>
            <w:r w:rsidRPr="001228C1">
              <w:t>] or by contacting us on [</w:t>
            </w:r>
            <w:r w:rsidRPr="001228C1">
              <w:rPr>
                <w:i/>
              </w:rPr>
              <w:t>lender’s contact phone number</w:t>
            </w:r>
            <w:r w:rsidRPr="001228C1">
              <w:t xml:space="preserve">] </w:t>
            </w:r>
            <w:r w:rsidRPr="001228C1">
              <w:rPr>
                <w:vertAlign w:val="superscript"/>
              </w:rPr>
              <w:t>5</w:t>
            </w:r>
            <w:r w:rsidRPr="001228C1">
              <w:t>.</w:t>
            </w:r>
          </w:p>
        </w:tc>
      </w:tr>
    </w:tbl>
    <w:p w14:paraId="0CF93B3F" w14:textId="77777777" w:rsidR="00DF7AF8" w:rsidRPr="001228C1" w:rsidRDefault="00DF7AF8" w:rsidP="00DF7AF8">
      <w:pPr>
        <w:spacing w:before="240" w:after="240"/>
        <w:rPr>
          <w:i/>
        </w:rPr>
      </w:pPr>
      <w:r w:rsidRPr="001228C1">
        <w:rPr>
          <w:i/>
        </w:rPr>
        <w:lastRenderedPageBreak/>
        <w:t>Notes for using model</w:t>
      </w:r>
    </w:p>
    <w:p w14:paraId="506290BD" w14:textId="77777777" w:rsidR="00DF7AF8" w:rsidRPr="001228C1" w:rsidRDefault="00DF7AF8" w:rsidP="00DF7AF8">
      <w:pPr>
        <w:spacing w:after="120"/>
        <w:ind w:left="284" w:hanging="284"/>
      </w:pPr>
      <w:r w:rsidRPr="001228C1">
        <w:rPr>
          <w:vertAlign w:val="superscript"/>
        </w:rPr>
        <w:t>1</w:t>
      </w:r>
      <w:r w:rsidRPr="001228C1">
        <w:tab/>
        <w:t>Minimum repayments may be expressed as amounts or as an explanation of how minimum repayments will be calculated.</w:t>
      </w:r>
    </w:p>
    <w:p w14:paraId="70578CFB" w14:textId="77777777" w:rsidR="00DF7AF8" w:rsidRPr="001228C1" w:rsidRDefault="00DF7AF8" w:rsidP="00DF7AF8">
      <w:pPr>
        <w:spacing w:after="120"/>
        <w:ind w:left="284" w:hanging="284"/>
      </w:pPr>
      <w:r w:rsidRPr="001228C1">
        <w:rPr>
          <w:vertAlign w:val="superscript"/>
        </w:rPr>
        <w:t>2</w:t>
      </w:r>
      <w:r w:rsidRPr="001228C1">
        <w:tab/>
        <w:t>The expression ‘interest free’ must be used in accordance with section</w:t>
      </w:r>
      <w:r w:rsidR="00777022" w:rsidRPr="001228C1">
        <w:t> </w:t>
      </w:r>
      <w:r w:rsidRPr="001228C1">
        <w:t>30B of the Credit Act and the regulations made under that section.</w:t>
      </w:r>
    </w:p>
    <w:p w14:paraId="69C86FB8" w14:textId="77777777" w:rsidR="00DF7AF8" w:rsidRPr="001228C1" w:rsidRDefault="00DF7AF8" w:rsidP="00DF7AF8">
      <w:pPr>
        <w:spacing w:after="120"/>
        <w:ind w:left="284" w:hanging="284"/>
      </w:pPr>
      <w:r w:rsidRPr="001228C1">
        <w:rPr>
          <w:vertAlign w:val="superscript"/>
        </w:rPr>
        <w:t>3</w:t>
      </w:r>
      <w:r w:rsidRPr="001228C1">
        <w:tab/>
        <w:t>This item may be omitted if it is not relevant or applicable to the credit card contract.</w:t>
      </w:r>
    </w:p>
    <w:p w14:paraId="4972CD78" w14:textId="77777777" w:rsidR="00DF7AF8" w:rsidRPr="001228C1" w:rsidRDefault="00DF7AF8" w:rsidP="00DF7AF8">
      <w:pPr>
        <w:spacing w:after="120"/>
        <w:ind w:left="284" w:hanging="284"/>
      </w:pPr>
      <w:r w:rsidRPr="001228C1">
        <w:rPr>
          <w:vertAlign w:val="superscript"/>
        </w:rPr>
        <w:t>4</w:t>
      </w:r>
      <w:r w:rsidRPr="001228C1">
        <w:tab/>
        <w:t>This sentence may be omitted if it is not relevant or applicable to the credit card contract.</w:t>
      </w:r>
    </w:p>
    <w:p w14:paraId="54415673" w14:textId="0AE9E124" w:rsidR="00DF7AF8" w:rsidRPr="001228C1" w:rsidRDefault="00DF7AF8" w:rsidP="00D45867">
      <w:pPr>
        <w:spacing w:after="120"/>
        <w:ind w:left="284" w:hanging="284"/>
      </w:pPr>
      <w:r w:rsidRPr="001228C1">
        <w:rPr>
          <w:vertAlign w:val="superscript"/>
        </w:rPr>
        <w:t>5</w:t>
      </w:r>
      <w:r w:rsidR="005B1B3C" w:rsidRPr="001228C1">
        <w:rPr>
          <w:vertAlign w:val="superscript"/>
        </w:rPr>
        <w:tab/>
      </w:r>
      <w:r w:rsidRPr="001228C1">
        <w:t>The licensee may provide both a web address and a phone number or only one of those contact methods. If the licensee only provides one of those methods, the licensee may omit the phrase that refers to the option that is not provided</w:t>
      </w:r>
    </w:p>
    <w:p w14:paraId="699E5C28" w14:textId="77777777" w:rsidR="00DF7AF8" w:rsidRPr="001228C1" w:rsidRDefault="00DF7AF8" w:rsidP="00E73591">
      <w:pPr>
        <w:pStyle w:val="ActHead2"/>
        <w:pageBreakBefore/>
      </w:pPr>
      <w:bookmarkStart w:id="342" w:name="_Toc210298209"/>
      <w:r w:rsidRPr="00D61F82">
        <w:rPr>
          <w:rStyle w:val="CharPartNo"/>
        </w:rPr>
        <w:lastRenderedPageBreak/>
        <w:t>Part</w:t>
      </w:r>
      <w:r w:rsidR="00777022" w:rsidRPr="00D61F82">
        <w:rPr>
          <w:rStyle w:val="CharPartNo"/>
        </w:rPr>
        <w:t> </w:t>
      </w:r>
      <w:r w:rsidRPr="00D61F82">
        <w:rPr>
          <w:rStyle w:val="CharPartNo"/>
        </w:rPr>
        <w:t>2</w:t>
      </w:r>
      <w:r w:rsidRPr="001228C1">
        <w:t>—</w:t>
      </w:r>
      <w:r w:rsidRPr="00D61F82">
        <w:rPr>
          <w:rStyle w:val="CharPartText"/>
        </w:rPr>
        <w:t>Information about preparing a Key Facts Sheet</w:t>
      </w:r>
      <w:bookmarkEnd w:id="342"/>
    </w:p>
    <w:p w14:paraId="7B425753" w14:textId="77777777" w:rsidR="002B15C5" w:rsidRPr="001228C1" w:rsidRDefault="002B15C5" w:rsidP="002B15C5">
      <w:pPr>
        <w:pStyle w:val="Header"/>
        <w:tabs>
          <w:tab w:val="clear" w:pos="4150"/>
          <w:tab w:val="clear" w:pos="8307"/>
        </w:tabs>
      </w:pPr>
      <w:r w:rsidRPr="00D61F82">
        <w:rPr>
          <w:rStyle w:val="CharDivNo"/>
        </w:rPr>
        <w:t xml:space="preserve"> </w:t>
      </w:r>
      <w:r w:rsidRPr="00D61F82">
        <w:rPr>
          <w:rStyle w:val="CharDivText"/>
        </w:rPr>
        <w:t xml:space="preserve"> </w:t>
      </w:r>
    </w:p>
    <w:p w14:paraId="3B1D0177" w14:textId="77777777" w:rsidR="00DF7AF8" w:rsidRPr="001228C1" w:rsidRDefault="00DF7AF8" w:rsidP="00DF7AF8">
      <w:pPr>
        <w:pStyle w:val="SubsectionHead"/>
      </w:pPr>
      <w:r w:rsidRPr="001228C1">
        <w:t>Notes for using model of Key Facts Sheet</w:t>
      </w:r>
    </w:p>
    <w:p w14:paraId="62CE04E0" w14:textId="516E7E30" w:rsidR="00DF7AF8" w:rsidRPr="001228C1" w:rsidRDefault="00DF7AF8" w:rsidP="00DF7AF8">
      <w:pPr>
        <w:pStyle w:val="subsection"/>
      </w:pPr>
      <w:r w:rsidRPr="001228C1">
        <w:t>2.1</w:t>
      </w:r>
      <w:r w:rsidRPr="001228C1">
        <w:tab/>
      </w:r>
      <w:r w:rsidRPr="001228C1">
        <w:tab/>
        <w:t xml:space="preserve">The notes for using the model Key Facts Sheet in </w:t>
      </w:r>
      <w:r w:rsidR="00AC095B" w:rsidRPr="001228C1">
        <w:t>Part 1</w:t>
      </w:r>
      <w:r w:rsidRPr="001228C1">
        <w:t xml:space="preserve"> are to be deleted from a Key Facts Sheet provided to a consumer.</w:t>
      </w:r>
    </w:p>
    <w:p w14:paraId="149DECA1" w14:textId="77777777" w:rsidR="00DF7AF8" w:rsidRPr="001228C1" w:rsidRDefault="00DF7AF8" w:rsidP="00DF7AF8">
      <w:pPr>
        <w:pStyle w:val="SubsectionHead"/>
      </w:pPr>
      <w:r w:rsidRPr="001228C1">
        <w:t>Key Facts Sheet for more than one credit card</w:t>
      </w:r>
    </w:p>
    <w:p w14:paraId="098B9B82" w14:textId="71636FF8" w:rsidR="00DF7AF8" w:rsidRPr="001228C1" w:rsidRDefault="00DF7AF8" w:rsidP="00DF7AF8">
      <w:pPr>
        <w:pStyle w:val="subsection"/>
      </w:pPr>
      <w:r w:rsidRPr="001228C1">
        <w:t>2.2</w:t>
      </w:r>
      <w:r w:rsidRPr="001228C1">
        <w:tab/>
      </w:r>
      <w:r w:rsidRPr="001228C1">
        <w:tab/>
        <w:t xml:space="preserve">A licensee may publish a Key Facts Sheet about more than one credit card in a table format by adding columns to the right of the tables in the model Key Facts Sheet in </w:t>
      </w:r>
      <w:r w:rsidR="00AC095B" w:rsidRPr="001228C1">
        <w:t>Part 1</w:t>
      </w:r>
      <w:r w:rsidRPr="001228C1">
        <w:t>. If the licensee does so, the Key Facts Sheet provided to a consumer must enable the consumer to clearly identify or select each credit card for which the consumer is applying.</w:t>
      </w:r>
    </w:p>
    <w:p w14:paraId="4BD9747C" w14:textId="77777777" w:rsidR="00DF7AF8" w:rsidRPr="001228C1" w:rsidRDefault="00DF7AF8" w:rsidP="00DF7AF8">
      <w:pPr>
        <w:pStyle w:val="SubsectionHead"/>
      </w:pPr>
      <w:r w:rsidRPr="001228C1">
        <w:t>Publication online</w:t>
      </w:r>
    </w:p>
    <w:p w14:paraId="7056A3F8" w14:textId="77777777" w:rsidR="00DF7AF8" w:rsidRPr="001228C1" w:rsidRDefault="00DF7AF8" w:rsidP="00DF7AF8">
      <w:pPr>
        <w:pStyle w:val="subsection"/>
        <w:spacing w:before="240"/>
      </w:pPr>
      <w:r w:rsidRPr="001228C1">
        <w:t>2.3</w:t>
      </w:r>
      <w:r w:rsidRPr="001228C1">
        <w:tab/>
      </w:r>
      <w:r w:rsidRPr="001228C1">
        <w:tab/>
        <w:t>If a Key Facts Sheet is published online, links must be provided to the websites mentioned in the Key Facts Sheet.</w:t>
      </w:r>
    </w:p>
    <w:p w14:paraId="79D6D315" w14:textId="77777777" w:rsidR="00054B13" w:rsidRPr="001228C1" w:rsidRDefault="00054B13" w:rsidP="00054B13">
      <w:pPr>
        <w:pStyle w:val="ActHead1"/>
        <w:pageBreakBefore/>
      </w:pPr>
      <w:bookmarkStart w:id="343" w:name="_Toc210298210"/>
      <w:r w:rsidRPr="00D61F82">
        <w:rPr>
          <w:rStyle w:val="CharChapNo"/>
        </w:rPr>
        <w:lastRenderedPageBreak/>
        <w:t>Schedule</w:t>
      </w:r>
      <w:r w:rsidR="00777022" w:rsidRPr="00D61F82">
        <w:rPr>
          <w:rStyle w:val="CharChapNo"/>
        </w:rPr>
        <w:t> </w:t>
      </w:r>
      <w:r w:rsidRPr="00D61F82">
        <w:rPr>
          <w:rStyle w:val="CharChapNo"/>
        </w:rPr>
        <w:t>10</w:t>
      </w:r>
      <w:r w:rsidRPr="001228C1">
        <w:t>—</w:t>
      </w:r>
      <w:r w:rsidRPr="00D61F82">
        <w:rPr>
          <w:rStyle w:val="CharChapText"/>
        </w:rPr>
        <w:t>Employer authorisation—prescribed form of statement</w:t>
      </w:r>
      <w:bookmarkEnd w:id="343"/>
    </w:p>
    <w:p w14:paraId="416CCD81" w14:textId="3A2AB8FC" w:rsidR="00924A8D" w:rsidRPr="001228C1" w:rsidRDefault="00924A8D" w:rsidP="00924A8D">
      <w:pPr>
        <w:pStyle w:val="notemargin"/>
      </w:pPr>
      <w:r w:rsidRPr="001228C1">
        <w:t>Note:</w:t>
      </w:r>
      <w:r w:rsidRPr="001228C1">
        <w:tab/>
        <w:t xml:space="preserve">See </w:t>
      </w:r>
      <w:r w:rsidR="007D0D34" w:rsidRPr="001228C1">
        <w:t>subregulation 2</w:t>
      </w:r>
      <w:r w:rsidRPr="001228C1">
        <w:t>8LCE(2).</w:t>
      </w:r>
    </w:p>
    <w:p w14:paraId="0614B7E4" w14:textId="77777777" w:rsidR="00054B13" w:rsidRPr="001228C1" w:rsidRDefault="00054B13" w:rsidP="00054B13">
      <w:pPr>
        <w:pStyle w:val="Header"/>
      </w:pPr>
      <w:bookmarkStart w:id="344" w:name="f_Check_Lines_below"/>
      <w:bookmarkEnd w:id="344"/>
      <w:r w:rsidRPr="00D61F82">
        <w:rPr>
          <w:rStyle w:val="CharPartNo"/>
        </w:rPr>
        <w:t xml:space="preserve"> </w:t>
      </w:r>
      <w:r w:rsidRPr="00D61F82">
        <w:rPr>
          <w:rStyle w:val="CharPartText"/>
        </w:rPr>
        <w:t xml:space="preserve"> </w:t>
      </w:r>
    </w:p>
    <w:p w14:paraId="63DF5A20" w14:textId="77777777" w:rsidR="00054B13" w:rsidRPr="001228C1" w:rsidRDefault="00054B13" w:rsidP="00054B13">
      <w:pPr>
        <w:autoSpaceDE w:val="0"/>
        <w:autoSpaceDN w:val="0"/>
        <w:adjustRightInd w:val="0"/>
        <w:spacing w:before="120" w:after="120"/>
        <w:ind w:left="1418" w:hanging="1418"/>
        <w:rPr>
          <w:b/>
          <w:bCs/>
        </w:rPr>
      </w:pPr>
      <w:r w:rsidRPr="001228C1">
        <w:rPr>
          <w:b/>
          <w:bCs/>
          <w:i/>
        </w:rPr>
        <w:t xml:space="preserve">[Form] </w:t>
      </w:r>
      <w:r w:rsidRPr="001228C1">
        <w:rPr>
          <w:b/>
          <w:bCs/>
        </w:rPr>
        <w:tab/>
        <w:t>Consent to make direct deductions from salary or wages</w:t>
      </w:r>
    </w:p>
    <w:p w14:paraId="0A917597" w14:textId="7ED119E2" w:rsidR="00054B13" w:rsidRPr="001228C1" w:rsidRDefault="00054B13" w:rsidP="00054B13">
      <w:pPr>
        <w:autoSpaceDE w:val="0"/>
        <w:autoSpaceDN w:val="0"/>
        <w:adjustRightInd w:val="0"/>
        <w:spacing w:before="120" w:line="360" w:lineRule="auto"/>
        <w:jc w:val="right"/>
        <w:rPr>
          <w:b/>
          <w:bCs/>
        </w:rPr>
      </w:pPr>
      <w:r w:rsidRPr="001228C1">
        <w:rPr>
          <w:b/>
          <w:bCs/>
        </w:rPr>
        <w:t>Sub</w:t>
      </w:r>
      <w:r w:rsidR="00D61F82">
        <w:rPr>
          <w:b/>
          <w:bCs/>
        </w:rPr>
        <w:t>section 1</w:t>
      </w:r>
      <w:r w:rsidRPr="001228C1">
        <w:rPr>
          <w:b/>
          <w:bCs/>
        </w:rPr>
        <w:t>60E(2) of the Act</w:t>
      </w:r>
    </w:p>
    <w:p w14:paraId="0958CDEB" w14:textId="23FACDBB" w:rsidR="00054B13" w:rsidRPr="001228C1" w:rsidRDefault="00054B13" w:rsidP="00054B13">
      <w:pPr>
        <w:autoSpaceDE w:val="0"/>
        <w:autoSpaceDN w:val="0"/>
        <w:adjustRightInd w:val="0"/>
        <w:spacing w:after="120" w:line="360" w:lineRule="auto"/>
        <w:jc w:val="right"/>
        <w:rPr>
          <w:b/>
          <w:bCs/>
          <w:i/>
        </w:rPr>
      </w:pPr>
      <w:r w:rsidRPr="001228C1">
        <w:rPr>
          <w:b/>
          <w:bCs/>
          <w:i/>
        </w:rPr>
        <w:t>[</w:t>
      </w:r>
      <w:r w:rsidR="007D0D34" w:rsidRPr="001228C1">
        <w:rPr>
          <w:b/>
          <w:i/>
        </w:rPr>
        <w:t>Regulation 2</w:t>
      </w:r>
      <w:r w:rsidR="006A30CE" w:rsidRPr="001228C1">
        <w:rPr>
          <w:b/>
          <w:i/>
        </w:rPr>
        <w:t>8LCE</w:t>
      </w:r>
      <w:r w:rsidRPr="001228C1">
        <w:rPr>
          <w:b/>
          <w:bCs/>
          <w:i/>
        </w:rPr>
        <w:t xml:space="preserve"> of the Regulations]</w:t>
      </w:r>
    </w:p>
    <w:p w14:paraId="2EE05C5B" w14:textId="77777777" w:rsidR="00054B13" w:rsidRPr="001228C1" w:rsidRDefault="00054B13" w:rsidP="00054B13">
      <w:pPr>
        <w:autoSpaceDE w:val="0"/>
        <w:autoSpaceDN w:val="0"/>
        <w:adjustRightInd w:val="0"/>
        <w:spacing w:before="120" w:line="360" w:lineRule="auto"/>
        <w:jc w:val="right"/>
      </w:pPr>
      <w:r w:rsidRPr="001228C1">
        <w:t>TO:</w:t>
      </w:r>
      <w:r w:rsidRPr="001228C1">
        <w:tab/>
      </w:r>
      <w:r w:rsidRPr="001228C1">
        <w:tab/>
      </w:r>
      <w:r w:rsidRPr="001228C1">
        <w:tab/>
        <w:t xml:space="preserve"> . . . . . . . . . . . . . . . . . . . . . . . . . . . . . . . . . . . . . . . . .</w:t>
      </w:r>
    </w:p>
    <w:p w14:paraId="7043DA6F" w14:textId="77777777" w:rsidR="00054B13" w:rsidRPr="001228C1" w:rsidRDefault="00054B13" w:rsidP="00054B13">
      <w:pPr>
        <w:autoSpaceDE w:val="0"/>
        <w:autoSpaceDN w:val="0"/>
        <w:adjustRightInd w:val="0"/>
        <w:spacing w:after="120" w:line="360" w:lineRule="auto"/>
        <w:jc w:val="right"/>
      </w:pPr>
      <w:r w:rsidRPr="001228C1">
        <w:t>(name of employer of debtor/lessee)</w:t>
      </w:r>
    </w:p>
    <w:p w14:paraId="761FCA2F" w14:textId="77777777" w:rsidR="00054B13" w:rsidRPr="001228C1" w:rsidRDefault="00054B13" w:rsidP="00054B13">
      <w:pPr>
        <w:autoSpaceDE w:val="0"/>
        <w:autoSpaceDN w:val="0"/>
        <w:adjustRightInd w:val="0"/>
        <w:spacing w:line="360" w:lineRule="auto"/>
        <w:jc w:val="right"/>
      </w:pPr>
      <w:r w:rsidRPr="001228C1">
        <w:t>. . . . . . . . . . . . . . . . . . . . . . . . . . . . . . . . . . . . . . . . .</w:t>
      </w:r>
    </w:p>
    <w:p w14:paraId="3C9C62A3" w14:textId="77777777" w:rsidR="00054B13" w:rsidRPr="001228C1" w:rsidRDefault="00054B13" w:rsidP="00054B13">
      <w:pPr>
        <w:autoSpaceDE w:val="0"/>
        <w:autoSpaceDN w:val="0"/>
        <w:adjustRightInd w:val="0"/>
        <w:spacing w:line="360" w:lineRule="auto"/>
        <w:jc w:val="right"/>
      </w:pPr>
      <w:r w:rsidRPr="001228C1">
        <w:t>. . . . . . . . . . . . . . . . . . . . . . . . . . . . . . . . . . . . . . . . .</w:t>
      </w:r>
    </w:p>
    <w:p w14:paraId="5680E0E7" w14:textId="77777777" w:rsidR="00054B13" w:rsidRPr="001228C1" w:rsidRDefault="00054B13" w:rsidP="00054B13">
      <w:pPr>
        <w:autoSpaceDE w:val="0"/>
        <w:autoSpaceDN w:val="0"/>
        <w:adjustRightInd w:val="0"/>
        <w:spacing w:after="120" w:line="360" w:lineRule="auto"/>
        <w:jc w:val="right"/>
      </w:pPr>
      <w:r w:rsidRPr="001228C1">
        <w:t>(address of employer of debtor/lessee)</w:t>
      </w:r>
    </w:p>
    <w:p w14:paraId="2940E805" w14:textId="77777777" w:rsidR="00054B13" w:rsidRPr="001228C1" w:rsidRDefault="00054B13" w:rsidP="00054B13">
      <w:pPr>
        <w:autoSpaceDE w:val="0"/>
        <w:autoSpaceDN w:val="0"/>
        <w:adjustRightInd w:val="0"/>
        <w:spacing w:before="120" w:line="360" w:lineRule="auto"/>
        <w:jc w:val="right"/>
      </w:pPr>
      <w:r w:rsidRPr="001228C1">
        <w:t xml:space="preserve">FROM: </w:t>
      </w:r>
      <w:r w:rsidRPr="001228C1">
        <w:tab/>
      </w:r>
      <w:r w:rsidRPr="001228C1">
        <w:tab/>
        <w:t>. . . . . . . . . . . . . . . . . . . . . . . . . . . . . . . . . . . . . . . . .</w:t>
      </w:r>
    </w:p>
    <w:p w14:paraId="3A11C316" w14:textId="77777777" w:rsidR="00054B13" w:rsidRPr="001228C1" w:rsidRDefault="00054B13" w:rsidP="00054B13">
      <w:pPr>
        <w:autoSpaceDE w:val="0"/>
        <w:autoSpaceDN w:val="0"/>
        <w:adjustRightInd w:val="0"/>
        <w:spacing w:line="360" w:lineRule="auto"/>
        <w:jc w:val="right"/>
      </w:pPr>
      <w:r w:rsidRPr="001228C1">
        <w:t>(name of credit provider/lessor)</w:t>
      </w:r>
    </w:p>
    <w:p w14:paraId="5675F078" w14:textId="77777777" w:rsidR="00054B13" w:rsidRPr="001228C1" w:rsidRDefault="00054B13" w:rsidP="00054B13">
      <w:pPr>
        <w:autoSpaceDE w:val="0"/>
        <w:autoSpaceDN w:val="0"/>
        <w:adjustRightInd w:val="0"/>
        <w:spacing w:line="360" w:lineRule="auto"/>
        <w:jc w:val="right"/>
      </w:pPr>
      <w:r w:rsidRPr="001228C1">
        <w:t>. . . . . . . . . . . . . . . . . . . . . . . . . . . . . . . . . . . . . . . . .</w:t>
      </w:r>
    </w:p>
    <w:p w14:paraId="0596FE65" w14:textId="77777777" w:rsidR="00054B13" w:rsidRPr="001228C1" w:rsidRDefault="00054B13" w:rsidP="00054B13">
      <w:pPr>
        <w:autoSpaceDE w:val="0"/>
        <w:autoSpaceDN w:val="0"/>
        <w:adjustRightInd w:val="0"/>
        <w:spacing w:line="360" w:lineRule="auto"/>
        <w:jc w:val="right"/>
      </w:pPr>
      <w:r w:rsidRPr="001228C1">
        <w:t>(Australian credit licence number)</w:t>
      </w:r>
    </w:p>
    <w:p w14:paraId="0CAA1128" w14:textId="77777777" w:rsidR="00054B13" w:rsidRPr="001228C1" w:rsidRDefault="00054B13" w:rsidP="00054B13">
      <w:pPr>
        <w:autoSpaceDE w:val="0"/>
        <w:autoSpaceDN w:val="0"/>
        <w:adjustRightInd w:val="0"/>
        <w:spacing w:line="360" w:lineRule="auto"/>
        <w:jc w:val="right"/>
      </w:pPr>
      <w:r w:rsidRPr="001228C1">
        <w:t>. . . . . . . . . . . . . . . . . . . . . . . . . . . . . . . . . . . . . . . . .</w:t>
      </w:r>
    </w:p>
    <w:p w14:paraId="7360E24D" w14:textId="77777777" w:rsidR="00054B13" w:rsidRPr="001228C1" w:rsidRDefault="00054B13" w:rsidP="00054B13">
      <w:pPr>
        <w:autoSpaceDE w:val="0"/>
        <w:autoSpaceDN w:val="0"/>
        <w:adjustRightInd w:val="0"/>
        <w:spacing w:line="360" w:lineRule="auto"/>
        <w:jc w:val="right"/>
      </w:pPr>
      <w:r w:rsidRPr="001228C1">
        <w:t>(address of credit provider/lessor)</w:t>
      </w:r>
    </w:p>
    <w:p w14:paraId="66D69BB5" w14:textId="77777777" w:rsidR="00054B13" w:rsidRPr="001228C1" w:rsidRDefault="00054B13" w:rsidP="00054B13">
      <w:pPr>
        <w:autoSpaceDE w:val="0"/>
        <w:autoSpaceDN w:val="0"/>
        <w:adjustRightInd w:val="0"/>
        <w:spacing w:before="120" w:after="120"/>
        <w:rPr>
          <w:bCs/>
          <w:i/>
        </w:rPr>
      </w:pPr>
      <w:r w:rsidRPr="001228C1">
        <w:rPr>
          <w:bCs/>
          <w:i/>
        </w:rPr>
        <w:t xml:space="preserve">Complete all of the following information (except as indicated) </w:t>
      </w:r>
      <w:r w:rsidRPr="001228C1">
        <w:rPr>
          <w:b/>
          <w:bCs/>
          <w:i/>
        </w:rPr>
        <w:t>before</w:t>
      </w:r>
      <w:r w:rsidRPr="001228C1">
        <w:rPr>
          <w:bCs/>
          <w:i/>
        </w:rPr>
        <w:t xml:space="preserve"> signing the form</w:t>
      </w:r>
    </w:p>
    <w:p w14:paraId="522052C8" w14:textId="77777777" w:rsidR="00054B13" w:rsidRPr="001228C1" w:rsidRDefault="00054B13" w:rsidP="00054B13">
      <w:pPr>
        <w:autoSpaceDE w:val="0"/>
        <w:autoSpaceDN w:val="0"/>
        <w:adjustRightInd w:val="0"/>
        <w:spacing w:before="240" w:line="360" w:lineRule="auto"/>
      </w:pPr>
      <w:r w:rsidRPr="001228C1">
        <w:t>Date of first deduction:</w:t>
      </w:r>
    </w:p>
    <w:p w14:paraId="3D14AF4E" w14:textId="77777777" w:rsidR="00054B13" w:rsidRPr="001228C1" w:rsidRDefault="00054B13" w:rsidP="00054B13">
      <w:pPr>
        <w:autoSpaceDE w:val="0"/>
        <w:autoSpaceDN w:val="0"/>
        <w:adjustRightInd w:val="0"/>
        <w:spacing w:line="360" w:lineRule="auto"/>
      </w:pPr>
      <w:r w:rsidRPr="001228C1">
        <w:t>Date of last deduction:</w:t>
      </w:r>
    </w:p>
    <w:p w14:paraId="5D960559" w14:textId="77777777" w:rsidR="00054B13" w:rsidRPr="001228C1" w:rsidRDefault="00054B13" w:rsidP="00054B13">
      <w:pPr>
        <w:autoSpaceDE w:val="0"/>
        <w:autoSpaceDN w:val="0"/>
        <w:adjustRightInd w:val="0"/>
        <w:spacing w:line="360" w:lineRule="auto"/>
      </w:pPr>
      <w:r w:rsidRPr="001228C1">
        <w:t>Amount of each deduction:</w:t>
      </w:r>
    </w:p>
    <w:tbl>
      <w:tblPr>
        <w:tblW w:w="0" w:type="auto"/>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4"/>
      </w:tblGrid>
      <w:tr w:rsidR="00054B13" w:rsidRPr="001228C1" w14:paraId="25F3B419" w14:textId="77777777" w:rsidTr="00E73591">
        <w:tc>
          <w:tcPr>
            <w:tcW w:w="5494" w:type="dxa"/>
          </w:tcPr>
          <w:p w14:paraId="5F580225" w14:textId="77777777" w:rsidR="00054B13" w:rsidRPr="001228C1" w:rsidRDefault="00054B13" w:rsidP="00E73591">
            <w:pPr>
              <w:autoSpaceDE w:val="0"/>
              <w:autoSpaceDN w:val="0"/>
              <w:adjustRightInd w:val="0"/>
              <w:spacing w:line="360" w:lineRule="auto"/>
              <w:jc w:val="center"/>
              <w:rPr>
                <w:rFonts w:ascii="Cambria" w:hAnsi="Cambria"/>
                <w:b/>
                <w:bCs/>
                <w:szCs w:val="22"/>
              </w:rPr>
            </w:pPr>
            <w:r w:rsidRPr="001228C1">
              <w:rPr>
                <w:rFonts w:ascii="Cambria" w:hAnsi="Cambria"/>
                <w:b/>
                <w:bCs/>
                <w:szCs w:val="22"/>
              </w:rPr>
              <w:t>IMPORTANT</w:t>
            </w:r>
          </w:p>
          <w:p w14:paraId="4E5724F9" w14:textId="77777777" w:rsidR="00054B13" w:rsidRPr="001228C1" w:rsidRDefault="00054B13" w:rsidP="00E73591">
            <w:pPr>
              <w:autoSpaceDE w:val="0"/>
              <w:autoSpaceDN w:val="0"/>
              <w:adjustRightInd w:val="0"/>
              <w:spacing w:line="360" w:lineRule="auto"/>
              <w:jc w:val="both"/>
              <w:rPr>
                <w:rFonts w:ascii="Cambria" w:hAnsi="Cambria"/>
                <w:szCs w:val="22"/>
              </w:rPr>
            </w:pPr>
            <w:r w:rsidRPr="001228C1">
              <w:rPr>
                <w:rFonts w:ascii="Cambria" w:hAnsi="Cambria"/>
                <w:szCs w:val="22"/>
              </w:rPr>
              <w:t>YOU CAN CANCEL THIS DEDUCTION REQUEST DIRECTLY WITH YOUR EMPLOYER AT ANY TIME.</w:t>
            </w:r>
          </w:p>
          <w:p w14:paraId="00325501" w14:textId="77777777" w:rsidR="00054B13" w:rsidRPr="001228C1" w:rsidRDefault="00054B13" w:rsidP="00E73591">
            <w:pPr>
              <w:autoSpaceDE w:val="0"/>
              <w:autoSpaceDN w:val="0"/>
              <w:adjustRightInd w:val="0"/>
              <w:spacing w:line="360" w:lineRule="auto"/>
              <w:jc w:val="both"/>
              <w:rPr>
                <w:rFonts w:ascii="Cambria" w:hAnsi="Cambria"/>
                <w:szCs w:val="22"/>
              </w:rPr>
            </w:pPr>
            <w:r w:rsidRPr="001228C1">
              <w:rPr>
                <w:rFonts w:ascii="Cambria" w:hAnsi="Cambria"/>
                <w:szCs w:val="22"/>
              </w:rPr>
              <w:t>IF YOU CANCEL THIS DEDUCTION REQUEST YOU WILL BE IN DEFAULT IF YOU DO NOT MAKE ALTERNATIVE ARRANGEMENTS TO MAKE REPAYMENTS.</w:t>
            </w:r>
          </w:p>
        </w:tc>
      </w:tr>
    </w:tbl>
    <w:p w14:paraId="1150E76C" w14:textId="77777777" w:rsidR="00054B13" w:rsidRPr="001228C1" w:rsidRDefault="00054B13" w:rsidP="00054B13">
      <w:pPr>
        <w:autoSpaceDE w:val="0"/>
        <w:autoSpaceDN w:val="0"/>
        <w:adjustRightInd w:val="0"/>
        <w:spacing w:before="480" w:after="120" w:line="360" w:lineRule="auto"/>
        <w:jc w:val="right"/>
        <w:rPr>
          <w:rFonts w:ascii="Cambria" w:hAnsi="Cambria"/>
        </w:rPr>
      </w:pPr>
      <w:r w:rsidRPr="001228C1">
        <w:rPr>
          <w:rFonts w:ascii="Cambria" w:hAnsi="Cambria"/>
        </w:rPr>
        <w:t>. . . . . . . . . . . . . . . . . . . . . . . . . . . . . . . . . . . . . . . . . . . . . . . . . .</w:t>
      </w:r>
    </w:p>
    <w:p w14:paraId="67CACEE8" w14:textId="77777777" w:rsidR="00054B13" w:rsidRPr="001228C1" w:rsidRDefault="00054B13" w:rsidP="00054B13">
      <w:pPr>
        <w:autoSpaceDE w:val="0"/>
        <w:autoSpaceDN w:val="0"/>
        <w:adjustRightInd w:val="0"/>
        <w:spacing w:after="120" w:line="360" w:lineRule="auto"/>
        <w:jc w:val="right"/>
        <w:rPr>
          <w:rFonts w:ascii="Cambria" w:hAnsi="Cambria"/>
        </w:rPr>
      </w:pPr>
      <w:r w:rsidRPr="001228C1">
        <w:rPr>
          <w:rFonts w:ascii="Cambria" w:hAnsi="Cambria"/>
        </w:rPr>
        <w:t>(signature of debtor/lessee giving consent)</w:t>
      </w:r>
    </w:p>
    <w:p w14:paraId="6A708EB8" w14:textId="77777777" w:rsidR="00054B13" w:rsidRPr="001228C1" w:rsidRDefault="00054B13" w:rsidP="00054B13">
      <w:pPr>
        <w:autoSpaceDE w:val="0"/>
        <w:autoSpaceDN w:val="0"/>
        <w:adjustRightInd w:val="0"/>
        <w:spacing w:line="360" w:lineRule="auto"/>
        <w:rPr>
          <w:rFonts w:ascii="Cambria" w:hAnsi="Cambria"/>
        </w:rPr>
      </w:pPr>
      <w:r w:rsidRPr="001228C1">
        <w:rPr>
          <w:rFonts w:ascii="Cambria" w:hAnsi="Cambria"/>
        </w:rPr>
        <w:lastRenderedPageBreak/>
        <w:t>I confirm I have been provided with a copy of this form.</w:t>
      </w:r>
    </w:p>
    <w:p w14:paraId="7B200D05"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 . . . . . . . . . . . . . . . . . . . . . . . . . . . . . . . . . . . . . . . . . . . . . . . . .</w:t>
      </w:r>
    </w:p>
    <w:p w14:paraId="17A07367"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(signature of debtor/lessee giving consent)</w:t>
      </w:r>
    </w:p>
    <w:p w14:paraId="0177F031"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 . . . . . . . . . . . . . . . . . . . . . . . . . . . . . . . . . . . . . . . . . . . . . . . . .</w:t>
      </w:r>
    </w:p>
    <w:p w14:paraId="71463CFF"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Date of signing</w:t>
      </w:r>
    </w:p>
    <w:p w14:paraId="2E9F017E" w14:textId="77777777" w:rsidR="00054B13" w:rsidRPr="001228C1" w:rsidRDefault="00054B13" w:rsidP="00054B13">
      <w:pPr>
        <w:autoSpaceDE w:val="0"/>
        <w:autoSpaceDN w:val="0"/>
        <w:adjustRightInd w:val="0"/>
        <w:spacing w:before="120" w:after="120" w:line="360" w:lineRule="auto"/>
        <w:rPr>
          <w:rFonts w:ascii="Cambria" w:hAnsi="Cambria"/>
          <w:i/>
        </w:rPr>
      </w:pPr>
      <w:r w:rsidRPr="001228C1">
        <w:rPr>
          <w:rFonts w:ascii="Cambria" w:hAnsi="Cambria"/>
          <w:i/>
        </w:rPr>
        <w:t>The following information is optional</w:t>
      </w:r>
    </w:p>
    <w:tbl>
      <w:tblPr>
        <w:tblW w:w="0" w:type="auto"/>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494"/>
      </w:tblGrid>
      <w:tr w:rsidR="00054B13" w:rsidRPr="001228C1" w14:paraId="208F8C04" w14:textId="77777777" w:rsidTr="00E73591">
        <w:tc>
          <w:tcPr>
            <w:tcW w:w="5494" w:type="dxa"/>
          </w:tcPr>
          <w:p w14:paraId="250911B9" w14:textId="77777777" w:rsidR="00054B13" w:rsidRPr="001228C1" w:rsidRDefault="00054B13" w:rsidP="00E73591">
            <w:pPr>
              <w:autoSpaceDE w:val="0"/>
              <w:autoSpaceDN w:val="0"/>
              <w:adjustRightInd w:val="0"/>
              <w:spacing w:line="360" w:lineRule="auto"/>
              <w:jc w:val="center"/>
              <w:rPr>
                <w:rFonts w:ascii="Cambria" w:hAnsi="Cambria"/>
                <w:b/>
                <w:bCs/>
                <w:szCs w:val="22"/>
              </w:rPr>
            </w:pPr>
            <w:r w:rsidRPr="001228C1">
              <w:rPr>
                <w:rFonts w:ascii="Cambria" w:hAnsi="Cambria"/>
                <w:b/>
                <w:bCs/>
                <w:szCs w:val="22"/>
              </w:rPr>
              <w:t>INFORMATION TO THE EMPLOYER</w:t>
            </w:r>
          </w:p>
          <w:p w14:paraId="67F99C9A" w14:textId="77777777" w:rsidR="00054B13" w:rsidRPr="001228C1" w:rsidRDefault="00054B13" w:rsidP="00E73591">
            <w:pPr>
              <w:autoSpaceDE w:val="0"/>
              <w:autoSpaceDN w:val="0"/>
              <w:adjustRightInd w:val="0"/>
              <w:spacing w:line="360" w:lineRule="auto"/>
              <w:rPr>
                <w:rFonts w:ascii="Cambria" w:hAnsi="Cambria"/>
                <w:szCs w:val="22"/>
              </w:rPr>
            </w:pPr>
            <w:r w:rsidRPr="001228C1">
              <w:rPr>
                <w:rFonts w:ascii="Cambria" w:hAnsi="Cambria"/>
                <w:szCs w:val="22"/>
              </w:rPr>
              <w:t>These arrangements relate to a contract between your employee and a third party. You are not liable for any failure of your employee to make payments to that person.</w:t>
            </w:r>
          </w:p>
          <w:p w14:paraId="6DF9BB33" w14:textId="77777777" w:rsidR="00054B13" w:rsidRPr="001228C1" w:rsidRDefault="00054B13" w:rsidP="00E73591">
            <w:pPr>
              <w:autoSpaceDE w:val="0"/>
              <w:autoSpaceDN w:val="0"/>
              <w:adjustRightInd w:val="0"/>
              <w:spacing w:line="360" w:lineRule="auto"/>
              <w:rPr>
                <w:rFonts w:ascii="Cambria" w:hAnsi="Cambria"/>
                <w:szCs w:val="22"/>
              </w:rPr>
            </w:pPr>
            <w:r w:rsidRPr="001228C1">
              <w:rPr>
                <w:rFonts w:ascii="Cambria" w:hAnsi="Cambria"/>
                <w:szCs w:val="22"/>
              </w:rPr>
              <w:t>Your employee may ask you to cancel these arrangements at any time or may vary them by completing a new form.</w:t>
            </w:r>
          </w:p>
        </w:tc>
      </w:tr>
    </w:tbl>
    <w:p w14:paraId="3DFB2BED" w14:textId="77777777" w:rsidR="00054B13" w:rsidRPr="001228C1" w:rsidRDefault="00054B13" w:rsidP="00054B13">
      <w:pPr>
        <w:autoSpaceDE w:val="0"/>
        <w:autoSpaceDN w:val="0"/>
        <w:adjustRightInd w:val="0"/>
        <w:spacing w:line="360" w:lineRule="auto"/>
        <w:jc w:val="right"/>
        <w:rPr>
          <w:rFonts w:ascii="Cambria" w:hAnsi="Cambria"/>
        </w:rPr>
      </w:pPr>
    </w:p>
    <w:p w14:paraId="67D0FEF5"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 . . . . . . . . . . . . . . . . . . . . . . . . . . . . . . . . . . . . . . . . . . . . . . . . .</w:t>
      </w:r>
    </w:p>
    <w:p w14:paraId="57D1F15E"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(signature of employer)</w:t>
      </w:r>
    </w:p>
    <w:p w14:paraId="2C25805C"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 . . . . . . . . . . . . . . . . . . . . . . . . . . . . . . . . . . . . . . . . . . . . . . . . .</w:t>
      </w:r>
    </w:p>
    <w:p w14:paraId="35BA21C3" w14:textId="77777777" w:rsidR="00054B13" w:rsidRPr="001228C1" w:rsidRDefault="00054B13" w:rsidP="00054B13">
      <w:pPr>
        <w:autoSpaceDE w:val="0"/>
        <w:autoSpaceDN w:val="0"/>
        <w:adjustRightInd w:val="0"/>
        <w:spacing w:line="360" w:lineRule="auto"/>
        <w:jc w:val="right"/>
        <w:rPr>
          <w:rFonts w:ascii="Cambria" w:hAnsi="Cambria"/>
        </w:rPr>
      </w:pPr>
      <w:r w:rsidRPr="001228C1">
        <w:rPr>
          <w:rFonts w:ascii="Cambria" w:hAnsi="Cambria"/>
        </w:rPr>
        <w:t>Date of signing</w:t>
      </w:r>
    </w:p>
    <w:p w14:paraId="40AE1599" w14:textId="77777777" w:rsidR="004559C4" w:rsidRPr="001228C1" w:rsidRDefault="004559C4" w:rsidP="008D1351">
      <w:pPr>
        <w:sectPr w:rsidR="004559C4" w:rsidRPr="001228C1" w:rsidSect="00690ED0">
          <w:headerReference w:type="even" r:id="rId35"/>
          <w:headerReference w:type="default" r:id="rId36"/>
          <w:headerReference w:type="first" r:id="rId37"/>
          <w:pgSz w:w="11907" w:h="16839" w:code="9"/>
          <w:pgMar w:top="2325" w:right="1797" w:bottom="1440" w:left="1797" w:header="720" w:footer="709" w:gutter="0"/>
          <w:cols w:space="720"/>
          <w:docGrid w:linePitch="299"/>
        </w:sectPr>
      </w:pPr>
    </w:p>
    <w:p w14:paraId="717F6DAA" w14:textId="77777777" w:rsidR="00584BD4" w:rsidRPr="001228C1" w:rsidRDefault="00584BD4" w:rsidP="00727F12">
      <w:pPr>
        <w:pStyle w:val="ENotesHeading1"/>
      </w:pPr>
      <w:bookmarkStart w:id="345" w:name="_Toc210298211"/>
      <w:r w:rsidRPr="001228C1">
        <w:lastRenderedPageBreak/>
        <w:t>Endnotes</w:t>
      </w:r>
      <w:bookmarkEnd w:id="345"/>
    </w:p>
    <w:p w14:paraId="5870CB02" w14:textId="77777777" w:rsidR="00727F12" w:rsidRPr="001228C1" w:rsidRDefault="00727F12" w:rsidP="00727F12">
      <w:pPr>
        <w:pStyle w:val="ENotesHeading2"/>
      </w:pPr>
      <w:bookmarkStart w:id="346" w:name="_Toc210298212"/>
      <w:r w:rsidRPr="001228C1">
        <w:t>Endnote 1—About the endnotes</w:t>
      </w:r>
      <w:bookmarkEnd w:id="346"/>
    </w:p>
    <w:p w14:paraId="7A28FE10" w14:textId="77777777" w:rsidR="00727F12" w:rsidRPr="001228C1" w:rsidRDefault="00727F12" w:rsidP="00D86125">
      <w:pPr>
        <w:spacing w:after="120"/>
      </w:pPr>
      <w:r w:rsidRPr="001228C1">
        <w:t>The endnotes provide information about this compilation and the compiled law.</w:t>
      </w:r>
    </w:p>
    <w:p w14:paraId="11A7B310" w14:textId="77777777" w:rsidR="00727F12" w:rsidRPr="001228C1" w:rsidRDefault="00727F12" w:rsidP="00D86125">
      <w:pPr>
        <w:spacing w:after="120"/>
      </w:pPr>
      <w:r w:rsidRPr="001228C1">
        <w:t>The following endnotes are included in every compilation:</w:t>
      </w:r>
    </w:p>
    <w:p w14:paraId="698D1B0B" w14:textId="77777777" w:rsidR="00727F12" w:rsidRPr="001228C1" w:rsidRDefault="00727F12" w:rsidP="00D86125">
      <w:r w:rsidRPr="001228C1">
        <w:t>Endnote 1—About the endnotes</w:t>
      </w:r>
    </w:p>
    <w:p w14:paraId="6553519B" w14:textId="77777777" w:rsidR="00727F12" w:rsidRPr="001228C1" w:rsidRDefault="00727F12" w:rsidP="00D86125">
      <w:r w:rsidRPr="001228C1">
        <w:t>Endnote 2—Abbreviation key</w:t>
      </w:r>
    </w:p>
    <w:p w14:paraId="486E94A1" w14:textId="77777777" w:rsidR="00727F12" w:rsidRPr="001228C1" w:rsidRDefault="00727F12" w:rsidP="00D86125">
      <w:r w:rsidRPr="001228C1">
        <w:t>Endnote 3—Legislation history</w:t>
      </w:r>
    </w:p>
    <w:p w14:paraId="5548BEDA" w14:textId="77777777" w:rsidR="00727F12" w:rsidRPr="001228C1" w:rsidRDefault="00727F12" w:rsidP="00D86125">
      <w:pPr>
        <w:spacing w:after="120"/>
      </w:pPr>
      <w:r w:rsidRPr="001228C1">
        <w:t>Endnote 4—Amendment history</w:t>
      </w:r>
    </w:p>
    <w:p w14:paraId="62CE8D48" w14:textId="77777777" w:rsidR="00727F12" w:rsidRPr="001228C1" w:rsidRDefault="00727F12" w:rsidP="00D86125">
      <w:r w:rsidRPr="001228C1">
        <w:rPr>
          <w:b/>
        </w:rPr>
        <w:t>Abbreviation key—Endnote 2</w:t>
      </w:r>
    </w:p>
    <w:p w14:paraId="290EE610" w14:textId="77777777" w:rsidR="00727F12" w:rsidRPr="001228C1" w:rsidRDefault="00727F12" w:rsidP="00D86125">
      <w:pPr>
        <w:spacing w:after="120"/>
      </w:pPr>
      <w:r w:rsidRPr="001228C1">
        <w:t>The abbreviation key sets out abbreviations that may be used in the endnotes.</w:t>
      </w:r>
    </w:p>
    <w:p w14:paraId="3B9CC4A9" w14:textId="77777777" w:rsidR="00727F12" w:rsidRPr="001228C1" w:rsidRDefault="00727F12" w:rsidP="00D86125">
      <w:pPr>
        <w:rPr>
          <w:b/>
        </w:rPr>
      </w:pPr>
      <w:r w:rsidRPr="001228C1">
        <w:rPr>
          <w:b/>
        </w:rPr>
        <w:t>Legislation history and amendment history—Endnotes 3 and 4</w:t>
      </w:r>
    </w:p>
    <w:p w14:paraId="083160DD" w14:textId="77777777" w:rsidR="00727F12" w:rsidRPr="001228C1" w:rsidRDefault="00727F12" w:rsidP="00D86125">
      <w:pPr>
        <w:spacing w:after="120"/>
      </w:pPr>
      <w:r w:rsidRPr="001228C1">
        <w:t>Amending laws are annotated in the legislation history and amendment history.</w:t>
      </w:r>
    </w:p>
    <w:p w14:paraId="695DAD1D" w14:textId="77777777" w:rsidR="00727F12" w:rsidRPr="001228C1" w:rsidRDefault="00727F12" w:rsidP="00D86125">
      <w:pPr>
        <w:spacing w:after="120"/>
      </w:pPr>
      <w:r w:rsidRPr="001228C1">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49C71F88" w14:textId="77777777" w:rsidR="00727F12" w:rsidRPr="001228C1" w:rsidRDefault="00727F12" w:rsidP="00D86125">
      <w:pPr>
        <w:spacing w:after="120"/>
      </w:pPr>
      <w:r w:rsidRPr="001228C1">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771170C1" w14:textId="77777777" w:rsidR="00727F12" w:rsidRPr="001228C1" w:rsidRDefault="00727F12" w:rsidP="00D86125">
      <w:pPr>
        <w:rPr>
          <w:b/>
        </w:rPr>
      </w:pPr>
      <w:r w:rsidRPr="001228C1">
        <w:rPr>
          <w:b/>
        </w:rPr>
        <w:t>Editorial changes</w:t>
      </w:r>
    </w:p>
    <w:p w14:paraId="731F9FD6" w14:textId="77777777" w:rsidR="00727F12" w:rsidRPr="001228C1" w:rsidRDefault="00727F12" w:rsidP="00D86125">
      <w:pPr>
        <w:spacing w:after="120"/>
      </w:pPr>
      <w:r w:rsidRPr="001228C1">
        <w:t xml:space="preserve">The </w:t>
      </w:r>
      <w:r w:rsidRPr="001228C1">
        <w:rPr>
          <w:i/>
        </w:rPr>
        <w:t>Legislation Act 2003</w:t>
      </w:r>
      <w:r w:rsidRPr="001228C1">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1F43BB2C" w14:textId="77777777" w:rsidR="00727F12" w:rsidRPr="001228C1" w:rsidRDefault="00727F12" w:rsidP="00D86125">
      <w:pPr>
        <w:spacing w:after="120"/>
      </w:pPr>
      <w:r w:rsidRPr="001228C1">
        <w:t>If the compilation includes editorial changes, the endnotes include a brief outline of the changes in general terms. Full details of any changes can be obtained from the Office of Parliamentary Counsel.</w:t>
      </w:r>
    </w:p>
    <w:p w14:paraId="04704627" w14:textId="77777777" w:rsidR="00727F12" w:rsidRPr="001228C1" w:rsidRDefault="00727F12" w:rsidP="00D86125">
      <w:pPr>
        <w:keepNext/>
      </w:pPr>
      <w:r w:rsidRPr="001228C1">
        <w:rPr>
          <w:b/>
        </w:rPr>
        <w:t>Misdescribed amendments</w:t>
      </w:r>
    </w:p>
    <w:p w14:paraId="623FFE5D" w14:textId="0A07F9D3" w:rsidR="00727F12" w:rsidRPr="001228C1" w:rsidRDefault="00727F12" w:rsidP="00A140E1">
      <w:pPr>
        <w:spacing w:after="120"/>
      </w:pPr>
      <w:r w:rsidRPr="001228C1">
        <w:t xml:space="preserve">A misdescribed amendment is an amendment that does not accurately describe how an amendment is to be made. If, despite the misdescription, the amendment can be given effect as intended, then the misdescribed amendment can be incorporated through an editorial change made under </w:t>
      </w:r>
      <w:r w:rsidR="00D61F82">
        <w:t>section 1</w:t>
      </w:r>
      <w:r w:rsidRPr="001228C1">
        <w:t xml:space="preserve">5V of the </w:t>
      </w:r>
      <w:r w:rsidRPr="001228C1">
        <w:rPr>
          <w:i/>
        </w:rPr>
        <w:t>Legislation Act 2003</w:t>
      </w:r>
      <w:r w:rsidRPr="001228C1">
        <w:t>.</w:t>
      </w:r>
    </w:p>
    <w:p w14:paraId="4C0E1877" w14:textId="77777777" w:rsidR="00727F12" w:rsidRPr="001228C1" w:rsidRDefault="00727F12" w:rsidP="00A140E1">
      <w:pPr>
        <w:spacing w:before="120" w:after="240"/>
      </w:pPr>
      <w:r w:rsidRPr="001228C1">
        <w:t>If a misdescribed amendment cannot be given effect as intended, the amendment is not incorporated and “(md not incorp)” is added to the amendment history.</w:t>
      </w:r>
    </w:p>
    <w:p w14:paraId="19310FDE" w14:textId="53114429" w:rsidR="00867392" w:rsidRPr="001228C1" w:rsidRDefault="00867392" w:rsidP="00867392"/>
    <w:p w14:paraId="11D3BF48" w14:textId="77777777" w:rsidR="00727F12" w:rsidRPr="001228C1" w:rsidRDefault="00727F12" w:rsidP="00727F12">
      <w:pPr>
        <w:pStyle w:val="ENotesHeading2"/>
        <w:pageBreakBefore/>
      </w:pPr>
      <w:bookmarkStart w:id="347" w:name="_Toc210298213"/>
      <w:r w:rsidRPr="001228C1">
        <w:lastRenderedPageBreak/>
        <w:t>Endnote 2—Abbreviation key</w:t>
      </w:r>
      <w:bookmarkEnd w:id="347"/>
    </w:p>
    <w:p w14:paraId="035DF35E" w14:textId="77777777" w:rsidR="00727F12" w:rsidRPr="001228C1" w:rsidRDefault="00727F12" w:rsidP="004738A0">
      <w:pPr>
        <w:pStyle w:val="Tabletext"/>
      </w:pPr>
    </w:p>
    <w:tbl>
      <w:tblPr>
        <w:tblW w:w="7939" w:type="dxa"/>
        <w:tblInd w:w="108" w:type="dxa"/>
        <w:tblLayout w:type="fixed"/>
        <w:tblLook w:val="0000" w:firstRow="0" w:lastRow="0" w:firstColumn="0" w:lastColumn="0" w:noHBand="0" w:noVBand="0"/>
        <w:tblDescription w:val="260825"/>
      </w:tblPr>
      <w:tblGrid>
        <w:gridCol w:w="4253"/>
        <w:gridCol w:w="3686"/>
      </w:tblGrid>
      <w:tr w:rsidR="00727F12" w:rsidRPr="001228C1" w14:paraId="348D8175" w14:textId="77777777" w:rsidTr="00467FF5">
        <w:tc>
          <w:tcPr>
            <w:tcW w:w="4253" w:type="dxa"/>
          </w:tcPr>
          <w:p w14:paraId="464E1831" w14:textId="77777777" w:rsidR="00727F12" w:rsidRPr="001228C1" w:rsidRDefault="00727F12" w:rsidP="00467FF5">
            <w:pPr>
              <w:spacing w:before="60"/>
              <w:ind w:left="34"/>
              <w:rPr>
                <w:sz w:val="20"/>
              </w:rPr>
            </w:pPr>
            <w:r w:rsidRPr="001228C1">
              <w:rPr>
                <w:sz w:val="20"/>
              </w:rPr>
              <w:t>ad = added or inserted</w:t>
            </w:r>
          </w:p>
        </w:tc>
        <w:tc>
          <w:tcPr>
            <w:tcW w:w="3686" w:type="dxa"/>
          </w:tcPr>
          <w:p w14:paraId="3D02EEBC" w14:textId="77777777" w:rsidR="00727F12" w:rsidRPr="001228C1" w:rsidRDefault="00727F12" w:rsidP="00467FF5">
            <w:pPr>
              <w:spacing w:before="60"/>
              <w:ind w:left="34"/>
              <w:rPr>
                <w:sz w:val="20"/>
              </w:rPr>
            </w:pPr>
            <w:r w:rsidRPr="001228C1">
              <w:rPr>
                <w:sz w:val="20"/>
              </w:rPr>
              <w:t>orig = original</w:t>
            </w:r>
          </w:p>
        </w:tc>
      </w:tr>
      <w:tr w:rsidR="00727F12" w:rsidRPr="001228C1" w14:paraId="44EF3EAE" w14:textId="77777777" w:rsidTr="00467FF5">
        <w:tc>
          <w:tcPr>
            <w:tcW w:w="4253" w:type="dxa"/>
          </w:tcPr>
          <w:p w14:paraId="33AC3335" w14:textId="77777777" w:rsidR="00727F12" w:rsidRPr="001228C1" w:rsidRDefault="00727F12" w:rsidP="00467FF5">
            <w:pPr>
              <w:spacing w:before="60"/>
              <w:ind w:left="34"/>
              <w:rPr>
                <w:sz w:val="20"/>
              </w:rPr>
            </w:pPr>
            <w:r w:rsidRPr="001228C1">
              <w:rPr>
                <w:sz w:val="20"/>
              </w:rPr>
              <w:t>am = amended</w:t>
            </w:r>
          </w:p>
        </w:tc>
        <w:tc>
          <w:tcPr>
            <w:tcW w:w="3686" w:type="dxa"/>
          </w:tcPr>
          <w:p w14:paraId="70353997" w14:textId="77777777" w:rsidR="00727F12" w:rsidRPr="001228C1" w:rsidRDefault="00727F12" w:rsidP="00467FF5">
            <w:pPr>
              <w:spacing w:before="60"/>
              <w:ind w:left="34"/>
              <w:rPr>
                <w:sz w:val="20"/>
              </w:rPr>
            </w:pPr>
            <w:r w:rsidRPr="001228C1">
              <w:rPr>
                <w:sz w:val="20"/>
              </w:rPr>
              <w:t>p = page(s)</w:t>
            </w:r>
          </w:p>
        </w:tc>
      </w:tr>
      <w:tr w:rsidR="00727F12" w:rsidRPr="001228C1" w14:paraId="35B74C86" w14:textId="77777777" w:rsidTr="00467FF5">
        <w:tc>
          <w:tcPr>
            <w:tcW w:w="4253" w:type="dxa"/>
          </w:tcPr>
          <w:p w14:paraId="2944778C" w14:textId="77777777" w:rsidR="00727F12" w:rsidRPr="001228C1" w:rsidRDefault="00727F12" w:rsidP="00467FF5">
            <w:pPr>
              <w:spacing w:before="60"/>
              <w:ind w:left="34"/>
              <w:rPr>
                <w:sz w:val="20"/>
              </w:rPr>
            </w:pPr>
            <w:r w:rsidRPr="001228C1">
              <w:rPr>
                <w:sz w:val="20"/>
              </w:rPr>
              <w:t>amdt = amendment</w:t>
            </w:r>
          </w:p>
        </w:tc>
        <w:tc>
          <w:tcPr>
            <w:tcW w:w="3686" w:type="dxa"/>
          </w:tcPr>
          <w:p w14:paraId="42AB03A3" w14:textId="77777777" w:rsidR="00727F12" w:rsidRPr="001228C1" w:rsidRDefault="00727F12" w:rsidP="00467FF5">
            <w:pPr>
              <w:spacing w:before="60"/>
              <w:ind w:left="34"/>
              <w:rPr>
                <w:sz w:val="20"/>
              </w:rPr>
            </w:pPr>
            <w:r w:rsidRPr="001228C1">
              <w:rPr>
                <w:sz w:val="20"/>
              </w:rPr>
              <w:t>para = paragraph(s)/subparagraph(s)</w:t>
            </w:r>
          </w:p>
        </w:tc>
      </w:tr>
      <w:tr w:rsidR="00727F12" w:rsidRPr="001228C1" w14:paraId="4E05B26D" w14:textId="77777777" w:rsidTr="00467FF5">
        <w:tc>
          <w:tcPr>
            <w:tcW w:w="4253" w:type="dxa"/>
          </w:tcPr>
          <w:p w14:paraId="53FF6F05" w14:textId="77777777" w:rsidR="00727F12" w:rsidRPr="001228C1" w:rsidRDefault="00727F12" w:rsidP="00467FF5">
            <w:pPr>
              <w:spacing w:before="60"/>
              <w:ind w:left="34"/>
              <w:rPr>
                <w:sz w:val="20"/>
              </w:rPr>
            </w:pPr>
            <w:r w:rsidRPr="001228C1">
              <w:rPr>
                <w:sz w:val="20"/>
              </w:rPr>
              <w:t>C[x] = Compilation No. x</w:t>
            </w:r>
          </w:p>
        </w:tc>
        <w:tc>
          <w:tcPr>
            <w:tcW w:w="3686" w:type="dxa"/>
          </w:tcPr>
          <w:p w14:paraId="0952F174" w14:textId="59B32067" w:rsidR="00727F12" w:rsidRPr="001228C1" w:rsidRDefault="00727F12" w:rsidP="00467FF5">
            <w:pPr>
              <w:ind w:left="34" w:firstLine="249"/>
              <w:rPr>
                <w:sz w:val="20"/>
              </w:rPr>
            </w:pPr>
            <w:r w:rsidRPr="001228C1">
              <w:rPr>
                <w:sz w:val="20"/>
              </w:rPr>
              <w:t>/sub</w:t>
            </w:r>
            <w:r w:rsidR="00D61F82">
              <w:rPr>
                <w:sz w:val="20"/>
              </w:rPr>
              <w:noBreakHyphen/>
            </w:r>
            <w:r w:rsidRPr="001228C1">
              <w:rPr>
                <w:sz w:val="20"/>
              </w:rPr>
              <w:t>subparagraph(s)</w:t>
            </w:r>
          </w:p>
        </w:tc>
      </w:tr>
      <w:tr w:rsidR="00727F12" w:rsidRPr="001228C1" w14:paraId="6B74F378" w14:textId="77777777" w:rsidTr="00467FF5">
        <w:tc>
          <w:tcPr>
            <w:tcW w:w="4253" w:type="dxa"/>
          </w:tcPr>
          <w:p w14:paraId="4B9ADDC8" w14:textId="77777777" w:rsidR="00727F12" w:rsidRPr="001228C1" w:rsidRDefault="00727F12" w:rsidP="00467FF5">
            <w:pPr>
              <w:spacing w:before="60"/>
              <w:ind w:left="34"/>
              <w:rPr>
                <w:sz w:val="20"/>
              </w:rPr>
            </w:pPr>
            <w:r w:rsidRPr="001228C1">
              <w:rPr>
                <w:sz w:val="20"/>
              </w:rPr>
              <w:t>ch = Chapter(s)</w:t>
            </w:r>
          </w:p>
        </w:tc>
        <w:tc>
          <w:tcPr>
            <w:tcW w:w="3686" w:type="dxa"/>
          </w:tcPr>
          <w:p w14:paraId="0F3B27DD" w14:textId="77777777" w:rsidR="00727F12" w:rsidRPr="001228C1" w:rsidRDefault="00727F12" w:rsidP="00467FF5">
            <w:pPr>
              <w:spacing w:before="60"/>
              <w:ind w:left="34"/>
              <w:rPr>
                <w:sz w:val="20"/>
              </w:rPr>
            </w:pPr>
            <w:r w:rsidRPr="001228C1">
              <w:rPr>
                <w:sz w:val="20"/>
              </w:rPr>
              <w:t>pres = present</w:t>
            </w:r>
          </w:p>
        </w:tc>
      </w:tr>
      <w:tr w:rsidR="00727F12" w:rsidRPr="001228C1" w14:paraId="34B66A02" w14:textId="77777777" w:rsidTr="00467FF5">
        <w:tc>
          <w:tcPr>
            <w:tcW w:w="4253" w:type="dxa"/>
          </w:tcPr>
          <w:p w14:paraId="00AD268D" w14:textId="77777777" w:rsidR="00727F12" w:rsidRPr="001228C1" w:rsidRDefault="00727F12" w:rsidP="00467FF5">
            <w:pPr>
              <w:spacing w:before="60"/>
              <w:ind w:left="34"/>
              <w:rPr>
                <w:sz w:val="20"/>
              </w:rPr>
            </w:pPr>
            <w:r w:rsidRPr="001228C1">
              <w:rPr>
                <w:sz w:val="20"/>
              </w:rPr>
              <w:t>cl = clause(s)</w:t>
            </w:r>
          </w:p>
        </w:tc>
        <w:tc>
          <w:tcPr>
            <w:tcW w:w="3686" w:type="dxa"/>
          </w:tcPr>
          <w:p w14:paraId="0DACAEB1" w14:textId="77777777" w:rsidR="00727F12" w:rsidRPr="001228C1" w:rsidRDefault="00727F12" w:rsidP="00467FF5">
            <w:pPr>
              <w:spacing w:before="60"/>
              <w:ind w:left="34"/>
              <w:rPr>
                <w:sz w:val="20"/>
              </w:rPr>
            </w:pPr>
            <w:r w:rsidRPr="001228C1">
              <w:rPr>
                <w:sz w:val="20"/>
              </w:rPr>
              <w:t>prev = previous</w:t>
            </w:r>
          </w:p>
        </w:tc>
      </w:tr>
      <w:tr w:rsidR="00727F12" w:rsidRPr="001228C1" w14:paraId="7B5A410D" w14:textId="77777777" w:rsidTr="00467FF5">
        <w:tc>
          <w:tcPr>
            <w:tcW w:w="4253" w:type="dxa"/>
          </w:tcPr>
          <w:p w14:paraId="550DAC6C" w14:textId="77777777" w:rsidR="00727F12" w:rsidRPr="001228C1" w:rsidRDefault="00727F12" w:rsidP="00467FF5">
            <w:pPr>
              <w:spacing w:before="60"/>
              <w:ind w:left="34"/>
              <w:rPr>
                <w:sz w:val="20"/>
              </w:rPr>
            </w:pPr>
            <w:r w:rsidRPr="001228C1">
              <w:rPr>
                <w:sz w:val="20"/>
              </w:rPr>
              <w:t>cont. = continued</w:t>
            </w:r>
          </w:p>
        </w:tc>
        <w:tc>
          <w:tcPr>
            <w:tcW w:w="3686" w:type="dxa"/>
          </w:tcPr>
          <w:p w14:paraId="089C9DB1" w14:textId="77777777" w:rsidR="00727F12" w:rsidRPr="001228C1" w:rsidRDefault="00727F12" w:rsidP="00467FF5">
            <w:pPr>
              <w:spacing w:before="60"/>
              <w:ind w:left="34"/>
              <w:rPr>
                <w:sz w:val="20"/>
              </w:rPr>
            </w:pPr>
            <w:r w:rsidRPr="001228C1">
              <w:rPr>
                <w:sz w:val="20"/>
              </w:rPr>
              <w:t>(prev…) = previously</w:t>
            </w:r>
          </w:p>
        </w:tc>
      </w:tr>
      <w:tr w:rsidR="00727F12" w:rsidRPr="001228C1" w14:paraId="5548ACB1" w14:textId="77777777" w:rsidTr="00467FF5">
        <w:tc>
          <w:tcPr>
            <w:tcW w:w="4253" w:type="dxa"/>
          </w:tcPr>
          <w:p w14:paraId="507E80F0" w14:textId="77777777" w:rsidR="00727F12" w:rsidRPr="001228C1" w:rsidRDefault="00727F12" w:rsidP="00467FF5">
            <w:pPr>
              <w:spacing w:before="60"/>
              <w:ind w:left="34"/>
              <w:rPr>
                <w:sz w:val="20"/>
              </w:rPr>
            </w:pPr>
            <w:r w:rsidRPr="001228C1">
              <w:rPr>
                <w:sz w:val="20"/>
              </w:rPr>
              <w:t>def = definition(s)</w:t>
            </w:r>
          </w:p>
        </w:tc>
        <w:tc>
          <w:tcPr>
            <w:tcW w:w="3686" w:type="dxa"/>
          </w:tcPr>
          <w:p w14:paraId="202562B6" w14:textId="77777777" w:rsidR="00727F12" w:rsidRPr="001228C1" w:rsidRDefault="00727F12" w:rsidP="00467FF5">
            <w:pPr>
              <w:spacing w:before="60"/>
              <w:ind w:left="34"/>
              <w:rPr>
                <w:sz w:val="20"/>
              </w:rPr>
            </w:pPr>
            <w:r w:rsidRPr="001228C1">
              <w:rPr>
                <w:sz w:val="20"/>
              </w:rPr>
              <w:t>pt = Part(s)</w:t>
            </w:r>
          </w:p>
        </w:tc>
      </w:tr>
      <w:tr w:rsidR="00727F12" w:rsidRPr="001228C1" w14:paraId="4B0BD17F" w14:textId="77777777" w:rsidTr="00467FF5">
        <w:tc>
          <w:tcPr>
            <w:tcW w:w="4253" w:type="dxa"/>
          </w:tcPr>
          <w:p w14:paraId="6015F491" w14:textId="77777777" w:rsidR="00727F12" w:rsidRPr="001228C1" w:rsidRDefault="00727F12" w:rsidP="00467FF5">
            <w:pPr>
              <w:spacing w:before="60"/>
              <w:ind w:left="34"/>
              <w:rPr>
                <w:sz w:val="20"/>
              </w:rPr>
            </w:pPr>
            <w:r w:rsidRPr="001228C1">
              <w:rPr>
                <w:sz w:val="20"/>
              </w:rPr>
              <w:t>Dict = Dictionary</w:t>
            </w:r>
          </w:p>
        </w:tc>
        <w:tc>
          <w:tcPr>
            <w:tcW w:w="3686" w:type="dxa"/>
          </w:tcPr>
          <w:p w14:paraId="45543897" w14:textId="77777777" w:rsidR="00727F12" w:rsidRPr="001228C1" w:rsidRDefault="00727F12" w:rsidP="00467FF5">
            <w:pPr>
              <w:spacing w:before="60"/>
              <w:ind w:left="34"/>
              <w:rPr>
                <w:sz w:val="20"/>
              </w:rPr>
            </w:pPr>
            <w:r w:rsidRPr="001228C1">
              <w:rPr>
                <w:sz w:val="20"/>
              </w:rPr>
              <w:t>r = regulation(s)/Court rule(s)</w:t>
            </w:r>
          </w:p>
        </w:tc>
      </w:tr>
      <w:tr w:rsidR="00727F12" w:rsidRPr="001228C1" w14:paraId="55F465D5" w14:textId="77777777" w:rsidTr="00467FF5">
        <w:tc>
          <w:tcPr>
            <w:tcW w:w="4253" w:type="dxa"/>
          </w:tcPr>
          <w:p w14:paraId="1F70CA68" w14:textId="77777777" w:rsidR="00727F12" w:rsidRPr="001228C1" w:rsidRDefault="00727F12" w:rsidP="00467FF5">
            <w:pPr>
              <w:spacing w:before="60"/>
              <w:ind w:left="34"/>
              <w:rPr>
                <w:sz w:val="20"/>
              </w:rPr>
            </w:pPr>
            <w:r w:rsidRPr="001228C1">
              <w:rPr>
                <w:sz w:val="20"/>
              </w:rPr>
              <w:t>disallowed = disallowed by Parliament</w:t>
            </w:r>
          </w:p>
        </w:tc>
        <w:tc>
          <w:tcPr>
            <w:tcW w:w="3686" w:type="dxa"/>
          </w:tcPr>
          <w:p w14:paraId="4511C662" w14:textId="77777777" w:rsidR="00727F12" w:rsidRPr="001228C1" w:rsidRDefault="00727F12" w:rsidP="00467FF5">
            <w:pPr>
              <w:spacing w:before="60"/>
              <w:ind w:left="34"/>
              <w:rPr>
                <w:sz w:val="20"/>
              </w:rPr>
            </w:pPr>
            <w:r w:rsidRPr="001228C1">
              <w:rPr>
                <w:sz w:val="20"/>
              </w:rPr>
              <w:t>reloc = relocated</w:t>
            </w:r>
          </w:p>
        </w:tc>
      </w:tr>
      <w:tr w:rsidR="00727F12" w:rsidRPr="001228C1" w14:paraId="38593928" w14:textId="77777777" w:rsidTr="00467FF5">
        <w:tc>
          <w:tcPr>
            <w:tcW w:w="4253" w:type="dxa"/>
          </w:tcPr>
          <w:p w14:paraId="1BF37A1E" w14:textId="77777777" w:rsidR="00727F12" w:rsidRPr="001228C1" w:rsidRDefault="00727F12" w:rsidP="00467FF5">
            <w:pPr>
              <w:spacing w:before="60"/>
              <w:ind w:left="34"/>
              <w:rPr>
                <w:sz w:val="20"/>
              </w:rPr>
            </w:pPr>
            <w:r w:rsidRPr="001228C1">
              <w:rPr>
                <w:sz w:val="20"/>
              </w:rPr>
              <w:t>div = Division(s)</w:t>
            </w:r>
          </w:p>
        </w:tc>
        <w:tc>
          <w:tcPr>
            <w:tcW w:w="3686" w:type="dxa"/>
          </w:tcPr>
          <w:p w14:paraId="66A08D4A" w14:textId="77777777" w:rsidR="00727F12" w:rsidRPr="001228C1" w:rsidRDefault="00727F12" w:rsidP="00467FF5">
            <w:pPr>
              <w:spacing w:before="60"/>
              <w:ind w:left="34"/>
              <w:rPr>
                <w:sz w:val="20"/>
              </w:rPr>
            </w:pPr>
            <w:r w:rsidRPr="001228C1">
              <w:rPr>
                <w:sz w:val="20"/>
              </w:rPr>
              <w:t>renum = renumbered</w:t>
            </w:r>
          </w:p>
        </w:tc>
      </w:tr>
      <w:tr w:rsidR="00727F12" w:rsidRPr="001228C1" w14:paraId="4F671DFC" w14:textId="77777777" w:rsidTr="00467FF5">
        <w:tc>
          <w:tcPr>
            <w:tcW w:w="4253" w:type="dxa"/>
          </w:tcPr>
          <w:p w14:paraId="51F2953D" w14:textId="77777777" w:rsidR="00727F12" w:rsidRPr="001228C1" w:rsidRDefault="00727F12" w:rsidP="00467FF5">
            <w:pPr>
              <w:spacing w:before="60"/>
              <w:ind w:left="34"/>
              <w:rPr>
                <w:sz w:val="20"/>
              </w:rPr>
            </w:pPr>
            <w:r w:rsidRPr="001228C1">
              <w:rPr>
                <w:sz w:val="20"/>
              </w:rPr>
              <w:t>ed = editorial change</w:t>
            </w:r>
          </w:p>
        </w:tc>
        <w:tc>
          <w:tcPr>
            <w:tcW w:w="3686" w:type="dxa"/>
          </w:tcPr>
          <w:p w14:paraId="6254199A" w14:textId="77777777" w:rsidR="00727F12" w:rsidRPr="001228C1" w:rsidRDefault="00727F12" w:rsidP="00467FF5">
            <w:pPr>
              <w:spacing w:before="60"/>
              <w:ind w:left="34"/>
              <w:rPr>
                <w:sz w:val="20"/>
              </w:rPr>
            </w:pPr>
            <w:r w:rsidRPr="001228C1">
              <w:rPr>
                <w:sz w:val="20"/>
              </w:rPr>
              <w:t>rep = repealed</w:t>
            </w:r>
          </w:p>
        </w:tc>
      </w:tr>
      <w:tr w:rsidR="00727F12" w:rsidRPr="001228C1" w14:paraId="423E0B21" w14:textId="77777777" w:rsidTr="00467FF5">
        <w:tc>
          <w:tcPr>
            <w:tcW w:w="4253" w:type="dxa"/>
          </w:tcPr>
          <w:p w14:paraId="41F61BBF" w14:textId="77777777" w:rsidR="00727F12" w:rsidRPr="001228C1" w:rsidRDefault="00727F12" w:rsidP="00467FF5">
            <w:pPr>
              <w:spacing w:before="60"/>
              <w:ind w:left="34"/>
              <w:rPr>
                <w:sz w:val="20"/>
              </w:rPr>
            </w:pPr>
            <w:r w:rsidRPr="001228C1">
              <w:rPr>
                <w:sz w:val="20"/>
              </w:rPr>
              <w:t>exp = expires/expired or ceases/ceased to have</w:t>
            </w:r>
          </w:p>
        </w:tc>
        <w:tc>
          <w:tcPr>
            <w:tcW w:w="3686" w:type="dxa"/>
          </w:tcPr>
          <w:p w14:paraId="19934801" w14:textId="77777777" w:rsidR="00727F12" w:rsidRPr="001228C1" w:rsidRDefault="00727F12" w:rsidP="00467FF5">
            <w:pPr>
              <w:spacing w:before="60"/>
              <w:ind w:left="34"/>
              <w:rPr>
                <w:sz w:val="20"/>
              </w:rPr>
            </w:pPr>
            <w:r w:rsidRPr="001228C1">
              <w:rPr>
                <w:sz w:val="20"/>
              </w:rPr>
              <w:t>rs = repealed and substituted</w:t>
            </w:r>
          </w:p>
        </w:tc>
      </w:tr>
      <w:tr w:rsidR="00727F12" w:rsidRPr="001228C1" w14:paraId="43FF15F1" w14:textId="77777777" w:rsidTr="00467FF5">
        <w:tc>
          <w:tcPr>
            <w:tcW w:w="4253" w:type="dxa"/>
          </w:tcPr>
          <w:p w14:paraId="613DD6BD" w14:textId="77777777" w:rsidR="00727F12" w:rsidRPr="001228C1" w:rsidRDefault="00727F12" w:rsidP="00467FF5">
            <w:pPr>
              <w:ind w:left="34" w:firstLine="249"/>
              <w:rPr>
                <w:sz w:val="20"/>
              </w:rPr>
            </w:pPr>
            <w:r w:rsidRPr="001228C1">
              <w:rPr>
                <w:sz w:val="20"/>
              </w:rPr>
              <w:t>effect</w:t>
            </w:r>
          </w:p>
        </w:tc>
        <w:tc>
          <w:tcPr>
            <w:tcW w:w="3686" w:type="dxa"/>
          </w:tcPr>
          <w:p w14:paraId="1C640421" w14:textId="77777777" w:rsidR="00727F12" w:rsidRPr="001228C1" w:rsidRDefault="00727F12" w:rsidP="00467FF5">
            <w:pPr>
              <w:spacing w:before="60"/>
              <w:ind w:left="34"/>
              <w:rPr>
                <w:sz w:val="20"/>
              </w:rPr>
            </w:pPr>
            <w:r w:rsidRPr="001228C1">
              <w:rPr>
                <w:sz w:val="20"/>
              </w:rPr>
              <w:t>s = section(s)/subsection(s)</w:t>
            </w:r>
          </w:p>
        </w:tc>
      </w:tr>
      <w:tr w:rsidR="00727F12" w:rsidRPr="001228C1" w14:paraId="6C1FF964" w14:textId="77777777" w:rsidTr="00467FF5">
        <w:tc>
          <w:tcPr>
            <w:tcW w:w="4253" w:type="dxa"/>
          </w:tcPr>
          <w:p w14:paraId="2BF9A1FB" w14:textId="77777777" w:rsidR="00727F12" w:rsidRPr="001228C1" w:rsidRDefault="00727F12" w:rsidP="00467FF5">
            <w:pPr>
              <w:spacing w:before="60"/>
              <w:ind w:left="34"/>
              <w:rPr>
                <w:sz w:val="20"/>
              </w:rPr>
            </w:pPr>
            <w:r w:rsidRPr="001228C1">
              <w:rPr>
                <w:sz w:val="20"/>
              </w:rPr>
              <w:t>gaz = gazette</w:t>
            </w:r>
          </w:p>
        </w:tc>
        <w:tc>
          <w:tcPr>
            <w:tcW w:w="3686" w:type="dxa"/>
          </w:tcPr>
          <w:p w14:paraId="22C7F573" w14:textId="77777777" w:rsidR="00727F12" w:rsidRPr="001228C1" w:rsidRDefault="00727F12" w:rsidP="00467FF5">
            <w:pPr>
              <w:ind w:left="34" w:firstLine="249"/>
              <w:rPr>
                <w:sz w:val="20"/>
              </w:rPr>
            </w:pPr>
            <w:r w:rsidRPr="001228C1">
              <w:rPr>
                <w:sz w:val="20"/>
              </w:rPr>
              <w:t>/rule(s)/subrule(s)/order(s)/suborder(s)</w:t>
            </w:r>
          </w:p>
        </w:tc>
      </w:tr>
      <w:tr w:rsidR="00727F12" w:rsidRPr="001228C1" w14:paraId="0A70ED9C" w14:textId="77777777" w:rsidTr="00467FF5">
        <w:tc>
          <w:tcPr>
            <w:tcW w:w="4253" w:type="dxa"/>
          </w:tcPr>
          <w:p w14:paraId="21AF6F82" w14:textId="77777777" w:rsidR="00727F12" w:rsidRPr="001228C1" w:rsidRDefault="00727F12" w:rsidP="00467FF5">
            <w:pPr>
              <w:spacing w:before="60"/>
              <w:ind w:left="34"/>
              <w:rPr>
                <w:sz w:val="20"/>
              </w:rPr>
            </w:pPr>
            <w:r w:rsidRPr="001228C1">
              <w:rPr>
                <w:sz w:val="20"/>
              </w:rPr>
              <w:t xml:space="preserve">LA = </w:t>
            </w:r>
            <w:r w:rsidRPr="001228C1">
              <w:rPr>
                <w:i/>
                <w:sz w:val="20"/>
              </w:rPr>
              <w:t>Legislation Act 2003</w:t>
            </w:r>
          </w:p>
        </w:tc>
        <w:tc>
          <w:tcPr>
            <w:tcW w:w="3686" w:type="dxa"/>
          </w:tcPr>
          <w:p w14:paraId="6255A391" w14:textId="77777777" w:rsidR="00727F12" w:rsidRPr="001228C1" w:rsidRDefault="00727F12" w:rsidP="00467FF5">
            <w:pPr>
              <w:spacing w:before="60"/>
              <w:ind w:left="34"/>
              <w:rPr>
                <w:sz w:val="20"/>
              </w:rPr>
            </w:pPr>
            <w:r w:rsidRPr="001228C1">
              <w:rPr>
                <w:sz w:val="20"/>
              </w:rPr>
              <w:t>sch = Schedule(s)</w:t>
            </w:r>
          </w:p>
        </w:tc>
      </w:tr>
      <w:tr w:rsidR="00727F12" w:rsidRPr="001228C1" w14:paraId="73CEE16F" w14:textId="77777777" w:rsidTr="00467FF5">
        <w:tc>
          <w:tcPr>
            <w:tcW w:w="4253" w:type="dxa"/>
          </w:tcPr>
          <w:p w14:paraId="29583DC9" w14:textId="77777777" w:rsidR="00727F12" w:rsidRPr="001228C1" w:rsidRDefault="00727F12" w:rsidP="00467FF5">
            <w:pPr>
              <w:spacing w:before="60"/>
              <w:ind w:left="34"/>
              <w:rPr>
                <w:sz w:val="20"/>
              </w:rPr>
            </w:pPr>
            <w:r w:rsidRPr="001228C1">
              <w:rPr>
                <w:sz w:val="20"/>
              </w:rPr>
              <w:t xml:space="preserve">LIA = </w:t>
            </w:r>
            <w:r w:rsidRPr="001228C1">
              <w:rPr>
                <w:i/>
                <w:sz w:val="20"/>
              </w:rPr>
              <w:t>Legislative Instruments Act 2003</w:t>
            </w:r>
          </w:p>
        </w:tc>
        <w:tc>
          <w:tcPr>
            <w:tcW w:w="3686" w:type="dxa"/>
          </w:tcPr>
          <w:p w14:paraId="3946FFC4" w14:textId="77777777" w:rsidR="00727F12" w:rsidRPr="001228C1" w:rsidRDefault="00727F12" w:rsidP="00467FF5">
            <w:pPr>
              <w:spacing w:before="60"/>
              <w:ind w:left="34"/>
              <w:rPr>
                <w:sz w:val="20"/>
              </w:rPr>
            </w:pPr>
            <w:r w:rsidRPr="001228C1">
              <w:rPr>
                <w:sz w:val="20"/>
              </w:rPr>
              <w:t>SLI = Select Legislative Instrument</w:t>
            </w:r>
          </w:p>
        </w:tc>
      </w:tr>
      <w:tr w:rsidR="00727F12" w:rsidRPr="001228C1" w14:paraId="03AD6E29" w14:textId="77777777" w:rsidTr="00467FF5">
        <w:tc>
          <w:tcPr>
            <w:tcW w:w="4253" w:type="dxa"/>
          </w:tcPr>
          <w:p w14:paraId="62AB5A5B" w14:textId="77777777" w:rsidR="00727F12" w:rsidRPr="001228C1" w:rsidRDefault="00727F12" w:rsidP="00467FF5">
            <w:pPr>
              <w:spacing w:before="60"/>
              <w:ind w:left="34"/>
              <w:rPr>
                <w:sz w:val="20"/>
              </w:rPr>
            </w:pPr>
            <w:r w:rsidRPr="001228C1">
              <w:rPr>
                <w:sz w:val="20"/>
              </w:rPr>
              <w:t>(md) = misdescribed amendment can be given</w:t>
            </w:r>
          </w:p>
        </w:tc>
        <w:tc>
          <w:tcPr>
            <w:tcW w:w="3686" w:type="dxa"/>
          </w:tcPr>
          <w:p w14:paraId="62B638C9" w14:textId="77777777" w:rsidR="00727F12" w:rsidRPr="001228C1" w:rsidRDefault="00727F12" w:rsidP="00467FF5">
            <w:pPr>
              <w:spacing w:before="60"/>
              <w:ind w:left="34"/>
              <w:rPr>
                <w:sz w:val="20"/>
              </w:rPr>
            </w:pPr>
            <w:r w:rsidRPr="001228C1">
              <w:rPr>
                <w:sz w:val="20"/>
              </w:rPr>
              <w:t>SR = Statutory Rules</w:t>
            </w:r>
          </w:p>
        </w:tc>
      </w:tr>
      <w:tr w:rsidR="00727F12" w:rsidRPr="001228C1" w14:paraId="4E9E2F2E" w14:textId="77777777" w:rsidTr="00467FF5">
        <w:tc>
          <w:tcPr>
            <w:tcW w:w="4253" w:type="dxa"/>
          </w:tcPr>
          <w:p w14:paraId="2F67C707" w14:textId="77777777" w:rsidR="00727F12" w:rsidRPr="001228C1" w:rsidRDefault="00727F12" w:rsidP="00467FF5">
            <w:pPr>
              <w:ind w:left="34" w:firstLine="249"/>
              <w:rPr>
                <w:sz w:val="20"/>
              </w:rPr>
            </w:pPr>
            <w:r w:rsidRPr="001228C1">
              <w:rPr>
                <w:sz w:val="20"/>
              </w:rPr>
              <w:t>effect</w:t>
            </w:r>
          </w:p>
        </w:tc>
        <w:tc>
          <w:tcPr>
            <w:tcW w:w="3686" w:type="dxa"/>
          </w:tcPr>
          <w:p w14:paraId="3B4B30DC" w14:textId="3703B1C8" w:rsidR="00727F12" w:rsidRPr="001228C1" w:rsidRDefault="00727F12" w:rsidP="00467FF5">
            <w:pPr>
              <w:spacing w:before="60"/>
              <w:ind w:left="34"/>
              <w:rPr>
                <w:sz w:val="20"/>
              </w:rPr>
            </w:pPr>
            <w:r w:rsidRPr="001228C1">
              <w:rPr>
                <w:sz w:val="20"/>
              </w:rPr>
              <w:t>sub ch = Sub</w:t>
            </w:r>
            <w:r w:rsidR="00D61F82">
              <w:rPr>
                <w:sz w:val="20"/>
              </w:rPr>
              <w:noBreakHyphen/>
            </w:r>
            <w:r w:rsidRPr="001228C1">
              <w:rPr>
                <w:sz w:val="20"/>
              </w:rPr>
              <w:t>Chapter(s)</w:t>
            </w:r>
          </w:p>
        </w:tc>
      </w:tr>
      <w:tr w:rsidR="00727F12" w:rsidRPr="001228C1" w14:paraId="28702A20" w14:textId="77777777" w:rsidTr="00467FF5">
        <w:tc>
          <w:tcPr>
            <w:tcW w:w="4253" w:type="dxa"/>
          </w:tcPr>
          <w:p w14:paraId="2584C796" w14:textId="77777777" w:rsidR="00727F12" w:rsidRPr="001228C1" w:rsidRDefault="00727F12" w:rsidP="00467FF5">
            <w:pPr>
              <w:spacing w:before="60"/>
              <w:ind w:left="34"/>
              <w:rPr>
                <w:sz w:val="20"/>
              </w:rPr>
            </w:pPr>
            <w:r w:rsidRPr="001228C1">
              <w:rPr>
                <w:sz w:val="20"/>
              </w:rPr>
              <w:t>(md not incorp) = misdescribed amendment</w:t>
            </w:r>
          </w:p>
        </w:tc>
        <w:tc>
          <w:tcPr>
            <w:tcW w:w="3686" w:type="dxa"/>
          </w:tcPr>
          <w:p w14:paraId="71E99118" w14:textId="77777777" w:rsidR="00727F12" w:rsidRPr="001228C1" w:rsidRDefault="00727F12" w:rsidP="00467FF5">
            <w:pPr>
              <w:spacing w:before="60"/>
              <w:ind w:left="34"/>
              <w:rPr>
                <w:sz w:val="20"/>
              </w:rPr>
            </w:pPr>
            <w:r w:rsidRPr="001228C1">
              <w:rPr>
                <w:sz w:val="20"/>
              </w:rPr>
              <w:t>sub div = Subdivision(s)</w:t>
            </w:r>
          </w:p>
        </w:tc>
      </w:tr>
      <w:tr w:rsidR="00727F12" w:rsidRPr="001228C1" w14:paraId="40EABE22" w14:textId="77777777" w:rsidTr="00467FF5">
        <w:tc>
          <w:tcPr>
            <w:tcW w:w="4253" w:type="dxa"/>
          </w:tcPr>
          <w:p w14:paraId="720CD062" w14:textId="77777777" w:rsidR="00727F12" w:rsidRPr="001228C1" w:rsidRDefault="00727F12" w:rsidP="00467FF5">
            <w:pPr>
              <w:ind w:left="34" w:firstLine="249"/>
              <w:rPr>
                <w:sz w:val="20"/>
              </w:rPr>
            </w:pPr>
            <w:r w:rsidRPr="001228C1">
              <w:rPr>
                <w:sz w:val="20"/>
              </w:rPr>
              <w:t>cannot be given effect</w:t>
            </w:r>
          </w:p>
        </w:tc>
        <w:tc>
          <w:tcPr>
            <w:tcW w:w="3686" w:type="dxa"/>
          </w:tcPr>
          <w:p w14:paraId="70A339BB" w14:textId="77777777" w:rsidR="00727F12" w:rsidRPr="001228C1" w:rsidRDefault="00727F12" w:rsidP="00467FF5">
            <w:pPr>
              <w:spacing w:before="60"/>
              <w:ind w:left="34"/>
              <w:rPr>
                <w:sz w:val="20"/>
              </w:rPr>
            </w:pPr>
            <w:r w:rsidRPr="001228C1">
              <w:rPr>
                <w:sz w:val="20"/>
              </w:rPr>
              <w:t>sub pt = Subpart(s)</w:t>
            </w:r>
          </w:p>
        </w:tc>
      </w:tr>
      <w:tr w:rsidR="00727F12" w:rsidRPr="001228C1" w14:paraId="51022D49" w14:textId="77777777" w:rsidTr="00467FF5">
        <w:tc>
          <w:tcPr>
            <w:tcW w:w="4253" w:type="dxa"/>
          </w:tcPr>
          <w:p w14:paraId="088CFA4B" w14:textId="77777777" w:rsidR="00727F12" w:rsidRPr="001228C1" w:rsidRDefault="00727F12" w:rsidP="00467FF5">
            <w:pPr>
              <w:spacing w:before="60"/>
              <w:ind w:left="34"/>
              <w:rPr>
                <w:sz w:val="20"/>
              </w:rPr>
            </w:pPr>
            <w:r w:rsidRPr="001228C1">
              <w:rPr>
                <w:sz w:val="20"/>
              </w:rPr>
              <w:t>mod = modified/modification</w:t>
            </w:r>
          </w:p>
        </w:tc>
        <w:tc>
          <w:tcPr>
            <w:tcW w:w="3686" w:type="dxa"/>
          </w:tcPr>
          <w:p w14:paraId="236ABDDB" w14:textId="77777777" w:rsidR="00727F12" w:rsidRPr="001228C1" w:rsidRDefault="00727F12" w:rsidP="00467FF5">
            <w:pPr>
              <w:spacing w:before="60"/>
              <w:ind w:left="34"/>
              <w:rPr>
                <w:sz w:val="20"/>
              </w:rPr>
            </w:pPr>
            <w:r w:rsidRPr="001228C1">
              <w:rPr>
                <w:sz w:val="20"/>
                <w:u w:val="single"/>
              </w:rPr>
              <w:t>underlining</w:t>
            </w:r>
            <w:r w:rsidRPr="001228C1">
              <w:rPr>
                <w:sz w:val="20"/>
              </w:rPr>
              <w:t xml:space="preserve"> = whole or part not</w:t>
            </w:r>
          </w:p>
        </w:tc>
      </w:tr>
      <w:tr w:rsidR="00727F12" w:rsidRPr="001228C1" w14:paraId="5B9F07BF" w14:textId="77777777" w:rsidTr="00467FF5">
        <w:tc>
          <w:tcPr>
            <w:tcW w:w="4253" w:type="dxa"/>
          </w:tcPr>
          <w:p w14:paraId="5B90223C" w14:textId="77777777" w:rsidR="00727F12" w:rsidRPr="001228C1" w:rsidRDefault="00727F12" w:rsidP="00467FF5">
            <w:pPr>
              <w:spacing w:before="60"/>
              <w:ind w:left="34"/>
              <w:rPr>
                <w:sz w:val="20"/>
              </w:rPr>
            </w:pPr>
            <w:r w:rsidRPr="001228C1">
              <w:rPr>
                <w:sz w:val="20"/>
              </w:rPr>
              <w:t>No. = Number(s)</w:t>
            </w:r>
          </w:p>
        </w:tc>
        <w:tc>
          <w:tcPr>
            <w:tcW w:w="3686" w:type="dxa"/>
          </w:tcPr>
          <w:p w14:paraId="437E3409" w14:textId="77777777" w:rsidR="00727F12" w:rsidRPr="001228C1" w:rsidRDefault="00727F12" w:rsidP="00467FF5">
            <w:pPr>
              <w:ind w:left="34" w:firstLine="249"/>
              <w:rPr>
                <w:sz w:val="20"/>
              </w:rPr>
            </w:pPr>
            <w:r w:rsidRPr="001228C1">
              <w:rPr>
                <w:sz w:val="20"/>
              </w:rPr>
              <w:t>commenced or to be commenced</w:t>
            </w:r>
          </w:p>
        </w:tc>
      </w:tr>
      <w:tr w:rsidR="00727F12" w:rsidRPr="001228C1" w14:paraId="224E5595" w14:textId="77777777" w:rsidTr="00467FF5">
        <w:tc>
          <w:tcPr>
            <w:tcW w:w="4253" w:type="dxa"/>
          </w:tcPr>
          <w:p w14:paraId="7EF9195A" w14:textId="77777777" w:rsidR="00727F12" w:rsidRPr="001228C1" w:rsidRDefault="00727F12" w:rsidP="00467FF5">
            <w:pPr>
              <w:spacing w:before="60"/>
              <w:ind w:left="34"/>
              <w:rPr>
                <w:sz w:val="20"/>
              </w:rPr>
            </w:pPr>
            <w:r w:rsidRPr="001228C1">
              <w:rPr>
                <w:sz w:val="20"/>
              </w:rPr>
              <w:t>Ord = Ordinance</w:t>
            </w:r>
          </w:p>
        </w:tc>
        <w:tc>
          <w:tcPr>
            <w:tcW w:w="3686" w:type="dxa"/>
          </w:tcPr>
          <w:p w14:paraId="354E9246" w14:textId="77777777" w:rsidR="00727F12" w:rsidRPr="001228C1" w:rsidRDefault="00727F12" w:rsidP="00467FF5">
            <w:pPr>
              <w:spacing w:before="60"/>
              <w:ind w:left="34"/>
              <w:rPr>
                <w:sz w:val="20"/>
              </w:rPr>
            </w:pPr>
          </w:p>
        </w:tc>
      </w:tr>
    </w:tbl>
    <w:p w14:paraId="3235F9EA" w14:textId="77777777" w:rsidR="00727F12" w:rsidRPr="001228C1" w:rsidRDefault="00727F12" w:rsidP="004738A0">
      <w:pPr>
        <w:pStyle w:val="Tabletext"/>
      </w:pPr>
    </w:p>
    <w:p w14:paraId="64BFC436" w14:textId="77777777" w:rsidR="00450070" w:rsidRPr="001228C1" w:rsidRDefault="00450070" w:rsidP="00727F12">
      <w:pPr>
        <w:pStyle w:val="ENotesHeading2"/>
        <w:pageBreakBefore/>
      </w:pPr>
      <w:bookmarkStart w:id="348" w:name="_Toc210298214"/>
      <w:r w:rsidRPr="001228C1">
        <w:lastRenderedPageBreak/>
        <w:t>Endnote 3—Legislation history</w:t>
      </w:r>
      <w:bookmarkEnd w:id="348"/>
    </w:p>
    <w:p w14:paraId="2BD73365" w14:textId="77777777" w:rsidR="00DA04E6" w:rsidRPr="001228C1" w:rsidRDefault="00DA04E6" w:rsidP="00DA04E6">
      <w:pPr>
        <w:pStyle w:val="Tabletext"/>
      </w:pPr>
    </w:p>
    <w:tbl>
      <w:tblPr>
        <w:tblW w:w="4899" w:type="pct"/>
        <w:tblInd w:w="108" w:type="dxa"/>
        <w:tblBorders>
          <w:top w:val="single" w:sz="4" w:space="0" w:color="auto"/>
          <w:bottom w:val="single" w:sz="2" w:space="0" w:color="auto"/>
          <w:insideH w:val="single" w:sz="2" w:space="0" w:color="auto"/>
        </w:tblBorders>
        <w:tblLook w:val="0000" w:firstRow="0" w:lastRow="0" w:firstColumn="0" w:lastColumn="0" w:noHBand="0" w:noVBand="0"/>
      </w:tblPr>
      <w:tblGrid>
        <w:gridCol w:w="1727"/>
        <w:gridCol w:w="1944"/>
        <w:gridCol w:w="2729"/>
        <w:gridCol w:w="1957"/>
      </w:tblGrid>
      <w:tr w:rsidR="00A46D10" w:rsidRPr="001228C1" w14:paraId="262774AF" w14:textId="77777777" w:rsidTr="0050746C">
        <w:trPr>
          <w:tblHeader/>
        </w:trPr>
        <w:tc>
          <w:tcPr>
            <w:tcW w:w="1033" w:type="pct"/>
            <w:tcBorders>
              <w:top w:val="single" w:sz="12" w:space="0" w:color="auto"/>
              <w:bottom w:val="single" w:sz="12" w:space="0" w:color="auto"/>
            </w:tcBorders>
          </w:tcPr>
          <w:p w14:paraId="79DB731E" w14:textId="77777777" w:rsidR="00A46D10" w:rsidRPr="001228C1" w:rsidRDefault="00A46D10" w:rsidP="00723E14">
            <w:pPr>
              <w:pStyle w:val="ENoteTableHeading"/>
            </w:pPr>
            <w:r w:rsidRPr="001228C1">
              <w:t>Number and year</w:t>
            </w:r>
          </w:p>
        </w:tc>
        <w:tc>
          <w:tcPr>
            <w:tcW w:w="1163" w:type="pct"/>
            <w:tcBorders>
              <w:top w:val="single" w:sz="12" w:space="0" w:color="auto"/>
              <w:bottom w:val="single" w:sz="12" w:space="0" w:color="auto"/>
            </w:tcBorders>
          </w:tcPr>
          <w:p w14:paraId="72DC4666" w14:textId="66A9202F" w:rsidR="00A46D10" w:rsidRPr="001228C1" w:rsidRDefault="008B66A9" w:rsidP="00723E14">
            <w:pPr>
              <w:pStyle w:val="ENoteTableHeading"/>
            </w:pPr>
            <w:r w:rsidRPr="001228C1">
              <w:t>R</w:t>
            </w:r>
            <w:r w:rsidR="00450070" w:rsidRPr="001228C1">
              <w:t>egistration</w:t>
            </w:r>
          </w:p>
        </w:tc>
        <w:tc>
          <w:tcPr>
            <w:tcW w:w="1633" w:type="pct"/>
            <w:tcBorders>
              <w:top w:val="single" w:sz="12" w:space="0" w:color="auto"/>
              <w:bottom w:val="single" w:sz="12" w:space="0" w:color="auto"/>
            </w:tcBorders>
          </w:tcPr>
          <w:p w14:paraId="0785A4AE" w14:textId="77777777" w:rsidR="00A46D10" w:rsidRPr="001228C1" w:rsidRDefault="00450070" w:rsidP="00723E14">
            <w:pPr>
              <w:pStyle w:val="ENoteTableHeading"/>
            </w:pPr>
            <w:r w:rsidRPr="001228C1">
              <w:t>Commencement</w:t>
            </w:r>
          </w:p>
        </w:tc>
        <w:tc>
          <w:tcPr>
            <w:tcW w:w="1171" w:type="pct"/>
            <w:tcBorders>
              <w:top w:val="single" w:sz="12" w:space="0" w:color="auto"/>
              <w:bottom w:val="single" w:sz="12" w:space="0" w:color="auto"/>
            </w:tcBorders>
          </w:tcPr>
          <w:p w14:paraId="2D0B50CC" w14:textId="77777777" w:rsidR="00A46D10" w:rsidRPr="001228C1" w:rsidRDefault="00A46D10" w:rsidP="00723E14">
            <w:pPr>
              <w:pStyle w:val="ENoteTableHeading"/>
            </w:pPr>
            <w:r w:rsidRPr="001228C1">
              <w:t>Application, saving and transitional provisions</w:t>
            </w:r>
          </w:p>
        </w:tc>
      </w:tr>
      <w:tr w:rsidR="00A46D10" w:rsidRPr="001228C1" w14:paraId="325ACF0C" w14:textId="77777777" w:rsidTr="0050746C">
        <w:tc>
          <w:tcPr>
            <w:tcW w:w="1033" w:type="pct"/>
            <w:tcBorders>
              <w:top w:val="single" w:sz="12" w:space="0" w:color="auto"/>
            </w:tcBorders>
          </w:tcPr>
          <w:p w14:paraId="52B4177E" w14:textId="77777777" w:rsidR="00A46D10" w:rsidRPr="001228C1" w:rsidRDefault="00A46D10" w:rsidP="00723E14">
            <w:pPr>
              <w:pStyle w:val="ENoteTableText"/>
            </w:pPr>
            <w:r w:rsidRPr="001228C1">
              <w:t>2010 No.</w:t>
            </w:r>
            <w:r w:rsidR="00777022" w:rsidRPr="001228C1">
              <w:t> </w:t>
            </w:r>
            <w:r w:rsidRPr="001228C1">
              <w:t>44</w:t>
            </w:r>
          </w:p>
        </w:tc>
        <w:tc>
          <w:tcPr>
            <w:tcW w:w="1163" w:type="pct"/>
            <w:tcBorders>
              <w:top w:val="single" w:sz="12" w:space="0" w:color="auto"/>
            </w:tcBorders>
          </w:tcPr>
          <w:p w14:paraId="61F62645" w14:textId="77777777" w:rsidR="00A46D10" w:rsidRPr="001228C1" w:rsidRDefault="00A46D10" w:rsidP="009F4E39">
            <w:pPr>
              <w:pStyle w:val="ENoteTableText"/>
            </w:pPr>
            <w:r w:rsidRPr="001228C1">
              <w:t>12 Mar 2010 (F2010L00631)</w:t>
            </w:r>
          </w:p>
        </w:tc>
        <w:tc>
          <w:tcPr>
            <w:tcW w:w="1633" w:type="pct"/>
            <w:tcBorders>
              <w:top w:val="single" w:sz="12" w:space="0" w:color="auto"/>
            </w:tcBorders>
          </w:tcPr>
          <w:p w14:paraId="3B271BAE" w14:textId="77777777" w:rsidR="00A46D10" w:rsidRPr="001228C1" w:rsidRDefault="00A46D10" w:rsidP="00723E14">
            <w:pPr>
              <w:pStyle w:val="ENoteTableText"/>
            </w:pPr>
            <w:r w:rsidRPr="001228C1">
              <w:t>1</w:t>
            </w:r>
            <w:r w:rsidR="00777022" w:rsidRPr="001228C1">
              <w:t> </w:t>
            </w:r>
            <w:r w:rsidRPr="001228C1">
              <w:t>July 2010</w:t>
            </w:r>
          </w:p>
        </w:tc>
        <w:tc>
          <w:tcPr>
            <w:tcW w:w="1171" w:type="pct"/>
            <w:tcBorders>
              <w:top w:val="single" w:sz="12" w:space="0" w:color="auto"/>
            </w:tcBorders>
          </w:tcPr>
          <w:p w14:paraId="665DAA4A" w14:textId="77777777" w:rsidR="00A46D10" w:rsidRPr="001228C1" w:rsidRDefault="00A46D10" w:rsidP="00723E14">
            <w:pPr>
              <w:pStyle w:val="ENoteTableText"/>
            </w:pPr>
          </w:p>
        </w:tc>
      </w:tr>
      <w:tr w:rsidR="00A46D10" w:rsidRPr="001228C1" w14:paraId="705010E8" w14:textId="77777777" w:rsidTr="0050746C">
        <w:tc>
          <w:tcPr>
            <w:tcW w:w="1033" w:type="pct"/>
          </w:tcPr>
          <w:p w14:paraId="60C5C3FE" w14:textId="77777777" w:rsidR="00A46D10" w:rsidRPr="001228C1" w:rsidRDefault="00A46D10" w:rsidP="00723E14">
            <w:pPr>
              <w:pStyle w:val="ENoteTableText"/>
            </w:pPr>
            <w:r w:rsidRPr="001228C1">
              <w:t>2010 No.</w:t>
            </w:r>
            <w:r w:rsidR="00777022" w:rsidRPr="001228C1">
              <w:t> </w:t>
            </w:r>
            <w:r w:rsidRPr="001228C1">
              <w:t>59</w:t>
            </w:r>
          </w:p>
        </w:tc>
        <w:tc>
          <w:tcPr>
            <w:tcW w:w="1163" w:type="pct"/>
          </w:tcPr>
          <w:p w14:paraId="1DFCCFCD" w14:textId="77777777" w:rsidR="00A46D10" w:rsidRPr="001228C1" w:rsidRDefault="00A46D10" w:rsidP="009F4E39">
            <w:pPr>
              <w:pStyle w:val="ENoteTableText"/>
            </w:pPr>
            <w:r w:rsidRPr="001228C1">
              <w:t>26 Mar 2010 (F2010L00742)</w:t>
            </w:r>
          </w:p>
        </w:tc>
        <w:tc>
          <w:tcPr>
            <w:tcW w:w="1633" w:type="pct"/>
          </w:tcPr>
          <w:p w14:paraId="06BCADDD" w14:textId="77777777" w:rsidR="00A46D10" w:rsidRPr="001228C1" w:rsidRDefault="00A46D10" w:rsidP="00723E14">
            <w:pPr>
              <w:pStyle w:val="ENoteTableText"/>
            </w:pPr>
            <w:r w:rsidRPr="001228C1">
              <w:t>1</w:t>
            </w:r>
            <w:r w:rsidR="00777022" w:rsidRPr="001228C1">
              <w:t> </w:t>
            </w:r>
            <w:r w:rsidRPr="001228C1">
              <w:t>July 2010</w:t>
            </w:r>
          </w:p>
        </w:tc>
        <w:tc>
          <w:tcPr>
            <w:tcW w:w="1171" w:type="pct"/>
          </w:tcPr>
          <w:p w14:paraId="0F66A837" w14:textId="77777777" w:rsidR="00A46D10" w:rsidRPr="001228C1" w:rsidRDefault="00A46D10" w:rsidP="00723E14">
            <w:pPr>
              <w:pStyle w:val="ENoteTableText"/>
            </w:pPr>
            <w:r w:rsidRPr="001228C1">
              <w:t>—</w:t>
            </w:r>
          </w:p>
        </w:tc>
      </w:tr>
      <w:tr w:rsidR="00A46D10" w:rsidRPr="001228C1" w14:paraId="5D71F03D" w14:textId="77777777" w:rsidTr="0050746C">
        <w:tc>
          <w:tcPr>
            <w:tcW w:w="1033" w:type="pct"/>
          </w:tcPr>
          <w:p w14:paraId="4AA586B2" w14:textId="77777777" w:rsidR="00A46D10" w:rsidRPr="001228C1" w:rsidRDefault="00A46D10" w:rsidP="00723E14">
            <w:pPr>
              <w:pStyle w:val="ENoteTableText"/>
            </w:pPr>
            <w:r w:rsidRPr="001228C1">
              <w:t>2010 No.</w:t>
            </w:r>
            <w:r w:rsidR="00777022" w:rsidRPr="001228C1">
              <w:t> </w:t>
            </w:r>
            <w:r w:rsidRPr="001228C1">
              <w:t>105</w:t>
            </w:r>
          </w:p>
        </w:tc>
        <w:tc>
          <w:tcPr>
            <w:tcW w:w="1163" w:type="pct"/>
          </w:tcPr>
          <w:p w14:paraId="4B2D4297" w14:textId="77777777" w:rsidR="00A46D10" w:rsidRPr="001228C1" w:rsidRDefault="00A46D10" w:rsidP="009F4E39">
            <w:pPr>
              <w:pStyle w:val="ENoteTableText"/>
            </w:pPr>
            <w:r w:rsidRPr="001228C1">
              <w:t>2</w:t>
            </w:r>
            <w:r w:rsidR="008B2E29" w:rsidRPr="001228C1">
              <w:t>1 May</w:t>
            </w:r>
            <w:r w:rsidRPr="001228C1">
              <w:t xml:space="preserve"> 2010 (F2010L01369)</w:t>
            </w:r>
          </w:p>
        </w:tc>
        <w:tc>
          <w:tcPr>
            <w:tcW w:w="1633" w:type="pct"/>
          </w:tcPr>
          <w:p w14:paraId="22607239" w14:textId="77777777" w:rsidR="00A46D10" w:rsidRPr="001228C1" w:rsidRDefault="00A46D10" w:rsidP="00723E14">
            <w:pPr>
              <w:pStyle w:val="ENoteTableText"/>
            </w:pPr>
            <w:r w:rsidRPr="001228C1">
              <w:t>24</w:t>
            </w:r>
            <w:r w:rsidR="00777022" w:rsidRPr="001228C1">
              <w:t> </w:t>
            </w:r>
            <w:r w:rsidRPr="001228C1">
              <w:t>May 2010</w:t>
            </w:r>
          </w:p>
        </w:tc>
        <w:tc>
          <w:tcPr>
            <w:tcW w:w="1171" w:type="pct"/>
          </w:tcPr>
          <w:p w14:paraId="690AC69A" w14:textId="77777777" w:rsidR="00A46D10" w:rsidRPr="001228C1" w:rsidRDefault="00A46D10" w:rsidP="00723E14">
            <w:pPr>
              <w:pStyle w:val="ENoteTableText"/>
            </w:pPr>
            <w:r w:rsidRPr="001228C1">
              <w:t>—</w:t>
            </w:r>
          </w:p>
        </w:tc>
      </w:tr>
      <w:tr w:rsidR="00A46D10" w:rsidRPr="001228C1" w14:paraId="7A643753" w14:textId="77777777" w:rsidTr="0050746C">
        <w:tc>
          <w:tcPr>
            <w:tcW w:w="1033" w:type="pct"/>
          </w:tcPr>
          <w:p w14:paraId="771A3C62" w14:textId="77777777" w:rsidR="00A46D10" w:rsidRPr="001228C1" w:rsidRDefault="00A46D10" w:rsidP="00723E14">
            <w:pPr>
              <w:pStyle w:val="ENoteTableText"/>
            </w:pPr>
            <w:r w:rsidRPr="001228C1">
              <w:t>2010 No.</w:t>
            </w:r>
            <w:r w:rsidR="00777022" w:rsidRPr="001228C1">
              <w:t> </w:t>
            </w:r>
            <w:r w:rsidRPr="001228C1">
              <w:t>137</w:t>
            </w:r>
          </w:p>
        </w:tc>
        <w:tc>
          <w:tcPr>
            <w:tcW w:w="1163" w:type="pct"/>
          </w:tcPr>
          <w:p w14:paraId="448B6ED7" w14:textId="77777777" w:rsidR="00A46D10" w:rsidRPr="001228C1" w:rsidRDefault="00A46D10" w:rsidP="009F4E39">
            <w:pPr>
              <w:pStyle w:val="ENoteTableText"/>
            </w:pPr>
            <w:r w:rsidRPr="001228C1">
              <w:t>18</w:t>
            </w:r>
            <w:r w:rsidR="00777022" w:rsidRPr="001228C1">
              <w:t> </w:t>
            </w:r>
            <w:r w:rsidRPr="001228C1">
              <w:t>June 2010 (F2010L01578)</w:t>
            </w:r>
          </w:p>
        </w:tc>
        <w:tc>
          <w:tcPr>
            <w:tcW w:w="1633" w:type="pct"/>
          </w:tcPr>
          <w:p w14:paraId="34281608" w14:textId="77777777" w:rsidR="00A46D10" w:rsidRPr="001228C1" w:rsidRDefault="00A46D10" w:rsidP="00723E14">
            <w:pPr>
              <w:pStyle w:val="ENoteTableText"/>
            </w:pPr>
            <w:r w:rsidRPr="001228C1">
              <w:t>19</w:t>
            </w:r>
            <w:r w:rsidR="00777022" w:rsidRPr="001228C1">
              <w:t> </w:t>
            </w:r>
            <w:r w:rsidRPr="001228C1">
              <w:t>June 2010</w:t>
            </w:r>
          </w:p>
        </w:tc>
        <w:tc>
          <w:tcPr>
            <w:tcW w:w="1171" w:type="pct"/>
          </w:tcPr>
          <w:p w14:paraId="00E20847" w14:textId="77777777" w:rsidR="00A46D10" w:rsidRPr="001228C1" w:rsidRDefault="00A46D10" w:rsidP="00723E14">
            <w:pPr>
              <w:pStyle w:val="ENoteTableText"/>
            </w:pPr>
            <w:r w:rsidRPr="001228C1">
              <w:t>—</w:t>
            </w:r>
          </w:p>
        </w:tc>
      </w:tr>
      <w:tr w:rsidR="00A46D10" w:rsidRPr="001228C1" w14:paraId="405E28EB" w14:textId="77777777" w:rsidTr="0050746C">
        <w:tc>
          <w:tcPr>
            <w:tcW w:w="1033" w:type="pct"/>
          </w:tcPr>
          <w:p w14:paraId="71AB5972" w14:textId="77777777" w:rsidR="00A46D10" w:rsidRPr="001228C1" w:rsidRDefault="00A46D10" w:rsidP="00723E14">
            <w:pPr>
              <w:pStyle w:val="ENoteTableText"/>
            </w:pPr>
            <w:r w:rsidRPr="001228C1">
              <w:t>2010 No.</w:t>
            </w:r>
            <w:r w:rsidR="00777022" w:rsidRPr="001228C1">
              <w:t> </w:t>
            </w:r>
            <w:r w:rsidRPr="001228C1">
              <w:t>185</w:t>
            </w:r>
          </w:p>
        </w:tc>
        <w:tc>
          <w:tcPr>
            <w:tcW w:w="1163" w:type="pct"/>
          </w:tcPr>
          <w:p w14:paraId="55935E2D" w14:textId="77777777" w:rsidR="00A46D10" w:rsidRPr="001228C1" w:rsidRDefault="00A46D10" w:rsidP="009F4E39">
            <w:pPr>
              <w:pStyle w:val="ENoteTableText"/>
            </w:pPr>
            <w:r w:rsidRPr="001228C1">
              <w:t>30</w:t>
            </w:r>
            <w:r w:rsidR="00777022" w:rsidRPr="001228C1">
              <w:t> </w:t>
            </w:r>
            <w:r w:rsidRPr="001228C1">
              <w:t>June 2010 (F2010L01810)</w:t>
            </w:r>
          </w:p>
        </w:tc>
        <w:tc>
          <w:tcPr>
            <w:tcW w:w="1633" w:type="pct"/>
          </w:tcPr>
          <w:p w14:paraId="1190D69E" w14:textId="77777777" w:rsidR="00A46D10" w:rsidRPr="001228C1" w:rsidRDefault="00A46D10" w:rsidP="00723E14">
            <w:pPr>
              <w:pStyle w:val="ENoteTableText"/>
            </w:pPr>
            <w:r w:rsidRPr="001228C1">
              <w:t>1</w:t>
            </w:r>
            <w:r w:rsidR="00777022" w:rsidRPr="001228C1">
              <w:t> </w:t>
            </w:r>
            <w:r w:rsidRPr="001228C1">
              <w:t>July 2010</w:t>
            </w:r>
          </w:p>
        </w:tc>
        <w:tc>
          <w:tcPr>
            <w:tcW w:w="1171" w:type="pct"/>
          </w:tcPr>
          <w:p w14:paraId="7C861EF2" w14:textId="77777777" w:rsidR="00A46D10" w:rsidRPr="001228C1" w:rsidRDefault="00A46D10" w:rsidP="00723E14">
            <w:pPr>
              <w:pStyle w:val="ENoteTableText"/>
            </w:pPr>
            <w:r w:rsidRPr="001228C1">
              <w:t>—</w:t>
            </w:r>
          </w:p>
        </w:tc>
      </w:tr>
      <w:tr w:rsidR="00A46D10" w:rsidRPr="001228C1" w14:paraId="36A48E6C" w14:textId="77777777" w:rsidTr="0050746C">
        <w:tc>
          <w:tcPr>
            <w:tcW w:w="1033" w:type="pct"/>
          </w:tcPr>
          <w:p w14:paraId="775494B6" w14:textId="77777777" w:rsidR="00A46D10" w:rsidRPr="001228C1" w:rsidRDefault="00A46D10" w:rsidP="00723E14">
            <w:pPr>
              <w:pStyle w:val="ENoteTableText"/>
            </w:pPr>
            <w:r w:rsidRPr="001228C1">
              <w:t>2010 No.</w:t>
            </w:r>
            <w:r w:rsidR="00777022" w:rsidRPr="001228C1">
              <w:t> </w:t>
            </w:r>
            <w:r w:rsidRPr="001228C1">
              <w:t>235</w:t>
            </w:r>
          </w:p>
        </w:tc>
        <w:tc>
          <w:tcPr>
            <w:tcW w:w="1163" w:type="pct"/>
          </w:tcPr>
          <w:p w14:paraId="02DA060D" w14:textId="77777777" w:rsidR="00A46D10" w:rsidRPr="001228C1" w:rsidRDefault="00A46D10" w:rsidP="009F4E39">
            <w:pPr>
              <w:pStyle w:val="ENoteTableText"/>
            </w:pPr>
            <w:r w:rsidRPr="001228C1">
              <w:t>21</w:t>
            </w:r>
            <w:r w:rsidR="00777022" w:rsidRPr="001228C1">
              <w:t> </w:t>
            </w:r>
            <w:r w:rsidR="006024E7" w:rsidRPr="001228C1">
              <w:t>July 2010 (F2010L02121)</w:t>
            </w:r>
          </w:p>
        </w:tc>
        <w:tc>
          <w:tcPr>
            <w:tcW w:w="1633" w:type="pct"/>
          </w:tcPr>
          <w:p w14:paraId="0126E4FD" w14:textId="12B98A27" w:rsidR="00A46D10" w:rsidRPr="001228C1" w:rsidRDefault="00A46D10" w:rsidP="00723E14">
            <w:pPr>
              <w:pStyle w:val="ENoteTableText"/>
            </w:pPr>
            <w:r w:rsidRPr="001228C1">
              <w:t>Schedule</w:t>
            </w:r>
            <w:r w:rsidR="00777022" w:rsidRPr="001228C1">
              <w:t> </w:t>
            </w:r>
            <w:r w:rsidRPr="001228C1">
              <w:t>1 (</w:t>
            </w:r>
            <w:r w:rsidR="00AC095B" w:rsidRPr="001228C1">
              <w:t>item 1</w:t>
            </w:r>
            <w:r w:rsidRPr="001228C1">
              <w:t>):</w:t>
            </w:r>
            <w:r w:rsidR="00A5271A" w:rsidRPr="001228C1">
              <w:t xml:space="preserve"> </w:t>
            </w:r>
            <w:r w:rsidRPr="001228C1">
              <w:t>1 Oct 2010</w:t>
            </w:r>
            <w:r w:rsidRPr="001228C1">
              <w:br/>
              <w:t>Remainder: 22</w:t>
            </w:r>
            <w:r w:rsidR="00777022" w:rsidRPr="001228C1">
              <w:t> </w:t>
            </w:r>
            <w:r w:rsidRPr="001228C1">
              <w:t>July 2010</w:t>
            </w:r>
          </w:p>
        </w:tc>
        <w:tc>
          <w:tcPr>
            <w:tcW w:w="1171" w:type="pct"/>
          </w:tcPr>
          <w:p w14:paraId="4C2B5D3B" w14:textId="77777777" w:rsidR="00A46D10" w:rsidRPr="001228C1" w:rsidRDefault="00A46D10" w:rsidP="00723E14">
            <w:pPr>
              <w:pStyle w:val="ENoteTableText"/>
            </w:pPr>
            <w:r w:rsidRPr="001228C1">
              <w:t>—</w:t>
            </w:r>
          </w:p>
        </w:tc>
      </w:tr>
      <w:tr w:rsidR="00A46D10" w:rsidRPr="001228C1" w14:paraId="568F999F" w14:textId="77777777" w:rsidTr="0050746C">
        <w:tc>
          <w:tcPr>
            <w:tcW w:w="1033" w:type="pct"/>
          </w:tcPr>
          <w:p w14:paraId="61F8A4D7" w14:textId="77777777" w:rsidR="00A46D10" w:rsidRPr="001228C1" w:rsidRDefault="00A46D10" w:rsidP="00723E14">
            <w:pPr>
              <w:pStyle w:val="ENoteTableText"/>
            </w:pPr>
            <w:r w:rsidRPr="001228C1">
              <w:t>2010 No.</w:t>
            </w:r>
            <w:r w:rsidR="00777022" w:rsidRPr="001228C1">
              <w:t> </w:t>
            </w:r>
            <w:r w:rsidRPr="001228C1">
              <w:t>303</w:t>
            </w:r>
          </w:p>
        </w:tc>
        <w:tc>
          <w:tcPr>
            <w:tcW w:w="1163" w:type="pct"/>
          </w:tcPr>
          <w:p w14:paraId="1AD8C39E" w14:textId="77777777" w:rsidR="00A46D10" w:rsidRPr="001228C1" w:rsidRDefault="00A46D10" w:rsidP="009F4E39">
            <w:pPr>
              <w:pStyle w:val="ENoteTableText"/>
            </w:pPr>
            <w:r w:rsidRPr="001228C1">
              <w:t>25 Nov 2010 (F2010L03104)</w:t>
            </w:r>
          </w:p>
        </w:tc>
        <w:tc>
          <w:tcPr>
            <w:tcW w:w="1633" w:type="pct"/>
          </w:tcPr>
          <w:p w14:paraId="08D55360" w14:textId="77777777" w:rsidR="00A46D10" w:rsidRPr="001228C1" w:rsidRDefault="00A46D10" w:rsidP="00723E14">
            <w:pPr>
              <w:pStyle w:val="ENoteTableText"/>
            </w:pPr>
            <w:r w:rsidRPr="001228C1">
              <w:t>26 Nov 2010</w:t>
            </w:r>
          </w:p>
        </w:tc>
        <w:tc>
          <w:tcPr>
            <w:tcW w:w="1171" w:type="pct"/>
          </w:tcPr>
          <w:p w14:paraId="7AEC4E95" w14:textId="77777777" w:rsidR="00A46D10" w:rsidRPr="001228C1" w:rsidRDefault="00A46D10" w:rsidP="00723E14">
            <w:pPr>
              <w:pStyle w:val="ENoteTableText"/>
            </w:pPr>
            <w:r w:rsidRPr="001228C1">
              <w:t>—</w:t>
            </w:r>
          </w:p>
        </w:tc>
      </w:tr>
      <w:tr w:rsidR="00A46D10" w:rsidRPr="001228C1" w14:paraId="4B24C98F" w14:textId="77777777" w:rsidTr="0050746C">
        <w:tc>
          <w:tcPr>
            <w:tcW w:w="1033" w:type="pct"/>
          </w:tcPr>
          <w:p w14:paraId="5E054D64" w14:textId="77777777" w:rsidR="00A46D10" w:rsidRPr="001228C1" w:rsidRDefault="00A46D10" w:rsidP="00723E14">
            <w:pPr>
              <w:pStyle w:val="ENoteTableText"/>
            </w:pPr>
            <w:r w:rsidRPr="001228C1">
              <w:t>2010 No.</w:t>
            </w:r>
            <w:r w:rsidR="00777022" w:rsidRPr="001228C1">
              <w:t> </w:t>
            </w:r>
            <w:r w:rsidRPr="001228C1">
              <w:t>333</w:t>
            </w:r>
          </w:p>
        </w:tc>
        <w:tc>
          <w:tcPr>
            <w:tcW w:w="1163" w:type="pct"/>
          </w:tcPr>
          <w:p w14:paraId="0C76CCFF" w14:textId="77777777" w:rsidR="00A46D10" w:rsidRPr="001228C1" w:rsidRDefault="00A46D10" w:rsidP="009F4E39">
            <w:pPr>
              <w:pStyle w:val="ENoteTableText"/>
            </w:pPr>
            <w:r w:rsidRPr="001228C1">
              <w:t>10 Dec 2010 (F2010L03196)</w:t>
            </w:r>
          </w:p>
        </w:tc>
        <w:tc>
          <w:tcPr>
            <w:tcW w:w="1633" w:type="pct"/>
          </w:tcPr>
          <w:p w14:paraId="44A31A0B" w14:textId="77777777" w:rsidR="00A46D10" w:rsidRPr="001228C1" w:rsidRDefault="00A46D10" w:rsidP="00723E14">
            <w:pPr>
              <w:pStyle w:val="ENoteTableText"/>
            </w:pPr>
            <w:r w:rsidRPr="001228C1">
              <w:t>1 Jan 2011</w:t>
            </w:r>
          </w:p>
        </w:tc>
        <w:tc>
          <w:tcPr>
            <w:tcW w:w="1171" w:type="pct"/>
          </w:tcPr>
          <w:p w14:paraId="402AF5CE" w14:textId="77777777" w:rsidR="00A46D10" w:rsidRPr="001228C1" w:rsidRDefault="00A46D10" w:rsidP="00723E14">
            <w:pPr>
              <w:pStyle w:val="ENoteTableText"/>
            </w:pPr>
            <w:r w:rsidRPr="001228C1">
              <w:t>—</w:t>
            </w:r>
          </w:p>
        </w:tc>
      </w:tr>
      <w:tr w:rsidR="00A46D10" w:rsidRPr="001228C1" w14:paraId="7BFC4E54" w14:textId="77777777" w:rsidTr="0050746C">
        <w:tc>
          <w:tcPr>
            <w:tcW w:w="1033" w:type="pct"/>
          </w:tcPr>
          <w:p w14:paraId="5D55581A" w14:textId="34D47F34" w:rsidR="00A46D10" w:rsidRPr="001228C1" w:rsidRDefault="006B4A34" w:rsidP="00723E14">
            <w:pPr>
              <w:pStyle w:val="ENoteTableText"/>
            </w:pPr>
            <w:r w:rsidRPr="001228C1">
              <w:t>39, 2011</w:t>
            </w:r>
          </w:p>
        </w:tc>
        <w:tc>
          <w:tcPr>
            <w:tcW w:w="1163" w:type="pct"/>
          </w:tcPr>
          <w:p w14:paraId="2E21BF87" w14:textId="77777777" w:rsidR="00A46D10" w:rsidRPr="001228C1" w:rsidRDefault="00A46D10" w:rsidP="009F4E39">
            <w:pPr>
              <w:pStyle w:val="ENoteTableText"/>
            </w:pPr>
            <w:r w:rsidRPr="001228C1">
              <w:t>24 Mar 2011 (F2011L00474)</w:t>
            </w:r>
          </w:p>
        </w:tc>
        <w:tc>
          <w:tcPr>
            <w:tcW w:w="1633" w:type="pct"/>
          </w:tcPr>
          <w:p w14:paraId="5FBD6EF7" w14:textId="77777777" w:rsidR="00A46D10" w:rsidRPr="001228C1" w:rsidRDefault="00A46D10" w:rsidP="00723E14">
            <w:pPr>
              <w:pStyle w:val="ENoteTableText"/>
            </w:pPr>
            <w:r w:rsidRPr="001228C1">
              <w:t>25 Mar 2011</w:t>
            </w:r>
          </w:p>
        </w:tc>
        <w:tc>
          <w:tcPr>
            <w:tcW w:w="1171" w:type="pct"/>
          </w:tcPr>
          <w:p w14:paraId="0156DA2B" w14:textId="77777777" w:rsidR="00A46D10" w:rsidRPr="001228C1" w:rsidRDefault="00A46D10" w:rsidP="00723E14">
            <w:pPr>
              <w:pStyle w:val="ENoteTableText"/>
            </w:pPr>
            <w:r w:rsidRPr="001228C1">
              <w:t>—</w:t>
            </w:r>
          </w:p>
        </w:tc>
      </w:tr>
      <w:tr w:rsidR="00A46D10" w:rsidRPr="001228C1" w14:paraId="6A64EE86" w14:textId="77777777" w:rsidTr="0050746C">
        <w:tc>
          <w:tcPr>
            <w:tcW w:w="1033" w:type="pct"/>
          </w:tcPr>
          <w:p w14:paraId="1955DAE4" w14:textId="507139B4" w:rsidR="00A46D10" w:rsidRPr="001228C1" w:rsidRDefault="006B4A34" w:rsidP="00723E14">
            <w:pPr>
              <w:pStyle w:val="ENoteTableText"/>
            </w:pPr>
            <w:r w:rsidRPr="001228C1">
              <w:t>40, 2011</w:t>
            </w:r>
          </w:p>
        </w:tc>
        <w:tc>
          <w:tcPr>
            <w:tcW w:w="1163" w:type="pct"/>
          </w:tcPr>
          <w:p w14:paraId="0DBB0AEA" w14:textId="77777777" w:rsidR="00A46D10" w:rsidRPr="001228C1" w:rsidRDefault="00A46D10" w:rsidP="009F4E39">
            <w:pPr>
              <w:pStyle w:val="ENoteTableText"/>
            </w:pPr>
            <w:r w:rsidRPr="001228C1">
              <w:t>23 Mar 2011 (F2011L00465)</w:t>
            </w:r>
          </w:p>
        </w:tc>
        <w:tc>
          <w:tcPr>
            <w:tcW w:w="1633" w:type="pct"/>
          </w:tcPr>
          <w:p w14:paraId="5B9E5B51" w14:textId="77777777" w:rsidR="00A46D10" w:rsidRPr="001228C1" w:rsidRDefault="00A46D10" w:rsidP="00723E14">
            <w:pPr>
              <w:pStyle w:val="ENoteTableText"/>
            </w:pPr>
            <w:r w:rsidRPr="001228C1">
              <w:t>1</w:t>
            </w:r>
            <w:r w:rsidR="00777022" w:rsidRPr="001228C1">
              <w:t> </w:t>
            </w:r>
            <w:r w:rsidRPr="001228C1">
              <w:t xml:space="preserve">July 2011 </w:t>
            </w:r>
          </w:p>
        </w:tc>
        <w:tc>
          <w:tcPr>
            <w:tcW w:w="1171" w:type="pct"/>
          </w:tcPr>
          <w:p w14:paraId="652227FC" w14:textId="77777777" w:rsidR="00A46D10" w:rsidRPr="001228C1" w:rsidRDefault="00A46D10" w:rsidP="00723E14">
            <w:pPr>
              <w:pStyle w:val="ENoteTableText"/>
            </w:pPr>
            <w:r w:rsidRPr="001228C1">
              <w:t>—</w:t>
            </w:r>
          </w:p>
        </w:tc>
      </w:tr>
      <w:tr w:rsidR="00A46D10" w:rsidRPr="001228C1" w14:paraId="297213E9" w14:textId="77777777" w:rsidTr="0050746C">
        <w:tc>
          <w:tcPr>
            <w:tcW w:w="1033" w:type="pct"/>
          </w:tcPr>
          <w:p w14:paraId="3D1F6DCF" w14:textId="0E4179A9" w:rsidR="00A46D10" w:rsidRPr="001228C1" w:rsidRDefault="006B4A34" w:rsidP="00723E14">
            <w:pPr>
              <w:pStyle w:val="ENoteTableText"/>
            </w:pPr>
            <w:r w:rsidRPr="001228C1">
              <w:t>67, 2011</w:t>
            </w:r>
          </w:p>
        </w:tc>
        <w:tc>
          <w:tcPr>
            <w:tcW w:w="1163" w:type="pct"/>
          </w:tcPr>
          <w:p w14:paraId="79C483F3" w14:textId="77777777" w:rsidR="00A46D10" w:rsidRPr="001228C1" w:rsidRDefault="00A46D10" w:rsidP="009F4E39">
            <w:pPr>
              <w:pStyle w:val="ENoteTableText"/>
            </w:pPr>
            <w:r w:rsidRPr="001228C1">
              <w:t>13</w:t>
            </w:r>
            <w:r w:rsidR="00777022" w:rsidRPr="001228C1">
              <w:t> </w:t>
            </w:r>
            <w:r w:rsidRPr="001228C1">
              <w:t>May 2011 (F2011L00764)</w:t>
            </w:r>
          </w:p>
        </w:tc>
        <w:tc>
          <w:tcPr>
            <w:tcW w:w="1633" w:type="pct"/>
          </w:tcPr>
          <w:p w14:paraId="0306F4BF" w14:textId="77777777" w:rsidR="00A46D10" w:rsidRPr="001228C1" w:rsidRDefault="00A46D10" w:rsidP="00723E14">
            <w:pPr>
              <w:pStyle w:val="ENoteTableText"/>
            </w:pPr>
            <w:r w:rsidRPr="001228C1">
              <w:t>1</w:t>
            </w:r>
            <w:r w:rsidR="00777022" w:rsidRPr="001228C1">
              <w:t> </w:t>
            </w:r>
            <w:r w:rsidRPr="001228C1">
              <w:t>July 2011</w:t>
            </w:r>
          </w:p>
        </w:tc>
        <w:tc>
          <w:tcPr>
            <w:tcW w:w="1171" w:type="pct"/>
          </w:tcPr>
          <w:p w14:paraId="3CE7F36B" w14:textId="77777777" w:rsidR="00A46D10" w:rsidRPr="001228C1" w:rsidRDefault="00A46D10" w:rsidP="00723E14">
            <w:pPr>
              <w:pStyle w:val="ENoteTableText"/>
            </w:pPr>
            <w:r w:rsidRPr="001228C1">
              <w:t>—</w:t>
            </w:r>
          </w:p>
        </w:tc>
      </w:tr>
      <w:tr w:rsidR="00A46D10" w:rsidRPr="001228C1" w14:paraId="49067301" w14:textId="77777777" w:rsidTr="0050746C">
        <w:tc>
          <w:tcPr>
            <w:tcW w:w="1033" w:type="pct"/>
          </w:tcPr>
          <w:p w14:paraId="1872996E" w14:textId="4BEE8187" w:rsidR="00A46D10" w:rsidRPr="001228C1" w:rsidRDefault="006B4A34" w:rsidP="00723E14">
            <w:pPr>
              <w:pStyle w:val="ENoteTableText"/>
            </w:pPr>
            <w:r w:rsidRPr="001228C1">
              <w:t>143, 2011</w:t>
            </w:r>
          </w:p>
        </w:tc>
        <w:tc>
          <w:tcPr>
            <w:tcW w:w="1163" w:type="pct"/>
          </w:tcPr>
          <w:p w14:paraId="7F74C4E2" w14:textId="77777777" w:rsidR="00A46D10" w:rsidRPr="001228C1" w:rsidRDefault="00A46D10" w:rsidP="009F4E39">
            <w:pPr>
              <w:pStyle w:val="ENoteTableText"/>
            </w:pPr>
            <w:r w:rsidRPr="001228C1">
              <w:t>2 Aug 2011 (F2011L01585)</w:t>
            </w:r>
          </w:p>
        </w:tc>
        <w:tc>
          <w:tcPr>
            <w:tcW w:w="1633" w:type="pct"/>
          </w:tcPr>
          <w:p w14:paraId="3DB20D95" w14:textId="77777777" w:rsidR="00A46D10" w:rsidRPr="001228C1" w:rsidRDefault="00A46D10" w:rsidP="00BB5FD5">
            <w:pPr>
              <w:pStyle w:val="ENoteTableText"/>
            </w:pPr>
            <w:r w:rsidRPr="001228C1">
              <w:t>rr.</w:t>
            </w:r>
            <w:r w:rsidR="00777022" w:rsidRPr="001228C1">
              <w:t> </w:t>
            </w:r>
            <w:r w:rsidRPr="001228C1">
              <w:t>1–3 and Schedule</w:t>
            </w:r>
            <w:r w:rsidR="00777022" w:rsidRPr="001228C1">
              <w:t> </w:t>
            </w:r>
            <w:r w:rsidRPr="001228C1">
              <w:t>1: 3</w:t>
            </w:r>
            <w:r w:rsidR="00A5271A" w:rsidRPr="001228C1">
              <w:t> </w:t>
            </w:r>
            <w:r w:rsidRPr="001228C1">
              <w:t>Aug 2011</w:t>
            </w:r>
            <w:r w:rsidRPr="001228C1">
              <w:br/>
              <w:t>Schedule</w:t>
            </w:r>
            <w:r w:rsidR="00777022" w:rsidRPr="001228C1">
              <w:t> </w:t>
            </w:r>
            <w:r w:rsidRPr="001228C1">
              <w:t>2: 1 Oct 2011</w:t>
            </w:r>
          </w:p>
        </w:tc>
        <w:tc>
          <w:tcPr>
            <w:tcW w:w="1171" w:type="pct"/>
          </w:tcPr>
          <w:p w14:paraId="72BFF427" w14:textId="77777777" w:rsidR="00A46D10" w:rsidRPr="001228C1" w:rsidRDefault="00A46D10" w:rsidP="00723E14">
            <w:pPr>
              <w:pStyle w:val="ENoteTableText"/>
            </w:pPr>
            <w:r w:rsidRPr="001228C1">
              <w:t>—</w:t>
            </w:r>
          </w:p>
        </w:tc>
      </w:tr>
      <w:tr w:rsidR="00A46D10" w:rsidRPr="001228C1" w14:paraId="1697E064" w14:textId="77777777" w:rsidTr="0050746C">
        <w:tc>
          <w:tcPr>
            <w:tcW w:w="1033" w:type="pct"/>
          </w:tcPr>
          <w:p w14:paraId="1776CA80" w14:textId="72679B01" w:rsidR="00A46D10" w:rsidRPr="001228C1" w:rsidRDefault="006B4A34" w:rsidP="00723E14">
            <w:pPr>
              <w:pStyle w:val="ENoteTableText"/>
            </w:pPr>
            <w:r w:rsidRPr="001228C1">
              <w:t>165, 2011</w:t>
            </w:r>
          </w:p>
        </w:tc>
        <w:tc>
          <w:tcPr>
            <w:tcW w:w="1163" w:type="pct"/>
          </w:tcPr>
          <w:p w14:paraId="434361DF" w14:textId="77777777" w:rsidR="00A46D10" w:rsidRPr="001228C1" w:rsidRDefault="00A46D10" w:rsidP="009F4E39">
            <w:pPr>
              <w:pStyle w:val="ENoteTableText"/>
            </w:pPr>
            <w:r w:rsidRPr="001228C1">
              <w:t>5 Sept 2011 (F2011L01805)</w:t>
            </w:r>
          </w:p>
        </w:tc>
        <w:tc>
          <w:tcPr>
            <w:tcW w:w="1633" w:type="pct"/>
          </w:tcPr>
          <w:p w14:paraId="0B0E8BE5" w14:textId="77777777" w:rsidR="00A46D10" w:rsidRPr="001228C1" w:rsidRDefault="00A46D10" w:rsidP="00723E14">
            <w:pPr>
              <w:pStyle w:val="ENoteTableText"/>
            </w:pPr>
            <w:r w:rsidRPr="001228C1">
              <w:t xml:space="preserve">1 Jan 2012 </w:t>
            </w:r>
          </w:p>
        </w:tc>
        <w:tc>
          <w:tcPr>
            <w:tcW w:w="1171" w:type="pct"/>
          </w:tcPr>
          <w:p w14:paraId="4819888A" w14:textId="77777777" w:rsidR="00A46D10" w:rsidRPr="001228C1" w:rsidRDefault="00A46D10" w:rsidP="00723E14">
            <w:pPr>
              <w:pStyle w:val="ENoteTableText"/>
            </w:pPr>
            <w:r w:rsidRPr="001228C1">
              <w:t>—</w:t>
            </w:r>
          </w:p>
        </w:tc>
      </w:tr>
      <w:tr w:rsidR="00A46D10" w:rsidRPr="001228C1" w14:paraId="5D679DFC" w14:textId="77777777" w:rsidTr="0050746C">
        <w:tc>
          <w:tcPr>
            <w:tcW w:w="1033" w:type="pct"/>
          </w:tcPr>
          <w:p w14:paraId="5B881007" w14:textId="23E40E2D" w:rsidR="00A46D10" w:rsidRPr="001228C1" w:rsidRDefault="006B4A34" w:rsidP="00723E14">
            <w:pPr>
              <w:pStyle w:val="ENoteTableText"/>
            </w:pPr>
            <w:r w:rsidRPr="001228C1">
              <w:t>201, 2011</w:t>
            </w:r>
          </w:p>
        </w:tc>
        <w:tc>
          <w:tcPr>
            <w:tcW w:w="1163" w:type="pct"/>
          </w:tcPr>
          <w:p w14:paraId="0DDBC320" w14:textId="77777777" w:rsidR="00A46D10" w:rsidRPr="001228C1" w:rsidRDefault="00A46D10" w:rsidP="009F4E39">
            <w:pPr>
              <w:pStyle w:val="ENoteTableText"/>
            </w:pPr>
            <w:r w:rsidRPr="001228C1">
              <w:t>7 Nov 2011 (F2011L02260)</w:t>
            </w:r>
          </w:p>
        </w:tc>
        <w:tc>
          <w:tcPr>
            <w:tcW w:w="1633" w:type="pct"/>
          </w:tcPr>
          <w:p w14:paraId="42D9494A" w14:textId="77777777" w:rsidR="00A46D10" w:rsidRPr="001228C1" w:rsidRDefault="00A46D10" w:rsidP="00723E14">
            <w:pPr>
              <w:pStyle w:val="ENoteTableText"/>
            </w:pPr>
            <w:r w:rsidRPr="001228C1">
              <w:t>1</w:t>
            </w:r>
            <w:r w:rsidR="00777022" w:rsidRPr="001228C1">
              <w:t> </w:t>
            </w:r>
            <w:r w:rsidRPr="001228C1">
              <w:t>July 2012</w:t>
            </w:r>
          </w:p>
        </w:tc>
        <w:tc>
          <w:tcPr>
            <w:tcW w:w="1171" w:type="pct"/>
          </w:tcPr>
          <w:p w14:paraId="24DD6B3C" w14:textId="77777777" w:rsidR="00A46D10" w:rsidRPr="001228C1" w:rsidRDefault="00A46D10" w:rsidP="00723E14">
            <w:pPr>
              <w:pStyle w:val="ENoteTableText"/>
            </w:pPr>
            <w:r w:rsidRPr="001228C1">
              <w:t>—</w:t>
            </w:r>
          </w:p>
        </w:tc>
      </w:tr>
      <w:tr w:rsidR="00A46D10" w:rsidRPr="001228C1" w14:paraId="7AE0A18E" w14:textId="77777777" w:rsidTr="0050746C">
        <w:tc>
          <w:tcPr>
            <w:tcW w:w="1033" w:type="pct"/>
          </w:tcPr>
          <w:p w14:paraId="6B24A76F" w14:textId="0222D312" w:rsidR="00A46D10" w:rsidRPr="001228C1" w:rsidRDefault="006B4A34" w:rsidP="00723E14">
            <w:pPr>
              <w:pStyle w:val="ENoteTableText"/>
            </w:pPr>
            <w:r w:rsidRPr="001228C1">
              <w:t>117, 2012</w:t>
            </w:r>
          </w:p>
        </w:tc>
        <w:tc>
          <w:tcPr>
            <w:tcW w:w="1163" w:type="pct"/>
          </w:tcPr>
          <w:p w14:paraId="783833D3" w14:textId="77777777" w:rsidR="00A46D10" w:rsidRPr="001228C1" w:rsidRDefault="00A46D10" w:rsidP="009F4E39">
            <w:pPr>
              <w:pStyle w:val="ENoteTableText"/>
            </w:pPr>
            <w:r w:rsidRPr="001228C1">
              <w:t>18</w:t>
            </w:r>
            <w:r w:rsidR="00777022" w:rsidRPr="001228C1">
              <w:t> </w:t>
            </w:r>
            <w:r w:rsidRPr="001228C1">
              <w:t>June 2012 (F2012L01233)</w:t>
            </w:r>
          </w:p>
        </w:tc>
        <w:tc>
          <w:tcPr>
            <w:tcW w:w="1633" w:type="pct"/>
          </w:tcPr>
          <w:p w14:paraId="1F291213" w14:textId="77777777" w:rsidR="00A46D10" w:rsidRPr="001228C1" w:rsidRDefault="00A46D10" w:rsidP="00BB5FD5">
            <w:pPr>
              <w:pStyle w:val="ENoteTableText"/>
            </w:pPr>
            <w:r w:rsidRPr="001228C1">
              <w:t>ss.</w:t>
            </w:r>
            <w:r w:rsidR="00777022" w:rsidRPr="001228C1">
              <w:t> </w:t>
            </w:r>
            <w:r w:rsidRPr="001228C1">
              <w:t>1–3 and Schedule</w:t>
            </w:r>
            <w:r w:rsidR="00777022" w:rsidRPr="001228C1">
              <w:t> </w:t>
            </w:r>
            <w:r w:rsidRPr="001228C1">
              <w:t>1: 19</w:t>
            </w:r>
            <w:r w:rsidR="00777022" w:rsidRPr="001228C1">
              <w:t> </w:t>
            </w:r>
            <w:r w:rsidRPr="001228C1">
              <w:t>June 2012</w:t>
            </w:r>
            <w:r w:rsidRPr="001228C1">
              <w:br/>
              <w:t>s. 4 and Schedule</w:t>
            </w:r>
            <w:r w:rsidR="00777022" w:rsidRPr="001228C1">
              <w:t> </w:t>
            </w:r>
            <w:r w:rsidRPr="001228C1">
              <w:t>2: 1</w:t>
            </w:r>
            <w:r w:rsidR="00777022" w:rsidRPr="001228C1">
              <w:t> </w:t>
            </w:r>
            <w:r w:rsidRPr="001228C1">
              <w:t>July 2012</w:t>
            </w:r>
          </w:p>
        </w:tc>
        <w:tc>
          <w:tcPr>
            <w:tcW w:w="1171" w:type="pct"/>
          </w:tcPr>
          <w:p w14:paraId="05A73674" w14:textId="77777777" w:rsidR="00A46D10" w:rsidRPr="001228C1" w:rsidRDefault="00A46D10" w:rsidP="00723E14">
            <w:pPr>
              <w:pStyle w:val="ENoteTableText"/>
            </w:pPr>
            <w:r w:rsidRPr="001228C1">
              <w:t>—</w:t>
            </w:r>
          </w:p>
        </w:tc>
      </w:tr>
      <w:tr w:rsidR="00A46D10" w:rsidRPr="001228C1" w14:paraId="31B59A08" w14:textId="77777777" w:rsidTr="0050746C">
        <w:tc>
          <w:tcPr>
            <w:tcW w:w="1033" w:type="pct"/>
          </w:tcPr>
          <w:p w14:paraId="16A2C53E" w14:textId="66569B0A" w:rsidR="00A46D10" w:rsidRPr="001228C1" w:rsidRDefault="006B4A34" w:rsidP="00723E14">
            <w:pPr>
              <w:pStyle w:val="ENoteTableText"/>
            </w:pPr>
            <w:r w:rsidRPr="001228C1">
              <w:t>201, 2012</w:t>
            </w:r>
          </w:p>
        </w:tc>
        <w:tc>
          <w:tcPr>
            <w:tcW w:w="1163" w:type="pct"/>
          </w:tcPr>
          <w:p w14:paraId="7D758A5A" w14:textId="77777777" w:rsidR="00A46D10" w:rsidRPr="001228C1" w:rsidRDefault="00A46D10" w:rsidP="009F4E39">
            <w:pPr>
              <w:pStyle w:val="ENoteTableText"/>
            </w:pPr>
            <w:r w:rsidRPr="001228C1">
              <w:t>20 Aug 2012 (F2012L01706)</w:t>
            </w:r>
          </w:p>
        </w:tc>
        <w:tc>
          <w:tcPr>
            <w:tcW w:w="1633" w:type="pct"/>
          </w:tcPr>
          <w:p w14:paraId="21498CB1" w14:textId="77777777" w:rsidR="00A46D10" w:rsidRPr="001228C1" w:rsidRDefault="00A46D10" w:rsidP="00723E14">
            <w:pPr>
              <w:pStyle w:val="ENoteTableText"/>
            </w:pPr>
            <w:r w:rsidRPr="001228C1">
              <w:t>21 Aug 2012</w:t>
            </w:r>
          </w:p>
        </w:tc>
        <w:tc>
          <w:tcPr>
            <w:tcW w:w="1171" w:type="pct"/>
          </w:tcPr>
          <w:p w14:paraId="1DA72EA8" w14:textId="77777777" w:rsidR="00A46D10" w:rsidRPr="001228C1" w:rsidRDefault="00A46D10" w:rsidP="00723E14">
            <w:pPr>
              <w:pStyle w:val="ENoteTableText"/>
            </w:pPr>
            <w:r w:rsidRPr="001228C1">
              <w:t>—</w:t>
            </w:r>
          </w:p>
        </w:tc>
      </w:tr>
      <w:tr w:rsidR="00A46D10" w:rsidRPr="001228C1" w14:paraId="5622177F" w14:textId="77777777" w:rsidTr="0050746C">
        <w:tc>
          <w:tcPr>
            <w:tcW w:w="1033" w:type="pct"/>
          </w:tcPr>
          <w:p w14:paraId="1EE2E4D3" w14:textId="6832250E" w:rsidR="00A46D10" w:rsidRPr="001228C1" w:rsidRDefault="006B4A34" w:rsidP="00723E14">
            <w:pPr>
              <w:pStyle w:val="ENoteTableText"/>
            </w:pPr>
            <w:r w:rsidRPr="001228C1">
              <w:t>313, 2012</w:t>
            </w:r>
          </w:p>
        </w:tc>
        <w:tc>
          <w:tcPr>
            <w:tcW w:w="1163" w:type="pct"/>
          </w:tcPr>
          <w:p w14:paraId="017123CF" w14:textId="77777777" w:rsidR="00A46D10" w:rsidRPr="001228C1" w:rsidRDefault="00A46D10" w:rsidP="009F4E39">
            <w:pPr>
              <w:pStyle w:val="ENoteTableText"/>
            </w:pPr>
            <w:r w:rsidRPr="001228C1">
              <w:t>11 Dec 2012 (F2012L02415)</w:t>
            </w:r>
          </w:p>
        </w:tc>
        <w:tc>
          <w:tcPr>
            <w:tcW w:w="1633" w:type="pct"/>
          </w:tcPr>
          <w:p w14:paraId="6C7775AB" w14:textId="77777777" w:rsidR="00A46D10" w:rsidRPr="001228C1" w:rsidRDefault="00A46D10" w:rsidP="00BB5FD5">
            <w:pPr>
              <w:pStyle w:val="ENoteTableText"/>
            </w:pPr>
            <w:r w:rsidRPr="001228C1">
              <w:t>ss.</w:t>
            </w:r>
            <w:r w:rsidR="00777022" w:rsidRPr="001228C1">
              <w:t> </w:t>
            </w:r>
            <w:r w:rsidRPr="001228C1">
              <w:t>1–4 and Schedule</w:t>
            </w:r>
            <w:r w:rsidR="00777022" w:rsidRPr="001228C1">
              <w:t> </w:t>
            </w:r>
            <w:r w:rsidRPr="001228C1">
              <w:t>1</w:t>
            </w:r>
            <w:r w:rsidR="003E56D1" w:rsidRPr="001228C1">
              <w:t>:</w:t>
            </w:r>
            <w:r w:rsidRPr="001228C1">
              <w:t xml:space="preserve"> 12 Dec 2012</w:t>
            </w:r>
            <w:r w:rsidRPr="001228C1">
              <w:br/>
              <w:t>Schedule</w:t>
            </w:r>
            <w:r w:rsidR="00777022" w:rsidRPr="001228C1">
              <w:t> </w:t>
            </w:r>
            <w:r w:rsidRPr="001228C1">
              <w:t>2: 1 Mar 2013</w:t>
            </w:r>
          </w:p>
        </w:tc>
        <w:tc>
          <w:tcPr>
            <w:tcW w:w="1171" w:type="pct"/>
          </w:tcPr>
          <w:p w14:paraId="3DEA072D" w14:textId="77777777" w:rsidR="00A46D10" w:rsidRPr="001228C1" w:rsidRDefault="00A46D10" w:rsidP="00723E14">
            <w:pPr>
              <w:pStyle w:val="ENoteTableText"/>
            </w:pPr>
            <w:r w:rsidRPr="001228C1">
              <w:t>—</w:t>
            </w:r>
          </w:p>
        </w:tc>
      </w:tr>
      <w:tr w:rsidR="00A46D10" w:rsidRPr="001228C1" w14:paraId="17636CEE" w14:textId="77777777" w:rsidTr="0050746C">
        <w:tc>
          <w:tcPr>
            <w:tcW w:w="1033" w:type="pct"/>
          </w:tcPr>
          <w:p w14:paraId="74EC4E48" w14:textId="1BA8A318" w:rsidR="00A46D10" w:rsidRPr="001228C1" w:rsidRDefault="00CE416C" w:rsidP="00723E14">
            <w:pPr>
              <w:pStyle w:val="ENoteTableText"/>
            </w:pPr>
            <w:r w:rsidRPr="001228C1">
              <w:t xml:space="preserve">314, </w:t>
            </w:r>
            <w:r w:rsidR="00A46D10" w:rsidRPr="001228C1">
              <w:t>2012</w:t>
            </w:r>
          </w:p>
        </w:tc>
        <w:tc>
          <w:tcPr>
            <w:tcW w:w="1163" w:type="pct"/>
          </w:tcPr>
          <w:p w14:paraId="2884169F" w14:textId="77777777" w:rsidR="00A46D10" w:rsidRPr="001228C1" w:rsidRDefault="00A46D10" w:rsidP="009F4E39">
            <w:pPr>
              <w:pStyle w:val="ENoteTableText"/>
            </w:pPr>
            <w:r w:rsidRPr="001228C1">
              <w:t>12 Dec 2012 (F2012L02429)</w:t>
            </w:r>
          </w:p>
        </w:tc>
        <w:tc>
          <w:tcPr>
            <w:tcW w:w="1633" w:type="pct"/>
          </w:tcPr>
          <w:p w14:paraId="6E648BFA" w14:textId="0B81F1BE" w:rsidR="00A46D10" w:rsidRPr="001228C1" w:rsidRDefault="00A46D10" w:rsidP="00723E14">
            <w:pPr>
              <w:pStyle w:val="ENoteTableText"/>
            </w:pPr>
            <w:r w:rsidRPr="001228C1">
              <w:t>Sch</w:t>
            </w:r>
            <w:r w:rsidR="00777022" w:rsidRPr="001228C1">
              <w:t> </w:t>
            </w:r>
            <w:r w:rsidRPr="001228C1">
              <w:t>1: 1 Mar 2013</w:t>
            </w:r>
            <w:r w:rsidR="00CE416C" w:rsidRPr="001228C1">
              <w:t xml:space="preserve"> (s 2(b))</w:t>
            </w:r>
            <w:r w:rsidRPr="001228C1">
              <w:br/>
              <w:t>Sch</w:t>
            </w:r>
            <w:r w:rsidR="00777022" w:rsidRPr="001228C1">
              <w:t> </w:t>
            </w:r>
            <w:r w:rsidRPr="001228C1">
              <w:t xml:space="preserve">2: </w:t>
            </w:r>
            <w:r w:rsidR="00CD6F35" w:rsidRPr="001228C1">
              <w:t>1</w:t>
            </w:r>
            <w:r w:rsidR="00777022" w:rsidRPr="001228C1">
              <w:t> </w:t>
            </w:r>
            <w:r w:rsidR="00CD6F35" w:rsidRPr="001228C1">
              <w:t>July 2013</w:t>
            </w:r>
            <w:r w:rsidR="00CE416C" w:rsidRPr="001228C1">
              <w:t xml:space="preserve"> (s 2(c))</w:t>
            </w:r>
          </w:p>
        </w:tc>
        <w:tc>
          <w:tcPr>
            <w:tcW w:w="1171" w:type="pct"/>
          </w:tcPr>
          <w:p w14:paraId="225AFB32" w14:textId="77777777" w:rsidR="00A46D10" w:rsidRPr="001228C1" w:rsidRDefault="00A46D10" w:rsidP="00723E14">
            <w:pPr>
              <w:pStyle w:val="ENoteTableText"/>
            </w:pPr>
            <w:r w:rsidRPr="001228C1">
              <w:t>—</w:t>
            </w:r>
          </w:p>
        </w:tc>
      </w:tr>
      <w:tr w:rsidR="002A1B5C" w:rsidRPr="001228C1" w14:paraId="344FB97D" w14:textId="77777777" w:rsidTr="0050746C">
        <w:tc>
          <w:tcPr>
            <w:tcW w:w="1033" w:type="pct"/>
          </w:tcPr>
          <w:p w14:paraId="5C56B00A" w14:textId="77777777" w:rsidR="002A1B5C" w:rsidRPr="001228C1" w:rsidRDefault="002A1B5C" w:rsidP="008D4B3E">
            <w:pPr>
              <w:pStyle w:val="ENoteTableText"/>
            </w:pPr>
            <w:r w:rsidRPr="001228C1">
              <w:t>43, 2013</w:t>
            </w:r>
          </w:p>
        </w:tc>
        <w:tc>
          <w:tcPr>
            <w:tcW w:w="1163" w:type="pct"/>
          </w:tcPr>
          <w:p w14:paraId="04AC57B6" w14:textId="77777777" w:rsidR="002A1B5C" w:rsidRPr="001228C1" w:rsidRDefault="002A1B5C" w:rsidP="009F4E39">
            <w:pPr>
              <w:pStyle w:val="ENoteTableText"/>
            </w:pPr>
            <w:r w:rsidRPr="001228C1">
              <w:t>3 Apr 2013 (F2013L00608)</w:t>
            </w:r>
          </w:p>
        </w:tc>
        <w:tc>
          <w:tcPr>
            <w:tcW w:w="1633" w:type="pct"/>
          </w:tcPr>
          <w:p w14:paraId="62ADA00E" w14:textId="0B400C3E" w:rsidR="002A1B5C" w:rsidRPr="001228C1" w:rsidRDefault="002A1B5C" w:rsidP="00723E14">
            <w:pPr>
              <w:pStyle w:val="ENoteTableText"/>
            </w:pPr>
            <w:r w:rsidRPr="001228C1">
              <w:t>4 Apr 2013</w:t>
            </w:r>
            <w:r w:rsidR="00FE75CD" w:rsidRPr="001228C1">
              <w:t xml:space="preserve"> (s 2)</w:t>
            </w:r>
          </w:p>
        </w:tc>
        <w:tc>
          <w:tcPr>
            <w:tcW w:w="1171" w:type="pct"/>
          </w:tcPr>
          <w:p w14:paraId="39E2291B" w14:textId="77777777" w:rsidR="002A1B5C" w:rsidRPr="001228C1" w:rsidRDefault="002A1B5C" w:rsidP="00723E14">
            <w:pPr>
              <w:pStyle w:val="ENoteTableText"/>
            </w:pPr>
            <w:r w:rsidRPr="001228C1">
              <w:t>—</w:t>
            </w:r>
          </w:p>
        </w:tc>
      </w:tr>
      <w:tr w:rsidR="00E110D3" w:rsidRPr="001228C1" w14:paraId="03669F1D" w14:textId="77777777" w:rsidTr="0050746C">
        <w:tc>
          <w:tcPr>
            <w:tcW w:w="1033" w:type="pct"/>
          </w:tcPr>
          <w:p w14:paraId="718BD197" w14:textId="77777777" w:rsidR="00E110D3" w:rsidRPr="001228C1" w:rsidRDefault="00E110D3" w:rsidP="003C162B">
            <w:pPr>
              <w:pStyle w:val="ENoteTableText"/>
              <w:keepNext/>
            </w:pPr>
            <w:r w:rsidRPr="001228C1">
              <w:lastRenderedPageBreak/>
              <w:t>51, 2013</w:t>
            </w:r>
          </w:p>
        </w:tc>
        <w:tc>
          <w:tcPr>
            <w:tcW w:w="1163" w:type="pct"/>
          </w:tcPr>
          <w:p w14:paraId="1BF47E40" w14:textId="77777777" w:rsidR="00E110D3" w:rsidRPr="001228C1" w:rsidRDefault="00E110D3" w:rsidP="003C162B">
            <w:pPr>
              <w:pStyle w:val="ENoteTableText"/>
              <w:keepNext/>
            </w:pPr>
            <w:r w:rsidRPr="001228C1">
              <w:t>11 Apr 2013 (F2013L00649)</w:t>
            </w:r>
          </w:p>
        </w:tc>
        <w:tc>
          <w:tcPr>
            <w:tcW w:w="1633" w:type="pct"/>
          </w:tcPr>
          <w:p w14:paraId="0D9C226A" w14:textId="58BCA5F6" w:rsidR="00E110D3" w:rsidRPr="001228C1" w:rsidRDefault="00CD3D73" w:rsidP="003C162B">
            <w:pPr>
              <w:pStyle w:val="ENoteTableText"/>
              <w:keepNext/>
            </w:pPr>
            <w:r w:rsidRPr="001228C1">
              <w:t>Sch</w:t>
            </w:r>
            <w:r w:rsidR="001D2AD0" w:rsidRPr="001228C1">
              <w:t> </w:t>
            </w:r>
            <w:r w:rsidRPr="001228C1">
              <w:t>1 (</w:t>
            </w:r>
            <w:r w:rsidR="00AC095B" w:rsidRPr="001228C1">
              <w:t>item 1</w:t>
            </w:r>
            <w:r w:rsidRPr="001228C1">
              <w:t xml:space="preserve">04): </w:t>
            </w:r>
            <w:r w:rsidR="006966AC" w:rsidRPr="001228C1">
              <w:t xml:space="preserve">12 Apr 2013 (s 2 </w:t>
            </w:r>
            <w:r w:rsidR="008B2600" w:rsidRPr="001228C1">
              <w:t>item 2</w:t>
            </w:r>
            <w:r w:rsidR="006966AC" w:rsidRPr="001228C1">
              <w:t>)</w:t>
            </w:r>
          </w:p>
        </w:tc>
        <w:tc>
          <w:tcPr>
            <w:tcW w:w="1171" w:type="pct"/>
          </w:tcPr>
          <w:p w14:paraId="39E0E2B9" w14:textId="77777777" w:rsidR="00E110D3" w:rsidRPr="001228C1" w:rsidRDefault="00E110D3" w:rsidP="003C162B">
            <w:pPr>
              <w:pStyle w:val="ENoteTableText"/>
              <w:keepNext/>
            </w:pPr>
            <w:r w:rsidRPr="001228C1">
              <w:t>—</w:t>
            </w:r>
          </w:p>
        </w:tc>
      </w:tr>
      <w:tr w:rsidR="0001127E" w:rsidRPr="001228C1" w14:paraId="7A5A5C83" w14:textId="77777777" w:rsidTr="0050746C">
        <w:tc>
          <w:tcPr>
            <w:tcW w:w="1033" w:type="pct"/>
            <w:tcBorders>
              <w:bottom w:val="single" w:sz="2" w:space="0" w:color="auto"/>
            </w:tcBorders>
          </w:tcPr>
          <w:p w14:paraId="12F2CF17" w14:textId="77777777" w:rsidR="0001127E" w:rsidRPr="001228C1" w:rsidRDefault="0001127E" w:rsidP="00723E14">
            <w:pPr>
              <w:pStyle w:val="ENoteTableText"/>
            </w:pPr>
            <w:r w:rsidRPr="001228C1">
              <w:t>85, 2013</w:t>
            </w:r>
          </w:p>
        </w:tc>
        <w:tc>
          <w:tcPr>
            <w:tcW w:w="1163" w:type="pct"/>
            <w:tcBorders>
              <w:bottom w:val="single" w:sz="2" w:space="0" w:color="auto"/>
            </w:tcBorders>
          </w:tcPr>
          <w:p w14:paraId="07FF57A3" w14:textId="77777777" w:rsidR="0001127E" w:rsidRPr="001228C1" w:rsidRDefault="0001127E" w:rsidP="009F4E39">
            <w:pPr>
              <w:pStyle w:val="ENoteTableText"/>
            </w:pPr>
            <w:r w:rsidRPr="001228C1">
              <w:t>2</w:t>
            </w:r>
            <w:r w:rsidR="008B2E29" w:rsidRPr="001228C1">
              <w:t>1 May</w:t>
            </w:r>
            <w:r w:rsidRPr="001228C1">
              <w:t xml:space="preserve"> 2013 (F2013L00814)</w:t>
            </w:r>
          </w:p>
        </w:tc>
        <w:tc>
          <w:tcPr>
            <w:tcW w:w="1633" w:type="pct"/>
            <w:tcBorders>
              <w:bottom w:val="single" w:sz="2" w:space="0" w:color="auto"/>
            </w:tcBorders>
          </w:tcPr>
          <w:p w14:paraId="69D1B71E" w14:textId="2D637542" w:rsidR="0001127E" w:rsidRPr="001228C1" w:rsidRDefault="004B420A" w:rsidP="00723E14">
            <w:pPr>
              <w:pStyle w:val="ENoteTableText"/>
            </w:pPr>
            <w:r w:rsidRPr="001228C1">
              <w:t>Sch</w:t>
            </w:r>
            <w:r w:rsidR="00777022" w:rsidRPr="001228C1">
              <w:t> </w:t>
            </w:r>
            <w:r w:rsidRPr="001228C1">
              <w:t xml:space="preserve">2: </w:t>
            </w:r>
            <w:r w:rsidR="00A328C7" w:rsidRPr="001228C1">
              <w:t>1</w:t>
            </w:r>
            <w:r w:rsidR="00777022" w:rsidRPr="001228C1">
              <w:t> </w:t>
            </w:r>
            <w:r w:rsidR="00A328C7" w:rsidRPr="001228C1">
              <w:t>June 2013</w:t>
            </w:r>
            <w:r w:rsidR="00FE75CD" w:rsidRPr="001228C1">
              <w:t xml:space="preserve"> (s 2 </w:t>
            </w:r>
            <w:r w:rsidR="008B2600" w:rsidRPr="001228C1">
              <w:t>item 3</w:t>
            </w:r>
            <w:r w:rsidR="00FE75CD" w:rsidRPr="001228C1">
              <w:t>)</w:t>
            </w:r>
            <w:r w:rsidR="00FE75CD" w:rsidRPr="001228C1">
              <w:br/>
              <w:t xml:space="preserve">Remainder: </w:t>
            </w:r>
            <w:r w:rsidR="007D0D34" w:rsidRPr="001228C1">
              <w:t>22 May</w:t>
            </w:r>
            <w:r w:rsidR="00FE75CD" w:rsidRPr="001228C1">
              <w:t xml:space="preserve"> 20</w:t>
            </w:r>
            <w:r w:rsidR="00D728F0" w:rsidRPr="001228C1">
              <w:t>1</w:t>
            </w:r>
            <w:r w:rsidR="00FE75CD" w:rsidRPr="001228C1">
              <w:t xml:space="preserve">3 (s 2 </w:t>
            </w:r>
            <w:r w:rsidR="008B2600" w:rsidRPr="001228C1">
              <w:t>items 1</w:t>
            </w:r>
            <w:r w:rsidR="00FE75CD" w:rsidRPr="001228C1">
              <w:t>, 2)</w:t>
            </w:r>
          </w:p>
        </w:tc>
        <w:tc>
          <w:tcPr>
            <w:tcW w:w="1171" w:type="pct"/>
            <w:tcBorders>
              <w:bottom w:val="single" w:sz="2" w:space="0" w:color="auto"/>
            </w:tcBorders>
          </w:tcPr>
          <w:p w14:paraId="2D6AEEDD" w14:textId="77777777" w:rsidR="0001127E" w:rsidRPr="001228C1" w:rsidRDefault="004B420A" w:rsidP="00723E14">
            <w:pPr>
              <w:pStyle w:val="ENoteTableText"/>
            </w:pPr>
            <w:r w:rsidRPr="001228C1">
              <w:t>—</w:t>
            </w:r>
          </w:p>
        </w:tc>
      </w:tr>
      <w:tr w:rsidR="002C0A47" w:rsidRPr="001228C1" w14:paraId="0166B7B7" w14:textId="77777777" w:rsidTr="0050746C">
        <w:tc>
          <w:tcPr>
            <w:tcW w:w="1033" w:type="pct"/>
            <w:tcBorders>
              <w:top w:val="single" w:sz="2" w:space="0" w:color="auto"/>
              <w:bottom w:val="single" w:sz="12" w:space="0" w:color="auto"/>
            </w:tcBorders>
          </w:tcPr>
          <w:p w14:paraId="779C11AF" w14:textId="77777777" w:rsidR="002C0A47" w:rsidRPr="001228C1" w:rsidRDefault="002C0A47" w:rsidP="00723E14">
            <w:pPr>
              <w:pStyle w:val="ENoteTableText"/>
            </w:pPr>
            <w:r w:rsidRPr="001228C1">
              <w:t>89, 2014</w:t>
            </w:r>
          </w:p>
        </w:tc>
        <w:tc>
          <w:tcPr>
            <w:tcW w:w="1163" w:type="pct"/>
            <w:tcBorders>
              <w:top w:val="single" w:sz="2" w:space="0" w:color="auto"/>
              <w:bottom w:val="single" w:sz="12" w:space="0" w:color="auto"/>
            </w:tcBorders>
          </w:tcPr>
          <w:p w14:paraId="395F6FC5" w14:textId="78B91BA4" w:rsidR="002C0A47" w:rsidRPr="001228C1" w:rsidRDefault="007D0D34" w:rsidP="009F4E39">
            <w:pPr>
              <w:pStyle w:val="ENoteTableText"/>
            </w:pPr>
            <w:r w:rsidRPr="001228C1">
              <w:t>12 June</w:t>
            </w:r>
            <w:r w:rsidR="002C0A47" w:rsidRPr="001228C1">
              <w:t xml:space="preserve"> 2014 (F2014L00701)</w:t>
            </w:r>
          </w:p>
        </w:tc>
        <w:tc>
          <w:tcPr>
            <w:tcW w:w="1633" w:type="pct"/>
            <w:tcBorders>
              <w:top w:val="single" w:sz="2" w:space="0" w:color="auto"/>
              <w:bottom w:val="single" w:sz="12" w:space="0" w:color="auto"/>
            </w:tcBorders>
          </w:tcPr>
          <w:p w14:paraId="1D4FA286" w14:textId="6E6A5DB8" w:rsidR="002C0A47" w:rsidRPr="001228C1" w:rsidRDefault="002C0A47" w:rsidP="00723E14">
            <w:pPr>
              <w:pStyle w:val="ENoteTableText"/>
            </w:pPr>
            <w:r w:rsidRPr="001228C1">
              <w:t>13</w:t>
            </w:r>
            <w:r w:rsidR="00777022" w:rsidRPr="001228C1">
              <w:t> </w:t>
            </w:r>
            <w:r w:rsidRPr="001228C1">
              <w:t>June 2014</w:t>
            </w:r>
            <w:r w:rsidR="00FE75CD" w:rsidRPr="001228C1">
              <w:t xml:space="preserve"> (s 2)</w:t>
            </w:r>
          </w:p>
        </w:tc>
        <w:tc>
          <w:tcPr>
            <w:tcW w:w="1171" w:type="pct"/>
            <w:tcBorders>
              <w:top w:val="single" w:sz="2" w:space="0" w:color="auto"/>
              <w:bottom w:val="single" w:sz="12" w:space="0" w:color="auto"/>
            </w:tcBorders>
          </w:tcPr>
          <w:p w14:paraId="131AACE0" w14:textId="77777777" w:rsidR="002C0A47" w:rsidRPr="001228C1" w:rsidRDefault="002C0A47" w:rsidP="00723E14">
            <w:pPr>
              <w:pStyle w:val="ENoteTableText"/>
            </w:pPr>
            <w:r w:rsidRPr="001228C1">
              <w:t>—</w:t>
            </w:r>
          </w:p>
        </w:tc>
      </w:tr>
    </w:tbl>
    <w:p w14:paraId="5CA28CA5" w14:textId="77777777" w:rsidR="00D54074" w:rsidRPr="001228C1" w:rsidRDefault="00D54074" w:rsidP="00D54074">
      <w:pPr>
        <w:pStyle w:val="Tabletext"/>
      </w:pPr>
    </w:p>
    <w:tbl>
      <w:tblPr>
        <w:tblW w:w="4899" w:type="pct"/>
        <w:tblInd w:w="108" w:type="dxa"/>
        <w:tblBorders>
          <w:top w:val="single" w:sz="4" w:space="0" w:color="auto"/>
          <w:bottom w:val="single" w:sz="2" w:space="0" w:color="auto"/>
          <w:insideH w:val="single" w:sz="4" w:space="0" w:color="auto"/>
        </w:tblBorders>
        <w:tblLook w:val="0000" w:firstRow="0" w:lastRow="0" w:firstColumn="0" w:lastColumn="0" w:noHBand="0" w:noVBand="0"/>
      </w:tblPr>
      <w:tblGrid>
        <w:gridCol w:w="1732"/>
        <w:gridCol w:w="1962"/>
        <w:gridCol w:w="2731"/>
        <w:gridCol w:w="1932"/>
      </w:tblGrid>
      <w:tr w:rsidR="00AF6D52" w:rsidRPr="001228C1" w14:paraId="058759CB" w14:textId="77777777" w:rsidTr="00D17B91">
        <w:trPr>
          <w:cantSplit/>
          <w:tblHeader/>
        </w:trPr>
        <w:tc>
          <w:tcPr>
            <w:tcW w:w="1036" w:type="pct"/>
            <w:tcBorders>
              <w:top w:val="single" w:sz="12" w:space="0" w:color="auto"/>
              <w:bottom w:val="single" w:sz="12" w:space="0" w:color="auto"/>
            </w:tcBorders>
          </w:tcPr>
          <w:p w14:paraId="62FA7360" w14:textId="77777777" w:rsidR="00D54074" w:rsidRPr="001228C1" w:rsidRDefault="00D54074" w:rsidP="00502CA7">
            <w:pPr>
              <w:pStyle w:val="ENoteTableHeading"/>
            </w:pPr>
            <w:r w:rsidRPr="001228C1">
              <w:t>Name</w:t>
            </w:r>
          </w:p>
        </w:tc>
        <w:tc>
          <w:tcPr>
            <w:tcW w:w="1174" w:type="pct"/>
            <w:tcBorders>
              <w:top w:val="single" w:sz="12" w:space="0" w:color="auto"/>
              <w:bottom w:val="single" w:sz="12" w:space="0" w:color="auto"/>
            </w:tcBorders>
          </w:tcPr>
          <w:p w14:paraId="3D292296" w14:textId="77777777" w:rsidR="00D54074" w:rsidRPr="001228C1" w:rsidRDefault="00D54074" w:rsidP="00502CA7">
            <w:pPr>
              <w:pStyle w:val="ENoteTableHeading"/>
            </w:pPr>
            <w:r w:rsidRPr="001228C1">
              <w:t>Registration</w:t>
            </w:r>
          </w:p>
        </w:tc>
        <w:tc>
          <w:tcPr>
            <w:tcW w:w="1634" w:type="pct"/>
            <w:tcBorders>
              <w:top w:val="single" w:sz="12" w:space="0" w:color="auto"/>
              <w:bottom w:val="single" w:sz="12" w:space="0" w:color="auto"/>
            </w:tcBorders>
          </w:tcPr>
          <w:p w14:paraId="6E209FDE" w14:textId="77777777" w:rsidR="00D54074" w:rsidRPr="001228C1" w:rsidRDefault="00D54074" w:rsidP="00502CA7">
            <w:pPr>
              <w:pStyle w:val="ENoteTableHeading"/>
            </w:pPr>
            <w:r w:rsidRPr="001228C1">
              <w:t>Commencement</w:t>
            </w:r>
          </w:p>
        </w:tc>
        <w:tc>
          <w:tcPr>
            <w:tcW w:w="1156" w:type="pct"/>
            <w:tcBorders>
              <w:top w:val="single" w:sz="12" w:space="0" w:color="auto"/>
              <w:bottom w:val="single" w:sz="12" w:space="0" w:color="auto"/>
            </w:tcBorders>
          </w:tcPr>
          <w:p w14:paraId="74A1FD82" w14:textId="77777777" w:rsidR="00D54074" w:rsidRPr="001228C1" w:rsidRDefault="00D54074" w:rsidP="00502CA7">
            <w:pPr>
              <w:pStyle w:val="ENoteTableHeading"/>
            </w:pPr>
            <w:r w:rsidRPr="001228C1">
              <w:t>Application, saving and transitional provisions</w:t>
            </w:r>
          </w:p>
        </w:tc>
      </w:tr>
      <w:tr w:rsidR="00AF6D52" w:rsidRPr="001228C1" w14:paraId="7820717E" w14:textId="77777777" w:rsidTr="00D17B91">
        <w:trPr>
          <w:cantSplit/>
        </w:trPr>
        <w:tc>
          <w:tcPr>
            <w:tcW w:w="1036" w:type="pct"/>
            <w:tcBorders>
              <w:top w:val="single" w:sz="12" w:space="0" w:color="auto"/>
              <w:bottom w:val="single" w:sz="4" w:space="0" w:color="auto"/>
            </w:tcBorders>
          </w:tcPr>
          <w:p w14:paraId="348C7413" w14:textId="20A5E6A6" w:rsidR="00D54074" w:rsidRPr="001228C1" w:rsidRDefault="001B0B5C" w:rsidP="00502CA7">
            <w:pPr>
              <w:pStyle w:val="ENoteTableText"/>
            </w:pPr>
            <w:r w:rsidRPr="001228C1">
              <w:t xml:space="preserve">National Consumer Credit Protection Amendment (Credit Cards) </w:t>
            </w:r>
            <w:r w:rsidR="00D61F82">
              <w:t>Regulations 2</w:t>
            </w:r>
            <w:r w:rsidRPr="001228C1">
              <w:t>018</w:t>
            </w:r>
          </w:p>
        </w:tc>
        <w:tc>
          <w:tcPr>
            <w:tcW w:w="1174" w:type="pct"/>
            <w:tcBorders>
              <w:top w:val="single" w:sz="12" w:space="0" w:color="auto"/>
              <w:bottom w:val="single" w:sz="4" w:space="0" w:color="auto"/>
            </w:tcBorders>
          </w:tcPr>
          <w:p w14:paraId="0B4DC0A4" w14:textId="77777777" w:rsidR="00D54074" w:rsidRPr="001228C1" w:rsidRDefault="001B0B5C" w:rsidP="00502CA7">
            <w:pPr>
              <w:pStyle w:val="ENoteTableText"/>
            </w:pPr>
            <w:r w:rsidRPr="001228C1">
              <w:t>23 Apr 2018 (F2018L00504)</w:t>
            </w:r>
          </w:p>
        </w:tc>
        <w:tc>
          <w:tcPr>
            <w:tcW w:w="1634" w:type="pct"/>
            <w:tcBorders>
              <w:top w:val="single" w:sz="12" w:space="0" w:color="auto"/>
              <w:bottom w:val="single" w:sz="4" w:space="0" w:color="auto"/>
            </w:tcBorders>
          </w:tcPr>
          <w:p w14:paraId="40E40ED9" w14:textId="2CFA94DA" w:rsidR="00D54074" w:rsidRPr="001228C1" w:rsidRDefault="00E6392E" w:rsidP="00BD68A5">
            <w:pPr>
              <w:pStyle w:val="ENoteTableText"/>
            </w:pPr>
            <w:r w:rsidRPr="001228C1">
              <w:t>Sch 1 (</w:t>
            </w:r>
            <w:r w:rsidR="008B2600" w:rsidRPr="001228C1">
              <w:t>item 2</w:t>
            </w:r>
            <w:r w:rsidRPr="001228C1">
              <w:t xml:space="preserve">): 1 Jan 2019 (s 2(1) </w:t>
            </w:r>
            <w:r w:rsidR="008B2600" w:rsidRPr="001228C1">
              <w:t>item 3</w:t>
            </w:r>
            <w:r w:rsidRPr="001228C1">
              <w:t>)</w:t>
            </w:r>
            <w:r w:rsidR="00BD68A5" w:rsidRPr="001228C1">
              <w:br/>
              <w:t xml:space="preserve">Remainder: 24 Apr 2018 (s 2(1) </w:t>
            </w:r>
            <w:r w:rsidR="008B2600" w:rsidRPr="001228C1">
              <w:t>items 1</w:t>
            </w:r>
            <w:r w:rsidR="00BD68A5" w:rsidRPr="001228C1">
              <w:t>, 2)</w:t>
            </w:r>
          </w:p>
        </w:tc>
        <w:tc>
          <w:tcPr>
            <w:tcW w:w="1156" w:type="pct"/>
            <w:tcBorders>
              <w:top w:val="single" w:sz="12" w:space="0" w:color="auto"/>
              <w:bottom w:val="single" w:sz="4" w:space="0" w:color="auto"/>
            </w:tcBorders>
          </w:tcPr>
          <w:p w14:paraId="081A6850" w14:textId="77777777" w:rsidR="00D54074" w:rsidRPr="001228C1" w:rsidRDefault="001B0B5C" w:rsidP="00502CA7">
            <w:pPr>
              <w:pStyle w:val="ENoteTableText"/>
            </w:pPr>
            <w:r w:rsidRPr="001228C1">
              <w:t>—</w:t>
            </w:r>
          </w:p>
        </w:tc>
      </w:tr>
      <w:tr w:rsidR="00DA0305" w:rsidRPr="001228C1" w14:paraId="4E30538E" w14:textId="77777777" w:rsidTr="00D17B91">
        <w:trPr>
          <w:cantSplit/>
        </w:trPr>
        <w:tc>
          <w:tcPr>
            <w:tcW w:w="1036" w:type="pct"/>
            <w:tcBorders>
              <w:top w:val="single" w:sz="4" w:space="0" w:color="auto"/>
              <w:bottom w:val="single" w:sz="4" w:space="0" w:color="auto"/>
            </w:tcBorders>
          </w:tcPr>
          <w:p w14:paraId="0FAEE3F7" w14:textId="47D18C5B" w:rsidR="00DA0305" w:rsidRPr="001228C1" w:rsidRDefault="00DA0305" w:rsidP="00502CA7">
            <w:pPr>
              <w:pStyle w:val="ENoteTableText"/>
            </w:pPr>
            <w:r w:rsidRPr="001228C1">
              <w:t xml:space="preserve">Treasury Laws Amendment (Putting Consumers First—Establishment of the Australian Financial Complaints Authority) </w:t>
            </w:r>
            <w:r w:rsidR="00D61F82">
              <w:t>Regulations 2</w:t>
            </w:r>
            <w:r w:rsidRPr="001228C1">
              <w:t>018</w:t>
            </w:r>
          </w:p>
        </w:tc>
        <w:tc>
          <w:tcPr>
            <w:tcW w:w="1174" w:type="pct"/>
            <w:tcBorders>
              <w:top w:val="single" w:sz="4" w:space="0" w:color="auto"/>
              <w:bottom w:val="single" w:sz="4" w:space="0" w:color="auto"/>
            </w:tcBorders>
          </w:tcPr>
          <w:p w14:paraId="436C3181" w14:textId="77777777" w:rsidR="00DA0305" w:rsidRPr="001228C1" w:rsidRDefault="00DA0305" w:rsidP="00502CA7">
            <w:pPr>
              <w:pStyle w:val="ENoteTableText"/>
            </w:pPr>
            <w:r w:rsidRPr="001228C1">
              <w:t>24 Apr 2018 (F2018L00515)</w:t>
            </w:r>
          </w:p>
        </w:tc>
        <w:tc>
          <w:tcPr>
            <w:tcW w:w="1634" w:type="pct"/>
            <w:tcBorders>
              <w:top w:val="single" w:sz="4" w:space="0" w:color="auto"/>
              <w:bottom w:val="single" w:sz="4" w:space="0" w:color="auto"/>
            </w:tcBorders>
          </w:tcPr>
          <w:p w14:paraId="28B3F33D" w14:textId="5E9BFF3F" w:rsidR="00DA0305" w:rsidRPr="001228C1" w:rsidRDefault="00DA0305" w:rsidP="00502CA7">
            <w:pPr>
              <w:pStyle w:val="ENoteTableText"/>
            </w:pPr>
            <w:r w:rsidRPr="001228C1">
              <w:t>Sch 1 (</w:t>
            </w:r>
            <w:r w:rsidR="00860ABC" w:rsidRPr="001228C1">
              <w:t>items 4</w:t>
            </w:r>
            <w:r w:rsidRPr="001228C1">
              <w:t>–28, 43–48) and Sch 2 (items</w:t>
            </w:r>
            <w:r w:rsidR="00777022" w:rsidRPr="001228C1">
              <w:t> </w:t>
            </w:r>
            <w:r w:rsidRPr="001228C1">
              <w:t xml:space="preserve">6, 7): 25 Apr 2018 (s 2(1) </w:t>
            </w:r>
            <w:r w:rsidR="00860ABC" w:rsidRPr="001228C1">
              <w:t>items 2</w:t>
            </w:r>
            <w:r w:rsidRPr="001228C1">
              <w:t>, 3, 6, 9)</w:t>
            </w:r>
          </w:p>
        </w:tc>
        <w:tc>
          <w:tcPr>
            <w:tcW w:w="1156" w:type="pct"/>
            <w:tcBorders>
              <w:top w:val="single" w:sz="4" w:space="0" w:color="auto"/>
              <w:bottom w:val="single" w:sz="4" w:space="0" w:color="auto"/>
            </w:tcBorders>
          </w:tcPr>
          <w:p w14:paraId="1A8728AE" w14:textId="77777777" w:rsidR="00DA0305" w:rsidRPr="001228C1" w:rsidRDefault="00DA0305" w:rsidP="00502CA7">
            <w:pPr>
              <w:pStyle w:val="ENoteTableText"/>
            </w:pPr>
            <w:r w:rsidRPr="001228C1">
              <w:t>—</w:t>
            </w:r>
          </w:p>
        </w:tc>
      </w:tr>
      <w:tr w:rsidR="008750D8" w:rsidRPr="001228C1" w14:paraId="47750ADC" w14:textId="77777777" w:rsidTr="00D17B91">
        <w:trPr>
          <w:cantSplit/>
        </w:trPr>
        <w:tc>
          <w:tcPr>
            <w:tcW w:w="1036" w:type="pct"/>
            <w:tcBorders>
              <w:top w:val="single" w:sz="4" w:space="0" w:color="auto"/>
              <w:bottom w:val="single" w:sz="4" w:space="0" w:color="auto"/>
            </w:tcBorders>
          </w:tcPr>
          <w:p w14:paraId="2F025F34" w14:textId="6E1F00F7" w:rsidR="008750D8" w:rsidRPr="001228C1" w:rsidRDefault="008750D8" w:rsidP="00502CA7">
            <w:pPr>
              <w:pStyle w:val="ENoteTableText"/>
            </w:pPr>
            <w:r w:rsidRPr="001228C1">
              <w:t xml:space="preserve">Corporations Amendment (Asia Region Funds Passport) </w:t>
            </w:r>
            <w:r w:rsidR="00D61F82">
              <w:t>Regulations 2</w:t>
            </w:r>
            <w:r w:rsidRPr="001228C1">
              <w:t>018</w:t>
            </w:r>
          </w:p>
        </w:tc>
        <w:tc>
          <w:tcPr>
            <w:tcW w:w="1174" w:type="pct"/>
            <w:tcBorders>
              <w:top w:val="single" w:sz="4" w:space="0" w:color="auto"/>
              <w:bottom w:val="single" w:sz="4" w:space="0" w:color="auto"/>
            </w:tcBorders>
          </w:tcPr>
          <w:p w14:paraId="090B27F5" w14:textId="77777777" w:rsidR="008750D8" w:rsidRPr="001228C1" w:rsidRDefault="008750D8" w:rsidP="00502CA7">
            <w:pPr>
              <w:pStyle w:val="ENoteTableText"/>
            </w:pPr>
            <w:r w:rsidRPr="001228C1">
              <w:t>20 Aug 2018 (F2018L01144)</w:t>
            </w:r>
          </w:p>
        </w:tc>
        <w:tc>
          <w:tcPr>
            <w:tcW w:w="1634" w:type="pct"/>
            <w:tcBorders>
              <w:top w:val="single" w:sz="4" w:space="0" w:color="auto"/>
              <w:bottom w:val="single" w:sz="4" w:space="0" w:color="auto"/>
            </w:tcBorders>
          </w:tcPr>
          <w:p w14:paraId="0C08A239" w14:textId="74837C0A" w:rsidR="008750D8" w:rsidRPr="001228C1" w:rsidRDefault="008750D8" w:rsidP="00502CA7">
            <w:pPr>
              <w:pStyle w:val="ENoteTableText"/>
            </w:pPr>
            <w:r w:rsidRPr="001228C1">
              <w:t>Sch 2 (</w:t>
            </w:r>
            <w:r w:rsidR="008B2600" w:rsidRPr="001228C1">
              <w:t>item 3</w:t>
            </w:r>
            <w:r w:rsidRPr="001228C1">
              <w:t xml:space="preserve">9): 18 Sept 2018 (s 2(1) </w:t>
            </w:r>
            <w:r w:rsidR="008B2600" w:rsidRPr="001228C1">
              <w:t>item 2</w:t>
            </w:r>
            <w:r w:rsidR="00BB5FD5" w:rsidRPr="001228C1">
              <w:t>)</w:t>
            </w:r>
          </w:p>
        </w:tc>
        <w:tc>
          <w:tcPr>
            <w:tcW w:w="1156" w:type="pct"/>
            <w:tcBorders>
              <w:top w:val="single" w:sz="4" w:space="0" w:color="auto"/>
              <w:bottom w:val="single" w:sz="4" w:space="0" w:color="auto"/>
            </w:tcBorders>
          </w:tcPr>
          <w:p w14:paraId="42440B5F" w14:textId="77777777" w:rsidR="008750D8" w:rsidRPr="001228C1" w:rsidRDefault="008750D8" w:rsidP="00502CA7">
            <w:pPr>
              <w:pStyle w:val="ENoteTableText"/>
            </w:pPr>
            <w:r w:rsidRPr="001228C1">
              <w:t>—</w:t>
            </w:r>
          </w:p>
        </w:tc>
      </w:tr>
      <w:tr w:rsidR="00444B11" w:rsidRPr="001228C1" w14:paraId="33F4A451" w14:textId="77777777" w:rsidTr="00D17B91">
        <w:trPr>
          <w:cantSplit/>
        </w:trPr>
        <w:tc>
          <w:tcPr>
            <w:tcW w:w="1036" w:type="pct"/>
            <w:tcBorders>
              <w:top w:val="single" w:sz="4" w:space="0" w:color="auto"/>
              <w:bottom w:val="single" w:sz="4" w:space="0" w:color="auto"/>
            </w:tcBorders>
          </w:tcPr>
          <w:p w14:paraId="702E8178" w14:textId="40D74893" w:rsidR="00444B11" w:rsidRPr="001228C1" w:rsidRDefault="00444B11" w:rsidP="00502CA7">
            <w:pPr>
              <w:pStyle w:val="ENoteTableText"/>
            </w:pPr>
            <w:r w:rsidRPr="001228C1">
              <w:t xml:space="preserve">Treasury Laws Amendment (Strengthening Corporate and Financial Sector Penalties) </w:t>
            </w:r>
            <w:r w:rsidR="00D61F82">
              <w:t>Regulations 2</w:t>
            </w:r>
            <w:r w:rsidRPr="001228C1">
              <w:t>019</w:t>
            </w:r>
          </w:p>
        </w:tc>
        <w:tc>
          <w:tcPr>
            <w:tcW w:w="1174" w:type="pct"/>
            <w:tcBorders>
              <w:top w:val="single" w:sz="4" w:space="0" w:color="auto"/>
              <w:bottom w:val="single" w:sz="4" w:space="0" w:color="auto"/>
            </w:tcBorders>
          </w:tcPr>
          <w:p w14:paraId="4329D9D8" w14:textId="77777777" w:rsidR="00444B11" w:rsidRPr="001228C1" w:rsidRDefault="00444B11" w:rsidP="00502CA7">
            <w:pPr>
              <w:pStyle w:val="ENoteTableText"/>
            </w:pPr>
            <w:r w:rsidRPr="001228C1">
              <w:t>25 Mar 2019 (F2019L00392)</w:t>
            </w:r>
          </w:p>
        </w:tc>
        <w:tc>
          <w:tcPr>
            <w:tcW w:w="1634" w:type="pct"/>
            <w:tcBorders>
              <w:top w:val="single" w:sz="4" w:space="0" w:color="auto"/>
              <w:bottom w:val="single" w:sz="4" w:space="0" w:color="auto"/>
            </w:tcBorders>
          </w:tcPr>
          <w:p w14:paraId="37971A0C" w14:textId="2E05EA0F" w:rsidR="00444B11" w:rsidRPr="001228C1" w:rsidRDefault="00444B11" w:rsidP="00502CA7">
            <w:pPr>
              <w:pStyle w:val="ENoteTableText"/>
              <w:rPr>
                <w:u w:val="single"/>
              </w:rPr>
            </w:pPr>
            <w:r w:rsidRPr="001228C1">
              <w:t>Sch 1 (</w:t>
            </w:r>
            <w:r w:rsidR="00860ABC" w:rsidRPr="001228C1">
              <w:t>items 4</w:t>
            </w:r>
            <w:r w:rsidRPr="001228C1">
              <w:t xml:space="preserve">1–54): 26 Mar 2019 (s 2(1) </w:t>
            </w:r>
            <w:r w:rsidR="008B2600" w:rsidRPr="001228C1">
              <w:t>item 2</w:t>
            </w:r>
            <w:r w:rsidRPr="001228C1">
              <w:t>)</w:t>
            </w:r>
            <w:r w:rsidRPr="001228C1">
              <w:br/>
            </w:r>
            <w:r w:rsidR="00BD6988" w:rsidRPr="001228C1">
              <w:t xml:space="preserve">Sch 2: never commenced (s 2(1) </w:t>
            </w:r>
            <w:r w:rsidR="008B2600" w:rsidRPr="001228C1">
              <w:t>item 3</w:t>
            </w:r>
            <w:r w:rsidR="00BD6988" w:rsidRPr="001228C1">
              <w:t>)</w:t>
            </w:r>
          </w:p>
        </w:tc>
        <w:tc>
          <w:tcPr>
            <w:tcW w:w="1156" w:type="pct"/>
            <w:tcBorders>
              <w:top w:val="single" w:sz="4" w:space="0" w:color="auto"/>
              <w:bottom w:val="single" w:sz="4" w:space="0" w:color="auto"/>
            </w:tcBorders>
          </w:tcPr>
          <w:p w14:paraId="3ACF0B63" w14:textId="77777777" w:rsidR="00444B11" w:rsidRPr="001228C1" w:rsidRDefault="00444B11" w:rsidP="00502CA7">
            <w:pPr>
              <w:pStyle w:val="ENoteTableText"/>
            </w:pPr>
            <w:r w:rsidRPr="001228C1">
              <w:t>—</w:t>
            </w:r>
          </w:p>
        </w:tc>
      </w:tr>
      <w:tr w:rsidR="00907A05" w:rsidRPr="001228C1" w14:paraId="2D587AE4" w14:textId="77777777" w:rsidTr="00D17B91">
        <w:trPr>
          <w:cantSplit/>
        </w:trPr>
        <w:tc>
          <w:tcPr>
            <w:tcW w:w="1036" w:type="pct"/>
            <w:tcBorders>
              <w:top w:val="single" w:sz="4" w:space="0" w:color="auto"/>
              <w:bottom w:val="single" w:sz="4" w:space="0" w:color="auto"/>
            </w:tcBorders>
          </w:tcPr>
          <w:p w14:paraId="4B50789D" w14:textId="333819A4" w:rsidR="00907A05" w:rsidRPr="001228C1" w:rsidRDefault="00907A05" w:rsidP="00502CA7">
            <w:pPr>
              <w:pStyle w:val="ENoteTableText"/>
            </w:pPr>
            <w:r w:rsidRPr="001228C1">
              <w:t xml:space="preserve">Treasury Laws Amendment (AFCA Cooperation) </w:t>
            </w:r>
            <w:r w:rsidR="00D61F82">
              <w:t>Regulations 2</w:t>
            </w:r>
            <w:r w:rsidRPr="001228C1">
              <w:t>019</w:t>
            </w:r>
          </w:p>
        </w:tc>
        <w:tc>
          <w:tcPr>
            <w:tcW w:w="1174" w:type="pct"/>
            <w:tcBorders>
              <w:top w:val="single" w:sz="4" w:space="0" w:color="auto"/>
              <w:bottom w:val="single" w:sz="4" w:space="0" w:color="auto"/>
            </w:tcBorders>
          </w:tcPr>
          <w:p w14:paraId="692FF9EC" w14:textId="77777777" w:rsidR="00907A05" w:rsidRPr="001228C1" w:rsidRDefault="00907A05" w:rsidP="00502CA7">
            <w:pPr>
              <w:pStyle w:val="ENoteTableText"/>
            </w:pPr>
            <w:r w:rsidRPr="001228C1">
              <w:t>5 Apr 2019 (F2019L00537)</w:t>
            </w:r>
          </w:p>
        </w:tc>
        <w:tc>
          <w:tcPr>
            <w:tcW w:w="1634" w:type="pct"/>
            <w:tcBorders>
              <w:top w:val="single" w:sz="4" w:space="0" w:color="auto"/>
              <w:bottom w:val="single" w:sz="4" w:space="0" w:color="auto"/>
            </w:tcBorders>
          </w:tcPr>
          <w:p w14:paraId="7093B93C" w14:textId="6D4AA7BF" w:rsidR="00907A05" w:rsidRPr="001228C1" w:rsidRDefault="00907A05" w:rsidP="00502CA7">
            <w:pPr>
              <w:pStyle w:val="ENoteTableText"/>
            </w:pPr>
            <w:r w:rsidRPr="001228C1">
              <w:t>Sch 1 (</w:t>
            </w:r>
            <w:r w:rsidR="00860ABC" w:rsidRPr="001228C1">
              <w:t>items 4</w:t>
            </w:r>
            <w:r w:rsidR="00B16C1E" w:rsidRPr="001228C1">
              <w:t>–</w:t>
            </w:r>
            <w:r w:rsidRPr="001228C1">
              <w:t xml:space="preserve">8): 6 Apr 2019 (s 2(1) </w:t>
            </w:r>
            <w:r w:rsidR="00AC095B" w:rsidRPr="001228C1">
              <w:t>item 1</w:t>
            </w:r>
            <w:r w:rsidRPr="001228C1">
              <w:t>)</w:t>
            </w:r>
          </w:p>
        </w:tc>
        <w:tc>
          <w:tcPr>
            <w:tcW w:w="1156" w:type="pct"/>
            <w:tcBorders>
              <w:top w:val="single" w:sz="4" w:space="0" w:color="auto"/>
              <w:bottom w:val="single" w:sz="4" w:space="0" w:color="auto"/>
            </w:tcBorders>
          </w:tcPr>
          <w:p w14:paraId="6E361F37" w14:textId="77777777" w:rsidR="00907A05" w:rsidRPr="001228C1" w:rsidRDefault="00907A05" w:rsidP="00502CA7">
            <w:pPr>
              <w:pStyle w:val="ENoteTableText"/>
            </w:pPr>
            <w:r w:rsidRPr="001228C1">
              <w:t>—</w:t>
            </w:r>
          </w:p>
        </w:tc>
      </w:tr>
      <w:tr w:rsidR="00D649C3" w:rsidRPr="001228C1" w14:paraId="592EF4BE" w14:textId="77777777" w:rsidTr="00D17B91">
        <w:trPr>
          <w:cantSplit/>
        </w:trPr>
        <w:tc>
          <w:tcPr>
            <w:tcW w:w="1036" w:type="pct"/>
            <w:tcBorders>
              <w:top w:val="single" w:sz="4" w:space="0" w:color="auto"/>
              <w:bottom w:val="single" w:sz="4" w:space="0" w:color="auto"/>
            </w:tcBorders>
          </w:tcPr>
          <w:p w14:paraId="366F44AF" w14:textId="4A50A37D" w:rsidR="00D649C3" w:rsidRPr="001228C1" w:rsidRDefault="00D649C3" w:rsidP="00502CA7">
            <w:pPr>
              <w:pStyle w:val="ENoteTableText"/>
            </w:pPr>
            <w:r w:rsidRPr="001228C1">
              <w:rPr>
                <w:noProof/>
              </w:rPr>
              <w:t xml:space="preserve">Treasury Laws Amendment (Miscellaneous Amendments) </w:t>
            </w:r>
            <w:r w:rsidR="00D61F82">
              <w:rPr>
                <w:noProof/>
              </w:rPr>
              <w:t>Regulations 2</w:t>
            </w:r>
            <w:r w:rsidRPr="001228C1">
              <w:rPr>
                <w:noProof/>
              </w:rPr>
              <w:t>019</w:t>
            </w:r>
          </w:p>
        </w:tc>
        <w:tc>
          <w:tcPr>
            <w:tcW w:w="1174" w:type="pct"/>
            <w:tcBorders>
              <w:top w:val="single" w:sz="4" w:space="0" w:color="auto"/>
              <w:bottom w:val="single" w:sz="4" w:space="0" w:color="auto"/>
            </w:tcBorders>
          </w:tcPr>
          <w:p w14:paraId="65AACED4" w14:textId="77777777" w:rsidR="00D649C3" w:rsidRPr="001228C1" w:rsidRDefault="00D649C3" w:rsidP="00502CA7">
            <w:pPr>
              <w:pStyle w:val="ENoteTableText"/>
            </w:pPr>
            <w:r w:rsidRPr="001228C1">
              <w:t>17 Dec 2019 (F2019L01641)</w:t>
            </w:r>
          </w:p>
        </w:tc>
        <w:tc>
          <w:tcPr>
            <w:tcW w:w="1634" w:type="pct"/>
            <w:tcBorders>
              <w:top w:val="single" w:sz="4" w:space="0" w:color="auto"/>
              <w:bottom w:val="single" w:sz="4" w:space="0" w:color="auto"/>
            </w:tcBorders>
          </w:tcPr>
          <w:p w14:paraId="64CD9260" w14:textId="36EA2416" w:rsidR="00D649C3" w:rsidRPr="001228C1" w:rsidRDefault="008222B4" w:rsidP="0063560B">
            <w:pPr>
              <w:pStyle w:val="ENoteTableText"/>
            </w:pPr>
            <w:r w:rsidRPr="001228C1">
              <w:t>Sch 1 (</w:t>
            </w:r>
            <w:r w:rsidR="00860ABC" w:rsidRPr="001228C1">
              <w:t>items 2</w:t>
            </w:r>
            <w:r w:rsidRPr="001228C1">
              <w:t>7, 28) and Sch 2</w:t>
            </w:r>
            <w:r w:rsidR="0063560B" w:rsidRPr="001228C1">
              <w:t>–</w:t>
            </w:r>
            <w:r w:rsidRPr="001228C1">
              <w:t>4</w:t>
            </w:r>
            <w:r w:rsidR="00D649C3" w:rsidRPr="001228C1">
              <w:t>:</w:t>
            </w:r>
            <w:r w:rsidR="009D16DA" w:rsidRPr="001228C1">
              <w:t xml:space="preserve"> 18 Dec 2019 (s 2(1) </w:t>
            </w:r>
            <w:r w:rsidR="00860ABC" w:rsidRPr="001228C1">
              <w:t>items 2</w:t>
            </w:r>
            <w:r w:rsidR="009D16DA" w:rsidRPr="001228C1">
              <w:t>, 4)</w:t>
            </w:r>
          </w:p>
        </w:tc>
        <w:tc>
          <w:tcPr>
            <w:tcW w:w="1156" w:type="pct"/>
            <w:tcBorders>
              <w:top w:val="single" w:sz="4" w:space="0" w:color="auto"/>
              <w:bottom w:val="single" w:sz="4" w:space="0" w:color="auto"/>
            </w:tcBorders>
          </w:tcPr>
          <w:p w14:paraId="3D755447" w14:textId="77777777" w:rsidR="00D649C3" w:rsidRPr="001228C1" w:rsidRDefault="001F5EFD" w:rsidP="00502CA7">
            <w:pPr>
              <w:pStyle w:val="ENoteTableText"/>
            </w:pPr>
            <w:r w:rsidRPr="001228C1">
              <w:t>—</w:t>
            </w:r>
          </w:p>
        </w:tc>
      </w:tr>
      <w:tr w:rsidR="00C07E9E" w:rsidRPr="001228C1" w14:paraId="7AC0E5F6" w14:textId="77777777" w:rsidTr="00D17B91">
        <w:trPr>
          <w:cantSplit/>
        </w:trPr>
        <w:tc>
          <w:tcPr>
            <w:tcW w:w="1036" w:type="pct"/>
            <w:tcBorders>
              <w:top w:val="single" w:sz="4" w:space="0" w:color="auto"/>
              <w:bottom w:val="single" w:sz="4" w:space="0" w:color="auto"/>
            </w:tcBorders>
          </w:tcPr>
          <w:p w14:paraId="79700BC4" w14:textId="243AA616" w:rsidR="00C07E9E" w:rsidRPr="001228C1" w:rsidRDefault="00C07E9E" w:rsidP="00502CA7">
            <w:pPr>
              <w:pStyle w:val="ENoteTableText"/>
              <w:rPr>
                <w:noProof/>
              </w:rPr>
            </w:pPr>
            <w:r w:rsidRPr="001228C1">
              <w:rPr>
                <w:noProof/>
              </w:rPr>
              <w:lastRenderedPageBreak/>
              <w:t xml:space="preserve">National Consumer Credit Protection Amendment (Coronavirus Economic Response Package) </w:t>
            </w:r>
            <w:r w:rsidR="00D61F82">
              <w:rPr>
                <w:noProof/>
              </w:rPr>
              <w:t>Regulations 2</w:t>
            </w:r>
            <w:r w:rsidRPr="001228C1">
              <w:rPr>
                <w:noProof/>
              </w:rPr>
              <w:t>020</w:t>
            </w:r>
          </w:p>
        </w:tc>
        <w:tc>
          <w:tcPr>
            <w:tcW w:w="1174" w:type="pct"/>
            <w:tcBorders>
              <w:top w:val="single" w:sz="4" w:space="0" w:color="auto"/>
              <w:bottom w:val="single" w:sz="4" w:space="0" w:color="auto"/>
            </w:tcBorders>
          </w:tcPr>
          <w:p w14:paraId="5A8049E0" w14:textId="77777777" w:rsidR="00C07E9E" w:rsidRPr="001228C1" w:rsidRDefault="00C07E9E" w:rsidP="00502CA7">
            <w:pPr>
              <w:pStyle w:val="ENoteTableText"/>
            </w:pPr>
            <w:r w:rsidRPr="001228C1">
              <w:t>2 Apr 2020 (F2020L00386)</w:t>
            </w:r>
          </w:p>
        </w:tc>
        <w:tc>
          <w:tcPr>
            <w:tcW w:w="1634" w:type="pct"/>
            <w:tcBorders>
              <w:top w:val="single" w:sz="4" w:space="0" w:color="auto"/>
              <w:bottom w:val="single" w:sz="4" w:space="0" w:color="auto"/>
            </w:tcBorders>
          </w:tcPr>
          <w:p w14:paraId="069EF0F8" w14:textId="2B7123DD" w:rsidR="00C07E9E" w:rsidRPr="001228C1" w:rsidRDefault="00C07E9E" w:rsidP="00904083">
            <w:pPr>
              <w:pStyle w:val="ENoteTableText"/>
            </w:pPr>
            <w:r w:rsidRPr="001228C1">
              <w:t xml:space="preserve">3 Apr 2020 (s 2(1) </w:t>
            </w:r>
            <w:r w:rsidR="00AC095B" w:rsidRPr="001228C1">
              <w:t>item 1</w:t>
            </w:r>
            <w:r w:rsidRPr="001228C1">
              <w:t>)</w:t>
            </w:r>
          </w:p>
        </w:tc>
        <w:tc>
          <w:tcPr>
            <w:tcW w:w="1156" w:type="pct"/>
            <w:tcBorders>
              <w:top w:val="single" w:sz="4" w:space="0" w:color="auto"/>
              <w:bottom w:val="single" w:sz="4" w:space="0" w:color="auto"/>
            </w:tcBorders>
          </w:tcPr>
          <w:p w14:paraId="1A8EFE5D" w14:textId="77777777" w:rsidR="00C07E9E" w:rsidRPr="001228C1" w:rsidRDefault="00C07E9E" w:rsidP="00502CA7">
            <w:pPr>
              <w:pStyle w:val="ENoteTableText"/>
            </w:pPr>
            <w:r w:rsidRPr="001228C1">
              <w:t>—</w:t>
            </w:r>
          </w:p>
        </w:tc>
      </w:tr>
      <w:tr w:rsidR="00925E5C" w:rsidRPr="001228C1" w14:paraId="50D03C8E" w14:textId="77777777" w:rsidTr="00D17B91">
        <w:trPr>
          <w:cantSplit/>
        </w:trPr>
        <w:tc>
          <w:tcPr>
            <w:tcW w:w="1036" w:type="pct"/>
            <w:tcBorders>
              <w:top w:val="single" w:sz="4" w:space="0" w:color="auto"/>
              <w:bottom w:val="single" w:sz="4" w:space="0" w:color="auto"/>
            </w:tcBorders>
          </w:tcPr>
          <w:p w14:paraId="554306B3" w14:textId="6DE06706" w:rsidR="00925E5C" w:rsidRPr="001228C1" w:rsidRDefault="00925E5C" w:rsidP="00502CA7">
            <w:pPr>
              <w:pStyle w:val="ENoteTableText"/>
              <w:rPr>
                <w:noProof/>
              </w:rPr>
            </w:pPr>
            <w:r w:rsidRPr="001228C1">
              <w:rPr>
                <w:noProof/>
              </w:rPr>
              <w:t xml:space="preserve">Financial Sector Reform (Hayne Royal Commission Response—Protecting Consumers) (Mortgage Brokers) </w:t>
            </w:r>
            <w:r w:rsidR="00D61F82">
              <w:rPr>
                <w:noProof/>
              </w:rPr>
              <w:t>Regulations 2</w:t>
            </w:r>
            <w:r w:rsidRPr="001228C1">
              <w:rPr>
                <w:noProof/>
              </w:rPr>
              <w:t>020</w:t>
            </w:r>
          </w:p>
        </w:tc>
        <w:tc>
          <w:tcPr>
            <w:tcW w:w="1174" w:type="pct"/>
            <w:tcBorders>
              <w:top w:val="single" w:sz="4" w:space="0" w:color="auto"/>
              <w:bottom w:val="single" w:sz="4" w:space="0" w:color="auto"/>
            </w:tcBorders>
          </w:tcPr>
          <w:p w14:paraId="0764F672" w14:textId="77777777" w:rsidR="00925E5C" w:rsidRPr="001228C1" w:rsidRDefault="00925E5C" w:rsidP="00502CA7">
            <w:pPr>
              <w:pStyle w:val="ENoteTableText"/>
            </w:pPr>
            <w:r w:rsidRPr="001228C1">
              <w:t>21 Sept 2020 (F2020L01189)</w:t>
            </w:r>
          </w:p>
        </w:tc>
        <w:tc>
          <w:tcPr>
            <w:tcW w:w="1634" w:type="pct"/>
            <w:tcBorders>
              <w:top w:val="single" w:sz="4" w:space="0" w:color="auto"/>
              <w:bottom w:val="single" w:sz="4" w:space="0" w:color="auto"/>
            </w:tcBorders>
          </w:tcPr>
          <w:p w14:paraId="474F18BA" w14:textId="0C5D1A84" w:rsidR="00925E5C" w:rsidRPr="001228C1" w:rsidRDefault="00925E5C" w:rsidP="00904083">
            <w:pPr>
              <w:pStyle w:val="ENoteTableText"/>
            </w:pPr>
            <w:r w:rsidRPr="001228C1">
              <w:t xml:space="preserve">22 Sept 2020 (s 2(1) </w:t>
            </w:r>
            <w:r w:rsidR="00AC095B" w:rsidRPr="001228C1">
              <w:t>item 1</w:t>
            </w:r>
            <w:r w:rsidRPr="001228C1">
              <w:t>)</w:t>
            </w:r>
          </w:p>
        </w:tc>
        <w:tc>
          <w:tcPr>
            <w:tcW w:w="1156" w:type="pct"/>
            <w:tcBorders>
              <w:top w:val="single" w:sz="4" w:space="0" w:color="auto"/>
              <w:bottom w:val="single" w:sz="4" w:space="0" w:color="auto"/>
            </w:tcBorders>
          </w:tcPr>
          <w:p w14:paraId="407482F1" w14:textId="77777777" w:rsidR="00925E5C" w:rsidRPr="001228C1" w:rsidRDefault="00925E5C" w:rsidP="00502CA7">
            <w:pPr>
              <w:pStyle w:val="ENoteTableText"/>
            </w:pPr>
            <w:r w:rsidRPr="001228C1">
              <w:t>—</w:t>
            </w:r>
          </w:p>
        </w:tc>
      </w:tr>
      <w:tr w:rsidR="009D0D86" w:rsidRPr="001228C1" w14:paraId="2BDEEF84" w14:textId="77777777" w:rsidTr="00D17B91">
        <w:trPr>
          <w:cantSplit/>
        </w:trPr>
        <w:tc>
          <w:tcPr>
            <w:tcW w:w="1036" w:type="pct"/>
            <w:tcBorders>
              <w:top w:val="single" w:sz="4" w:space="0" w:color="auto"/>
              <w:bottom w:val="single" w:sz="4" w:space="0" w:color="auto"/>
            </w:tcBorders>
          </w:tcPr>
          <w:p w14:paraId="5FAFE7BB" w14:textId="466E920B" w:rsidR="009D0D86" w:rsidRPr="001228C1" w:rsidRDefault="009D0D86" w:rsidP="00502CA7">
            <w:pPr>
              <w:pStyle w:val="ENoteTableText"/>
              <w:rPr>
                <w:noProof/>
              </w:rPr>
            </w:pPr>
            <w:r w:rsidRPr="001228C1">
              <w:rPr>
                <w:noProof/>
              </w:rPr>
              <w:t xml:space="preserve">National Consumer Credit Protection Amendment (Responsible Lending Obligations) </w:t>
            </w:r>
            <w:r w:rsidR="00D61F82">
              <w:rPr>
                <w:noProof/>
              </w:rPr>
              <w:t>Regulations 2</w:t>
            </w:r>
            <w:r w:rsidRPr="001228C1">
              <w:rPr>
                <w:noProof/>
              </w:rPr>
              <w:t>020</w:t>
            </w:r>
          </w:p>
        </w:tc>
        <w:tc>
          <w:tcPr>
            <w:tcW w:w="1174" w:type="pct"/>
            <w:tcBorders>
              <w:top w:val="single" w:sz="4" w:space="0" w:color="auto"/>
              <w:bottom w:val="single" w:sz="4" w:space="0" w:color="auto"/>
            </w:tcBorders>
          </w:tcPr>
          <w:p w14:paraId="7A59CA18" w14:textId="77777777" w:rsidR="009D0D86" w:rsidRPr="001228C1" w:rsidRDefault="009D0D86" w:rsidP="00502CA7">
            <w:pPr>
              <w:pStyle w:val="ENoteTableText"/>
            </w:pPr>
            <w:r w:rsidRPr="001228C1">
              <w:t>1 Oct 2020 (F2020L01277)</w:t>
            </w:r>
          </w:p>
        </w:tc>
        <w:tc>
          <w:tcPr>
            <w:tcW w:w="1634" w:type="pct"/>
            <w:tcBorders>
              <w:top w:val="single" w:sz="4" w:space="0" w:color="auto"/>
              <w:bottom w:val="single" w:sz="4" w:space="0" w:color="auto"/>
            </w:tcBorders>
          </w:tcPr>
          <w:p w14:paraId="61AB00C4" w14:textId="2231E735" w:rsidR="009D0D86" w:rsidRPr="001228C1" w:rsidRDefault="009D0D86" w:rsidP="00904083">
            <w:pPr>
              <w:pStyle w:val="ENoteTableText"/>
            </w:pPr>
            <w:r w:rsidRPr="001228C1">
              <w:t xml:space="preserve">3 Oct 2020 (s 2(1) </w:t>
            </w:r>
            <w:r w:rsidR="00AC095B" w:rsidRPr="001228C1">
              <w:t>item 1</w:t>
            </w:r>
            <w:r w:rsidRPr="001228C1">
              <w:t>)</w:t>
            </w:r>
          </w:p>
        </w:tc>
        <w:tc>
          <w:tcPr>
            <w:tcW w:w="1156" w:type="pct"/>
            <w:tcBorders>
              <w:top w:val="single" w:sz="4" w:space="0" w:color="auto"/>
              <w:bottom w:val="single" w:sz="4" w:space="0" w:color="auto"/>
            </w:tcBorders>
          </w:tcPr>
          <w:p w14:paraId="78493764" w14:textId="77777777" w:rsidR="009D0D86" w:rsidRPr="001228C1" w:rsidRDefault="009D0D86" w:rsidP="00502CA7">
            <w:pPr>
              <w:pStyle w:val="ENoteTableText"/>
            </w:pPr>
            <w:r w:rsidRPr="001228C1">
              <w:t>—</w:t>
            </w:r>
          </w:p>
        </w:tc>
      </w:tr>
      <w:tr w:rsidR="004F1751" w:rsidRPr="001228C1" w14:paraId="3C4106EC" w14:textId="77777777" w:rsidTr="00D17B91">
        <w:trPr>
          <w:cantSplit/>
        </w:trPr>
        <w:tc>
          <w:tcPr>
            <w:tcW w:w="1036" w:type="pct"/>
            <w:tcBorders>
              <w:top w:val="single" w:sz="4" w:space="0" w:color="auto"/>
              <w:bottom w:val="single" w:sz="4" w:space="0" w:color="auto"/>
            </w:tcBorders>
          </w:tcPr>
          <w:p w14:paraId="22975BEB" w14:textId="71DA5470" w:rsidR="004F1751" w:rsidRPr="001228C1" w:rsidRDefault="004F1751" w:rsidP="00502CA7">
            <w:pPr>
              <w:pStyle w:val="ENoteTableText"/>
              <w:rPr>
                <w:noProof/>
              </w:rPr>
            </w:pPr>
            <w:r w:rsidRPr="001228C1">
              <w:rPr>
                <w:noProof/>
              </w:rPr>
              <w:t xml:space="preserve">Treasury Laws Amendment (Miscellaneous and Technical Amendments) </w:t>
            </w:r>
            <w:r w:rsidR="00D61F82">
              <w:rPr>
                <w:noProof/>
              </w:rPr>
              <w:t>Regulations 2</w:t>
            </w:r>
            <w:r w:rsidRPr="001228C1">
              <w:rPr>
                <w:noProof/>
              </w:rPr>
              <w:t>020</w:t>
            </w:r>
          </w:p>
        </w:tc>
        <w:tc>
          <w:tcPr>
            <w:tcW w:w="1174" w:type="pct"/>
            <w:tcBorders>
              <w:top w:val="single" w:sz="4" w:space="0" w:color="auto"/>
              <w:bottom w:val="single" w:sz="4" w:space="0" w:color="auto"/>
            </w:tcBorders>
          </w:tcPr>
          <w:p w14:paraId="23AE0C5B" w14:textId="77777777" w:rsidR="004F1751" w:rsidRPr="001228C1" w:rsidRDefault="004F1751" w:rsidP="00502CA7">
            <w:pPr>
              <w:pStyle w:val="ENoteTableText"/>
            </w:pPr>
            <w:r w:rsidRPr="001228C1">
              <w:t>14 Dec 2020 (F2020L01610)</w:t>
            </w:r>
          </w:p>
        </w:tc>
        <w:tc>
          <w:tcPr>
            <w:tcW w:w="1634" w:type="pct"/>
            <w:tcBorders>
              <w:top w:val="single" w:sz="4" w:space="0" w:color="auto"/>
              <w:bottom w:val="single" w:sz="4" w:space="0" w:color="auto"/>
            </w:tcBorders>
          </w:tcPr>
          <w:p w14:paraId="671CCB8F" w14:textId="2EDB1EB7" w:rsidR="004F1751" w:rsidRPr="001228C1" w:rsidRDefault="004F1751" w:rsidP="00904083">
            <w:pPr>
              <w:pStyle w:val="ENoteTableText"/>
            </w:pPr>
            <w:r w:rsidRPr="001228C1">
              <w:t>Sch 1 (</w:t>
            </w:r>
            <w:r w:rsidR="008B2600" w:rsidRPr="001228C1">
              <w:t>items 1</w:t>
            </w:r>
            <w:r w:rsidRPr="001228C1">
              <w:t xml:space="preserve">8–31): 15 Dec 2020 (s 2(1) </w:t>
            </w:r>
            <w:r w:rsidR="008B2600" w:rsidRPr="001228C1">
              <w:t>item 2</w:t>
            </w:r>
            <w:r w:rsidRPr="001228C1">
              <w:t>)</w:t>
            </w:r>
          </w:p>
        </w:tc>
        <w:tc>
          <w:tcPr>
            <w:tcW w:w="1156" w:type="pct"/>
            <w:tcBorders>
              <w:top w:val="single" w:sz="4" w:space="0" w:color="auto"/>
              <w:bottom w:val="single" w:sz="4" w:space="0" w:color="auto"/>
            </w:tcBorders>
          </w:tcPr>
          <w:p w14:paraId="56BA183F" w14:textId="77777777" w:rsidR="004F1751" w:rsidRPr="001228C1" w:rsidRDefault="004F1751" w:rsidP="00502CA7">
            <w:pPr>
              <w:pStyle w:val="ENoteTableText"/>
            </w:pPr>
            <w:r w:rsidRPr="001228C1">
              <w:t>—</w:t>
            </w:r>
          </w:p>
        </w:tc>
      </w:tr>
      <w:tr w:rsidR="00F12C4A" w:rsidRPr="001228C1" w14:paraId="4E56B609" w14:textId="77777777" w:rsidTr="00D17B91">
        <w:trPr>
          <w:cantSplit/>
        </w:trPr>
        <w:tc>
          <w:tcPr>
            <w:tcW w:w="1036" w:type="pct"/>
            <w:tcBorders>
              <w:top w:val="single" w:sz="4" w:space="0" w:color="auto"/>
              <w:bottom w:val="single" w:sz="4" w:space="0" w:color="auto"/>
            </w:tcBorders>
          </w:tcPr>
          <w:p w14:paraId="25B36400" w14:textId="2100F9ED" w:rsidR="00F12C4A" w:rsidRPr="001228C1" w:rsidRDefault="00F12C4A" w:rsidP="00502CA7">
            <w:pPr>
              <w:pStyle w:val="ENoteTableText"/>
              <w:rPr>
                <w:noProof/>
              </w:rPr>
            </w:pPr>
            <w:r w:rsidRPr="001228C1">
              <w:rPr>
                <w:noProof/>
              </w:rPr>
              <w:t xml:space="preserve">National Consumer Credit Protection Amendment (Small Business Exemption) </w:t>
            </w:r>
            <w:r w:rsidR="00D61F82">
              <w:rPr>
                <w:noProof/>
              </w:rPr>
              <w:t>Regulations 2</w:t>
            </w:r>
            <w:r w:rsidRPr="001228C1">
              <w:rPr>
                <w:noProof/>
              </w:rPr>
              <w:t>021</w:t>
            </w:r>
          </w:p>
        </w:tc>
        <w:tc>
          <w:tcPr>
            <w:tcW w:w="1174" w:type="pct"/>
            <w:tcBorders>
              <w:top w:val="single" w:sz="4" w:space="0" w:color="auto"/>
              <w:bottom w:val="single" w:sz="4" w:space="0" w:color="auto"/>
            </w:tcBorders>
          </w:tcPr>
          <w:p w14:paraId="6E102CCA" w14:textId="77777777" w:rsidR="00F12C4A" w:rsidRPr="001228C1" w:rsidRDefault="00F12C4A" w:rsidP="00502CA7">
            <w:pPr>
              <w:pStyle w:val="ENoteTableText"/>
            </w:pPr>
            <w:r w:rsidRPr="001228C1">
              <w:t>1 Apr 2021 (F2021L00404)</w:t>
            </w:r>
          </w:p>
        </w:tc>
        <w:tc>
          <w:tcPr>
            <w:tcW w:w="1634" w:type="pct"/>
            <w:tcBorders>
              <w:top w:val="single" w:sz="4" w:space="0" w:color="auto"/>
              <w:bottom w:val="single" w:sz="4" w:space="0" w:color="auto"/>
            </w:tcBorders>
          </w:tcPr>
          <w:p w14:paraId="7D932496" w14:textId="10D2CFE5" w:rsidR="00F12C4A" w:rsidRPr="001228C1" w:rsidRDefault="00F12C4A" w:rsidP="00904083">
            <w:pPr>
              <w:pStyle w:val="ENoteTableText"/>
            </w:pPr>
            <w:r w:rsidRPr="001228C1">
              <w:t xml:space="preserve">2 Apr 2021 (s 2(1) </w:t>
            </w:r>
            <w:r w:rsidR="00AC095B" w:rsidRPr="001228C1">
              <w:t>item 1</w:t>
            </w:r>
            <w:r w:rsidRPr="001228C1">
              <w:t>)</w:t>
            </w:r>
          </w:p>
        </w:tc>
        <w:tc>
          <w:tcPr>
            <w:tcW w:w="1156" w:type="pct"/>
            <w:tcBorders>
              <w:top w:val="single" w:sz="4" w:space="0" w:color="auto"/>
              <w:bottom w:val="single" w:sz="4" w:space="0" w:color="auto"/>
            </w:tcBorders>
          </w:tcPr>
          <w:p w14:paraId="10EF7B37" w14:textId="77777777" w:rsidR="00F12C4A" w:rsidRPr="001228C1" w:rsidRDefault="00F12C4A" w:rsidP="00502CA7">
            <w:pPr>
              <w:pStyle w:val="ENoteTableText"/>
            </w:pPr>
            <w:r w:rsidRPr="001228C1">
              <w:t>—</w:t>
            </w:r>
          </w:p>
        </w:tc>
      </w:tr>
      <w:tr w:rsidR="004B0641" w:rsidRPr="001228C1" w14:paraId="273C1C45" w14:textId="77777777" w:rsidTr="00D17B91">
        <w:trPr>
          <w:cantSplit/>
        </w:trPr>
        <w:tc>
          <w:tcPr>
            <w:tcW w:w="1036" w:type="pct"/>
            <w:tcBorders>
              <w:top w:val="single" w:sz="4" w:space="0" w:color="auto"/>
              <w:bottom w:val="single" w:sz="4" w:space="0" w:color="auto"/>
            </w:tcBorders>
          </w:tcPr>
          <w:p w14:paraId="6F9254ED" w14:textId="0D6369D4" w:rsidR="004B0641" w:rsidRPr="001228C1" w:rsidRDefault="004B0641" w:rsidP="00502CA7">
            <w:pPr>
              <w:pStyle w:val="ENoteTableText"/>
              <w:rPr>
                <w:noProof/>
              </w:rPr>
            </w:pPr>
            <w:r w:rsidRPr="001228C1">
              <w:rPr>
                <w:noProof/>
              </w:rPr>
              <w:t xml:space="preserve">National Consumer Credit Protection Amendment (Debt Management Services) </w:t>
            </w:r>
            <w:r w:rsidR="00D61F82">
              <w:rPr>
                <w:noProof/>
              </w:rPr>
              <w:t>Regulations 2</w:t>
            </w:r>
            <w:r w:rsidRPr="001228C1">
              <w:rPr>
                <w:noProof/>
              </w:rPr>
              <w:t>021</w:t>
            </w:r>
          </w:p>
        </w:tc>
        <w:tc>
          <w:tcPr>
            <w:tcW w:w="1174" w:type="pct"/>
            <w:tcBorders>
              <w:top w:val="single" w:sz="4" w:space="0" w:color="auto"/>
              <w:bottom w:val="single" w:sz="4" w:space="0" w:color="auto"/>
            </w:tcBorders>
          </w:tcPr>
          <w:p w14:paraId="5BD10A3F" w14:textId="77777777" w:rsidR="004B0641" w:rsidRPr="001228C1" w:rsidRDefault="004B0641" w:rsidP="00502CA7">
            <w:pPr>
              <w:pStyle w:val="ENoteTableText"/>
            </w:pPr>
            <w:r w:rsidRPr="001228C1">
              <w:t>30 Apr 2021 (F2021L00521)</w:t>
            </w:r>
          </w:p>
        </w:tc>
        <w:tc>
          <w:tcPr>
            <w:tcW w:w="1634" w:type="pct"/>
            <w:tcBorders>
              <w:top w:val="single" w:sz="4" w:space="0" w:color="auto"/>
              <w:bottom w:val="single" w:sz="4" w:space="0" w:color="auto"/>
            </w:tcBorders>
          </w:tcPr>
          <w:p w14:paraId="7D83005B" w14:textId="406C5E4F" w:rsidR="004B0641" w:rsidRPr="001228C1" w:rsidRDefault="008B2E29" w:rsidP="00904083">
            <w:pPr>
              <w:pStyle w:val="ENoteTableText"/>
            </w:pPr>
            <w:r w:rsidRPr="001228C1">
              <w:t>1 May</w:t>
            </w:r>
            <w:r w:rsidR="004B0641" w:rsidRPr="001228C1">
              <w:t xml:space="preserve"> 2021 (s 2(1) </w:t>
            </w:r>
            <w:r w:rsidR="00AC095B" w:rsidRPr="001228C1">
              <w:t>item 1</w:t>
            </w:r>
            <w:r w:rsidR="004B0641" w:rsidRPr="001228C1">
              <w:t>)</w:t>
            </w:r>
          </w:p>
        </w:tc>
        <w:tc>
          <w:tcPr>
            <w:tcW w:w="1156" w:type="pct"/>
            <w:tcBorders>
              <w:top w:val="single" w:sz="4" w:space="0" w:color="auto"/>
              <w:bottom w:val="single" w:sz="4" w:space="0" w:color="auto"/>
            </w:tcBorders>
          </w:tcPr>
          <w:p w14:paraId="25B18B5C" w14:textId="77777777" w:rsidR="004B0641" w:rsidRPr="001228C1" w:rsidRDefault="004B0641" w:rsidP="00502CA7">
            <w:pPr>
              <w:pStyle w:val="ENoteTableText"/>
            </w:pPr>
            <w:r w:rsidRPr="001228C1">
              <w:t>—</w:t>
            </w:r>
          </w:p>
        </w:tc>
      </w:tr>
      <w:tr w:rsidR="0055034A" w:rsidRPr="001228C1" w14:paraId="05C5F898" w14:textId="77777777" w:rsidTr="00D17B91">
        <w:trPr>
          <w:cantSplit/>
        </w:trPr>
        <w:tc>
          <w:tcPr>
            <w:tcW w:w="1036" w:type="pct"/>
            <w:tcBorders>
              <w:top w:val="single" w:sz="4" w:space="0" w:color="auto"/>
              <w:bottom w:val="single" w:sz="4" w:space="0" w:color="auto"/>
            </w:tcBorders>
          </w:tcPr>
          <w:p w14:paraId="4815405C" w14:textId="509BB41C" w:rsidR="0055034A" w:rsidRPr="001228C1" w:rsidRDefault="0055034A" w:rsidP="00502CA7">
            <w:pPr>
              <w:pStyle w:val="ENoteTableText"/>
              <w:rPr>
                <w:noProof/>
              </w:rPr>
            </w:pPr>
            <w:r w:rsidRPr="001228C1">
              <w:rPr>
                <w:noProof/>
              </w:rPr>
              <w:t xml:space="preserve">National Consumer Credit Protection Amendment (Mandatory Credit Reporting) </w:t>
            </w:r>
            <w:r w:rsidR="00D61F82">
              <w:rPr>
                <w:noProof/>
              </w:rPr>
              <w:t>Regulations 2</w:t>
            </w:r>
            <w:r w:rsidRPr="001228C1">
              <w:rPr>
                <w:noProof/>
              </w:rPr>
              <w:t>021</w:t>
            </w:r>
          </w:p>
        </w:tc>
        <w:tc>
          <w:tcPr>
            <w:tcW w:w="1174" w:type="pct"/>
            <w:tcBorders>
              <w:top w:val="single" w:sz="4" w:space="0" w:color="auto"/>
              <w:bottom w:val="single" w:sz="4" w:space="0" w:color="auto"/>
            </w:tcBorders>
          </w:tcPr>
          <w:p w14:paraId="7252D339" w14:textId="77777777" w:rsidR="0055034A" w:rsidRPr="001228C1" w:rsidRDefault="001B7634" w:rsidP="00502CA7">
            <w:pPr>
              <w:pStyle w:val="ENoteTableText"/>
            </w:pPr>
            <w:r w:rsidRPr="001228C1">
              <w:t>27 May</w:t>
            </w:r>
            <w:r w:rsidR="0055034A" w:rsidRPr="001228C1">
              <w:t xml:space="preserve"> 2021 (F2021L00653)</w:t>
            </w:r>
          </w:p>
        </w:tc>
        <w:tc>
          <w:tcPr>
            <w:tcW w:w="1634" w:type="pct"/>
            <w:tcBorders>
              <w:top w:val="single" w:sz="4" w:space="0" w:color="auto"/>
              <w:bottom w:val="single" w:sz="4" w:space="0" w:color="auto"/>
            </w:tcBorders>
          </w:tcPr>
          <w:p w14:paraId="6E7E2EAF" w14:textId="557617A7" w:rsidR="0055034A" w:rsidRPr="001228C1" w:rsidRDefault="001B7634" w:rsidP="00904083">
            <w:pPr>
              <w:pStyle w:val="ENoteTableText"/>
            </w:pPr>
            <w:r w:rsidRPr="001228C1">
              <w:t>28 May</w:t>
            </w:r>
            <w:r w:rsidR="0055034A" w:rsidRPr="001228C1">
              <w:t xml:space="preserve"> 2021</w:t>
            </w:r>
            <w:r w:rsidR="005E3A44" w:rsidRPr="001228C1">
              <w:t xml:space="preserve"> (s 2(1) </w:t>
            </w:r>
            <w:r w:rsidR="00AC095B" w:rsidRPr="001228C1">
              <w:t>item 1</w:t>
            </w:r>
            <w:r w:rsidR="005E3A44" w:rsidRPr="001228C1">
              <w:t>)</w:t>
            </w:r>
          </w:p>
        </w:tc>
        <w:tc>
          <w:tcPr>
            <w:tcW w:w="1156" w:type="pct"/>
            <w:tcBorders>
              <w:top w:val="single" w:sz="4" w:space="0" w:color="auto"/>
              <w:bottom w:val="single" w:sz="4" w:space="0" w:color="auto"/>
            </w:tcBorders>
          </w:tcPr>
          <w:p w14:paraId="79D1EEE0" w14:textId="77777777" w:rsidR="0055034A" w:rsidRPr="001228C1" w:rsidRDefault="005E3A44" w:rsidP="00502CA7">
            <w:pPr>
              <w:pStyle w:val="ENoteTableText"/>
            </w:pPr>
            <w:r w:rsidRPr="001228C1">
              <w:t>—</w:t>
            </w:r>
          </w:p>
        </w:tc>
      </w:tr>
      <w:tr w:rsidR="00B32854" w:rsidRPr="001228C1" w14:paraId="54991AF9" w14:textId="77777777" w:rsidTr="00D17B91">
        <w:trPr>
          <w:cantSplit/>
        </w:trPr>
        <w:tc>
          <w:tcPr>
            <w:tcW w:w="1036" w:type="pct"/>
            <w:tcBorders>
              <w:top w:val="single" w:sz="4" w:space="0" w:color="auto"/>
              <w:bottom w:val="single" w:sz="4" w:space="0" w:color="auto"/>
            </w:tcBorders>
          </w:tcPr>
          <w:p w14:paraId="16DEA461" w14:textId="05E269F5" w:rsidR="00B32854" w:rsidRPr="001228C1" w:rsidRDefault="00B32854" w:rsidP="00502CA7">
            <w:pPr>
              <w:pStyle w:val="ENoteTableText"/>
              <w:rPr>
                <w:noProof/>
              </w:rPr>
            </w:pPr>
            <w:r w:rsidRPr="001228C1">
              <w:rPr>
                <w:noProof/>
              </w:rPr>
              <w:lastRenderedPageBreak/>
              <w:t xml:space="preserve">Financial Sector Reform (Hayne Royal Commission Response—Breach Reporting and Remediation) </w:t>
            </w:r>
            <w:r w:rsidR="00D61F82">
              <w:rPr>
                <w:noProof/>
              </w:rPr>
              <w:t>Regulations 2</w:t>
            </w:r>
            <w:r w:rsidRPr="001228C1">
              <w:rPr>
                <w:noProof/>
              </w:rPr>
              <w:t>021</w:t>
            </w:r>
          </w:p>
        </w:tc>
        <w:tc>
          <w:tcPr>
            <w:tcW w:w="1174" w:type="pct"/>
            <w:tcBorders>
              <w:top w:val="single" w:sz="4" w:space="0" w:color="auto"/>
              <w:bottom w:val="single" w:sz="4" w:space="0" w:color="auto"/>
            </w:tcBorders>
          </w:tcPr>
          <w:p w14:paraId="7654E9D0" w14:textId="77777777" w:rsidR="00B32854" w:rsidRPr="001228C1" w:rsidRDefault="00B32854" w:rsidP="00502CA7">
            <w:pPr>
              <w:pStyle w:val="ENoteTableText"/>
            </w:pPr>
            <w:r w:rsidRPr="001228C1">
              <w:t>5 Aug 2021 (F2021L01072)</w:t>
            </w:r>
          </w:p>
        </w:tc>
        <w:tc>
          <w:tcPr>
            <w:tcW w:w="1634" w:type="pct"/>
            <w:tcBorders>
              <w:top w:val="single" w:sz="4" w:space="0" w:color="auto"/>
              <w:bottom w:val="single" w:sz="4" w:space="0" w:color="auto"/>
            </w:tcBorders>
          </w:tcPr>
          <w:p w14:paraId="329AC2D4" w14:textId="097F5446" w:rsidR="00B32854" w:rsidRPr="001228C1" w:rsidRDefault="00B32854" w:rsidP="00904083">
            <w:pPr>
              <w:pStyle w:val="ENoteTableText"/>
            </w:pPr>
            <w:r w:rsidRPr="001228C1">
              <w:t>Sch 1 (</w:t>
            </w:r>
            <w:r w:rsidR="008B2600" w:rsidRPr="001228C1">
              <w:t>items 1</w:t>
            </w:r>
            <w:r w:rsidRPr="001228C1">
              <w:t xml:space="preserve">3–15): 1 Oct 2021 (s 2(1) </w:t>
            </w:r>
            <w:r w:rsidR="00AC095B" w:rsidRPr="001228C1">
              <w:t>item 1</w:t>
            </w:r>
            <w:r w:rsidRPr="001228C1">
              <w:t>)</w:t>
            </w:r>
          </w:p>
        </w:tc>
        <w:tc>
          <w:tcPr>
            <w:tcW w:w="1156" w:type="pct"/>
            <w:tcBorders>
              <w:top w:val="single" w:sz="4" w:space="0" w:color="auto"/>
              <w:bottom w:val="single" w:sz="4" w:space="0" w:color="auto"/>
            </w:tcBorders>
          </w:tcPr>
          <w:p w14:paraId="76311900" w14:textId="77777777" w:rsidR="00B32854" w:rsidRPr="001228C1" w:rsidRDefault="00B32854" w:rsidP="00502CA7">
            <w:pPr>
              <w:pStyle w:val="ENoteTableText"/>
            </w:pPr>
            <w:r w:rsidRPr="001228C1">
              <w:t>—</w:t>
            </w:r>
          </w:p>
        </w:tc>
      </w:tr>
      <w:tr w:rsidR="00B32854" w:rsidRPr="001228C1" w14:paraId="7EC0E5F0" w14:textId="77777777" w:rsidTr="00D17B91">
        <w:trPr>
          <w:cantSplit/>
        </w:trPr>
        <w:tc>
          <w:tcPr>
            <w:tcW w:w="1036" w:type="pct"/>
            <w:tcBorders>
              <w:top w:val="single" w:sz="4" w:space="0" w:color="auto"/>
              <w:bottom w:val="single" w:sz="4" w:space="0" w:color="auto"/>
            </w:tcBorders>
          </w:tcPr>
          <w:p w14:paraId="10AC939C" w14:textId="71938525" w:rsidR="00B32854" w:rsidRPr="001228C1" w:rsidRDefault="00B32854" w:rsidP="00502CA7">
            <w:pPr>
              <w:pStyle w:val="ENoteTableText"/>
              <w:rPr>
                <w:noProof/>
              </w:rPr>
            </w:pPr>
            <w:r w:rsidRPr="001228C1">
              <w:rPr>
                <w:noProof/>
              </w:rPr>
              <w:t xml:space="preserve">Federal Circuit and Family Court of Australia Legislation (Consequential Amendments and Other Measures) </w:t>
            </w:r>
            <w:r w:rsidR="00D61F82">
              <w:rPr>
                <w:noProof/>
              </w:rPr>
              <w:t>Regulations 2</w:t>
            </w:r>
            <w:r w:rsidRPr="001228C1">
              <w:rPr>
                <w:noProof/>
              </w:rPr>
              <w:t>021</w:t>
            </w:r>
          </w:p>
        </w:tc>
        <w:tc>
          <w:tcPr>
            <w:tcW w:w="1174" w:type="pct"/>
            <w:tcBorders>
              <w:top w:val="single" w:sz="4" w:space="0" w:color="auto"/>
              <w:bottom w:val="single" w:sz="4" w:space="0" w:color="auto"/>
            </w:tcBorders>
          </w:tcPr>
          <w:p w14:paraId="47A77048" w14:textId="77777777" w:rsidR="00B32854" w:rsidRPr="001228C1" w:rsidRDefault="00B32854" w:rsidP="00502CA7">
            <w:pPr>
              <w:pStyle w:val="ENoteTableText"/>
            </w:pPr>
            <w:r w:rsidRPr="001228C1">
              <w:t>30 Aug 2021 (F2021L01204)</w:t>
            </w:r>
          </w:p>
        </w:tc>
        <w:tc>
          <w:tcPr>
            <w:tcW w:w="1634" w:type="pct"/>
            <w:tcBorders>
              <w:top w:val="single" w:sz="4" w:space="0" w:color="auto"/>
              <w:bottom w:val="single" w:sz="4" w:space="0" w:color="auto"/>
            </w:tcBorders>
          </w:tcPr>
          <w:p w14:paraId="7D8B653A" w14:textId="5874CFB5" w:rsidR="00B32854" w:rsidRPr="001228C1" w:rsidRDefault="00B32854" w:rsidP="00904083">
            <w:pPr>
              <w:pStyle w:val="ENoteTableText"/>
            </w:pPr>
            <w:r w:rsidRPr="001228C1">
              <w:t>Sch 2 (</w:t>
            </w:r>
            <w:r w:rsidR="00AC095B" w:rsidRPr="001228C1">
              <w:t>item 1</w:t>
            </w:r>
            <w:r w:rsidRPr="001228C1">
              <w:t xml:space="preserve">02): 1 Sept 2021 (s 2(1) </w:t>
            </w:r>
            <w:r w:rsidR="00AC095B" w:rsidRPr="001228C1">
              <w:t>item 1</w:t>
            </w:r>
            <w:r w:rsidRPr="001228C1">
              <w:t>)</w:t>
            </w:r>
          </w:p>
        </w:tc>
        <w:tc>
          <w:tcPr>
            <w:tcW w:w="1156" w:type="pct"/>
            <w:tcBorders>
              <w:top w:val="single" w:sz="4" w:space="0" w:color="auto"/>
              <w:bottom w:val="single" w:sz="4" w:space="0" w:color="auto"/>
            </w:tcBorders>
          </w:tcPr>
          <w:p w14:paraId="67B75190" w14:textId="77777777" w:rsidR="00B32854" w:rsidRPr="001228C1" w:rsidRDefault="00C53F89" w:rsidP="00502CA7">
            <w:pPr>
              <w:pStyle w:val="ENoteTableText"/>
            </w:pPr>
            <w:r w:rsidRPr="001228C1">
              <w:t>—</w:t>
            </w:r>
          </w:p>
        </w:tc>
      </w:tr>
      <w:tr w:rsidR="00982595" w:rsidRPr="001228C1" w14:paraId="7277BF0A" w14:textId="77777777" w:rsidTr="00D17B91">
        <w:trPr>
          <w:cantSplit/>
        </w:trPr>
        <w:tc>
          <w:tcPr>
            <w:tcW w:w="1036" w:type="pct"/>
            <w:tcBorders>
              <w:top w:val="single" w:sz="4" w:space="0" w:color="auto"/>
              <w:bottom w:val="single" w:sz="4" w:space="0" w:color="auto"/>
            </w:tcBorders>
          </w:tcPr>
          <w:p w14:paraId="49422637" w14:textId="7FD0D6FB" w:rsidR="00982595" w:rsidRPr="001228C1" w:rsidRDefault="00CF3328" w:rsidP="00502CA7">
            <w:pPr>
              <w:pStyle w:val="ENoteTableText"/>
              <w:rPr>
                <w:noProof/>
              </w:rPr>
            </w:pPr>
            <w:r w:rsidRPr="001228C1">
              <w:rPr>
                <w:noProof/>
              </w:rPr>
              <w:t xml:space="preserve">National Consumer Credit Protection Amendment (Small Business Exemption No. 2) </w:t>
            </w:r>
            <w:r w:rsidR="00D61F82">
              <w:rPr>
                <w:noProof/>
              </w:rPr>
              <w:t>Regulations 2</w:t>
            </w:r>
            <w:r w:rsidRPr="001228C1">
              <w:rPr>
                <w:noProof/>
              </w:rPr>
              <w:t>021</w:t>
            </w:r>
          </w:p>
        </w:tc>
        <w:tc>
          <w:tcPr>
            <w:tcW w:w="1174" w:type="pct"/>
            <w:tcBorders>
              <w:top w:val="single" w:sz="4" w:space="0" w:color="auto"/>
              <w:bottom w:val="single" w:sz="4" w:space="0" w:color="auto"/>
            </w:tcBorders>
          </w:tcPr>
          <w:p w14:paraId="09C0F9E7" w14:textId="77777777" w:rsidR="00982595" w:rsidRPr="001228C1" w:rsidRDefault="00982595" w:rsidP="00502CA7">
            <w:pPr>
              <w:pStyle w:val="ENoteTableText"/>
            </w:pPr>
            <w:r w:rsidRPr="001228C1">
              <w:t>12 Nov 2021</w:t>
            </w:r>
            <w:r w:rsidR="00C30A19" w:rsidRPr="001228C1">
              <w:t xml:space="preserve"> </w:t>
            </w:r>
            <w:r w:rsidRPr="001228C1">
              <w:t>(F2021L01540)</w:t>
            </w:r>
          </w:p>
        </w:tc>
        <w:tc>
          <w:tcPr>
            <w:tcW w:w="1634" w:type="pct"/>
            <w:tcBorders>
              <w:top w:val="single" w:sz="4" w:space="0" w:color="auto"/>
              <w:bottom w:val="single" w:sz="4" w:space="0" w:color="auto"/>
            </w:tcBorders>
          </w:tcPr>
          <w:p w14:paraId="4B3FD84D" w14:textId="08E957BD" w:rsidR="00982595" w:rsidRPr="001228C1" w:rsidRDefault="00CF3328" w:rsidP="00904083">
            <w:pPr>
              <w:pStyle w:val="ENoteTableText"/>
            </w:pPr>
            <w:r w:rsidRPr="001228C1">
              <w:t xml:space="preserve">13 Nov 2021 (s 2(1) </w:t>
            </w:r>
            <w:r w:rsidR="00AC095B" w:rsidRPr="001228C1">
              <w:t>item 1</w:t>
            </w:r>
            <w:r w:rsidRPr="001228C1">
              <w:t>)</w:t>
            </w:r>
          </w:p>
        </w:tc>
        <w:tc>
          <w:tcPr>
            <w:tcW w:w="1156" w:type="pct"/>
            <w:tcBorders>
              <w:top w:val="single" w:sz="4" w:space="0" w:color="auto"/>
              <w:bottom w:val="single" w:sz="4" w:space="0" w:color="auto"/>
            </w:tcBorders>
          </w:tcPr>
          <w:p w14:paraId="6B59E374" w14:textId="77777777" w:rsidR="00982595" w:rsidRPr="001228C1" w:rsidRDefault="00CF3328" w:rsidP="00502CA7">
            <w:pPr>
              <w:pStyle w:val="ENoteTableText"/>
            </w:pPr>
            <w:r w:rsidRPr="001228C1">
              <w:t>—</w:t>
            </w:r>
          </w:p>
        </w:tc>
      </w:tr>
      <w:tr w:rsidR="008947F6" w:rsidRPr="001228C1" w14:paraId="1919C98F" w14:textId="77777777" w:rsidTr="00D17B91">
        <w:trPr>
          <w:cantSplit/>
        </w:trPr>
        <w:tc>
          <w:tcPr>
            <w:tcW w:w="1036" w:type="pct"/>
            <w:tcBorders>
              <w:top w:val="single" w:sz="4" w:space="0" w:color="auto"/>
              <w:bottom w:val="single" w:sz="4" w:space="0" w:color="auto"/>
            </w:tcBorders>
          </w:tcPr>
          <w:p w14:paraId="76E8E408" w14:textId="33B70BA5" w:rsidR="008947F6" w:rsidRPr="001228C1" w:rsidRDefault="006117ED" w:rsidP="00502CA7">
            <w:pPr>
              <w:pStyle w:val="ENoteTableText"/>
              <w:rPr>
                <w:noProof/>
              </w:rPr>
            </w:pPr>
            <w:r w:rsidRPr="001228C1">
              <w:rPr>
                <w:noProof/>
              </w:rPr>
              <w:t xml:space="preserve">Treasury Laws Amendment (Miscellaneous and Technical Amendments No. 2) </w:t>
            </w:r>
            <w:r w:rsidR="00D61F82">
              <w:rPr>
                <w:noProof/>
              </w:rPr>
              <w:t>Regulations 2</w:t>
            </w:r>
            <w:r w:rsidRPr="001228C1">
              <w:rPr>
                <w:noProof/>
              </w:rPr>
              <w:t>021</w:t>
            </w:r>
          </w:p>
        </w:tc>
        <w:tc>
          <w:tcPr>
            <w:tcW w:w="1174" w:type="pct"/>
            <w:tcBorders>
              <w:top w:val="single" w:sz="4" w:space="0" w:color="auto"/>
              <w:bottom w:val="single" w:sz="4" w:space="0" w:color="auto"/>
            </w:tcBorders>
          </w:tcPr>
          <w:p w14:paraId="5F80FB6B" w14:textId="77777777" w:rsidR="008947F6" w:rsidRPr="001228C1" w:rsidRDefault="006117ED" w:rsidP="00502CA7">
            <w:pPr>
              <w:pStyle w:val="ENoteTableText"/>
            </w:pPr>
            <w:r w:rsidRPr="001228C1">
              <w:t>17 Dec 2021 (F2021L01841)</w:t>
            </w:r>
          </w:p>
        </w:tc>
        <w:tc>
          <w:tcPr>
            <w:tcW w:w="1634" w:type="pct"/>
            <w:tcBorders>
              <w:top w:val="single" w:sz="4" w:space="0" w:color="auto"/>
              <w:bottom w:val="single" w:sz="4" w:space="0" w:color="auto"/>
            </w:tcBorders>
          </w:tcPr>
          <w:p w14:paraId="723A2317" w14:textId="62DF2803" w:rsidR="008947F6" w:rsidRPr="001228C1" w:rsidRDefault="006117ED" w:rsidP="00904083">
            <w:pPr>
              <w:pStyle w:val="ENoteTableText"/>
            </w:pPr>
            <w:r w:rsidRPr="001228C1">
              <w:t>Sch 1 (</w:t>
            </w:r>
            <w:r w:rsidR="008B2600" w:rsidRPr="001228C1">
              <w:t>items 1</w:t>
            </w:r>
            <w:r w:rsidR="00346143" w:rsidRPr="001228C1">
              <w:t>1</w:t>
            </w:r>
            <w:r w:rsidRPr="001228C1">
              <w:t>, 1</w:t>
            </w:r>
            <w:r w:rsidR="00346143" w:rsidRPr="001228C1">
              <w:t>2</w:t>
            </w:r>
            <w:r w:rsidRPr="001228C1">
              <w:t xml:space="preserve">): 18 Dec 2021 (s 2(1) </w:t>
            </w:r>
            <w:r w:rsidR="008B2600" w:rsidRPr="001228C1">
              <w:t>item 2</w:t>
            </w:r>
            <w:r w:rsidRPr="001228C1">
              <w:t>)</w:t>
            </w:r>
          </w:p>
        </w:tc>
        <w:tc>
          <w:tcPr>
            <w:tcW w:w="1156" w:type="pct"/>
            <w:tcBorders>
              <w:top w:val="single" w:sz="4" w:space="0" w:color="auto"/>
              <w:bottom w:val="single" w:sz="4" w:space="0" w:color="auto"/>
            </w:tcBorders>
          </w:tcPr>
          <w:p w14:paraId="3B6126C9" w14:textId="77777777" w:rsidR="008947F6" w:rsidRPr="001228C1" w:rsidRDefault="006117ED" w:rsidP="00502CA7">
            <w:pPr>
              <w:pStyle w:val="ENoteTableText"/>
            </w:pPr>
            <w:r w:rsidRPr="001228C1">
              <w:t>—</w:t>
            </w:r>
          </w:p>
        </w:tc>
      </w:tr>
      <w:tr w:rsidR="00283181" w:rsidRPr="001228C1" w14:paraId="2543D148" w14:textId="77777777" w:rsidTr="00D17B91">
        <w:trPr>
          <w:cantSplit/>
        </w:trPr>
        <w:tc>
          <w:tcPr>
            <w:tcW w:w="1036" w:type="pct"/>
            <w:tcBorders>
              <w:top w:val="single" w:sz="4" w:space="0" w:color="auto"/>
              <w:bottom w:val="single" w:sz="4" w:space="0" w:color="auto"/>
            </w:tcBorders>
          </w:tcPr>
          <w:p w14:paraId="76609567" w14:textId="7DA7FDC4" w:rsidR="00283181" w:rsidRPr="001228C1" w:rsidRDefault="00283181" w:rsidP="00502CA7">
            <w:pPr>
              <w:pStyle w:val="ENoteTableText"/>
              <w:rPr>
                <w:noProof/>
              </w:rPr>
            </w:pPr>
            <w:r w:rsidRPr="001228C1">
              <w:rPr>
                <w:noProof/>
              </w:rPr>
              <w:t xml:space="preserve">Treasury Laws Amendment (Corporate Insolvency Reforms Consequential Amendments) </w:t>
            </w:r>
            <w:r w:rsidR="00D61F82">
              <w:rPr>
                <w:noProof/>
              </w:rPr>
              <w:t>Regulations 2</w:t>
            </w:r>
            <w:r w:rsidRPr="001228C1">
              <w:rPr>
                <w:noProof/>
              </w:rPr>
              <w:t>021</w:t>
            </w:r>
          </w:p>
        </w:tc>
        <w:tc>
          <w:tcPr>
            <w:tcW w:w="1174" w:type="pct"/>
            <w:tcBorders>
              <w:top w:val="single" w:sz="4" w:space="0" w:color="auto"/>
              <w:bottom w:val="single" w:sz="4" w:space="0" w:color="auto"/>
            </w:tcBorders>
          </w:tcPr>
          <w:p w14:paraId="725090EB" w14:textId="2240D218" w:rsidR="00283181" w:rsidRPr="001228C1" w:rsidRDefault="00283181" w:rsidP="00502CA7">
            <w:pPr>
              <w:pStyle w:val="ENoteTableText"/>
            </w:pPr>
            <w:r w:rsidRPr="001228C1">
              <w:t>20 Dec 2021 (F2021L01847)</w:t>
            </w:r>
          </w:p>
        </w:tc>
        <w:tc>
          <w:tcPr>
            <w:tcW w:w="1634" w:type="pct"/>
            <w:tcBorders>
              <w:top w:val="single" w:sz="4" w:space="0" w:color="auto"/>
              <w:bottom w:val="single" w:sz="4" w:space="0" w:color="auto"/>
            </w:tcBorders>
          </w:tcPr>
          <w:p w14:paraId="17D474FE" w14:textId="3F52F61C" w:rsidR="00283181" w:rsidRPr="001228C1" w:rsidRDefault="00283181" w:rsidP="00904083">
            <w:pPr>
              <w:pStyle w:val="ENoteTableText"/>
            </w:pPr>
            <w:r w:rsidRPr="001228C1">
              <w:t>Sch 1</w:t>
            </w:r>
            <w:r w:rsidR="008D3191" w:rsidRPr="001228C1">
              <w:t xml:space="preserve"> (</w:t>
            </w:r>
            <w:r w:rsidR="008B2600" w:rsidRPr="001228C1">
              <w:t>items 1</w:t>
            </w:r>
            <w:r w:rsidR="008D3191" w:rsidRPr="001228C1">
              <w:t xml:space="preserve">5, 16): 21 Dec 2021 (s 2(1) </w:t>
            </w:r>
            <w:r w:rsidR="00AC095B" w:rsidRPr="001228C1">
              <w:t>item 1</w:t>
            </w:r>
            <w:r w:rsidR="008D3191" w:rsidRPr="001228C1">
              <w:t>)</w:t>
            </w:r>
          </w:p>
        </w:tc>
        <w:tc>
          <w:tcPr>
            <w:tcW w:w="1156" w:type="pct"/>
            <w:tcBorders>
              <w:top w:val="single" w:sz="4" w:space="0" w:color="auto"/>
              <w:bottom w:val="single" w:sz="4" w:space="0" w:color="auto"/>
            </w:tcBorders>
          </w:tcPr>
          <w:p w14:paraId="4C990439" w14:textId="1C1ACC15" w:rsidR="00283181" w:rsidRPr="001228C1" w:rsidRDefault="00283181" w:rsidP="00502CA7">
            <w:pPr>
              <w:pStyle w:val="ENoteTableText"/>
            </w:pPr>
            <w:r w:rsidRPr="001228C1">
              <w:t>—</w:t>
            </w:r>
          </w:p>
        </w:tc>
      </w:tr>
      <w:tr w:rsidR="000A3FBF" w:rsidRPr="001228C1" w14:paraId="4737176A" w14:textId="77777777" w:rsidTr="00D17B91">
        <w:trPr>
          <w:cantSplit/>
        </w:trPr>
        <w:tc>
          <w:tcPr>
            <w:tcW w:w="1036" w:type="pct"/>
            <w:tcBorders>
              <w:top w:val="single" w:sz="4" w:space="0" w:color="auto"/>
              <w:bottom w:val="single" w:sz="4" w:space="0" w:color="auto"/>
            </w:tcBorders>
          </w:tcPr>
          <w:p w14:paraId="5B1CCC15" w14:textId="344F7AB5" w:rsidR="000A3FBF" w:rsidRPr="001228C1" w:rsidRDefault="000A3FBF" w:rsidP="00502CA7">
            <w:pPr>
              <w:pStyle w:val="ENoteTableText"/>
              <w:rPr>
                <w:noProof/>
              </w:rPr>
            </w:pPr>
            <w:r w:rsidRPr="001228C1">
              <w:rPr>
                <w:noProof/>
              </w:rPr>
              <w:t xml:space="preserve">Treasury Laws Amendment (Miscellaneous and Technical Amendments) </w:t>
            </w:r>
            <w:r w:rsidR="00D61F82">
              <w:rPr>
                <w:noProof/>
              </w:rPr>
              <w:t>Regulations 2</w:t>
            </w:r>
            <w:r w:rsidRPr="001228C1">
              <w:rPr>
                <w:noProof/>
              </w:rPr>
              <w:t>022</w:t>
            </w:r>
          </w:p>
        </w:tc>
        <w:tc>
          <w:tcPr>
            <w:tcW w:w="1174" w:type="pct"/>
            <w:tcBorders>
              <w:top w:val="single" w:sz="4" w:space="0" w:color="auto"/>
              <w:bottom w:val="single" w:sz="4" w:space="0" w:color="auto"/>
            </w:tcBorders>
          </w:tcPr>
          <w:p w14:paraId="7ACE3A09" w14:textId="2ECBED76" w:rsidR="000A3FBF" w:rsidRPr="001228C1" w:rsidRDefault="000A3FBF" w:rsidP="00502CA7">
            <w:pPr>
              <w:pStyle w:val="ENoteTableText"/>
            </w:pPr>
            <w:r w:rsidRPr="001228C1">
              <w:t>12 Dec 2022 (F2022L01627)</w:t>
            </w:r>
          </w:p>
        </w:tc>
        <w:tc>
          <w:tcPr>
            <w:tcW w:w="1634" w:type="pct"/>
            <w:tcBorders>
              <w:top w:val="single" w:sz="4" w:space="0" w:color="auto"/>
              <w:bottom w:val="single" w:sz="4" w:space="0" w:color="auto"/>
            </w:tcBorders>
          </w:tcPr>
          <w:p w14:paraId="54956780" w14:textId="2B4E996D" w:rsidR="000A3FBF" w:rsidRPr="001228C1" w:rsidRDefault="00803168" w:rsidP="00904083">
            <w:pPr>
              <w:pStyle w:val="ENoteTableText"/>
            </w:pPr>
            <w:r w:rsidRPr="001228C1">
              <w:t>Sch 1 (</w:t>
            </w:r>
            <w:r w:rsidR="00860ABC" w:rsidRPr="001228C1">
              <w:t>items 2</w:t>
            </w:r>
            <w:r w:rsidRPr="001228C1">
              <w:t xml:space="preserve">1–31): 12 Mar 2023 (s 2(1) </w:t>
            </w:r>
            <w:r w:rsidR="008B2600" w:rsidRPr="001228C1">
              <w:t>item 3</w:t>
            </w:r>
            <w:r w:rsidRPr="001228C1">
              <w:t>)</w:t>
            </w:r>
          </w:p>
        </w:tc>
        <w:tc>
          <w:tcPr>
            <w:tcW w:w="1156" w:type="pct"/>
            <w:tcBorders>
              <w:top w:val="single" w:sz="4" w:space="0" w:color="auto"/>
              <w:bottom w:val="single" w:sz="4" w:space="0" w:color="auto"/>
            </w:tcBorders>
          </w:tcPr>
          <w:p w14:paraId="02B079A3" w14:textId="07134085" w:rsidR="000A3FBF" w:rsidRPr="001228C1" w:rsidRDefault="0046245C" w:rsidP="00502CA7">
            <w:pPr>
              <w:pStyle w:val="ENoteTableText"/>
            </w:pPr>
            <w:r w:rsidRPr="001228C1">
              <w:t>—</w:t>
            </w:r>
          </w:p>
        </w:tc>
      </w:tr>
      <w:tr w:rsidR="00803168" w:rsidRPr="001228C1" w14:paraId="46FC406A" w14:textId="77777777" w:rsidTr="00D17B91">
        <w:trPr>
          <w:cantSplit/>
        </w:trPr>
        <w:tc>
          <w:tcPr>
            <w:tcW w:w="1036" w:type="pct"/>
            <w:tcBorders>
              <w:top w:val="single" w:sz="4" w:space="0" w:color="auto"/>
              <w:bottom w:val="single" w:sz="4" w:space="0" w:color="auto"/>
            </w:tcBorders>
          </w:tcPr>
          <w:p w14:paraId="05817067" w14:textId="2943A3FE" w:rsidR="00803168" w:rsidRPr="001228C1" w:rsidRDefault="00803168" w:rsidP="00274599">
            <w:pPr>
              <w:pStyle w:val="ENoteTableText"/>
              <w:rPr>
                <w:noProof/>
              </w:rPr>
            </w:pPr>
            <w:r w:rsidRPr="001228C1">
              <w:rPr>
                <w:noProof/>
              </w:rPr>
              <w:t xml:space="preserve">Treasury Laws Amendment (Rationalising ASIC Instruments) </w:t>
            </w:r>
            <w:r w:rsidR="00D61F82">
              <w:rPr>
                <w:noProof/>
              </w:rPr>
              <w:t>Regulations 2</w:t>
            </w:r>
            <w:r w:rsidRPr="001228C1">
              <w:rPr>
                <w:noProof/>
              </w:rPr>
              <w:t>022</w:t>
            </w:r>
          </w:p>
        </w:tc>
        <w:tc>
          <w:tcPr>
            <w:tcW w:w="1174" w:type="pct"/>
            <w:tcBorders>
              <w:top w:val="single" w:sz="4" w:space="0" w:color="auto"/>
              <w:bottom w:val="single" w:sz="4" w:space="0" w:color="auto"/>
            </w:tcBorders>
          </w:tcPr>
          <w:p w14:paraId="51C1C674" w14:textId="31105737" w:rsidR="00803168" w:rsidRPr="001228C1" w:rsidRDefault="00803168" w:rsidP="00274599">
            <w:pPr>
              <w:pStyle w:val="ENoteTableText"/>
            </w:pPr>
            <w:r w:rsidRPr="001228C1">
              <w:t>12 Dec 2022 (F2022L01629)</w:t>
            </w:r>
          </w:p>
        </w:tc>
        <w:tc>
          <w:tcPr>
            <w:tcW w:w="1634" w:type="pct"/>
            <w:tcBorders>
              <w:top w:val="single" w:sz="4" w:space="0" w:color="auto"/>
              <w:bottom w:val="single" w:sz="4" w:space="0" w:color="auto"/>
            </w:tcBorders>
          </w:tcPr>
          <w:p w14:paraId="11E74256" w14:textId="264A0F40" w:rsidR="00803168" w:rsidRPr="001228C1" w:rsidRDefault="00803168" w:rsidP="00274599">
            <w:pPr>
              <w:pStyle w:val="ENoteTableText"/>
            </w:pPr>
            <w:r w:rsidRPr="001228C1">
              <w:t>Sch 1 (</w:t>
            </w:r>
            <w:r w:rsidR="008C0704" w:rsidRPr="001228C1">
              <w:t>items 3</w:t>
            </w:r>
            <w:r w:rsidRPr="001228C1">
              <w:t xml:space="preserve">–6): 13 Dec 2022 (s 2(1) </w:t>
            </w:r>
            <w:r w:rsidR="008B2600" w:rsidRPr="001228C1">
              <w:t>item 2</w:t>
            </w:r>
            <w:r w:rsidRPr="001228C1">
              <w:t>)</w:t>
            </w:r>
          </w:p>
        </w:tc>
        <w:tc>
          <w:tcPr>
            <w:tcW w:w="1156" w:type="pct"/>
            <w:tcBorders>
              <w:top w:val="single" w:sz="4" w:space="0" w:color="auto"/>
              <w:bottom w:val="single" w:sz="4" w:space="0" w:color="auto"/>
            </w:tcBorders>
          </w:tcPr>
          <w:p w14:paraId="6FE889D2" w14:textId="2E4D9740" w:rsidR="00803168" w:rsidRPr="001228C1" w:rsidRDefault="00803168" w:rsidP="00274599">
            <w:pPr>
              <w:pStyle w:val="ENoteTableText"/>
            </w:pPr>
            <w:r w:rsidRPr="001228C1">
              <w:t>—</w:t>
            </w:r>
          </w:p>
        </w:tc>
      </w:tr>
      <w:tr w:rsidR="001B5ABA" w:rsidRPr="001228C1" w14:paraId="2EE448E9" w14:textId="77777777" w:rsidTr="00D17B91">
        <w:trPr>
          <w:cantSplit/>
        </w:trPr>
        <w:tc>
          <w:tcPr>
            <w:tcW w:w="1036" w:type="pct"/>
            <w:tcBorders>
              <w:top w:val="single" w:sz="4" w:space="0" w:color="auto"/>
              <w:bottom w:val="single" w:sz="4" w:space="0" w:color="auto"/>
            </w:tcBorders>
          </w:tcPr>
          <w:p w14:paraId="594DEF84" w14:textId="7B8DA06C" w:rsidR="001B5ABA" w:rsidRPr="001228C1" w:rsidRDefault="001B5ABA">
            <w:pPr>
              <w:pStyle w:val="ENoteTableText"/>
              <w:rPr>
                <w:noProof/>
              </w:rPr>
            </w:pPr>
            <w:r w:rsidRPr="001228C1">
              <w:rPr>
                <w:noProof/>
              </w:rPr>
              <w:lastRenderedPageBreak/>
              <w:t xml:space="preserve">National Consumer Credit Protection Amendment (Financial Sector Reform) </w:t>
            </w:r>
            <w:r w:rsidR="00D61F82">
              <w:rPr>
                <w:noProof/>
              </w:rPr>
              <w:t>Regulations 2</w:t>
            </w:r>
            <w:r w:rsidRPr="001228C1">
              <w:rPr>
                <w:noProof/>
              </w:rPr>
              <w:t>023</w:t>
            </w:r>
          </w:p>
        </w:tc>
        <w:tc>
          <w:tcPr>
            <w:tcW w:w="1174" w:type="pct"/>
            <w:tcBorders>
              <w:top w:val="single" w:sz="4" w:space="0" w:color="auto"/>
              <w:bottom w:val="single" w:sz="4" w:space="0" w:color="auto"/>
            </w:tcBorders>
          </w:tcPr>
          <w:p w14:paraId="1DEA6DE7" w14:textId="0C1E27C7" w:rsidR="001B5ABA" w:rsidRPr="001228C1" w:rsidRDefault="007D0D34" w:rsidP="00803168">
            <w:pPr>
              <w:pStyle w:val="ENoteTableText"/>
            </w:pPr>
            <w:r w:rsidRPr="001228C1">
              <w:t>12 May</w:t>
            </w:r>
            <w:r w:rsidR="0021768A" w:rsidRPr="001228C1">
              <w:t xml:space="preserve"> 2023 </w:t>
            </w:r>
            <w:r w:rsidR="001B5ABA" w:rsidRPr="001228C1">
              <w:t>(F2023L00540)</w:t>
            </w:r>
          </w:p>
        </w:tc>
        <w:tc>
          <w:tcPr>
            <w:tcW w:w="1634" w:type="pct"/>
            <w:tcBorders>
              <w:top w:val="single" w:sz="4" w:space="0" w:color="auto"/>
              <w:bottom w:val="single" w:sz="4" w:space="0" w:color="auto"/>
            </w:tcBorders>
          </w:tcPr>
          <w:p w14:paraId="4586ED51" w14:textId="77CDDD85" w:rsidR="001B5ABA" w:rsidRPr="001228C1" w:rsidRDefault="007D0D34" w:rsidP="00803168">
            <w:pPr>
              <w:pStyle w:val="ENoteTableText"/>
            </w:pPr>
            <w:r w:rsidRPr="001228C1">
              <w:t>12 June</w:t>
            </w:r>
            <w:r w:rsidR="001B5ABA" w:rsidRPr="001228C1">
              <w:t xml:space="preserve"> 2023 (s 2(1) </w:t>
            </w:r>
            <w:r w:rsidR="00AC095B" w:rsidRPr="001228C1">
              <w:t>item 1</w:t>
            </w:r>
            <w:r w:rsidR="001B5ABA" w:rsidRPr="001228C1">
              <w:t>)</w:t>
            </w:r>
          </w:p>
        </w:tc>
        <w:tc>
          <w:tcPr>
            <w:tcW w:w="1156" w:type="pct"/>
            <w:tcBorders>
              <w:top w:val="single" w:sz="4" w:space="0" w:color="auto"/>
              <w:bottom w:val="single" w:sz="4" w:space="0" w:color="auto"/>
            </w:tcBorders>
          </w:tcPr>
          <w:p w14:paraId="644B1151" w14:textId="71B671D4" w:rsidR="001B5ABA" w:rsidRPr="001228C1" w:rsidRDefault="0021768A" w:rsidP="00803168">
            <w:pPr>
              <w:pStyle w:val="ENoteTableText"/>
            </w:pPr>
            <w:r w:rsidRPr="001228C1">
              <w:t>—</w:t>
            </w:r>
          </w:p>
        </w:tc>
      </w:tr>
      <w:tr w:rsidR="00885F31" w:rsidRPr="001228C1" w14:paraId="5ABB192E" w14:textId="77777777" w:rsidTr="00D17B91">
        <w:trPr>
          <w:cantSplit/>
        </w:trPr>
        <w:tc>
          <w:tcPr>
            <w:tcW w:w="1036" w:type="pct"/>
            <w:tcBorders>
              <w:top w:val="single" w:sz="4" w:space="0" w:color="auto"/>
              <w:bottom w:val="single" w:sz="4" w:space="0" w:color="auto"/>
            </w:tcBorders>
          </w:tcPr>
          <w:p w14:paraId="647594BE" w14:textId="3AA571C7" w:rsidR="00885F31" w:rsidRPr="001228C1" w:rsidRDefault="00DB7271">
            <w:pPr>
              <w:pStyle w:val="ENoteTableText"/>
              <w:rPr>
                <w:noProof/>
              </w:rPr>
            </w:pPr>
            <w:r w:rsidRPr="001228C1">
              <w:rPr>
                <w:noProof/>
              </w:rPr>
              <w:t xml:space="preserve">Treasury Laws Amendment (Modernising Business Communications) </w:t>
            </w:r>
            <w:r w:rsidR="00D61F82">
              <w:rPr>
                <w:noProof/>
              </w:rPr>
              <w:t>Regulations 2</w:t>
            </w:r>
            <w:r w:rsidRPr="001228C1">
              <w:rPr>
                <w:noProof/>
              </w:rPr>
              <w:t>023</w:t>
            </w:r>
          </w:p>
        </w:tc>
        <w:tc>
          <w:tcPr>
            <w:tcW w:w="1174" w:type="pct"/>
            <w:tcBorders>
              <w:top w:val="single" w:sz="4" w:space="0" w:color="auto"/>
              <w:bottom w:val="single" w:sz="4" w:space="0" w:color="auto"/>
            </w:tcBorders>
          </w:tcPr>
          <w:p w14:paraId="0DD81DFC" w14:textId="2D43C05D" w:rsidR="00885F31" w:rsidRPr="001228C1" w:rsidRDefault="00DB7271" w:rsidP="00803168">
            <w:pPr>
              <w:pStyle w:val="ENoteTableText"/>
            </w:pPr>
            <w:r w:rsidRPr="001228C1">
              <w:t>27 Oct 2023 (F2023L01423)</w:t>
            </w:r>
          </w:p>
        </w:tc>
        <w:tc>
          <w:tcPr>
            <w:tcW w:w="1634" w:type="pct"/>
            <w:tcBorders>
              <w:top w:val="single" w:sz="4" w:space="0" w:color="auto"/>
              <w:bottom w:val="single" w:sz="4" w:space="0" w:color="auto"/>
            </w:tcBorders>
          </w:tcPr>
          <w:p w14:paraId="370301AC" w14:textId="7CC68E4F" w:rsidR="00885F31" w:rsidRPr="001228C1" w:rsidRDefault="00FB00DA" w:rsidP="00803168">
            <w:pPr>
              <w:pStyle w:val="ENoteTableText"/>
            </w:pPr>
            <w:r w:rsidRPr="001228C1">
              <w:t>s</w:t>
            </w:r>
            <w:r w:rsidR="00885F31" w:rsidRPr="001228C1">
              <w:t xml:space="preserve">ch 3: </w:t>
            </w:r>
            <w:r w:rsidR="00DB7271" w:rsidRPr="001228C1">
              <w:t xml:space="preserve">28 Oct 2023 (s 2(1) </w:t>
            </w:r>
            <w:r w:rsidR="00572252" w:rsidRPr="001228C1">
              <w:t>item 4</w:t>
            </w:r>
            <w:r w:rsidR="00DB7271" w:rsidRPr="001228C1">
              <w:t>)</w:t>
            </w:r>
          </w:p>
        </w:tc>
        <w:tc>
          <w:tcPr>
            <w:tcW w:w="1156" w:type="pct"/>
            <w:tcBorders>
              <w:top w:val="single" w:sz="4" w:space="0" w:color="auto"/>
              <w:bottom w:val="single" w:sz="4" w:space="0" w:color="auto"/>
            </w:tcBorders>
          </w:tcPr>
          <w:p w14:paraId="0963F503" w14:textId="26895B20" w:rsidR="00885F31" w:rsidRPr="001228C1" w:rsidRDefault="00885F31" w:rsidP="00803168">
            <w:pPr>
              <w:pStyle w:val="ENoteTableText"/>
            </w:pPr>
            <w:r w:rsidRPr="001228C1">
              <w:t>—</w:t>
            </w:r>
          </w:p>
        </w:tc>
      </w:tr>
      <w:tr w:rsidR="00A365D7" w:rsidRPr="001228C1" w14:paraId="3F92CCA8" w14:textId="77777777" w:rsidTr="00D17B91">
        <w:trPr>
          <w:cantSplit/>
        </w:trPr>
        <w:tc>
          <w:tcPr>
            <w:tcW w:w="1036" w:type="pct"/>
            <w:tcBorders>
              <w:top w:val="single" w:sz="4" w:space="0" w:color="auto"/>
              <w:bottom w:val="single" w:sz="4" w:space="0" w:color="auto"/>
            </w:tcBorders>
          </w:tcPr>
          <w:p w14:paraId="18C0D94A" w14:textId="4DD4DCE1" w:rsidR="00A365D7" w:rsidRPr="001228C1" w:rsidRDefault="00A365D7">
            <w:pPr>
              <w:pStyle w:val="ENoteTableText"/>
              <w:rPr>
                <w:noProof/>
              </w:rPr>
            </w:pPr>
            <w:r w:rsidRPr="001228C1">
              <w:rPr>
                <w:noProof/>
              </w:rPr>
              <w:t xml:space="preserve">Treasury Laws Amendment (ALRC Financial Services Interim Report) </w:t>
            </w:r>
            <w:r w:rsidR="00D61F82">
              <w:rPr>
                <w:noProof/>
              </w:rPr>
              <w:t>Regulations 2</w:t>
            </w:r>
            <w:r w:rsidRPr="001228C1">
              <w:rPr>
                <w:noProof/>
              </w:rPr>
              <w:t>023</w:t>
            </w:r>
          </w:p>
        </w:tc>
        <w:tc>
          <w:tcPr>
            <w:tcW w:w="1174" w:type="pct"/>
            <w:tcBorders>
              <w:top w:val="single" w:sz="4" w:space="0" w:color="auto"/>
              <w:bottom w:val="single" w:sz="4" w:space="0" w:color="auto"/>
            </w:tcBorders>
          </w:tcPr>
          <w:p w14:paraId="395CA0EF" w14:textId="50C7837F" w:rsidR="00A365D7" w:rsidRPr="001228C1" w:rsidRDefault="00DA2967" w:rsidP="00803168">
            <w:pPr>
              <w:pStyle w:val="ENoteTableText"/>
            </w:pPr>
            <w:r w:rsidRPr="001228C1">
              <w:t>31 Oct 2023 (F2023L01458)</w:t>
            </w:r>
          </w:p>
        </w:tc>
        <w:tc>
          <w:tcPr>
            <w:tcW w:w="1634" w:type="pct"/>
            <w:tcBorders>
              <w:top w:val="single" w:sz="4" w:space="0" w:color="auto"/>
              <w:bottom w:val="single" w:sz="4" w:space="0" w:color="auto"/>
            </w:tcBorders>
          </w:tcPr>
          <w:p w14:paraId="3196BB61" w14:textId="14EBD023" w:rsidR="00A365D7" w:rsidRPr="001228C1" w:rsidRDefault="00FB00DA" w:rsidP="00803168">
            <w:pPr>
              <w:pStyle w:val="ENoteTableText"/>
            </w:pPr>
            <w:r w:rsidRPr="001228C1">
              <w:t>s</w:t>
            </w:r>
            <w:r w:rsidR="00DA2967" w:rsidRPr="001228C1">
              <w:t>ch 2 (items 35</w:t>
            </w:r>
            <w:r w:rsidR="00D61F82">
              <w:noBreakHyphen/>
            </w:r>
            <w:r w:rsidR="00DA2967" w:rsidRPr="001228C1">
              <w:t xml:space="preserve">38): 1 Nov 2023 (s 2(1) </w:t>
            </w:r>
            <w:r w:rsidR="00AC095B" w:rsidRPr="001228C1">
              <w:t>item 1</w:t>
            </w:r>
            <w:r w:rsidR="00DA2967" w:rsidRPr="001228C1">
              <w:t>)</w:t>
            </w:r>
          </w:p>
        </w:tc>
        <w:tc>
          <w:tcPr>
            <w:tcW w:w="1156" w:type="pct"/>
            <w:tcBorders>
              <w:top w:val="single" w:sz="4" w:space="0" w:color="auto"/>
              <w:bottom w:val="single" w:sz="4" w:space="0" w:color="auto"/>
            </w:tcBorders>
          </w:tcPr>
          <w:p w14:paraId="7E9F47CF" w14:textId="4B66BEB6" w:rsidR="00A365D7" w:rsidRPr="001228C1" w:rsidRDefault="00DA2967" w:rsidP="00803168">
            <w:pPr>
              <w:pStyle w:val="ENoteTableText"/>
            </w:pPr>
            <w:r w:rsidRPr="001228C1">
              <w:t>—</w:t>
            </w:r>
          </w:p>
        </w:tc>
      </w:tr>
      <w:tr w:rsidR="00F41C32" w:rsidRPr="001228C1" w14:paraId="0BABA172" w14:textId="77777777" w:rsidTr="00D17B91">
        <w:trPr>
          <w:cantSplit/>
        </w:trPr>
        <w:tc>
          <w:tcPr>
            <w:tcW w:w="1036" w:type="pct"/>
            <w:tcBorders>
              <w:top w:val="single" w:sz="4" w:space="0" w:color="auto"/>
              <w:bottom w:val="single" w:sz="4" w:space="0" w:color="auto"/>
            </w:tcBorders>
          </w:tcPr>
          <w:p w14:paraId="7440F925" w14:textId="4DAFCAF3" w:rsidR="00F41C32" w:rsidRPr="001228C1" w:rsidRDefault="008D133E">
            <w:pPr>
              <w:pStyle w:val="ENoteTableText"/>
              <w:rPr>
                <w:noProof/>
              </w:rPr>
            </w:pPr>
            <w:r w:rsidRPr="001228C1">
              <w:rPr>
                <w:noProof/>
              </w:rPr>
              <w:t xml:space="preserve">Treasury Laws Amendment (Precontractual Disclosure and Other Measures) </w:t>
            </w:r>
            <w:r w:rsidR="00D61F82">
              <w:rPr>
                <w:noProof/>
              </w:rPr>
              <w:t>Regulations 2</w:t>
            </w:r>
            <w:r w:rsidRPr="001228C1">
              <w:rPr>
                <w:noProof/>
              </w:rPr>
              <w:t>023</w:t>
            </w:r>
          </w:p>
        </w:tc>
        <w:tc>
          <w:tcPr>
            <w:tcW w:w="1174" w:type="pct"/>
            <w:tcBorders>
              <w:top w:val="single" w:sz="4" w:space="0" w:color="auto"/>
              <w:bottom w:val="single" w:sz="4" w:space="0" w:color="auto"/>
            </w:tcBorders>
          </w:tcPr>
          <w:p w14:paraId="7BA3049D" w14:textId="366C8402" w:rsidR="00F41C32" w:rsidRPr="001228C1" w:rsidRDefault="008D133E" w:rsidP="00803168">
            <w:pPr>
              <w:pStyle w:val="ENoteTableText"/>
            </w:pPr>
            <w:r w:rsidRPr="001228C1">
              <w:t>15 Dec 2023 (F2023L01677)</w:t>
            </w:r>
          </w:p>
        </w:tc>
        <w:tc>
          <w:tcPr>
            <w:tcW w:w="1634" w:type="pct"/>
            <w:tcBorders>
              <w:top w:val="single" w:sz="4" w:space="0" w:color="auto"/>
              <w:bottom w:val="single" w:sz="4" w:space="0" w:color="auto"/>
            </w:tcBorders>
          </w:tcPr>
          <w:p w14:paraId="37F4E4C3" w14:textId="4F21B025" w:rsidR="00F41C32" w:rsidRPr="001228C1" w:rsidRDefault="00FB00DA" w:rsidP="00803168">
            <w:pPr>
              <w:pStyle w:val="ENoteTableText"/>
            </w:pPr>
            <w:r w:rsidRPr="001228C1">
              <w:t>s</w:t>
            </w:r>
            <w:r w:rsidR="008D133E" w:rsidRPr="001228C1">
              <w:t>ch 1 (</w:t>
            </w:r>
            <w:r w:rsidR="008B2600" w:rsidRPr="001228C1">
              <w:t>items 1</w:t>
            </w:r>
            <w:r w:rsidR="00D61F82">
              <w:noBreakHyphen/>
            </w:r>
            <w:r w:rsidR="00F66200" w:rsidRPr="001228C1">
              <w:t xml:space="preserve">3): </w:t>
            </w:r>
            <w:r w:rsidR="00062CEC" w:rsidRPr="001228C1">
              <w:t xml:space="preserve">1 Apr 2024 (s 2(1) </w:t>
            </w:r>
            <w:r w:rsidR="008B2600" w:rsidRPr="001228C1">
              <w:t>item 2</w:t>
            </w:r>
            <w:r w:rsidR="00062CEC" w:rsidRPr="001228C1">
              <w:t>)</w:t>
            </w:r>
            <w:r w:rsidR="00F66200" w:rsidRPr="001228C1">
              <w:br/>
            </w:r>
            <w:r w:rsidRPr="001228C1">
              <w:t>s</w:t>
            </w:r>
            <w:r w:rsidR="00F66200" w:rsidRPr="001228C1">
              <w:t>ch 1 (</w:t>
            </w:r>
            <w:r w:rsidR="00860ABC" w:rsidRPr="001228C1">
              <w:t>items 4</w:t>
            </w:r>
            <w:r w:rsidR="00F66200" w:rsidRPr="001228C1">
              <w:t xml:space="preserve">, 5): 16 Dec 2023 (s 2(1) </w:t>
            </w:r>
            <w:r w:rsidR="008B2600" w:rsidRPr="001228C1">
              <w:t>item 3</w:t>
            </w:r>
            <w:r w:rsidR="00F66200" w:rsidRPr="001228C1">
              <w:t>)</w:t>
            </w:r>
          </w:p>
        </w:tc>
        <w:tc>
          <w:tcPr>
            <w:tcW w:w="1156" w:type="pct"/>
            <w:tcBorders>
              <w:top w:val="single" w:sz="4" w:space="0" w:color="auto"/>
              <w:bottom w:val="single" w:sz="4" w:space="0" w:color="auto"/>
            </w:tcBorders>
          </w:tcPr>
          <w:p w14:paraId="48F8CBB4" w14:textId="602BE11D" w:rsidR="00F41C32" w:rsidRPr="001228C1" w:rsidRDefault="00062CEC" w:rsidP="00803168">
            <w:pPr>
              <w:pStyle w:val="ENoteTableText"/>
            </w:pPr>
            <w:r w:rsidRPr="001228C1">
              <w:t>—</w:t>
            </w:r>
          </w:p>
        </w:tc>
      </w:tr>
      <w:tr w:rsidR="008E7069" w:rsidRPr="001228C1" w14:paraId="69536A9D" w14:textId="77777777" w:rsidTr="00D17B91">
        <w:trPr>
          <w:cantSplit/>
        </w:trPr>
        <w:tc>
          <w:tcPr>
            <w:tcW w:w="1036" w:type="pct"/>
            <w:tcBorders>
              <w:top w:val="single" w:sz="4" w:space="0" w:color="auto"/>
              <w:bottom w:val="single" w:sz="4" w:space="0" w:color="auto"/>
            </w:tcBorders>
          </w:tcPr>
          <w:p w14:paraId="5A19CD3A" w14:textId="4C167D76" w:rsidR="008E7069" w:rsidRPr="001228C1" w:rsidRDefault="008E7069">
            <w:pPr>
              <w:pStyle w:val="ENoteTableText"/>
              <w:rPr>
                <w:noProof/>
              </w:rPr>
            </w:pPr>
            <w:r w:rsidRPr="001228C1">
              <w:rPr>
                <w:noProof/>
              </w:rPr>
              <w:t xml:space="preserve">National Consumer Credit Protection Amendment (Small Business Exemption) </w:t>
            </w:r>
            <w:r w:rsidR="00D61F82">
              <w:rPr>
                <w:noProof/>
              </w:rPr>
              <w:t>Regulations 2</w:t>
            </w:r>
            <w:r w:rsidRPr="001228C1">
              <w:rPr>
                <w:noProof/>
              </w:rPr>
              <w:t>024</w:t>
            </w:r>
          </w:p>
        </w:tc>
        <w:tc>
          <w:tcPr>
            <w:tcW w:w="1174" w:type="pct"/>
            <w:tcBorders>
              <w:top w:val="single" w:sz="4" w:space="0" w:color="auto"/>
              <w:bottom w:val="single" w:sz="4" w:space="0" w:color="auto"/>
            </w:tcBorders>
          </w:tcPr>
          <w:p w14:paraId="2AE30B1B" w14:textId="0325F092" w:rsidR="008E7069" w:rsidRPr="001228C1" w:rsidRDefault="00637AF4" w:rsidP="00803168">
            <w:pPr>
              <w:pStyle w:val="ENoteTableText"/>
            </w:pPr>
            <w:r w:rsidRPr="001228C1">
              <w:t>26 Sept 2024 (F2024L01216)</w:t>
            </w:r>
          </w:p>
        </w:tc>
        <w:tc>
          <w:tcPr>
            <w:tcW w:w="1634" w:type="pct"/>
            <w:tcBorders>
              <w:top w:val="single" w:sz="4" w:space="0" w:color="auto"/>
              <w:bottom w:val="single" w:sz="4" w:space="0" w:color="auto"/>
            </w:tcBorders>
          </w:tcPr>
          <w:p w14:paraId="632DC6E6" w14:textId="718B588B" w:rsidR="008E7069" w:rsidRPr="001228C1" w:rsidRDefault="00637AF4" w:rsidP="00803168">
            <w:pPr>
              <w:pStyle w:val="ENoteTableText"/>
            </w:pPr>
            <w:r w:rsidRPr="001228C1">
              <w:t xml:space="preserve">27 Sept 2024 (s 2(1) </w:t>
            </w:r>
            <w:r w:rsidR="00AC095B" w:rsidRPr="001228C1">
              <w:t>item 1</w:t>
            </w:r>
            <w:r w:rsidRPr="001228C1">
              <w:t>)</w:t>
            </w:r>
          </w:p>
        </w:tc>
        <w:tc>
          <w:tcPr>
            <w:tcW w:w="1156" w:type="pct"/>
            <w:tcBorders>
              <w:top w:val="single" w:sz="4" w:space="0" w:color="auto"/>
              <w:bottom w:val="single" w:sz="4" w:space="0" w:color="auto"/>
            </w:tcBorders>
          </w:tcPr>
          <w:p w14:paraId="6E345951" w14:textId="2555C0C8" w:rsidR="008E7069" w:rsidRPr="001228C1" w:rsidRDefault="00637AF4" w:rsidP="00803168">
            <w:pPr>
              <w:pStyle w:val="ENoteTableText"/>
            </w:pPr>
            <w:r w:rsidRPr="001228C1">
              <w:t>—</w:t>
            </w:r>
          </w:p>
        </w:tc>
      </w:tr>
      <w:tr w:rsidR="00BC7CAD" w:rsidRPr="001228C1" w14:paraId="474C6E7A" w14:textId="77777777" w:rsidTr="00D17B91">
        <w:trPr>
          <w:cantSplit/>
        </w:trPr>
        <w:tc>
          <w:tcPr>
            <w:tcW w:w="1036" w:type="pct"/>
            <w:tcBorders>
              <w:top w:val="single" w:sz="4" w:space="0" w:color="auto"/>
              <w:bottom w:val="single" w:sz="4" w:space="0" w:color="auto"/>
            </w:tcBorders>
          </w:tcPr>
          <w:p w14:paraId="16190CAB" w14:textId="1B34DDD7" w:rsidR="00BC7CAD" w:rsidRPr="001228C1" w:rsidRDefault="00BC7CAD">
            <w:pPr>
              <w:pStyle w:val="ENoteTableText"/>
            </w:pPr>
            <w:r w:rsidRPr="001228C1">
              <w:t xml:space="preserve">Administrative Review Tribunal Legislation Consequential Amendments (2024 Measures No. 1) </w:t>
            </w:r>
            <w:r w:rsidR="00D61F82">
              <w:t>Regulations 2</w:t>
            </w:r>
            <w:r w:rsidRPr="001228C1">
              <w:t>024</w:t>
            </w:r>
          </w:p>
        </w:tc>
        <w:tc>
          <w:tcPr>
            <w:tcW w:w="1174" w:type="pct"/>
            <w:tcBorders>
              <w:top w:val="single" w:sz="4" w:space="0" w:color="auto"/>
              <w:bottom w:val="single" w:sz="4" w:space="0" w:color="auto"/>
            </w:tcBorders>
          </w:tcPr>
          <w:p w14:paraId="5A07A87A" w14:textId="65604645" w:rsidR="00BC7CAD" w:rsidRPr="001228C1" w:rsidRDefault="00BC7CAD" w:rsidP="00803168">
            <w:pPr>
              <w:pStyle w:val="ENoteTableText"/>
            </w:pPr>
            <w:r w:rsidRPr="001228C1">
              <w:t>11 Oct 2024 (F2024L01299)</w:t>
            </w:r>
          </w:p>
        </w:tc>
        <w:tc>
          <w:tcPr>
            <w:tcW w:w="1634" w:type="pct"/>
            <w:tcBorders>
              <w:top w:val="single" w:sz="4" w:space="0" w:color="auto"/>
              <w:bottom w:val="single" w:sz="4" w:space="0" w:color="auto"/>
            </w:tcBorders>
          </w:tcPr>
          <w:p w14:paraId="72D73E89" w14:textId="4EC773D2" w:rsidR="00BC7CAD" w:rsidRPr="001228C1" w:rsidRDefault="00FB00DA" w:rsidP="00803168">
            <w:pPr>
              <w:pStyle w:val="ENoteTableText"/>
            </w:pPr>
            <w:r w:rsidRPr="001228C1">
              <w:t>s</w:t>
            </w:r>
            <w:r w:rsidR="00BC7CAD" w:rsidRPr="001228C1">
              <w:t>ch 13 (</w:t>
            </w:r>
            <w:r w:rsidR="00860ABC" w:rsidRPr="001228C1">
              <w:t>items 4</w:t>
            </w:r>
            <w:r w:rsidR="00BC7CAD" w:rsidRPr="001228C1">
              <w:t xml:space="preserve">, 5): 14 Oct 2024 (s 2(1) </w:t>
            </w:r>
            <w:r w:rsidR="00AC095B" w:rsidRPr="001228C1">
              <w:t>item 1</w:t>
            </w:r>
            <w:r w:rsidR="00BC7CAD" w:rsidRPr="001228C1">
              <w:t>)</w:t>
            </w:r>
          </w:p>
        </w:tc>
        <w:tc>
          <w:tcPr>
            <w:tcW w:w="1156" w:type="pct"/>
            <w:tcBorders>
              <w:top w:val="single" w:sz="4" w:space="0" w:color="auto"/>
              <w:bottom w:val="single" w:sz="4" w:space="0" w:color="auto"/>
            </w:tcBorders>
          </w:tcPr>
          <w:p w14:paraId="46871564" w14:textId="4442C06A" w:rsidR="00BC7CAD" w:rsidRPr="001228C1" w:rsidRDefault="00BC7CAD" w:rsidP="00803168">
            <w:pPr>
              <w:pStyle w:val="ENoteTableText"/>
            </w:pPr>
            <w:r w:rsidRPr="001228C1">
              <w:t>—</w:t>
            </w:r>
          </w:p>
        </w:tc>
      </w:tr>
      <w:tr w:rsidR="0042489E" w:rsidRPr="001228C1" w14:paraId="1F33E40B" w14:textId="77777777" w:rsidTr="00D17B91">
        <w:trPr>
          <w:cantSplit/>
        </w:trPr>
        <w:tc>
          <w:tcPr>
            <w:tcW w:w="1036" w:type="pct"/>
            <w:tcBorders>
              <w:top w:val="single" w:sz="4" w:space="0" w:color="auto"/>
              <w:bottom w:val="single" w:sz="4" w:space="0" w:color="auto"/>
            </w:tcBorders>
          </w:tcPr>
          <w:p w14:paraId="71D026A9" w14:textId="6B884F3B" w:rsidR="0042489E" w:rsidRPr="001228C1" w:rsidRDefault="0042489E">
            <w:pPr>
              <w:pStyle w:val="ENoteTableText"/>
            </w:pPr>
            <w:r w:rsidRPr="001228C1">
              <w:t xml:space="preserve">National Consumer Credit Protection Amendment (Low Cost Credit) </w:t>
            </w:r>
            <w:r w:rsidR="00D61F82">
              <w:t>Regulations 2</w:t>
            </w:r>
            <w:r w:rsidRPr="001228C1">
              <w:t>025</w:t>
            </w:r>
          </w:p>
        </w:tc>
        <w:tc>
          <w:tcPr>
            <w:tcW w:w="1174" w:type="pct"/>
            <w:tcBorders>
              <w:top w:val="single" w:sz="4" w:space="0" w:color="auto"/>
              <w:bottom w:val="single" w:sz="4" w:space="0" w:color="auto"/>
            </w:tcBorders>
          </w:tcPr>
          <w:p w14:paraId="59681B27" w14:textId="5DB6AF7E" w:rsidR="0042489E" w:rsidRPr="001228C1" w:rsidRDefault="0042489E" w:rsidP="00803168">
            <w:pPr>
              <w:pStyle w:val="ENoteTableText"/>
            </w:pPr>
            <w:r w:rsidRPr="001228C1">
              <w:t>7 Mar 2025 (F2025L00303)</w:t>
            </w:r>
          </w:p>
        </w:tc>
        <w:tc>
          <w:tcPr>
            <w:tcW w:w="1634" w:type="pct"/>
            <w:tcBorders>
              <w:top w:val="single" w:sz="4" w:space="0" w:color="auto"/>
              <w:bottom w:val="single" w:sz="4" w:space="0" w:color="auto"/>
            </w:tcBorders>
          </w:tcPr>
          <w:p w14:paraId="09E68774" w14:textId="4CBD89F6" w:rsidR="0042489E" w:rsidRPr="001228C1" w:rsidRDefault="00AC095B" w:rsidP="00803168">
            <w:pPr>
              <w:pStyle w:val="ENoteTableText"/>
            </w:pPr>
            <w:r w:rsidRPr="001228C1">
              <w:t>10 June</w:t>
            </w:r>
            <w:r w:rsidR="0082118E" w:rsidRPr="001228C1">
              <w:t xml:space="preserve"> 2025</w:t>
            </w:r>
            <w:r w:rsidR="0042489E" w:rsidRPr="001228C1">
              <w:t xml:space="preserve"> (s 2(1) </w:t>
            </w:r>
            <w:r w:rsidRPr="001228C1">
              <w:t>item 1</w:t>
            </w:r>
            <w:r w:rsidR="0042489E" w:rsidRPr="001228C1">
              <w:t>)</w:t>
            </w:r>
          </w:p>
        </w:tc>
        <w:tc>
          <w:tcPr>
            <w:tcW w:w="1156" w:type="pct"/>
            <w:tcBorders>
              <w:top w:val="single" w:sz="4" w:space="0" w:color="auto"/>
              <w:bottom w:val="single" w:sz="4" w:space="0" w:color="auto"/>
            </w:tcBorders>
          </w:tcPr>
          <w:p w14:paraId="6BE73046" w14:textId="4E35D0E4" w:rsidR="0042489E" w:rsidRPr="001228C1" w:rsidRDefault="0042489E" w:rsidP="00803168">
            <w:pPr>
              <w:pStyle w:val="ENoteTableText"/>
            </w:pPr>
            <w:r w:rsidRPr="001228C1">
              <w:t>—</w:t>
            </w:r>
          </w:p>
        </w:tc>
      </w:tr>
      <w:tr w:rsidR="004C0BF1" w:rsidRPr="001228C1" w14:paraId="622D219E" w14:textId="77777777" w:rsidTr="00D17B91">
        <w:trPr>
          <w:cantSplit/>
        </w:trPr>
        <w:tc>
          <w:tcPr>
            <w:tcW w:w="1036" w:type="pct"/>
            <w:tcBorders>
              <w:top w:val="single" w:sz="4" w:space="0" w:color="auto"/>
              <w:bottom w:val="single" w:sz="12" w:space="0" w:color="auto"/>
            </w:tcBorders>
          </w:tcPr>
          <w:p w14:paraId="6332511E" w14:textId="2E778212" w:rsidR="004C0BF1" w:rsidRPr="001228C1" w:rsidRDefault="004C0BF1">
            <w:pPr>
              <w:pStyle w:val="ENoteTableText"/>
            </w:pPr>
            <w:r w:rsidRPr="001228C1">
              <w:t xml:space="preserve">Treasury Laws Amendment (Miscellaneous and Technical Amendments) </w:t>
            </w:r>
            <w:r w:rsidR="00D61F82">
              <w:t>Regulations 2</w:t>
            </w:r>
            <w:r w:rsidRPr="001228C1">
              <w:t>025</w:t>
            </w:r>
          </w:p>
        </w:tc>
        <w:tc>
          <w:tcPr>
            <w:tcW w:w="1174" w:type="pct"/>
            <w:tcBorders>
              <w:top w:val="single" w:sz="4" w:space="0" w:color="auto"/>
              <w:bottom w:val="single" w:sz="12" w:space="0" w:color="auto"/>
            </w:tcBorders>
          </w:tcPr>
          <w:p w14:paraId="1C5ED207" w14:textId="0D2CC8C6" w:rsidR="004C0BF1" w:rsidRPr="001228C1" w:rsidRDefault="004C0BF1" w:rsidP="00803168">
            <w:pPr>
              <w:pStyle w:val="ENoteTableText"/>
            </w:pPr>
            <w:r w:rsidRPr="001228C1">
              <w:t>7 Mar 2025 (F2025L00307)</w:t>
            </w:r>
          </w:p>
        </w:tc>
        <w:tc>
          <w:tcPr>
            <w:tcW w:w="1634" w:type="pct"/>
            <w:tcBorders>
              <w:top w:val="single" w:sz="4" w:space="0" w:color="auto"/>
              <w:bottom w:val="single" w:sz="12" w:space="0" w:color="auto"/>
            </w:tcBorders>
          </w:tcPr>
          <w:p w14:paraId="7CAC201F" w14:textId="7F1E5AAF" w:rsidR="004C0BF1" w:rsidRPr="001228C1" w:rsidRDefault="00FB00DA" w:rsidP="00803168">
            <w:pPr>
              <w:pStyle w:val="ENoteTableText"/>
            </w:pPr>
            <w:r w:rsidRPr="001228C1">
              <w:t>s</w:t>
            </w:r>
            <w:r w:rsidR="004C0BF1" w:rsidRPr="001228C1">
              <w:t>ch 1 (</w:t>
            </w:r>
            <w:r w:rsidR="00860ABC" w:rsidRPr="001228C1">
              <w:t>items 2</w:t>
            </w:r>
            <w:r w:rsidR="004C0BF1" w:rsidRPr="001228C1">
              <w:t>6</w:t>
            </w:r>
            <w:r w:rsidR="00D61F82">
              <w:noBreakHyphen/>
            </w:r>
            <w:r w:rsidR="004C0BF1" w:rsidRPr="001228C1">
              <w:t xml:space="preserve">29): 8 Mar 2025 (s 2(1) </w:t>
            </w:r>
            <w:r w:rsidR="00AC095B" w:rsidRPr="001228C1">
              <w:t>item 1</w:t>
            </w:r>
            <w:r w:rsidR="004C0BF1" w:rsidRPr="001228C1">
              <w:t>)</w:t>
            </w:r>
          </w:p>
        </w:tc>
        <w:tc>
          <w:tcPr>
            <w:tcW w:w="1156" w:type="pct"/>
            <w:tcBorders>
              <w:top w:val="single" w:sz="4" w:space="0" w:color="auto"/>
              <w:bottom w:val="single" w:sz="12" w:space="0" w:color="auto"/>
            </w:tcBorders>
          </w:tcPr>
          <w:p w14:paraId="72592D56" w14:textId="7040AE60" w:rsidR="004C0BF1" w:rsidRPr="001228C1" w:rsidRDefault="004C0BF1" w:rsidP="00803168">
            <w:pPr>
              <w:pStyle w:val="ENoteTableText"/>
            </w:pPr>
            <w:r w:rsidRPr="001228C1">
              <w:t>—</w:t>
            </w:r>
          </w:p>
        </w:tc>
      </w:tr>
      <w:tr w:rsidR="0021163D" w:rsidRPr="001228C1" w14:paraId="358159B4" w14:textId="77777777" w:rsidTr="00D17B91">
        <w:trPr>
          <w:cantSplit/>
        </w:trPr>
        <w:tc>
          <w:tcPr>
            <w:tcW w:w="1036" w:type="pct"/>
            <w:tcBorders>
              <w:top w:val="single" w:sz="4" w:space="0" w:color="auto"/>
              <w:bottom w:val="single" w:sz="4" w:space="0" w:color="auto"/>
            </w:tcBorders>
          </w:tcPr>
          <w:p w14:paraId="5C9DEDD9" w14:textId="71727EC3" w:rsidR="0021163D" w:rsidRPr="001228C1" w:rsidRDefault="0021163D" w:rsidP="0021163D">
            <w:pPr>
              <w:pStyle w:val="ENoteTableText"/>
            </w:pPr>
            <w:r w:rsidRPr="001228C1">
              <w:lastRenderedPageBreak/>
              <w:t>Treasury Laws Amendment (Time</w:t>
            </w:r>
            <w:r w:rsidR="00D61F82">
              <w:noBreakHyphen/>
            </w:r>
            <w:r w:rsidRPr="001228C1">
              <w:t xml:space="preserve">Limiting Exemptions) </w:t>
            </w:r>
            <w:r w:rsidR="00D61F82">
              <w:t>Regulations 2</w:t>
            </w:r>
            <w:r w:rsidRPr="001228C1">
              <w:t>025</w:t>
            </w:r>
          </w:p>
        </w:tc>
        <w:tc>
          <w:tcPr>
            <w:tcW w:w="1174" w:type="pct"/>
            <w:tcBorders>
              <w:top w:val="single" w:sz="4" w:space="0" w:color="auto"/>
              <w:bottom w:val="single" w:sz="4" w:space="0" w:color="auto"/>
            </w:tcBorders>
          </w:tcPr>
          <w:p w14:paraId="31BA865C" w14:textId="5B58DCB3" w:rsidR="0021163D" w:rsidRPr="001228C1" w:rsidRDefault="0021163D" w:rsidP="0021163D">
            <w:pPr>
              <w:pStyle w:val="ENoteTableText"/>
            </w:pPr>
            <w:r w:rsidRPr="001228C1">
              <w:t>11 Mar 2025 (F2025L00300)</w:t>
            </w:r>
          </w:p>
        </w:tc>
        <w:tc>
          <w:tcPr>
            <w:tcW w:w="1634" w:type="pct"/>
            <w:tcBorders>
              <w:top w:val="single" w:sz="4" w:space="0" w:color="auto"/>
              <w:bottom w:val="single" w:sz="4" w:space="0" w:color="auto"/>
            </w:tcBorders>
          </w:tcPr>
          <w:p w14:paraId="5BC139CF" w14:textId="1E326186" w:rsidR="0021163D" w:rsidRPr="001228C1" w:rsidRDefault="00FB00DA" w:rsidP="0021163D">
            <w:pPr>
              <w:pStyle w:val="ENoteTableText"/>
            </w:pPr>
            <w:r w:rsidRPr="001228C1">
              <w:t>s</w:t>
            </w:r>
            <w:r w:rsidR="0021163D" w:rsidRPr="001228C1">
              <w:t>ch 1 (</w:t>
            </w:r>
            <w:r w:rsidR="00AC095B" w:rsidRPr="001228C1">
              <w:t>item 5</w:t>
            </w:r>
            <w:r w:rsidR="0021163D" w:rsidRPr="001228C1">
              <w:t>):</w:t>
            </w:r>
            <w:r w:rsidR="00DB22DE" w:rsidRPr="001228C1">
              <w:t xml:space="preserve"> </w:t>
            </w:r>
            <w:r w:rsidR="0021163D" w:rsidRPr="001228C1">
              <w:t xml:space="preserve">12 Mar 2025 (s 2(1) </w:t>
            </w:r>
            <w:r w:rsidR="00AC095B" w:rsidRPr="001228C1">
              <w:t>item 1</w:t>
            </w:r>
            <w:r w:rsidR="0021163D" w:rsidRPr="001228C1">
              <w:t>)</w:t>
            </w:r>
          </w:p>
        </w:tc>
        <w:tc>
          <w:tcPr>
            <w:tcW w:w="1156" w:type="pct"/>
            <w:tcBorders>
              <w:top w:val="single" w:sz="4" w:space="0" w:color="auto"/>
              <w:bottom w:val="single" w:sz="4" w:space="0" w:color="auto"/>
            </w:tcBorders>
          </w:tcPr>
          <w:p w14:paraId="1ED3917E" w14:textId="5538F855" w:rsidR="0021163D" w:rsidRPr="001228C1" w:rsidRDefault="0021163D" w:rsidP="0021163D">
            <w:pPr>
              <w:pStyle w:val="ENoteTableText"/>
            </w:pPr>
            <w:r w:rsidRPr="001228C1">
              <w:t>—</w:t>
            </w:r>
          </w:p>
        </w:tc>
      </w:tr>
      <w:tr w:rsidR="00FB00DA" w:rsidRPr="001228C1" w14:paraId="771A3E72" w14:textId="77777777" w:rsidTr="00D17B91">
        <w:trPr>
          <w:cantSplit/>
        </w:trPr>
        <w:tc>
          <w:tcPr>
            <w:tcW w:w="1036" w:type="pct"/>
            <w:tcBorders>
              <w:top w:val="single" w:sz="4" w:space="0" w:color="auto"/>
              <w:bottom w:val="single" w:sz="12" w:space="0" w:color="auto"/>
            </w:tcBorders>
          </w:tcPr>
          <w:p w14:paraId="5F73B889" w14:textId="5A97F13A" w:rsidR="00FB00DA" w:rsidRPr="001228C1" w:rsidRDefault="00FB00DA" w:rsidP="0021163D">
            <w:pPr>
              <w:pStyle w:val="ENoteTableText"/>
            </w:pPr>
            <w:r w:rsidRPr="001228C1">
              <w:t xml:space="preserve">Treasury Laws Amendment (Help to Buy Exemptions) </w:t>
            </w:r>
            <w:r w:rsidR="00D61F82">
              <w:t>Regulations 2</w:t>
            </w:r>
            <w:r w:rsidRPr="001228C1">
              <w:t>025</w:t>
            </w:r>
          </w:p>
        </w:tc>
        <w:tc>
          <w:tcPr>
            <w:tcW w:w="1174" w:type="pct"/>
            <w:tcBorders>
              <w:top w:val="single" w:sz="4" w:space="0" w:color="auto"/>
              <w:bottom w:val="single" w:sz="12" w:space="0" w:color="auto"/>
            </w:tcBorders>
          </w:tcPr>
          <w:p w14:paraId="757B5840" w14:textId="2AED842F" w:rsidR="00FB00DA" w:rsidRPr="001228C1" w:rsidRDefault="00FB00DA" w:rsidP="0021163D">
            <w:pPr>
              <w:pStyle w:val="ENoteTableText"/>
            </w:pPr>
            <w:r w:rsidRPr="001228C1">
              <w:t>19 Sept 2025 (F2025L01140)</w:t>
            </w:r>
          </w:p>
        </w:tc>
        <w:tc>
          <w:tcPr>
            <w:tcW w:w="1634" w:type="pct"/>
            <w:tcBorders>
              <w:top w:val="single" w:sz="4" w:space="0" w:color="auto"/>
              <w:bottom w:val="single" w:sz="12" w:space="0" w:color="auto"/>
            </w:tcBorders>
          </w:tcPr>
          <w:p w14:paraId="17F59274" w14:textId="728FC613" w:rsidR="00FB00DA" w:rsidRPr="001228C1" w:rsidRDefault="00FB00DA" w:rsidP="0021163D">
            <w:pPr>
              <w:pStyle w:val="ENoteTableText"/>
            </w:pPr>
            <w:r w:rsidRPr="001228C1">
              <w:t xml:space="preserve">sch 1 (item 3): 20 Sept 2025 (s 2(1) item 1) </w:t>
            </w:r>
          </w:p>
        </w:tc>
        <w:tc>
          <w:tcPr>
            <w:tcW w:w="1156" w:type="pct"/>
            <w:tcBorders>
              <w:top w:val="single" w:sz="4" w:space="0" w:color="auto"/>
              <w:bottom w:val="single" w:sz="12" w:space="0" w:color="auto"/>
            </w:tcBorders>
          </w:tcPr>
          <w:p w14:paraId="430021B7" w14:textId="23FB627D" w:rsidR="00FB00DA" w:rsidRPr="001228C1" w:rsidRDefault="00FB00DA" w:rsidP="0021163D">
            <w:pPr>
              <w:pStyle w:val="ENoteTableText"/>
            </w:pPr>
            <w:r w:rsidRPr="001228C1">
              <w:t>—</w:t>
            </w:r>
          </w:p>
        </w:tc>
      </w:tr>
    </w:tbl>
    <w:p w14:paraId="0D5632F1" w14:textId="7DBA4D43" w:rsidR="00D54074" w:rsidRPr="001228C1" w:rsidRDefault="00D54074" w:rsidP="00FE3C1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405"/>
        <w:gridCol w:w="1134"/>
        <w:gridCol w:w="1134"/>
        <w:gridCol w:w="1985"/>
        <w:gridCol w:w="1701"/>
      </w:tblGrid>
      <w:tr w:rsidR="003C6CC1" w:rsidRPr="001228C1" w14:paraId="5FFC2893" w14:textId="77777777" w:rsidTr="008B0CB4">
        <w:trPr>
          <w:cantSplit/>
          <w:tblHeader/>
        </w:trPr>
        <w:tc>
          <w:tcPr>
            <w:tcW w:w="2405" w:type="dxa"/>
            <w:tcBorders>
              <w:top w:val="single" w:sz="12" w:space="0" w:color="auto"/>
              <w:bottom w:val="single" w:sz="12" w:space="0" w:color="auto"/>
            </w:tcBorders>
          </w:tcPr>
          <w:p w14:paraId="7D709AE2" w14:textId="50F3889E" w:rsidR="003C6CC1" w:rsidRPr="001228C1" w:rsidRDefault="003C6CC1" w:rsidP="003C6CC1">
            <w:pPr>
              <w:pStyle w:val="ENoteTableHeading"/>
            </w:pPr>
            <w:r w:rsidRPr="001228C1">
              <w:t>Act</w:t>
            </w:r>
            <w:r w:rsidR="001565C3" w:rsidRPr="001228C1">
              <w:br/>
              <w:t>(Register ID)</w:t>
            </w:r>
          </w:p>
        </w:tc>
        <w:tc>
          <w:tcPr>
            <w:tcW w:w="1134" w:type="dxa"/>
            <w:tcBorders>
              <w:top w:val="single" w:sz="12" w:space="0" w:color="auto"/>
              <w:bottom w:val="single" w:sz="12" w:space="0" w:color="auto"/>
            </w:tcBorders>
          </w:tcPr>
          <w:p w14:paraId="63F2BA6C" w14:textId="77777777" w:rsidR="003C6CC1" w:rsidRPr="001228C1" w:rsidRDefault="003C6CC1" w:rsidP="003C6CC1">
            <w:pPr>
              <w:pStyle w:val="ENoteTableHeading"/>
            </w:pPr>
            <w:r w:rsidRPr="001228C1">
              <w:t>Number and year</w:t>
            </w:r>
          </w:p>
        </w:tc>
        <w:tc>
          <w:tcPr>
            <w:tcW w:w="1134" w:type="dxa"/>
            <w:tcBorders>
              <w:top w:val="single" w:sz="12" w:space="0" w:color="auto"/>
              <w:bottom w:val="single" w:sz="12" w:space="0" w:color="auto"/>
            </w:tcBorders>
          </w:tcPr>
          <w:p w14:paraId="71E6B7D8" w14:textId="77777777" w:rsidR="003C6CC1" w:rsidRPr="001228C1" w:rsidRDefault="003C6CC1" w:rsidP="003C6CC1">
            <w:pPr>
              <w:pStyle w:val="ENoteTableHeading"/>
            </w:pPr>
            <w:r w:rsidRPr="001228C1">
              <w:t>Assent</w:t>
            </w:r>
          </w:p>
        </w:tc>
        <w:tc>
          <w:tcPr>
            <w:tcW w:w="1985" w:type="dxa"/>
            <w:tcBorders>
              <w:top w:val="single" w:sz="12" w:space="0" w:color="auto"/>
              <w:bottom w:val="single" w:sz="12" w:space="0" w:color="auto"/>
            </w:tcBorders>
          </w:tcPr>
          <w:p w14:paraId="3B27C7EA" w14:textId="77777777" w:rsidR="003C6CC1" w:rsidRPr="001228C1" w:rsidRDefault="003C6CC1" w:rsidP="003C6CC1">
            <w:pPr>
              <w:pStyle w:val="ENoteTableHeading"/>
            </w:pPr>
            <w:r w:rsidRPr="001228C1">
              <w:t>Commencement</w:t>
            </w:r>
          </w:p>
        </w:tc>
        <w:tc>
          <w:tcPr>
            <w:tcW w:w="1701" w:type="dxa"/>
            <w:tcBorders>
              <w:top w:val="single" w:sz="12" w:space="0" w:color="auto"/>
              <w:bottom w:val="single" w:sz="12" w:space="0" w:color="auto"/>
            </w:tcBorders>
          </w:tcPr>
          <w:p w14:paraId="002D2BF6" w14:textId="77777777" w:rsidR="003C6CC1" w:rsidRPr="001228C1" w:rsidRDefault="003C6CC1" w:rsidP="003C6CC1">
            <w:pPr>
              <w:pStyle w:val="ENoteTableHeading"/>
            </w:pPr>
            <w:r w:rsidRPr="001228C1">
              <w:t>Application, saving and transitional provisions</w:t>
            </w:r>
          </w:p>
        </w:tc>
      </w:tr>
      <w:tr w:rsidR="003C6CC1" w:rsidRPr="001228C1" w14:paraId="434FEC34" w14:textId="77777777" w:rsidTr="008B0CB4">
        <w:trPr>
          <w:cantSplit/>
        </w:trPr>
        <w:tc>
          <w:tcPr>
            <w:tcW w:w="2405" w:type="dxa"/>
            <w:tcBorders>
              <w:top w:val="single" w:sz="12" w:space="0" w:color="auto"/>
              <w:bottom w:val="single" w:sz="12" w:space="0" w:color="auto"/>
            </w:tcBorders>
          </w:tcPr>
          <w:p w14:paraId="67AD6FAF" w14:textId="33524AA5" w:rsidR="003C6CC1" w:rsidRPr="001228C1" w:rsidRDefault="003C6CC1" w:rsidP="003C6CC1">
            <w:pPr>
              <w:pStyle w:val="ENoteTableText"/>
            </w:pPr>
            <w:r w:rsidRPr="001228C1">
              <w:t>Treasury Laws Amendment (Modernising Business Communications and Other Measures) Act 2023</w:t>
            </w:r>
            <w:r w:rsidR="001565C3" w:rsidRPr="001228C1">
              <w:t xml:space="preserve"> (C2023A00069)</w:t>
            </w:r>
          </w:p>
        </w:tc>
        <w:tc>
          <w:tcPr>
            <w:tcW w:w="1134" w:type="dxa"/>
            <w:tcBorders>
              <w:top w:val="single" w:sz="12" w:space="0" w:color="auto"/>
              <w:bottom w:val="single" w:sz="12" w:space="0" w:color="auto"/>
            </w:tcBorders>
          </w:tcPr>
          <w:p w14:paraId="03A28477" w14:textId="648D4249" w:rsidR="003C6CC1" w:rsidRPr="001228C1" w:rsidRDefault="003C6CC1" w:rsidP="003C6CC1">
            <w:pPr>
              <w:pStyle w:val="ENoteTableText"/>
            </w:pPr>
            <w:r w:rsidRPr="001228C1">
              <w:t>69, 2023</w:t>
            </w:r>
          </w:p>
        </w:tc>
        <w:tc>
          <w:tcPr>
            <w:tcW w:w="1134" w:type="dxa"/>
            <w:tcBorders>
              <w:top w:val="single" w:sz="12" w:space="0" w:color="auto"/>
              <w:bottom w:val="single" w:sz="12" w:space="0" w:color="auto"/>
            </w:tcBorders>
          </w:tcPr>
          <w:p w14:paraId="0CC06E53" w14:textId="0C4249C1" w:rsidR="003C6CC1" w:rsidRPr="001228C1" w:rsidRDefault="003C6CC1" w:rsidP="003C6CC1">
            <w:pPr>
              <w:pStyle w:val="ENoteTableText"/>
            </w:pPr>
            <w:r w:rsidRPr="001228C1">
              <w:t>14 Sept 2023</w:t>
            </w:r>
          </w:p>
        </w:tc>
        <w:tc>
          <w:tcPr>
            <w:tcW w:w="1985" w:type="dxa"/>
            <w:tcBorders>
              <w:top w:val="single" w:sz="12" w:space="0" w:color="auto"/>
              <w:bottom w:val="single" w:sz="12" w:space="0" w:color="auto"/>
            </w:tcBorders>
          </w:tcPr>
          <w:p w14:paraId="4D551641" w14:textId="5C15BC0C" w:rsidR="003C6CC1" w:rsidRPr="001228C1" w:rsidRDefault="00FB00DA" w:rsidP="003C6CC1">
            <w:pPr>
              <w:pStyle w:val="ENoteTableText"/>
            </w:pPr>
            <w:r w:rsidRPr="001228C1">
              <w:t>s</w:t>
            </w:r>
            <w:r w:rsidR="003C6CC1" w:rsidRPr="001228C1">
              <w:t>ch 4 (</w:t>
            </w:r>
            <w:r w:rsidR="008B2600" w:rsidRPr="001228C1">
              <w:t>items 1</w:t>
            </w:r>
            <w:r w:rsidR="003C6CC1" w:rsidRPr="001228C1">
              <w:t xml:space="preserve">03, 104): 15 Sept 2023 (s 2(1) </w:t>
            </w:r>
            <w:r w:rsidR="00AC095B" w:rsidRPr="001228C1">
              <w:t>item 5</w:t>
            </w:r>
            <w:r w:rsidR="003C6CC1" w:rsidRPr="001228C1">
              <w:t>)</w:t>
            </w:r>
          </w:p>
        </w:tc>
        <w:tc>
          <w:tcPr>
            <w:tcW w:w="1701" w:type="dxa"/>
            <w:tcBorders>
              <w:top w:val="single" w:sz="12" w:space="0" w:color="auto"/>
              <w:bottom w:val="single" w:sz="12" w:space="0" w:color="auto"/>
            </w:tcBorders>
          </w:tcPr>
          <w:p w14:paraId="5443ACFB" w14:textId="715835BE" w:rsidR="003C6CC1" w:rsidRPr="001228C1" w:rsidRDefault="003C6CC1" w:rsidP="003C6CC1">
            <w:pPr>
              <w:pStyle w:val="ENoteTableText"/>
            </w:pPr>
            <w:r w:rsidRPr="001228C1">
              <w:t>—</w:t>
            </w:r>
          </w:p>
        </w:tc>
      </w:tr>
    </w:tbl>
    <w:p w14:paraId="6F33106D" w14:textId="3C573969" w:rsidR="003C6CC1" w:rsidRPr="001228C1" w:rsidRDefault="003C6CC1" w:rsidP="00FE3C18">
      <w:pPr>
        <w:pStyle w:val="Tabletext"/>
      </w:pPr>
    </w:p>
    <w:p w14:paraId="3EECFFAC" w14:textId="77777777" w:rsidR="00FA3DBE" w:rsidRPr="001228C1" w:rsidRDefault="00FA3DBE" w:rsidP="00727F12">
      <w:pPr>
        <w:pStyle w:val="ENotesHeading2"/>
        <w:pageBreakBefore/>
      </w:pPr>
      <w:bookmarkStart w:id="349" w:name="_Toc210298215"/>
      <w:r w:rsidRPr="001228C1">
        <w:lastRenderedPageBreak/>
        <w:t>Endnote 4—Amendment history</w:t>
      </w:r>
      <w:bookmarkEnd w:id="349"/>
    </w:p>
    <w:p w14:paraId="25194533" w14:textId="77777777" w:rsidR="00DA04E6" w:rsidRPr="001228C1" w:rsidRDefault="00DA04E6" w:rsidP="00DA04E6">
      <w:pPr>
        <w:pStyle w:val="Tabletext"/>
      </w:pPr>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1"/>
        <w:gridCol w:w="5823"/>
      </w:tblGrid>
      <w:tr w:rsidR="00FA3DBE" w:rsidRPr="001228C1" w14:paraId="0021394B" w14:textId="77777777" w:rsidTr="000A5440">
        <w:trPr>
          <w:tblHeader/>
          <w:jc w:val="center"/>
        </w:trPr>
        <w:tc>
          <w:tcPr>
            <w:tcW w:w="1523" w:type="pct"/>
            <w:tcBorders>
              <w:top w:val="single" w:sz="12" w:space="0" w:color="auto"/>
              <w:left w:val="nil"/>
              <w:bottom w:val="single" w:sz="12" w:space="0" w:color="auto"/>
              <w:right w:val="nil"/>
            </w:tcBorders>
          </w:tcPr>
          <w:p w14:paraId="55807597" w14:textId="77777777" w:rsidR="00FA3DBE" w:rsidRPr="001228C1" w:rsidRDefault="00FA3DBE" w:rsidP="00146156">
            <w:pPr>
              <w:pStyle w:val="ENoteTableHeading"/>
              <w:tabs>
                <w:tab w:val="center" w:leader="dot" w:pos="2268"/>
              </w:tabs>
            </w:pPr>
            <w:r w:rsidRPr="001228C1">
              <w:t>Provision affected</w:t>
            </w:r>
          </w:p>
        </w:tc>
        <w:tc>
          <w:tcPr>
            <w:tcW w:w="3477" w:type="pct"/>
            <w:tcBorders>
              <w:top w:val="single" w:sz="12" w:space="0" w:color="auto"/>
              <w:left w:val="nil"/>
              <w:bottom w:val="single" w:sz="12" w:space="0" w:color="auto"/>
              <w:right w:val="nil"/>
            </w:tcBorders>
          </w:tcPr>
          <w:p w14:paraId="3C2C074F" w14:textId="77777777" w:rsidR="00FA3DBE" w:rsidRPr="001228C1" w:rsidRDefault="00FA3DBE" w:rsidP="00146156">
            <w:pPr>
              <w:pStyle w:val="ENoteTableHeading"/>
              <w:tabs>
                <w:tab w:val="center" w:leader="dot" w:pos="2268"/>
              </w:tabs>
            </w:pPr>
            <w:r w:rsidRPr="001228C1">
              <w:t>How affected</w:t>
            </w:r>
          </w:p>
        </w:tc>
      </w:tr>
      <w:tr w:rsidR="00FA3DBE" w:rsidRPr="001228C1" w14:paraId="7523DD94" w14:textId="77777777" w:rsidTr="000A5440">
        <w:trPr>
          <w:jc w:val="center"/>
        </w:trPr>
        <w:tc>
          <w:tcPr>
            <w:tcW w:w="1523" w:type="pct"/>
            <w:tcBorders>
              <w:top w:val="single" w:sz="12" w:space="0" w:color="auto"/>
              <w:left w:val="nil"/>
              <w:bottom w:val="nil"/>
              <w:right w:val="nil"/>
            </w:tcBorders>
          </w:tcPr>
          <w:p w14:paraId="159FB2B0" w14:textId="77777777" w:rsidR="00FA3DBE" w:rsidRPr="001228C1" w:rsidRDefault="00FA3DBE" w:rsidP="001F5A30">
            <w:pPr>
              <w:pStyle w:val="Tabletext"/>
              <w:rPr>
                <w:b/>
                <w:sz w:val="16"/>
                <w:szCs w:val="16"/>
              </w:rPr>
            </w:pPr>
            <w:r w:rsidRPr="001228C1">
              <w:rPr>
                <w:b/>
                <w:sz w:val="16"/>
                <w:szCs w:val="16"/>
              </w:rPr>
              <w:t>Chapter</w:t>
            </w:r>
            <w:r w:rsidR="00777022" w:rsidRPr="001228C1">
              <w:rPr>
                <w:b/>
                <w:sz w:val="16"/>
                <w:szCs w:val="16"/>
              </w:rPr>
              <w:t> </w:t>
            </w:r>
            <w:r w:rsidRPr="001228C1">
              <w:rPr>
                <w:b/>
                <w:sz w:val="16"/>
                <w:szCs w:val="16"/>
              </w:rPr>
              <w:t>1</w:t>
            </w:r>
          </w:p>
        </w:tc>
        <w:tc>
          <w:tcPr>
            <w:tcW w:w="3477" w:type="pct"/>
            <w:tcBorders>
              <w:top w:val="single" w:sz="12" w:space="0" w:color="auto"/>
              <w:left w:val="nil"/>
              <w:bottom w:val="nil"/>
              <w:right w:val="nil"/>
            </w:tcBorders>
          </w:tcPr>
          <w:p w14:paraId="2A96C582" w14:textId="77777777" w:rsidR="00FA3DBE" w:rsidRPr="001228C1" w:rsidRDefault="00FA3DBE" w:rsidP="001F5A30">
            <w:pPr>
              <w:pStyle w:val="Tabletext"/>
              <w:rPr>
                <w:sz w:val="16"/>
                <w:szCs w:val="16"/>
              </w:rPr>
            </w:pPr>
          </w:p>
        </w:tc>
      </w:tr>
      <w:tr w:rsidR="00FA3DBE" w:rsidRPr="001228C1" w14:paraId="1DB5E143" w14:textId="77777777" w:rsidTr="000A5440">
        <w:trPr>
          <w:jc w:val="center"/>
        </w:trPr>
        <w:tc>
          <w:tcPr>
            <w:tcW w:w="1523" w:type="pct"/>
            <w:tcBorders>
              <w:top w:val="nil"/>
              <w:left w:val="nil"/>
              <w:bottom w:val="nil"/>
              <w:right w:val="nil"/>
            </w:tcBorders>
          </w:tcPr>
          <w:p w14:paraId="7BF86282" w14:textId="77777777" w:rsidR="00FA3DBE" w:rsidRPr="001228C1" w:rsidRDefault="00FA3DBE" w:rsidP="00182690">
            <w:pPr>
              <w:pStyle w:val="Tabletext"/>
              <w:tabs>
                <w:tab w:val="center" w:leader="dot" w:pos="2268"/>
              </w:tabs>
              <w:rPr>
                <w:sz w:val="16"/>
                <w:szCs w:val="16"/>
              </w:rPr>
            </w:pPr>
            <w:r w:rsidRPr="001228C1">
              <w:rPr>
                <w:sz w:val="16"/>
                <w:szCs w:val="16"/>
              </w:rPr>
              <w:t>r 2</w:t>
            </w:r>
            <w:r w:rsidRPr="001228C1">
              <w:rPr>
                <w:sz w:val="16"/>
                <w:szCs w:val="16"/>
              </w:rPr>
              <w:tab/>
            </w:r>
          </w:p>
        </w:tc>
        <w:tc>
          <w:tcPr>
            <w:tcW w:w="3477" w:type="pct"/>
            <w:tcBorders>
              <w:top w:val="nil"/>
              <w:left w:val="nil"/>
              <w:bottom w:val="nil"/>
              <w:right w:val="nil"/>
            </w:tcBorders>
          </w:tcPr>
          <w:p w14:paraId="02E81D3A" w14:textId="77777777" w:rsidR="00FA3DBE" w:rsidRPr="001228C1" w:rsidRDefault="00FA3DBE" w:rsidP="001F5A30">
            <w:pPr>
              <w:pStyle w:val="Tabletext"/>
              <w:rPr>
                <w:sz w:val="16"/>
                <w:szCs w:val="16"/>
              </w:rPr>
            </w:pPr>
            <w:r w:rsidRPr="001228C1">
              <w:rPr>
                <w:sz w:val="16"/>
                <w:szCs w:val="16"/>
              </w:rPr>
              <w:t>rep LA s 48D</w:t>
            </w:r>
          </w:p>
        </w:tc>
      </w:tr>
      <w:tr w:rsidR="00FA3DBE" w:rsidRPr="001228C1" w14:paraId="4D435661" w14:textId="77777777" w:rsidTr="000A5440">
        <w:trPr>
          <w:jc w:val="center"/>
        </w:trPr>
        <w:tc>
          <w:tcPr>
            <w:tcW w:w="1523" w:type="pct"/>
            <w:tcBorders>
              <w:top w:val="nil"/>
              <w:left w:val="nil"/>
              <w:bottom w:val="nil"/>
              <w:right w:val="nil"/>
            </w:tcBorders>
          </w:tcPr>
          <w:p w14:paraId="658F7ABE" w14:textId="77777777" w:rsidR="00FA3DBE" w:rsidRPr="001228C1" w:rsidRDefault="00FA3DBE" w:rsidP="00D0344B">
            <w:pPr>
              <w:pStyle w:val="Tabletext"/>
              <w:tabs>
                <w:tab w:val="center" w:leader="dot" w:pos="2268"/>
              </w:tabs>
              <w:rPr>
                <w:sz w:val="16"/>
                <w:szCs w:val="16"/>
              </w:rPr>
            </w:pPr>
            <w:r w:rsidRPr="001228C1">
              <w:rPr>
                <w:sz w:val="16"/>
                <w:szCs w:val="16"/>
              </w:rPr>
              <w:t>r 3</w:t>
            </w:r>
            <w:r w:rsidRPr="001228C1">
              <w:rPr>
                <w:sz w:val="16"/>
                <w:szCs w:val="16"/>
              </w:rPr>
              <w:tab/>
            </w:r>
          </w:p>
        </w:tc>
        <w:tc>
          <w:tcPr>
            <w:tcW w:w="3477" w:type="pct"/>
            <w:tcBorders>
              <w:top w:val="nil"/>
              <w:left w:val="nil"/>
              <w:bottom w:val="nil"/>
              <w:right w:val="nil"/>
            </w:tcBorders>
          </w:tcPr>
          <w:p w14:paraId="4C64ACBB" w14:textId="313F2D01" w:rsidR="00FA3DBE" w:rsidRPr="001228C1" w:rsidRDefault="00FA3DBE">
            <w:pPr>
              <w:pStyle w:val="Tabletext"/>
              <w:rPr>
                <w:sz w:val="16"/>
                <w:szCs w:val="16"/>
              </w:rPr>
            </w:pPr>
            <w:r w:rsidRPr="001228C1">
              <w:rPr>
                <w:sz w:val="16"/>
                <w:szCs w:val="16"/>
              </w:rPr>
              <w:t>am No 105,</w:t>
            </w:r>
            <w:r w:rsidR="00907A05" w:rsidRPr="001228C1">
              <w:rPr>
                <w:sz w:val="16"/>
                <w:szCs w:val="16"/>
              </w:rPr>
              <w:t xml:space="preserve"> 2010; No</w:t>
            </w:r>
            <w:r w:rsidRPr="001228C1">
              <w:rPr>
                <w:sz w:val="16"/>
                <w:szCs w:val="16"/>
              </w:rPr>
              <w:t xml:space="preserve"> 137,</w:t>
            </w:r>
            <w:r w:rsidR="00907A05" w:rsidRPr="001228C1">
              <w:rPr>
                <w:sz w:val="16"/>
                <w:szCs w:val="16"/>
              </w:rPr>
              <w:t xml:space="preserve"> 2010; No</w:t>
            </w:r>
            <w:r w:rsidRPr="001228C1">
              <w:rPr>
                <w:sz w:val="16"/>
                <w:szCs w:val="16"/>
              </w:rPr>
              <w:t xml:space="preserve"> 235</w:t>
            </w:r>
            <w:r w:rsidR="00907A05" w:rsidRPr="001228C1">
              <w:rPr>
                <w:sz w:val="16"/>
                <w:szCs w:val="16"/>
              </w:rPr>
              <w:t>, 2010; No</w:t>
            </w:r>
            <w:r w:rsidR="00911E4B" w:rsidRPr="001228C1">
              <w:rPr>
                <w:sz w:val="16"/>
                <w:szCs w:val="16"/>
              </w:rPr>
              <w:t xml:space="preserve"> 303, </w:t>
            </w:r>
            <w:r w:rsidR="00907A05" w:rsidRPr="001228C1">
              <w:rPr>
                <w:sz w:val="16"/>
                <w:szCs w:val="16"/>
              </w:rPr>
              <w:t xml:space="preserve">2010; </w:t>
            </w:r>
            <w:r w:rsidRPr="001228C1">
              <w:rPr>
                <w:sz w:val="16"/>
                <w:szCs w:val="16"/>
              </w:rPr>
              <w:t>No</w:t>
            </w:r>
            <w:r w:rsidR="00DB4B37" w:rsidRPr="001228C1">
              <w:rPr>
                <w:sz w:val="16"/>
                <w:szCs w:val="16"/>
              </w:rPr>
              <w:t> </w:t>
            </w:r>
            <w:r w:rsidRPr="001228C1">
              <w:rPr>
                <w:sz w:val="16"/>
                <w:szCs w:val="16"/>
              </w:rPr>
              <w:t>143</w:t>
            </w:r>
            <w:r w:rsidR="00907A05" w:rsidRPr="001228C1">
              <w:rPr>
                <w:sz w:val="16"/>
                <w:szCs w:val="16"/>
              </w:rPr>
              <w:t>, 2011</w:t>
            </w:r>
            <w:r w:rsidRPr="001228C1">
              <w:rPr>
                <w:sz w:val="16"/>
                <w:szCs w:val="16"/>
              </w:rPr>
              <w:t>; F2018L00515</w:t>
            </w:r>
            <w:r w:rsidR="00907A05" w:rsidRPr="001228C1">
              <w:rPr>
                <w:sz w:val="16"/>
                <w:szCs w:val="16"/>
              </w:rPr>
              <w:t>; F2019L00537</w:t>
            </w:r>
            <w:r w:rsidR="005F70C1" w:rsidRPr="001228C1">
              <w:rPr>
                <w:sz w:val="16"/>
                <w:szCs w:val="16"/>
              </w:rPr>
              <w:t>; F2020L01189</w:t>
            </w:r>
            <w:r w:rsidR="000C36CB" w:rsidRPr="001228C1">
              <w:rPr>
                <w:sz w:val="16"/>
                <w:szCs w:val="16"/>
              </w:rPr>
              <w:t>; F2021L00521</w:t>
            </w:r>
            <w:r w:rsidR="00283181" w:rsidRPr="001228C1">
              <w:rPr>
                <w:sz w:val="16"/>
                <w:szCs w:val="16"/>
              </w:rPr>
              <w:t>; F2021L01847</w:t>
            </w:r>
            <w:r w:rsidR="000A3FBF" w:rsidRPr="001228C1">
              <w:rPr>
                <w:sz w:val="16"/>
                <w:szCs w:val="16"/>
              </w:rPr>
              <w:t xml:space="preserve">; </w:t>
            </w:r>
            <w:r w:rsidR="0079021C" w:rsidRPr="001228C1">
              <w:rPr>
                <w:sz w:val="16"/>
                <w:szCs w:val="16"/>
              </w:rPr>
              <w:t>F2022L01627</w:t>
            </w:r>
            <w:r w:rsidR="0079021C" w:rsidRPr="001228C1">
              <w:t xml:space="preserve">; </w:t>
            </w:r>
            <w:r w:rsidR="000A3FBF" w:rsidRPr="001228C1">
              <w:rPr>
                <w:sz w:val="16"/>
                <w:szCs w:val="16"/>
              </w:rPr>
              <w:t>F2022L01629</w:t>
            </w:r>
            <w:r w:rsidR="001B5ABA" w:rsidRPr="001228C1">
              <w:rPr>
                <w:sz w:val="16"/>
                <w:szCs w:val="16"/>
              </w:rPr>
              <w:t>; F2023L00540</w:t>
            </w:r>
            <w:r w:rsidR="00DA2967" w:rsidRPr="001228C1">
              <w:rPr>
                <w:sz w:val="16"/>
                <w:szCs w:val="16"/>
              </w:rPr>
              <w:t>; F2023L01458</w:t>
            </w:r>
            <w:r w:rsidR="000D4E6E" w:rsidRPr="001228C1">
              <w:rPr>
                <w:sz w:val="16"/>
                <w:szCs w:val="16"/>
              </w:rPr>
              <w:t>; F2023L01677</w:t>
            </w:r>
            <w:r w:rsidR="000670DA" w:rsidRPr="001228C1">
              <w:rPr>
                <w:sz w:val="16"/>
                <w:szCs w:val="16"/>
              </w:rPr>
              <w:t>; F2025L00303</w:t>
            </w:r>
          </w:p>
        </w:tc>
      </w:tr>
      <w:tr w:rsidR="005F70C1" w:rsidRPr="001228C1" w14:paraId="76EC27DD" w14:textId="77777777" w:rsidTr="000A5440">
        <w:trPr>
          <w:jc w:val="center"/>
        </w:trPr>
        <w:tc>
          <w:tcPr>
            <w:tcW w:w="1523" w:type="pct"/>
            <w:tcBorders>
              <w:top w:val="nil"/>
              <w:left w:val="nil"/>
              <w:bottom w:val="nil"/>
              <w:right w:val="nil"/>
            </w:tcBorders>
          </w:tcPr>
          <w:p w14:paraId="2B5595EA" w14:textId="77777777" w:rsidR="005F70C1" w:rsidRPr="001228C1" w:rsidRDefault="005F70C1" w:rsidP="00D0344B">
            <w:pPr>
              <w:pStyle w:val="Tabletext"/>
              <w:tabs>
                <w:tab w:val="center" w:leader="dot" w:pos="2268"/>
              </w:tabs>
              <w:rPr>
                <w:sz w:val="16"/>
                <w:szCs w:val="16"/>
              </w:rPr>
            </w:pPr>
            <w:r w:rsidRPr="001228C1">
              <w:rPr>
                <w:sz w:val="16"/>
                <w:szCs w:val="16"/>
              </w:rPr>
              <w:t>r 4</w:t>
            </w:r>
            <w:r w:rsidRPr="001228C1">
              <w:rPr>
                <w:sz w:val="16"/>
                <w:szCs w:val="16"/>
              </w:rPr>
              <w:tab/>
            </w:r>
          </w:p>
        </w:tc>
        <w:tc>
          <w:tcPr>
            <w:tcW w:w="3477" w:type="pct"/>
            <w:tcBorders>
              <w:top w:val="nil"/>
              <w:left w:val="nil"/>
              <w:bottom w:val="nil"/>
              <w:right w:val="nil"/>
            </w:tcBorders>
          </w:tcPr>
          <w:p w14:paraId="0D650136" w14:textId="77777777" w:rsidR="005F70C1" w:rsidRPr="001228C1" w:rsidRDefault="005F70C1">
            <w:pPr>
              <w:pStyle w:val="Tabletext"/>
              <w:rPr>
                <w:sz w:val="16"/>
                <w:szCs w:val="16"/>
              </w:rPr>
            </w:pPr>
            <w:r w:rsidRPr="001228C1">
              <w:rPr>
                <w:sz w:val="16"/>
                <w:szCs w:val="16"/>
              </w:rPr>
              <w:t>am F2020L01189</w:t>
            </w:r>
          </w:p>
        </w:tc>
      </w:tr>
      <w:tr w:rsidR="000C36CB" w:rsidRPr="001228C1" w14:paraId="4A02B355" w14:textId="77777777" w:rsidTr="000A5440">
        <w:trPr>
          <w:jc w:val="center"/>
        </w:trPr>
        <w:tc>
          <w:tcPr>
            <w:tcW w:w="1523" w:type="pct"/>
            <w:tcBorders>
              <w:top w:val="nil"/>
              <w:left w:val="nil"/>
              <w:bottom w:val="nil"/>
              <w:right w:val="nil"/>
            </w:tcBorders>
          </w:tcPr>
          <w:p w14:paraId="5CC252C7" w14:textId="77777777" w:rsidR="000C36CB" w:rsidRPr="001228C1" w:rsidRDefault="000C36CB" w:rsidP="00D0344B">
            <w:pPr>
              <w:pStyle w:val="Tabletext"/>
              <w:tabs>
                <w:tab w:val="center" w:leader="dot" w:pos="2268"/>
              </w:tabs>
              <w:rPr>
                <w:sz w:val="16"/>
                <w:szCs w:val="16"/>
              </w:rPr>
            </w:pPr>
            <w:r w:rsidRPr="001228C1">
              <w:rPr>
                <w:sz w:val="16"/>
                <w:szCs w:val="16"/>
              </w:rPr>
              <w:t>r 4A</w:t>
            </w:r>
            <w:r w:rsidRPr="001228C1">
              <w:rPr>
                <w:sz w:val="16"/>
                <w:szCs w:val="16"/>
              </w:rPr>
              <w:tab/>
            </w:r>
          </w:p>
        </w:tc>
        <w:tc>
          <w:tcPr>
            <w:tcW w:w="3477" w:type="pct"/>
            <w:tcBorders>
              <w:top w:val="nil"/>
              <w:left w:val="nil"/>
              <w:bottom w:val="nil"/>
              <w:right w:val="nil"/>
            </w:tcBorders>
          </w:tcPr>
          <w:p w14:paraId="25EE821F" w14:textId="77777777" w:rsidR="000C36CB" w:rsidRPr="001228C1" w:rsidRDefault="000C36CB">
            <w:pPr>
              <w:pStyle w:val="Tabletext"/>
              <w:rPr>
                <w:sz w:val="16"/>
                <w:szCs w:val="16"/>
              </w:rPr>
            </w:pPr>
            <w:r w:rsidRPr="001228C1">
              <w:rPr>
                <w:sz w:val="16"/>
                <w:szCs w:val="16"/>
              </w:rPr>
              <w:t>ad F2021L00521</w:t>
            </w:r>
          </w:p>
        </w:tc>
      </w:tr>
      <w:tr w:rsidR="000C36CB" w:rsidRPr="001228C1" w14:paraId="3351097F" w14:textId="77777777" w:rsidTr="000A5440">
        <w:trPr>
          <w:jc w:val="center"/>
        </w:trPr>
        <w:tc>
          <w:tcPr>
            <w:tcW w:w="1523" w:type="pct"/>
            <w:tcBorders>
              <w:top w:val="nil"/>
              <w:left w:val="nil"/>
              <w:bottom w:val="nil"/>
              <w:right w:val="nil"/>
            </w:tcBorders>
          </w:tcPr>
          <w:p w14:paraId="64A69613" w14:textId="77777777" w:rsidR="000C36CB" w:rsidRPr="001228C1" w:rsidRDefault="000C36CB" w:rsidP="00D0344B">
            <w:pPr>
              <w:pStyle w:val="Tabletext"/>
              <w:tabs>
                <w:tab w:val="center" w:leader="dot" w:pos="2268"/>
              </w:tabs>
              <w:rPr>
                <w:sz w:val="16"/>
                <w:szCs w:val="16"/>
              </w:rPr>
            </w:pPr>
            <w:r w:rsidRPr="001228C1">
              <w:rPr>
                <w:sz w:val="16"/>
                <w:szCs w:val="16"/>
              </w:rPr>
              <w:t>r 4B</w:t>
            </w:r>
            <w:r w:rsidRPr="001228C1">
              <w:rPr>
                <w:sz w:val="16"/>
                <w:szCs w:val="16"/>
              </w:rPr>
              <w:tab/>
            </w:r>
          </w:p>
        </w:tc>
        <w:tc>
          <w:tcPr>
            <w:tcW w:w="3477" w:type="pct"/>
            <w:tcBorders>
              <w:top w:val="nil"/>
              <w:left w:val="nil"/>
              <w:bottom w:val="nil"/>
              <w:right w:val="nil"/>
            </w:tcBorders>
          </w:tcPr>
          <w:p w14:paraId="65D83AB4" w14:textId="77777777" w:rsidR="000C36CB" w:rsidRPr="001228C1" w:rsidRDefault="000C36CB">
            <w:pPr>
              <w:pStyle w:val="Tabletext"/>
              <w:rPr>
                <w:sz w:val="16"/>
                <w:szCs w:val="16"/>
              </w:rPr>
            </w:pPr>
            <w:r w:rsidRPr="001228C1">
              <w:rPr>
                <w:sz w:val="16"/>
                <w:szCs w:val="16"/>
              </w:rPr>
              <w:t>ad F2021L00521</w:t>
            </w:r>
          </w:p>
        </w:tc>
      </w:tr>
      <w:tr w:rsidR="000C36CB" w:rsidRPr="001228C1" w14:paraId="79C06FE3" w14:textId="77777777" w:rsidTr="000A5440">
        <w:trPr>
          <w:jc w:val="center"/>
        </w:trPr>
        <w:tc>
          <w:tcPr>
            <w:tcW w:w="1523" w:type="pct"/>
            <w:tcBorders>
              <w:top w:val="nil"/>
              <w:left w:val="nil"/>
              <w:bottom w:val="nil"/>
              <w:right w:val="nil"/>
            </w:tcBorders>
          </w:tcPr>
          <w:p w14:paraId="46E61B83" w14:textId="77777777" w:rsidR="000C36CB" w:rsidRPr="001228C1" w:rsidRDefault="000C36CB" w:rsidP="00D0344B">
            <w:pPr>
              <w:pStyle w:val="Tabletext"/>
              <w:tabs>
                <w:tab w:val="center" w:leader="dot" w:pos="2268"/>
              </w:tabs>
              <w:rPr>
                <w:sz w:val="16"/>
                <w:szCs w:val="16"/>
              </w:rPr>
            </w:pPr>
            <w:r w:rsidRPr="001228C1">
              <w:rPr>
                <w:sz w:val="16"/>
                <w:szCs w:val="16"/>
              </w:rPr>
              <w:t>r 4C</w:t>
            </w:r>
            <w:r w:rsidRPr="001228C1">
              <w:rPr>
                <w:sz w:val="16"/>
                <w:szCs w:val="16"/>
              </w:rPr>
              <w:tab/>
            </w:r>
          </w:p>
        </w:tc>
        <w:tc>
          <w:tcPr>
            <w:tcW w:w="3477" w:type="pct"/>
            <w:tcBorders>
              <w:top w:val="nil"/>
              <w:left w:val="nil"/>
              <w:bottom w:val="nil"/>
              <w:right w:val="nil"/>
            </w:tcBorders>
          </w:tcPr>
          <w:p w14:paraId="04BA4A48" w14:textId="77777777" w:rsidR="000C36CB" w:rsidRPr="001228C1" w:rsidRDefault="000C36CB">
            <w:pPr>
              <w:pStyle w:val="Tabletext"/>
              <w:rPr>
                <w:sz w:val="16"/>
                <w:szCs w:val="16"/>
              </w:rPr>
            </w:pPr>
            <w:r w:rsidRPr="001228C1">
              <w:rPr>
                <w:sz w:val="16"/>
                <w:szCs w:val="16"/>
              </w:rPr>
              <w:t>ad F2021L00521</w:t>
            </w:r>
          </w:p>
        </w:tc>
      </w:tr>
      <w:tr w:rsidR="00FA3DBE" w:rsidRPr="001228C1" w14:paraId="37DE85A3" w14:textId="77777777" w:rsidTr="000A5440">
        <w:trPr>
          <w:jc w:val="center"/>
        </w:trPr>
        <w:tc>
          <w:tcPr>
            <w:tcW w:w="1523" w:type="pct"/>
            <w:tcBorders>
              <w:top w:val="nil"/>
              <w:left w:val="nil"/>
              <w:bottom w:val="nil"/>
              <w:right w:val="nil"/>
            </w:tcBorders>
          </w:tcPr>
          <w:p w14:paraId="66915F75" w14:textId="77777777" w:rsidR="00FA3DBE" w:rsidRPr="001228C1" w:rsidRDefault="00FA3DBE" w:rsidP="00616E77">
            <w:pPr>
              <w:pStyle w:val="Tabletext"/>
              <w:tabs>
                <w:tab w:val="center" w:leader="dot" w:pos="2268"/>
              </w:tabs>
              <w:rPr>
                <w:sz w:val="16"/>
                <w:szCs w:val="16"/>
              </w:rPr>
            </w:pPr>
            <w:r w:rsidRPr="001228C1">
              <w:rPr>
                <w:sz w:val="16"/>
                <w:szCs w:val="16"/>
              </w:rPr>
              <w:t>r 4D</w:t>
            </w:r>
            <w:r w:rsidRPr="001228C1">
              <w:rPr>
                <w:sz w:val="16"/>
                <w:szCs w:val="16"/>
              </w:rPr>
              <w:tab/>
            </w:r>
          </w:p>
        </w:tc>
        <w:tc>
          <w:tcPr>
            <w:tcW w:w="3477" w:type="pct"/>
            <w:tcBorders>
              <w:top w:val="nil"/>
              <w:left w:val="nil"/>
              <w:bottom w:val="nil"/>
              <w:right w:val="nil"/>
            </w:tcBorders>
          </w:tcPr>
          <w:p w14:paraId="7207FF6A" w14:textId="77777777" w:rsidR="00FA3DBE" w:rsidRPr="001228C1" w:rsidRDefault="00FA3DBE" w:rsidP="001F5A30">
            <w:pPr>
              <w:pStyle w:val="Tabletext"/>
              <w:rPr>
                <w:sz w:val="16"/>
                <w:szCs w:val="16"/>
              </w:rPr>
            </w:pPr>
            <w:r w:rsidRPr="001228C1">
              <w:rPr>
                <w:sz w:val="16"/>
                <w:szCs w:val="16"/>
              </w:rPr>
              <w:t>ad No 89, 2014</w:t>
            </w:r>
          </w:p>
        </w:tc>
      </w:tr>
      <w:tr w:rsidR="00FA3DBE" w:rsidRPr="001228C1" w14:paraId="5C3E8BE2" w14:textId="77777777" w:rsidTr="000A5440">
        <w:trPr>
          <w:jc w:val="center"/>
        </w:trPr>
        <w:tc>
          <w:tcPr>
            <w:tcW w:w="1523" w:type="pct"/>
            <w:tcBorders>
              <w:top w:val="nil"/>
              <w:left w:val="nil"/>
              <w:bottom w:val="nil"/>
              <w:right w:val="nil"/>
            </w:tcBorders>
          </w:tcPr>
          <w:p w14:paraId="6EB98911" w14:textId="77777777" w:rsidR="00FA3DBE" w:rsidRPr="001228C1" w:rsidRDefault="00FA3DBE" w:rsidP="00BD68A5">
            <w:pPr>
              <w:pStyle w:val="Tabletext"/>
              <w:tabs>
                <w:tab w:val="center" w:leader="dot" w:pos="2268"/>
              </w:tabs>
              <w:rPr>
                <w:sz w:val="16"/>
                <w:szCs w:val="16"/>
              </w:rPr>
            </w:pPr>
            <w:r w:rsidRPr="001228C1">
              <w:rPr>
                <w:sz w:val="16"/>
                <w:szCs w:val="16"/>
              </w:rPr>
              <w:t>r 5</w:t>
            </w:r>
            <w:r w:rsidRPr="001228C1">
              <w:rPr>
                <w:sz w:val="16"/>
                <w:szCs w:val="16"/>
              </w:rPr>
              <w:tab/>
            </w:r>
          </w:p>
        </w:tc>
        <w:tc>
          <w:tcPr>
            <w:tcW w:w="3477" w:type="pct"/>
            <w:tcBorders>
              <w:top w:val="nil"/>
              <w:left w:val="nil"/>
              <w:bottom w:val="nil"/>
              <w:right w:val="nil"/>
            </w:tcBorders>
          </w:tcPr>
          <w:p w14:paraId="5ECC3C9F" w14:textId="77777777" w:rsidR="00FA3DBE" w:rsidRPr="001228C1" w:rsidRDefault="00FA3DBE" w:rsidP="00BD68A5">
            <w:pPr>
              <w:pStyle w:val="Tabletext"/>
              <w:rPr>
                <w:sz w:val="16"/>
                <w:szCs w:val="16"/>
              </w:rPr>
            </w:pPr>
            <w:r w:rsidRPr="001228C1">
              <w:rPr>
                <w:sz w:val="16"/>
                <w:szCs w:val="16"/>
              </w:rPr>
              <w:t>rs No</w:t>
            </w:r>
            <w:r w:rsidR="00DB4B37" w:rsidRPr="001228C1">
              <w:rPr>
                <w:sz w:val="16"/>
                <w:szCs w:val="16"/>
              </w:rPr>
              <w:t> </w:t>
            </w:r>
            <w:r w:rsidRPr="001228C1">
              <w:rPr>
                <w:sz w:val="16"/>
                <w:szCs w:val="16"/>
              </w:rPr>
              <w:t>235</w:t>
            </w:r>
            <w:r w:rsidR="00BD68A5" w:rsidRPr="001228C1">
              <w:rPr>
                <w:sz w:val="16"/>
                <w:szCs w:val="16"/>
              </w:rPr>
              <w:t>, 2010</w:t>
            </w:r>
          </w:p>
        </w:tc>
      </w:tr>
      <w:tr w:rsidR="00FA3DBE" w:rsidRPr="001228C1" w14:paraId="09105D16" w14:textId="77777777" w:rsidTr="000A5440">
        <w:trPr>
          <w:jc w:val="center"/>
        </w:trPr>
        <w:tc>
          <w:tcPr>
            <w:tcW w:w="1523" w:type="pct"/>
            <w:tcBorders>
              <w:top w:val="nil"/>
              <w:left w:val="nil"/>
              <w:bottom w:val="nil"/>
              <w:right w:val="nil"/>
            </w:tcBorders>
          </w:tcPr>
          <w:p w14:paraId="66893B0F" w14:textId="77777777" w:rsidR="00FA3DBE" w:rsidRPr="001228C1" w:rsidRDefault="00FA3DBE" w:rsidP="001F5A30">
            <w:pPr>
              <w:pStyle w:val="Tabletext"/>
              <w:rPr>
                <w:sz w:val="16"/>
                <w:szCs w:val="16"/>
              </w:rPr>
            </w:pPr>
            <w:r w:rsidRPr="001228C1">
              <w:rPr>
                <w:b/>
                <w:sz w:val="16"/>
                <w:szCs w:val="16"/>
              </w:rPr>
              <w:t>Chapter</w:t>
            </w:r>
            <w:r w:rsidR="00777022" w:rsidRPr="001228C1">
              <w:rPr>
                <w:b/>
                <w:sz w:val="16"/>
                <w:szCs w:val="16"/>
              </w:rPr>
              <w:t> </w:t>
            </w:r>
            <w:r w:rsidRPr="001228C1">
              <w:rPr>
                <w:b/>
                <w:sz w:val="16"/>
                <w:szCs w:val="16"/>
              </w:rPr>
              <w:t>2</w:t>
            </w:r>
          </w:p>
        </w:tc>
        <w:tc>
          <w:tcPr>
            <w:tcW w:w="3477" w:type="pct"/>
            <w:tcBorders>
              <w:top w:val="nil"/>
              <w:left w:val="nil"/>
              <w:bottom w:val="nil"/>
              <w:right w:val="nil"/>
            </w:tcBorders>
          </w:tcPr>
          <w:p w14:paraId="39ABA61C" w14:textId="77777777" w:rsidR="00FA3DBE" w:rsidRPr="001228C1" w:rsidRDefault="00FA3DBE" w:rsidP="001F5A30">
            <w:pPr>
              <w:pStyle w:val="Tabletext"/>
              <w:rPr>
                <w:sz w:val="16"/>
                <w:szCs w:val="16"/>
              </w:rPr>
            </w:pPr>
          </w:p>
        </w:tc>
      </w:tr>
      <w:tr w:rsidR="00FA3DBE" w:rsidRPr="001228C1" w14:paraId="25832DF9" w14:textId="77777777" w:rsidTr="000A5440">
        <w:trPr>
          <w:jc w:val="center"/>
        </w:trPr>
        <w:tc>
          <w:tcPr>
            <w:tcW w:w="1523" w:type="pct"/>
            <w:tcBorders>
              <w:top w:val="nil"/>
              <w:left w:val="nil"/>
              <w:bottom w:val="nil"/>
              <w:right w:val="nil"/>
            </w:tcBorders>
          </w:tcPr>
          <w:p w14:paraId="53CFD175" w14:textId="2FBA31DA" w:rsidR="00FA3DBE" w:rsidRPr="001228C1" w:rsidRDefault="00FA3DBE" w:rsidP="001F5A30">
            <w:pPr>
              <w:pStyle w:val="Tabletext"/>
              <w:rPr>
                <w:sz w:val="16"/>
                <w:szCs w:val="16"/>
              </w:rPr>
            </w:pPr>
            <w:r w:rsidRPr="001228C1">
              <w:rPr>
                <w:b/>
                <w:sz w:val="16"/>
                <w:szCs w:val="16"/>
              </w:rPr>
              <w:t>Part</w:t>
            </w:r>
            <w:r w:rsidR="00777022" w:rsidRPr="001228C1">
              <w:rPr>
                <w:b/>
                <w:sz w:val="16"/>
                <w:szCs w:val="16"/>
              </w:rPr>
              <w:t> </w:t>
            </w:r>
            <w:r w:rsidRPr="001228C1">
              <w:rPr>
                <w:b/>
                <w:sz w:val="16"/>
                <w:szCs w:val="16"/>
              </w:rPr>
              <w:t>2</w:t>
            </w:r>
            <w:r w:rsidR="00D61F82">
              <w:rPr>
                <w:b/>
                <w:sz w:val="16"/>
                <w:szCs w:val="16"/>
              </w:rPr>
              <w:noBreakHyphen/>
            </w:r>
            <w:r w:rsidRPr="001228C1">
              <w:rPr>
                <w:b/>
                <w:sz w:val="16"/>
                <w:szCs w:val="16"/>
              </w:rPr>
              <w:t>1</w:t>
            </w:r>
          </w:p>
        </w:tc>
        <w:tc>
          <w:tcPr>
            <w:tcW w:w="3477" w:type="pct"/>
            <w:tcBorders>
              <w:top w:val="nil"/>
              <w:left w:val="nil"/>
              <w:bottom w:val="nil"/>
              <w:right w:val="nil"/>
            </w:tcBorders>
          </w:tcPr>
          <w:p w14:paraId="66A365BF" w14:textId="77777777" w:rsidR="00FA3DBE" w:rsidRPr="001228C1" w:rsidRDefault="00FA3DBE" w:rsidP="001F5A30">
            <w:pPr>
              <w:pStyle w:val="Tabletext"/>
              <w:rPr>
                <w:sz w:val="16"/>
                <w:szCs w:val="16"/>
              </w:rPr>
            </w:pPr>
          </w:p>
        </w:tc>
      </w:tr>
      <w:tr w:rsidR="00FA3DBE" w:rsidRPr="001228C1" w14:paraId="357008DF" w14:textId="77777777" w:rsidTr="000A5440">
        <w:trPr>
          <w:jc w:val="center"/>
        </w:trPr>
        <w:tc>
          <w:tcPr>
            <w:tcW w:w="1523" w:type="pct"/>
            <w:tcBorders>
              <w:top w:val="nil"/>
              <w:left w:val="nil"/>
              <w:bottom w:val="nil"/>
              <w:right w:val="nil"/>
            </w:tcBorders>
          </w:tcPr>
          <w:p w14:paraId="34877E47" w14:textId="77777777" w:rsidR="00FA3DBE" w:rsidRPr="001228C1" w:rsidRDefault="00FA3DBE" w:rsidP="00616E77">
            <w:pPr>
              <w:pStyle w:val="Tabletext"/>
              <w:tabs>
                <w:tab w:val="center" w:leader="dot" w:pos="2268"/>
              </w:tabs>
              <w:rPr>
                <w:sz w:val="16"/>
                <w:szCs w:val="16"/>
              </w:rPr>
            </w:pPr>
            <w:r w:rsidRPr="001228C1">
              <w:rPr>
                <w:sz w:val="16"/>
                <w:szCs w:val="16"/>
              </w:rPr>
              <w:t>r. 7</w:t>
            </w:r>
            <w:r w:rsidRPr="001228C1">
              <w:rPr>
                <w:sz w:val="16"/>
                <w:szCs w:val="16"/>
              </w:rPr>
              <w:tab/>
            </w:r>
          </w:p>
        </w:tc>
        <w:tc>
          <w:tcPr>
            <w:tcW w:w="3477" w:type="pct"/>
            <w:tcBorders>
              <w:top w:val="nil"/>
              <w:left w:val="nil"/>
              <w:bottom w:val="nil"/>
              <w:right w:val="nil"/>
            </w:tcBorders>
          </w:tcPr>
          <w:p w14:paraId="4D0434F2" w14:textId="77777777" w:rsidR="00FA3DBE" w:rsidRPr="001228C1" w:rsidRDefault="00FA3DBE" w:rsidP="001F5A30">
            <w:pPr>
              <w:pStyle w:val="Tabletext"/>
              <w:rPr>
                <w:sz w:val="16"/>
                <w:szCs w:val="16"/>
              </w:rPr>
            </w:pPr>
            <w:r w:rsidRPr="001228C1">
              <w:rPr>
                <w:sz w:val="16"/>
                <w:szCs w:val="16"/>
              </w:rPr>
              <w:t>am. 2011 No.</w:t>
            </w:r>
            <w:r w:rsidR="00777022" w:rsidRPr="001228C1">
              <w:rPr>
                <w:sz w:val="16"/>
                <w:szCs w:val="16"/>
              </w:rPr>
              <w:t> </w:t>
            </w:r>
            <w:r w:rsidRPr="001228C1">
              <w:rPr>
                <w:sz w:val="16"/>
                <w:szCs w:val="16"/>
              </w:rPr>
              <w:t>143</w:t>
            </w:r>
          </w:p>
        </w:tc>
      </w:tr>
      <w:tr w:rsidR="00FA3DBE" w:rsidRPr="001228C1" w14:paraId="1A20CFA3" w14:textId="77777777" w:rsidTr="000A5440">
        <w:trPr>
          <w:jc w:val="center"/>
        </w:trPr>
        <w:tc>
          <w:tcPr>
            <w:tcW w:w="1523" w:type="pct"/>
            <w:tcBorders>
              <w:top w:val="nil"/>
              <w:left w:val="nil"/>
              <w:bottom w:val="nil"/>
              <w:right w:val="nil"/>
            </w:tcBorders>
          </w:tcPr>
          <w:p w14:paraId="26112E80" w14:textId="77777777" w:rsidR="00FA3DBE" w:rsidRPr="001228C1" w:rsidRDefault="00FA3DBE" w:rsidP="00616E77">
            <w:pPr>
              <w:pStyle w:val="Tabletext"/>
              <w:tabs>
                <w:tab w:val="center" w:leader="dot" w:pos="2268"/>
              </w:tabs>
              <w:rPr>
                <w:sz w:val="16"/>
                <w:szCs w:val="16"/>
              </w:rPr>
            </w:pPr>
            <w:r w:rsidRPr="001228C1">
              <w:rPr>
                <w:sz w:val="16"/>
                <w:szCs w:val="16"/>
              </w:rPr>
              <w:t>r. 7A</w:t>
            </w:r>
            <w:r w:rsidRPr="001228C1">
              <w:rPr>
                <w:sz w:val="16"/>
                <w:szCs w:val="16"/>
              </w:rPr>
              <w:tab/>
            </w:r>
          </w:p>
        </w:tc>
        <w:tc>
          <w:tcPr>
            <w:tcW w:w="3477" w:type="pct"/>
            <w:tcBorders>
              <w:top w:val="nil"/>
              <w:left w:val="nil"/>
              <w:bottom w:val="nil"/>
              <w:right w:val="nil"/>
            </w:tcBorders>
          </w:tcPr>
          <w:p w14:paraId="7C31B605" w14:textId="77777777" w:rsidR="00FA3DBE" w:rsidRPr="001228C1" w:rsidRDefault="00FA3DBE" w:rsidP="001F5A30">
            <w:pPr>
              <w:pStyle w:val="Tabletext"/>
              <w:rPr>
                <w:sz w:val="16"/>
                <w:szCs w:val="16"/>
              </w:rPr>
            </w:pPr>
            <w:r w:rsidRPr="001228C1">
              <w:rPr>
                <w:sz w:val="16"/>
                <w:szCs w:val="16"/>
              </w:rPr>
              <w:t>ad. 2010 No.</w:t>
            </w:r>
            <w:r w:rsidR="00777022" w:rsidRPr="001228C1">
              <w:rPr>
                <w:sz w:val="16"/>
                <w:szCs w:val="16"/>
              </w:rPr>
              <w:t> </w:t>
            </w:r>
            <w:r w:rsidRPr="001228C1">
              <w:rPr>
                <w:sz w:val="16"/>
                <w:szCs w:val="16"/>
              </w:rPr>
              <w:t>105</w:t>
            </w:r>
          </w:p>
        </w:tc>
      </w:tr>
      <w:tr w:rsidR="00FA3DBE" w:rsidRPr="001228C1" w14:paraId="356EBCCF" w14:textId="77777777" w:rsidTr="000A5440">
        <w:trPr>
          <w:jc w:val="center"/>
        </w:trPr>
        <w:tc>
          <w:tcPr>
            <w:tcW w:w="1523" w:type="pct"/>
            <w:tcBorders>
              <w:top w:val="nil"/>
              <w:left w:val="nil"/>
              <w:bottom w:val="nil"/>
              <w:right w:val="nil"/>
            </w:tcBorders>
          </w:tcPr>
          <w:p w14:paraId="77CA5064" w14:textId="77777777" w:rsidR="00FA3DBE" w:rsidRPr="001228C1" w:rsidRDefault="00FA3DBE" w:rsidP="00477DEC">
            <w:pPr>
              <w:pStyle w:val="Tabletext"/>
              <w:rPr>
                <w:sz w:val="16"/>
                <w:szCs w:val="16"/>
              </w:rPr>
            </w:pPr>
          </w:p>
        </w:tc>
        <w:tc>
          <w:tcPr>
            <w:tcW w:w="3477" w:type="pct"/>
            <w:tcBorders>
              <w:top w:val="nil"/>
              <w:left w:val="nil"/>
              <w:bottom w:val="nil"/>
              <w:right w:val="nil"/>
            </w:tcBorders>
          </w:tcPr>
          <w:p w14:paraId="277B04AA" w14:textId="77777777" w:rsidR="00FA3DBE" w:rsidRPr="001228C1" w:rsidRDefault="00FA3DBE" w:rsidP="001F5A30">
            <w:pPr>
              <w:pStyle w:val="Tabletext"/>
              <w:rPr>
                <w:sz w:val="16"/>
                <w:szCs w:val="16"/>
              </w:rPr>
            </w:pPr>
            <w:r w:rsidRPr="001228C1">
              <w:rPr>
                <w:sz w:val="16"/>
                <w:szCs w:val="16"/>
              </w:rPr>
              <w:t>rs. 2010 No.</w:t>
            </w:r>
            <w:r w:rsidR="00777022" w:rsidRPr="001228C1">
              <w:rPr>
                <w:sz w:val="16"/>
                <w:szCs w:val="16"/>
              </w:rPr>
              <w:t> </w:t>
            </w:r>
            <w:r w:rsidRPr="001228C1">
              <w:rPr>
                <w:sz w:val="16"/>
                <w:szCs w:val="16"/>
              </w:rPr>
              <w:t>137</w:t>
            </w:r>
          </w:p>
        </w:tc>
      </w:tr>
      <w:tr w:rsidR="00FA3DBE" w:rsidRPr="001228C1" w14:paraId="41748C77" w14:textId="77777777" w:rsidTr="000A5440">
        <w:trPr>
          <w:jc w:val="center"/>
        </w:trPr>
        <w:tc>
          <w:tcPr>
            <w:tcW w:w="1523" w:type="pct"/>
            <w:tcBorders>
              <w:top w:val="nil"/>
              <w:left w:val="nil"/>
              <w:bottom w:val="nil"/>
              <w:right w:val="nil"/>
            </w:tcBorders>
          </w:tcPr>
          <w:p w14:paraId="744E1CE0" w14:textId="77777777" w:rsidR="00FA3DBE" w:rsidRPr="001228C1" w:rsidRDefault="00FA3DBE" w:rsidP="00B03F72">
            <w:pPr>
              <w:pStyle w:val="Tabletext"/>
              <w:tabs>
                <w:tab w:val="center" w:leader="dot" w:pos="2268"/>
              </w:tabs>
              <w:rPr>
                <w:sz w:val="16"/>
                <w:szCs w:val="16"/>
              </w:rPr>
            </w:pPr>
            <w:r w:rsidRPr="001228C1">
              <w:rPr>
                <w:sz w:val="16"/>
                <w:szCs w:val="16"/>
              </w:rPr>
              <w:t>r. 9A (first occurring)</w:t>
            </w:r>
            <w:r w:rsidRPr="001228C1">
              <w:rPr>
                <w:sz w:val="16"/>
                <w:szCs w:val="16"/>
              </w:rPr>
              <w:tab/>
            </w:r>
            <w:r w:rsidRPr="001228C1">
              <w:rPr>
                <w:sz w:val="16"/>
                <w:szCs w:val="16"/>
              </w:rPr>
              <w:br/>
              <w:t>Renumbered r. 9AA</w:t>
            </w:r>
            <w:r w:rsidRPr="001228C1">
              <w:rPr>
                <w:sz w:val="16"/>
                <w:szCs w:val="16"/>
              </w:rPr>
              <w:tab/>
            </w:r>
          </w:p>
        </w:tc>
        <w:tc>
          <w:tcPr>
            <w:tcW w:w="3477" w:type="pct"/>
            <w:tcBorders>
              <w:top w:val="nil"/>
              <w:left w:val="nil"/>
              <w:bottom w:val="nil"/>
              <w:right w:val="nil"/>
            </w:tcBorders>
          </w:tcPr>
          <w:p w14:paraId="73B6A8BF" w14:textId="77777777" w:rsidR="00FA3DBE" w:rsidRPr="001228C1" w:rsidRDefault="00FA3DBE" w:rsidP="001F5A30">
            <w:pPr>
              <w:pStyle w:val="Tabletext"/>
              <w:rPr>
                <w:sz w:val="16"/>
                <w:szCs w:val="16"/>
              </w:rPr>
            </w:pPr>
            <w:r w:rsidRPr="001228C1">
              <w:rPr>
                <w:sz w:val="16"/>
                <w:szCs w:val="16"/>
              </w:rPr>
              <w:t>ad. 2010 No.</w:t>
            </w:r>
            <w:r w:rsidR="00777022" w:rsidRPr="001228C1">
              <w:rPr>
                <w:sz w:val="16"/>
                <w:szCs w:val="16"/>
              </w:rPr>
              <w:t> </w:t>
            </w:r>
            <w:r w:rsidRPr="001228C1">
              <w:rPr>
                <w:sz w:val="16"/>
                <w:szCs w:val="16"/>
              </w:rPr>
              <w:t>137</w:t>
            </w:r>
            <w:r w:rsidRPr="001228C1">
              <w:rPr>
                <w:sz w:val="16"/>
                <w:szCs w:val="16"/>
              </w:rPr>
              <w:br/>
              <w:t>2010 No.</w:t>
            </w:r>
            <w:r w:rsidR="00777022" w:rsidRPr="001228C1">
              <w:rPr>
                <w:sz w:val="16"/>
                <w:szCs w:val="16"/>
              </w:rPr>
              <w:t> </w:t>
            </w:r>
            <w:r w:rsidRPr="001228C1">
              <w:rPr>
                <w:sz w:val="16"/>
                <w:szCs w:val="16"/>
              </w:rPr>
              <w:t>185</w:t>
            </w:r>
          </w:p>
        </w:tc>
      </w:tr>
      <w:tr w:rsidR="00FA3DBE" w:rsidRPr="001228C1" w14:paraId="3A347A0A" w14:textId="77777777" w:rsidTr="000A5440">
        <w:trPr>
          <w:jc w:val="center"/>
        </w:trPr>
        <w:tc>
          <w:tcPr>
            <w:tcW w:w="1523" w:type="pct"/>
            <w:tcBorders>
              <w:top w:val="nil"/>
              <w:left w:val="nil"/>
              <w:bottom w:val="nil"/>
              <w:right w:val="nil"/>
            </w:tcBorders>
          </w:tcPr>
          <w:p w14:paraId="2F3D8C6B" w14:textId="77777777" w:rsidR="00FA3DBE" w:rsidRPr="001228C1" w:rsidRDefault="00FA3DBE" w:rsidP="00616E77">
            <w:pPr>
              <w:pStyle w:val="Tabletext"/>
              <w:tabs>
                <w:tab w:val="center" w:leader="dot" w:pos="2268"/>
              </w:tabs>
              <w:rPr>
                <w:sz w:val="16"/>
                <w:szCs w:val="16"/>
              </w:rPr>
            </w:pPr>
            <w:r w:rsidRPr="001228C1">
              <w:rPr>
                <w:sz w:val="16"/>
                <w:szCs w:val="16"/>
              </w:rPr>
              <w:t>r. 9AA</w:t>
            </w:r>
            <w:r w:rsidRPr="001228C1">
              <w:rPr>
                <w:sz w:val="16"/>
                <w:szCs w:val="16"/>
              </w:rPr>
              <w:tab/>
            </w:r>
          </w:p>
        </w:tc>
        <w:tc>
          <w:tcPr>
            <w:tcW w:w="3477" w:type="pct"/>
            <w:tcBorders>
              <w:top w:val="nil"/>
              <w:left w:val="nil"/>
              <w:bottom w:val="nil"/>
              <w:right w:val="nil"/>
            </w:tcBorders>
          </w:tcPr>
          <w:p w14:paraId="6740C0E2" w14:textId="77777777" w:rsidR="00FA3DBE" w:rsidRPr="001228C1" w:rsidRDefault="00FA3DBE" w:rsidP="001F5A30">
            <w:pPr>
              <w:pStyle w:val="Tabletext"/>
              <w:rPr>
                <w:sz w:val="16"/>
                <w:szCs w:val="16"/>
              </w:rPr>
            </w:pPr>
            <w:r w:rsidRPr="001228C1">
              <w:rPr>
                <w:sz w:val="16"/>
                <w:szCs w:val="16"/>
              </w:rPr>
              <w:t>am. 2010 No.</w:t>
            </w:r>
            <w:r w:rsidR="00777022" w:rsidRPr="001228C1">
              <w:rPr>
                <w:sz w:val="16"/>
                <w:szCs w:val="16"/>
              </w:rPr>
              <w:t> </w:t>
            </w:r>
            <w:r w:rsidRPr="001228C1">
              <w:rPr>
                <w:sz w:val="16"/>
                <w:szCs w:val="16"/>
              </w:rPr>
              <w:t>303</w:t>
            </w:r>
          </w:p>
        </w:tc>
      </w:tr>
      <w:tr w:rsidR="00FA3DBE" w:rsidRPr="001228C1" w14:paraId="7AE3A0FB" w14:textId="77777777" w:rsidTr="000A5440">
        <w:trPr>
          <w:jc w:val="center"/>
        </w:trPr>
        <w:tc>
          <w:tcPr>
            <w:tcW w:w="1523" w:type="pct"/>
            <w:tcBorders>
              <w:top w:val="nil"/>
              <w:left w:val="nil"/>
              <w:bottom w:val="nil"/>
              <w:right w:val="nil"/>
            </w:tcBorders>
          </w:tcPr>
          <w:p w14:paraId="0A3AA69B" w14:textId="77777777" w:rsidR="00FA3DBE" w:rsidRPr="001228C1" w:rsidRDefault="00FA3DBE" w:rsidP="00B62602">
            <w:pPr>
              <w:pStyle w:val="Tabletext"/>
              <w:tabs>
                <w:tab w:val="center" w:leader="dot" w:pos="2268"/>
              </w:tabs>
              <w:rPr>
                <w:sz w:val="16"/>
                <w:szCs w:val="16"/>
              </w:rPr>
            </w:pPr>
            <w:r w:rsidRPr="001228C1">
              <w:rPr>
                <w:sz w:val="16"/>
                <w:szCs w:val="16"/>
              </w:rPr>
              <w:t>r 9AB</w:t>
            </w:r>
            <w:r w:rsidRPr="001228C1">
              <w:rPr>
                <w:sz w:val="16"/>
                <w:szCs w:val="16"/>
              </w:rPr>
              <w:tab/>
            </w:r>
          </w:p>
        </w:tc>
        <w:tc>
          <w:tcPr>
            <w:tcW w:w="3477" w:type="pct"/>
            <w:tcBorders>
              <w:top w:val="nil"/>
              <w:left w:val="nil"/>
              <w:bottom w:val="nil"/>
              <w:right w:val="nil"/>
            </w:tcBorders>
          </w:tcPr>
          <w:p w14:paraId="07163B0A" w14:textId="77777777" w:rsidR="00FA3DBE" w:rsidRPr="001228C1" w:rsidRDefault="00FA3DBE" w:rsidP="00B62602">
            <w:pPr>
              <w:pStyle w:val="Tabletext"/>
              <w:rPr>
                <w:sz w:val="16"/>
                <w:szCs w:val="16"/>
              </w:rPr>
            </w:pPr>
            <w:r w:rsidRPr="001228C1">
              <w:rPr>
                <w:sz w:val="16"/>
                <w:szCs w:val="16"/>
              </w:rPr>
              <w:t>ad No</w:t>
            </w:r>
            <w:r w:rsidR="00777022" w:rsidRPr="001228C1">
              <w:rPr>
                <w:sz w:val="16"/>
                <w:szCs w:val="16"/>
              </w:rPr>
              <w:t> </w:t>
            </w:r>
            <w:r w:rsidRPr="001228C1">
              <w:rPr>
                <w:sz w:val="16"/>
                <w:szCs w:val="16"/>
              </w:rPr>
              <w:t>235</w:t>
            </w:r>
            <w:r w:rsidR="00B62602" w:rsidRPr="001228C1">
              <w:rPr>
                <w:sz w:val="16"/>
                <w:szCs w:val="16"/>
              </w:rPr>
              <w:t>, 2010</w:t>
            </w:r>
          </w:p>
        </w:tc>
      </w:tr>
      <w:tr w:rsidR="00230BA7" w:rsidRPr="001228C1" w14:paraId="4EE372FA" w14:textId="77777777" w:rsidTr="000A5440">
        <w:trPr>
          <w:jc w:val="center"/>
        </w:trPr>
        <w:tc>
          <w:tcPr>
            <w:tcW w:w="1523" w:type="pct"/>
            <w:tcBorders>
              <w:top w:val="nil"/>
              <w:left w:val="nil"/>
              <w:bottom w:val="nil"/>
              <w:right w:val="nil"/>
            </w:tcBorders>
          </w:tcPr>
          <w:p w14:paraId="09A3BFCA" w14:textId="77777777" w:rsidR="00230BA7" w:rsidRPr="001228C1" w:rsidRDefault="00230BA7" w:rsidP="00616E77">
            <w:pPr>
              <w:pStyle w:val="Tabletext"/>
              <w:tabs>
                <w:tab w:val="center" w:leader="dot" w:pos="2268"/>
              </w:tabs>
              <w:rPr>
                <w:sz w:val="16"/>
                <w:szCs w:val="16"/>
              </w:rPr>
            </w:pPr>
          </w:p>
        </w:tc>
        <w:tc>
          <w:tcPr>
            <w:tcW w:w="3477" w:type="pct"/>
            <w:tcBorders>
              <w:top w:val="nil"/>
              <w:left w:val="nil"/>
              <w:bottom w:val="nil"/>
              <w:right w:val="nil"/>
            </w:tcBorders>
          </w:tcPr>
          <w:p w14:paraId="6A014C92" w14:textId="77777777" w:rsidR="00230BA7" w:rsidRPr="001228C1" w:rsidRDefault="00230BA7" w:rsidP="001F5A30">
            <w:pPr>
              <w:pStyle w:val="Tabletext"/>
              <w:rPr>
                <w:sz w:val="16"/>
                <w:szCs w:val="16"/>
              </w:rPr>
            </w:pPr>
            <w:r w:rsidRPr="001228C1">
              <w:rPr>
                <w:sz w:val="16"/>
                <w:szCs w:val="16"/>
              </w:rPr>
              <w:t>am F2020L01189</w:t>
            </w:r>
          </w:p>
        </w:tc>
      </w:tr>
      <w:tr w:rsidR="00FA3DBE" w:rsidRPr="001228C1" w14:paraId="78BA3207" w14:textId="77777777" w:rsidTr="000A5440">
        <w:trPr>
          <w:jc w:val="center"/>
        </w:trPr>
        <w:tc>
          <w:tcPr>
            <w:tcW w:w="1523" w:type="pct"/>
            <w:tcBorders>
              <w:top w:val="nil"/>
              <w:left w:val="nil"/>
              <w:bottom w:val="nil"/>
              <w:right w:val="nil"/>
            </w:tcBorders>
          </w:tcPr>
          <w:p w14:paraId="06BEB6EB" w14:textId="77777777" w:rsidR="00FA3DBE" w:rsidRPr="001228C1" w:rsidRDefault="00FA3DBE" w:rsidP="00616E77">
            <w:pPr>
              <w:pStyle w:val="Tabletext"/>
              <w:tabs>
                <w:tab w:val="center" w:leader="dot" w:pos="2268"/>
              </w:tabs>
              <w:rPr>
                <w:sz w:val="16"/>
                <w:szCs w:val="16"/>
              </w:rPr>
            </w:pPr>
            <w:r w:rsidRPr="001228C1">
              <w:rPr>
                <w:sz w:val="16"/>
                <w:szCs w:val="16"/>
              </w:rPr>
              <w:t>r. 9A</w:t>
            </w:r>
            <w:r w:rsidRPr="001228C1">
              <w:rPr>
                <w:sz w:val="16"/>
                <w:szCs w:val="16"/>
              </w:rPr>
              <w:tab/>
            </w:r>
          </w:p>
        </w:tc>
        <w:tc>
          <w:tcPr>
            <w:tcW w:w="3477" w:type="pct"/>
            <w:tcBorders>
              <w:top w:val="nil"/>
              <w:left w:val="nil"/>
              <w:bottom w:val="nil"/>
              <w:right w:val="nil"/>
            </w:tcBorders>
          </w:tcPr>
          <w:p w14:paraId="5D7BFD88" w14:textId="77777777" w:rsidR="00FA3DBE" w:rsidRPr="001228C1" w:rsidRDefault="00FA3DBE" w:rsidP="001F5A30">
            <w:pPr>
              <w:pStyle w:val="Tabletext"/>
              <w:rPr>
                <w:sz w:val="16"/>
                <w:szCs w:val="16"/>
              </w:rPr>
            </w:pPr>
            <w:r w:rsidRPr="001228C1">
              <w:rPr>
                <w:sz w:val="16"/>
                <w:szCs w:val="16"/>
              </w:rPr>
              <w:t>ad. 2010 No.</w:t>
            </w:r>
            <w:r w:rsidR="00777022" w:rsidRPr="001228C1">
              <w:rPr>
                <w:sz w:val="16"/>
                <w:szCs w:val="16"/>
              </w:rPr>
              <w:t> </w:t>
            </w:r>
            <w:r w:rsidRPr="001228C1">
              <w:rPr>
                <w:sz w:val="16"/>
                <w:szCs w:val="16"/>
              </w:rPr>
              <w:t>105</w:t>
            </w:r>
          </w:p>
        </w:tc>
      </w:tr>
      <w:tr w:rsidR="00FA3DBE" w:rsidRPr="001228C1" w14:paraId="50ED8DE1" w14:textId="77777777" w:rsidTr="000A5440">
        <w:trPr>
          <w:jc w:val="center"/>
        </w:trPr>
        <w:tc>
          <w:tcPr>
            <w:tcW w:w="1523" w:type="pct"/>
            <w:tcBorders>
              <w:top w:val="nil"/>
              <w:left w:val="nil"/>
              <w:bottom w:val="nil"/>
              <w:right w:val="nil"/>
            </w:tcBorders>
          </w:tcPr>
          <w:p w14:paraId="1A1E3EC4" w14:textId="77777777" w:rsidR="00FA3DBE" w:rsidRPr="001228C1" w:rsidRDefault="00FA3DBE" w:rsidP="00477DEC">
            <w:pPr>
              <w:pStyle w:val="Tabletext"/>
              <w:rPr>
                <w:rFonts w:eastAsiaTheme="minorHAnsi" w:cstheme="minorBidi"/>
                <w:sz w:val="16"/>
                <w:szCs w:val="16"/>
                <w:lang w:eastAsia="en-US"/>
              </w:rPr>
            </w:pPr>
          </w:p>
        </w:tc>
        <w:tc>
          <w:tcPr>
            <w:tcW w:w="3477" w:type="pct"/>
            <w:tcBorders>
              <w:top w:val="nil"/>
              <w:left w:val="nil"/>
              <w:bottom w:val="nil"/>
              <w:right w:val="nil"/>
            </w:tcBorders>
          </w:tcPr>
          <w:p w14:paraId="155AA160" w14:textId="77777777" w:rsidR="00FA3DBE" w:rsidRPr="001228C1" w:rsidRDefault="00FA3DBE" w:rsidP="001F5A30">
            <w:pPr>
              <w:pStyle w:val="Tabletext"/>
              <w:rPr>
                <w:sz w:val="16"/>
                <w:szCs w:val="16"/>
              </w:rPr>
            </w:pPr>
            <w:r w:rsidRPr="001228C1">
              <w:rPr>
                <w:sz w:val="16"/>
                <w:szCs w:val="16"/>
              </w:rPr>
              <w:t>am. 2010 No.</w:t>
            </w:r>
            <w:r w:rsidR="00777022" w:rsidRPr="001228C1">
              <w:rPr>
                <w:sz w:val="16"/>
                <w:szCs w:val="16"/>
              </w:rPr>
              <w:t> </w:t>
            </w:r>
            <w:r w:rsidRPr="001228C1">
              <w:rPr>
                <w:sz w:val="16"/>
                <w:szCs w:val="16"/>
              </w:rPr>
              <w:t>235</w:t>
            </w:r>
          </w:p>
        </w:tc>
      </w:tr>
      <w:tr w:rsidR="00FA3DBE" w:rsidRPr="001228C1" w14:paraId="405A8D8E" w14:textId="77777777" w:rsidTr="000A5440">
        <w:trPr>
          <w:jc w:val="center"/>
        </w:trPr>
        <w:tc>
          <w:tcPr>
            <w:tcW w:w="1523" w:type="pct"/>
            <w:tcBorders>
              <w:top w:val="nil"/>
              <w:left w:val="nil"/>
              <w:bottom w:val="nil"/>
              <w:right w:val="nil"/>
            </w:tcBorders>
          </w:tcPr>
          <w:p w14:paraId="4468DECF" w14:textId="77777777" w:rsidR="00FA3DBE" w:rsidRPr="001228C1" w:rsidRDefault="00FA3DBE" w:rsidP="008617B4">
            <w:pPr>
              <w:pStyle w:val="Tabletext"/>
              <w:tabs>
                <w:tab w:val="center" w:leader="dot" w:pos="2268"/>
              </w:tabs>
              <w:rPr>
                <w:rFonts w:eastAsiaTheme="minorHAnsi" w:cstheme="minorBidi"/>
                <w:sz w:val="16"/>
                <w:szCs w:val="16"/>
                <w:lang w:eastAsia="en-US"/>
              </w:rPr>
            </w:pPr>
            <w:r w:rsidRPr="001228C1">
              <w:rPr>
                <w:sz w:val="16"/>
                <w:szCs w:val="16"/>
              </w:rPr>
              <w:t>r 10</w:t>
            </w:r>
            <w:r w:rsidRPr="001228C1">
              <w:rPr>
                <w:sz w:val="16"/>
                <w:szCs w:val="16"/>
              </w:rPr>
              <w:tab/>
            </w:r>
          </w:p>
        </w:tc>
        <w:tc>
          <w:tcPr>
            <w:tcW w:w="3477" w:type="pct"/>
            <w:tcBorders>
              <w:top w:val="nil"/>
              <w:left w:val="nil"/>
              <w:bottom w:val="nil"/>
              <w:right w:val="nil"/>
            </w:tcBorders>
          </w:tcPr>
          <w:p w14:paraId="06387E86" w14:textId="77777777" w:rsidR="00FA3DBE" w:rsidRPr="001228C1" w:rsidRDefault="00FA3DBE" w:rsidP="001F5A30">
            <w:pPr>
              <w:pStyle w:val="Tabletext"/>
              <w:rPr>
                <w:sz w:val="16"/>
                <w:szCs w:val="16"/>
              </w:rPr>
            </w:pPr>
            <w:r w:rsidRPr="001228C1">
              <w:rPr>
                <w:sz w:val="16"/>
                <w:szCs w:val="16"/>
              </w:rPr>
              <w:t>am F2018L00515</w:t>
            </w:r>
            <w:r w:rsidR="005A7111" w:rsidRPr="001228C1">
              <w:rPr>
                <w:sz w:val="16"/>
                <w:szCs w:val="16"/>
              </w:rPr>
              <w:t>; F2020L01610</w:t>
            </w:r>
          </w:p>
        </w:tc>
      </w:tr>
      <w:tr w:rsidR="00D14C15" w:rsidRPr="001228C1" w14:paraId="4796C0D6" w14:textId="77777777" w:rsidTr="000A5440">
        <w:trPr>
          <w:jc w:val="center"/>
        </w:trPr>
        <w:tc>
          <w:tcPr>
            <w:tcW w:w="1523" w:type="pct"/>
            <w:tcBorders>
              <w:top w:val="nil"/>
              <w:left w:val="nil"/>
              <w:bottom w:val="nil"/>
              <w:right w:val="nil"/>
            </w:tcBorders>
          </w:tcPr>
          <w:p w14:paraId="6CF5673C" w14:textId="77777777" w:rsidR="00D14C15" w:rsidRPr="001228C1" w:rsidRDefault="00D14C15" w:rsidP="008617B4">
            <w:pPr>
              <w:pStyle w:val="Tabletext"/>
              <w:tabs>
                <w:tab w:val="center" w:leader="dot" w:pos="2268"/>
              </w:tabs>
              <w:rPr>
                <w:sz w:val="16"/>
                <w:szCs w:val="16"/>
              </w:rPr>
            </w:pPr>
            <w:r w:rsidRPr="001228C1">
              <w:rPr>
                <w:sz w:val="16"/>
                <w:szCs w:val="16"/>
              </w:rPr>
              <w:t>r 11A</w:t>
            </w:r>
            <w:r w:rsidRPr="001228C1">
              <w:rPr>
                <w:sz w:val="16"/>
                <w:szCs w:val="16"/>
              </w:rPr>
              <w:tab/>
            </w:r>
          </w:p>
        </w:tc>
        <w:tc>
          <w:tcPr>
            <w:tcW w:w="3477" w:type="pct"/>
            <w:tcBorders>
              <w:top w:val="nil"/>
              <w:left w:val="nil"/>
              <w:bottom w:val="nil"/>
              <w:right w:val="nil"/>
            </w:tcBorders>
          </w:tcPr>
          <w:p w14:paraId="1D866328" w14:textId="77777777" w:rsidR="00D14C15" w:rsidRPr="001228C1" w:rsidRDefault="00D14C15" w:rsidP="001F5A30">
            <w:pPr>
              <w:pStyle w:val="Tabletext"/>
              <w:rPr>
                <w:sz w:val="16"/>
                <w:szCs w:val="16"/>
              </w:rPr>
            </w:pPr>
            <w:r w:rsidRPr="001228C1">
              <w:rPr>
                <w:sz w:val="16"/>
                <w:szCs w:val="16"/>
              </w:rPr>
              <w:t>ad F2019L00537</w:t>
            </w:r>
          </w:p>
        </w:tc>
      </w:tr>
      <w:tr w:rsidR="00DA2967" w:rsidRPr="001228C1" w14:paraId="1BAFEE99" w14:textId="77777777" w:rsidTr="000A5440">
        <w:trPr>
          <w:jc w:val="center"/>
        </w:trPr>
        <w:tc>
          <w:tcPr>
            <w:tcW w:w="1523" w:type="pct"/>
            <w:tcBorders>
              <w:top w:val="nil"/>
              <w:left w:val="nil"/>
              <w:bottom w:val="nil"/>
              <w:right w:val="nil"/>
            </w:tcBorders>
          </w:tcPr>
          <w:p w14:paraId="4DA006D1" w14:textId="77777777" w:rsidR="00DA2967" w:rsidRPr="001228C1" w:rsidRDefault="00DA2967" w:rsidP="008617B4">
            <w:pPr>
              <w:pStyle w:val="Tabletext"/>
              <w:tabs>
                <w:tab w:val="center" w:leader="dot" w:pos="2268"/>
              </w:tabs>
              <w:rPr>
                <w:sz w:val="16"/>
                <w:szCs w:val="16"/>
              </w:rPr>
            </w:pPr>
          </w:p>
        </w:tc>
        <w:tc>
          <w:tcPr>
            <w:tcW w:w="3477" w:type="pct"/>
            <w:tcBorders>
              <w:top w:val="nil"/>
              <w:left w:val="nil"/>
              <w:bottom w:val="nil"/>
              <w:right w:val="nil"/>
            </w:tcBorders>
          </w:tcPr>
          <w:p w14:paraId="0F326741" w14:textId="06740E8E" w:rsidR="00DA2967" w:rsidRPr="001228C1" w:rsidRDefault="00DA2967" w:rsidP="001F5A30">
            <w:pPr>
              <w:pStyle w:val="Tabletext"/>
              <w:rPr>
                <w:sz w:val="16"/>
                <w:szCs w:val="16"/>
              </w:rPr>
            </w:pPr>
            <w:r w:rsidRPr="001228C1">
              <w:rPr>
                <w:sz w:val="16"/>
                <w:szCs w:val="16"/>
              </w:rPr>
              <w:t>am F2023L01458</w:t>
            </w:r>
          </w:p>
        </w:tc>
      </w:tr>
      <w:tr w:rsidR="00FA3DBE" w:rsidRPr="001228C1" w14:paraId="6D99B931" w14:textId="77777777" w:rsidTr="000A5440">
        <w:trPr>
          <w:jc w:val="center"/>
        </w:trPr>
        <w:tc>
          <w:tcPr>
            <w:tcW w:w="1523" w:type="pct"/>
            <w:tcBorders>
              <w:top w:val="nil"/>
              <w:left w:val="nil"/>
              <w:bottom w:val="nil"/>
              <w:right w:val="nil"/>
            </w:tcBorders>
          </w:tcPr>
          <w:p w14:paraId="7D709A45" w14:textId="77777777" w:rsidR="00FA3DBE" w:rsidRPr="001228C1" w:rsidRDefault="00FA3DBE" w:rsidP="008D3DCC">
            <w:pPr>
              <w:pStyle w:val="Tabletext"/>
              <w:tabs>
                <w:tab w:val="center" w:leader="dot" w:pos="2268"/>
              </w:tabs>
              <w:rPr>
                <w:sz w:val="16"/>
                <w:szCs w:val="16"/>
              </w:rPr>
            </w:pPr>
            <w:r w:rsidRPr="001228C1">
              <w:rPr>
                <w:sz w:val="16"/>
                <w:szCs w:val="16"/>
              </w:rPr>
              <w:t>r 12</w:t>
            </w:r>
            <w:r w:rsidRPr="001228C1">
              <w:rPr>
                <w:sz w:val="16"/>
                <w:szCs w:val="16"/>
              </w:rPr>
              <w:tab/>
            </w:r>
          </w:p>
        </w:tc>
        <w:tc>
          <w:tcPr>
            <w:tcW w:w="3477" w:type="pct"/>
            <w:tcBorders>
              <w:top w:val="nil"/>
              <w:left w:val="nil"/>
              <w:bottom w:val="nil"/>
              <w:right w:val="nil"/>
            </w:tcBorders>
          </w:tcPr>
          <w:p w14:paraId="63DB42AC" w14:textId="77777777" w:rsidR="00FA3DBE" w:rsidRPr="001228C1" w:rsidRDefault="00FA3DBE" w:rsidP="001F5A30">
            <w:pPr>
              <w:pStyle w:val="Tabletext"/>
              <w:rPr>
                <w:sz w:val="16"/>
                <w:szCs w:val="16"/>
              </w:rPr>
            </w:pPr>
            <w:r w:rsidRPr="001228C1">
              <w:rPr>
                <w:sz w:val="16"/>
                <w:szCs w:val="16"/>
              </w:rPr>
              <w:t>am F2018L00515</w:t>
            </w:r>
          </w:p>
        </w:tc>
      </w:tr>
      <w:tr w:rsidR="00C53F89" w:rsidRPr="001228C1" w14:paraId="5FFDEA80" w14:textId="77777777" w:rsidTr="000A5440">
        <w:trPr>
          <w:jc w:val="center"/>
        </w:trPr>
        <w:tc>
          <w:tcPr>
            <w:tcW w:w="1523" w:type="pct"/>
            <w:tcBorders>
              <w:top w:val="nil"/>
              <w:left w:val="nil"/>
              <w:bottom w:val="nil"/>
              <w:right w:val="nil"/>
            </w:tcBorders>
          </w:tcPr>
          <w:p w14:paraId="3D627E8B" w14:textId="77777777" w:rsidR="00C53F89" w:rsidRPr="001228C1" w:rsidRDefault="00C53F89" w:rsidP="00C53F89">
            <w:pPr>
              <w:pStyle w:val="Tabletext"/>
              <w:tabs>
                <w:tab w:val="center" w:leader="dot" w:pos="2268"/>
              </w:tabs>
              <w:rPr>
                <w:sz w:val="16"/>
                <w:szCs w:val="16"/>
              </w:rPr>
            </w:pPr>
            <w:r w:rsidRPr="001228C1">
              <w:rPr>
                <w:sz w:val="16"/>
                <w:szCs w:val="16"/>
              </w:rPr>
              <w:t>r 12A</w:t>
            </w:r>
            <w:r w:rsidRPr="001228C1">
              <w:rPr>
                <w:sz w:val="16"/>
                <w:szCs w:val="16"/>
              </w:rPr>
              <w:tab/>
            </w:r>
          </w:p>
        </w:tc>
        <w:tc>
          <w:tcPr>
            <w:tcW w:w="3477" w:type="pct"/>
            <w:tcBorders>
              <w:top w:val="nil"/>
              <w:left w:val="nil"/>
              <w:bottom w:val="nil"/>
              <w:right w:val="nil"/>
            </w:tcBorders>
          </w:tcPr>
          <w:p w14:paraId="069D6A26" w14:textId="77777777" w:rsidR="00C53F89" w:rsidRPr="001228C1" w:rsidRDefault="00C53F89" w:rsidP="00C53F89">
            <w:pPr>
              <w:pStyle w:val="Tabletext"/>
              <w:rPr>
                <w:sz w:val="16"/>
                <w:szCs w:val="16"/>
              </w:rPr>
            </w:pPr>
            <w:r w:rsidRPr="001228C1">
              <w:rPr>
                <w:sz w:val="16"/>
                <w:szCs w:val="16"/>
              </w:rPr>
              <w:t>ad F2021L01072</w:t>
            </w:r>
          </w:p>
        </w:tc>
      </w:tr>
      <w:tr w:rsidR="00C53F89" w:rsidRPr="001228C1" w14:paraId="20FC78BA" w14:textId="77777777" w:rsidTr="000A5440">
        <w:trPr>
          <w:jc w:val="center"/>
        </w:trPr>
        <w:tc>
          <w:tcPr>
            <w:tcW w:w="1523" w:type="pct"/>
            <w:tcBorders>
              <w:top w:val="nil"/>
              <w:left w:val="nil"/>
              <w:bottom w:val="nil"/>
              <w:right w:val="nil"/>
            </w:tcBorders>
          </w:tcPr>
          <w:p w14:paraId="2B1A2145" w14:textId="77777777" w:rsidR="00C53F89" w:rsidRPr="001228C1" w:rsidRDefault="00C53F89" w:rsidP="00C53F89">
            <w:pPr>
              <w:pStyle w:val="Tabletext"/>
              <w:tabs>
                <w:tab w:val="center" w:leader="dot" w:pos="2268"/>
              </w:tabs>
              <w:rPr>
                <w:sz w:val="16"/>
                <w:szCs w:val="16"/>
              </w:rPr>
            </w:pPr>
            <w:r w:rsidRPr="001228C1">
              <w:rPr>
                <w:sz w:val="16"/>
                <w:szCs w:val="16"/>
              </w:rPr>
              <w:t>r 12B</w:t>
            </w:r>
            <w:r w:rsidRPr="001228C1">
              <w:rPr>
                <w:sz w:val="16"/>
                <w:szCs w:val="16"/>
              </w:rPr>
              <w:tab/>
            </w:r>
          </w:p>
        </w:tc>
        <w:tc>
          <w:tcPr>
            <w:tcW w:w="3477" w:type="pct"/>
            <w:tcBorders>
              <w:top w:val="nil"/>
              <w:left w:val="nil"/>
              <w:bottom w:val="nil"/>
              <w:right w:val="nil"/>
            </w:tcBorders>
          </w:tcPr>
          <w:p w14:paraId="247B15B5" w14:textId="77777777" w:rsidR="00C53F89" w:rsidRPr="001228C1" w:rsidRDefault="00C53F89" w:rsidP="00C53F89">
            <w:pPr>
              <w:pStyle w:val="Tabletext"/>
              <w:rPr>
                <w:sz w:val="16"/>
                <w:szCs w:val="16"/>
              </w:rPr>
            </w:pPr>
            <w:r w:rsidRPr="001228C1">
              <w:rPr>
                <w:sz w:val="16"/>
                <w:szCs w:val="16"/>
              </w:rPr>
              <w:t>ad F2021L01072</w:t>
            </w:r>
          </w:p>
        </w:tc>
      </w:tr>
      <w:tr w:rsidR="00C53F89" w:rsidRPr="001228C1" w14:paraId="0C6D64EC" w14:textId="77777777" w:rsidTr="000A5440">
        <w:trPr>
          <w:jc w:val="center"/>
        </w:trPr>
        <w:tc>
          <w:tcPr>
            <w:tcW w:w="1523" w:type="pct"/>
            <w:tcBorders>
              <w:top w:val="nil"/>
              <w:left w:val="nil"/>
              <w:bottom w:val="nil"/>
              <w:right w:val="nil"/>
            </w:tcBorders>
          </w:tcPr>
          <w:p w14:paraId="10B04559" w14:textId="77777777" w:rsidR="00C53F89" w:rsidRPr="001228C1" w:rsidRDefault="00C53F89" w:rsidP="00C53F89">
            <w:pPr>
              <w:pStyle w:val="Tabletext"/>
              <w:tabs>
                <w:tab w:val="center" w:leader="dot" w:pos="2268"/>
              </w:tabs>
              <w:rPr>
                <w:sz w:val="16"/>
                <w:szCs w:val="16"/>
              </w:rPr>
            </w:pPr>
            <w:r w:rsidRPr="001228C1">
              <w:rPr>
                <w:sz w:val="16"/>
                <w:szCs w:val="16"/>
              </w:rPr>
              <w:t>r 13</w:t>
            </w:r>
            <w:r w:rsidRPr="001228C1">
              <w:rPr>
                <w:sz w:val="16"/>
                <w:szCs w:val="16"/>
              </w:rPr>
              <w:tab/>
            </w:r>
          </w:p>
        </w:tc>
        <w:tc>
          <w:tcPr>
            <w:tcW w:w="3477" w:type="pct"/>
            <w:tcBorders>
              <w:top w:val="nil"/>
              <w:left w:val="nil"/>
              <w:bottom w:val="nil"/>
              <w:right w:val="nil"/>
            </w:tcBorders>
          </w:tcPr>
          <w:p w14:paraId="55612FA3" w14:textId="77777777" w:rsidR="00C53F89" w:rsidRPr="001228C1" w:rsidRDefault="00C53F89" w:rsidP="00C53F89">
            <w:pPr>
              <w:pStyle w:val="Tabletext"/>
              <w:rPr>
                <w:sz w:val="16"/>
                <w:szCs w:val="16"/>
              </w:rPr>
            </w:pPr>
            <w:r w:rsidRPr="001228C1">
              <w:rPr>
                <w:sz w:val="16"/>
                <w:szCs w:val="16"/>
              </w:rPr>
              <w:t>am F2020L01610</w:t>
            </w:r>
          </w:p>
        </w:tc>
      </w:tr>
      <w:tr w:rsidR="00C53F89" w:rsidRPr="001228C1" w14:paraId="426E5B46" w14:textId="77777777" w:rsidTr="000A5440">
        <w:trPr>
          <w:jc w:val="center"/>
        </w:trPr>
        <w:tc>
          <w:tcPr>
            <w:tcW w:w="1523" w:type="pct"/>
            <w:tcBorders>
              <w:top w:val="nil"/>
              <w:left w:val="nil"/>
              <w:bottom w:val="nil"/>
              <w:right w:val="nil"/>
            </w:tcBorders>
          </w:tcPr>
          <w:p w14:paraId="5BC56A01" w14:textId="77777777" w:rsidR="00C53F89" w:rsidRPr="001228C1" w:rsidRDefault="00C53F89" w:rsidP="00C53F89">
            <w:pPr>
              <w:pStyle w:val="Tabletext"/>
              <w:tabs>
                <w:tab w:val="center" w:leader="dot" w:pos="2268"/>
              </w:tabs>
              <w:rPr>
                <w:sz w:val="16"/>
                <w:szCs w:val="16"/>
              </w:rPr>
            </w:pPr>
            <w:r w:rsidRPr="001228C1">
              <w:rPr>
                <w:sz w:val="16"/>
                <w:szCs w:val="16"/>
              </w:rPr>
              <w:t>r 14</w:t>
            </w:r>
            <w:r w:rsidRPr="001228C1">
              <w:rPr>
                <w:sz w:val="16"/>
                <w:szCs w:val="16"/>
              </w:rPr>
              <w:tab/>
            </w:r>
          </w:p>
        </w:tc>
        <w:tc>
          <w:tcPr>
            <w:tcW w:w="3477" w:type="pct"/>
            <w:tcBorders>
              <w:top w:val="nil"/>
              <w:left w:val="nil"/>
              <w:bottom w:val="nil"/>
              <w:right w:val="nil"/>
            </w:tcBorders>
          </w:tcPr>
          <w:p w14:paraId="3F809203" w14:textId="77777777" w:rsidR="00C53F89" w:rsidRPr="001228C1" w:rsidRDefault="00C53F89" w:rsidP="00C53F89">
            <w:pPr>
              <w:pStyle w:val="Tabletext"/>
              <w:rPr>
                <w:sz w:val="16"/>
                <w:szCs w:val="16"/>
              </w:rPr>
            </w:pPr>
            <w:r w:rsidRPr="001228C1">
              <w:rPr>
                <w:sz w:val="16"/>
                <w:szCs w:val="16"/>
              </w:rPr>
              <w:t>am 2010 No 105</w:t>
            </w:r>
          </w:p>
        </w:tc>
      </w:tr>
      <w:tr w:rsidR="00C53F89" w:rsidRPr="001228C1" w14:paraId="63B30A02" w14:textId="77777777" w:rsidTr="000A5440">
        <w:trPr>
          <w:jc w:val="center"/>
        </w:trPr>
        <w:tc>
          <w:tcPr>
            <w:tcW w:w="1523" w:type="pct"/>
            <w:tcBorders>
              <w:top w:val="nil"/>
              <w:left w:val="nil"/>
              <w:bottom w:val="nil"/>
              <w:right w:val="nil"/>
            </w:tcBorders>
          </w:tcPr>
          <w:p w14:paraId="1EB072A2" w14:textId="3B2E8F62" w:rsidR="00C53F89" w:rsidRPr="001228C1" w:rsidRDefault="00C53F89" w:rsidP="00C53F89">
            <w:pPr>
              <w:pStyle w:val="Tabletext"/>
              <w:tabs>
                <w:tab w:val="center" w:leader="dot" w:pos="2268"/>
              </w:tabs>
              <w:rPr>
                <w:b/>
                <w:sz w:val="16"/>
                <w:szCs w:val="16"/>
              </w:rPr>
            </w:pPr>
            <w:r w:rsidRPr="001228C1">
              <w:rPr>
                <w:b/>
                <w:sz w:val="16"/>
                <w:szCs w:val="16"/>
              </w:rPr>
              <w:t>Part 2</w:t>
            </w:r>
            <w:r w:rsidR="00D61F82">
              <w:rPr>
                <w:b/>
                <w:sz w:val="16"/>
                <w:szCs w:val="16"/>
              </w:rPr>
              <w:noBreakHyphen/>
            </w:r>
            <w:r w:rsidRPr="001228C1">
              <w:rPr>
                <w:b/>
                <w:sz w:val="16"/>
                <w:szCs w:val="16"/>
              </w:rPr>
              <w:t>2</w:t>
            </w:r>
          </w:p>
        </w:tc>
        <w:tc>
          <w:tcPr>
            <w:tcW w:w="3477" w:type="pct"/>
            <w:tcBorders>
              <w:top w:val="nil"/>
              <w:left w:val="nil"/>
              <w:bottom w:val="nil"/>
              <w:right w:val="nil"/>
            </w:tcBorders>
          </w:tcPr>
          <w:p w14:paraId="722A8166" w14:textId="77777777" w:rsidR="00C53F89" w:rsidRPr="001228C1" w:rsidRDefault="00C53F89" w:rsidP="00C53F89">
            <w:pPr>
              <w:pStyle w:val="Tabletext"/>
              <w:rPr>
                <w:sz w:val="16"/>
                <w:szCs w:val="16"/>
              </w:rPr>
            </w:pPr>
          </w:p>
        </w:tc>
      </w:tr>
      <w:tr w:rsidR="00C53F89" w:rsidRPr="001228C1" w14:paraId="6021423A" w14:textId="77777777" w:rsidTr="000A5440">
        <w:trPr>
          <w:jc w:val="center"/>
        </w:trPr>
        <w:tc>
          <w:tcPr>
            <w:tcW w:w="1523" w:type="pct"/>
            <w:tcBorders>
              <w:top w:val="nil"/>
              <w:left w:val="nil"/>
              <w:bottom w:val="nil"/>
              <w:right w:val="nil"/>
            </w:tcBorders>
          </w:tcPr>
          <w:p w14:paraId="6693D48D" w14:textId="77777777" w:rsidR="00C53F89" w:rsidRPr="001228C1" w:rsidRDefault="00C53F89" w:rsidP="00C53F89">
            <w:pPr>
              <w:pStyle w:val="Tabletext"/>
              <w:tabs>
                <w:tab w:val="center" w:leader="dot" w:pos="2268"/>
              </w:tabs>
              <w:rPr>
                <w:sz w:val="16"/>
                <w:szCs w:val="16"/>
              </w:rPr>
            </w:pPr>
            <w:r w:rsidRPr="001228C1">
              <w:rPr>
                <w:sz w:val="16"/>
                <w:szCs w:val="16"/>
              </w:rPr>
              <w:t>r 16</w:t>
            </w:r>
            <w:r w:rsidRPr="001228C1">
              <w:rPr>
                <w:sz w:val="16"/>
                <w:szCs w:val="16"/>
              </w:rPr>
              <w:tab/>
            </w:r>
          </w:p>
        </w:tc>
        <w:tc>
          <w:tcPr>
            <w:tcW w:w="3477" w:type="pct"/>
            <w:tcBorders>
              <w:top w:val="nil"/>
              <w:left w:val="nil"/>
              <w:bottom w:val="nil"/>
              <w:right w:val="nil"/>
            </w:tcBorders>
          </w:tcPr>
          <w:p w14:paraId="504E1FA8" w14:textId="77777777" w:rsidR="00C53F89" w:rsidRPr="001228C1" w:rsidRDefault="00C53F89" w:rsidP="00C53F89">
            <w:pPr>
              <w:pStyle w:val="Tabletext"/>
              <w:rPr>
                <w:sz w:val="16"/>
                <w:szCs w:val="16"/>
              </w:rPr>
            </w:pPr>
            <w:r w:rsidRPr="001228C1">
              <w:rPr>
                <w:sz w:val="16"/>
                <w:szCs w:val="16"/>
              </w:rPr>
              <w:t>am F2018L00515; F2020L01610</w:t>
            </w:r>
          </w:p>
        </w:tc>
      </w:tr>
      <w:tr w:rsidR="00C53F89" w:rsidRPr="001228C1" w14:paraId="3EEEF059" w14:textId="77777777" w:rsidTr="000A5440">
        <w:trPr>
          <w:jc w:val="center"/>
        </w:trPr>
        <w:tc>
          <w:tcPr>
            <w:tcW w:w="1523" w:type="pct"/>
            <w:tcBorders>
              <w:top w:val="nil"/>
              <w:left w:val="nil"/>
              <w:bottom w:val="nil"/>
              <w:right w:val="nil"/>
            </w:tcBorders>
          </w:tcPr>
          <w:p w14:paraId="76F68EDF" w14:textId="0EF55680" w:rsidR="00C53F89" w:rsidRPr="001228C1" w:rsidRDefault="00C53F89" w:rsidP="00C53F89">
            <w:pPr>
              <w:pStyle w:val="Tabletext"/>
              <w:rPr>
                <w:sz w:val="16"/>
                <w:szCs w:val="16"/>
              </w:rPr>
            </w:pPr>
            <w:r w:rsidRPr="001228C1">
              <w:rPr>
                <w:b/>
                <w:sz w:val="16"/>
                <w:szCs w:val="16"/>
              </w:rPr>
              <w:t>Part 2</w:t>
            </w:r>
            <w:r w:rsidR="00D61F82">
              <w:rPr>
                <w:b/>
                <w:sz w:val="16"/>
                <w:szCs w:val="16"/>
              </w:rPr>
              <w:noBreakHyphen/>
            </w:r>
            <w:r w:rsidRPr="001228C1">
              <w:rPr>
                <w:b/>
                <w:sz w:val="16"/>
                <w:szCs w:val="16"/>
              </w:rPr>
              <w:t>3</w:t>
            </w:r>
          </w:p>
        </w:tc>
        <w:tc>
          <w:tcPr>
            <w:tcW w:w="3477" w:type="pct"/>
            <w:tcBorders>
              <w:top w:val="nil"/>
              <w:left w:val="nil"/>
              <w:bottom w:val="nil"/>
              <w:right w:val="nil"/>
            </w:tcBorders>
          </w:tcPr>
          <w:p w14:paraId="6BD3FF1D" w14:textId="77777777" w:rsidR="00C53F89" w:rsidRPr="001228C1" w:rsidRDefault="00C53F89" w:rsidP="00C53F89">
            <w:pPr>
              <w:pStyle w:val="Tabletext"/>
              <w:rPr>
                <w:sz w:val="16"/>
                <w:szCs w:val="16"/>
              </w:rPr>
            </w:pPr>
          </w:p>
        </w:tc>
      </w:tr>
      <w:tr w:rsidR="00C53F89" w:rsidRPr="001228C1" w14:paraId="17419984" w14:textId="77777777" w:rsidTr="000A5440">
        <w:trPr>
          <w:jc w:val="center"/>
        </w:trPr>
        <w:tc>
          <w:tcPr>
            <w:tcW w:w="1523" w:type="pct"/>
            <w:tcBorders>
              <w:top w:val="nil"/>
              <w:left w:val="nil"/>
              <w:bottom w:val="nil"/>
              <w:right w:val="nil"/>
            </w:tcBorders>
          </w:tcPr>
          <w:p w14:paraId="6F876710" w14:textId="77777777" w:rsidR="00C53F89" w:rsidRPr="001228C1" w:rsidRDefault="00C53F89" w:rsidP="00C53F89">
            <w:pPr>
              <w:pStyle w:val="Tabletext"/>
              <w:tabs>
                <w:tab w:val="center" w:leader="dot" w:pos="2268"/>
              </w:tabs>
              <w:rPr>
                <w:sz w:val="16"/>
                <w:szCs w:val="16"/>
              </w:rPr>
            </w:pPr>
            <w:r w:rsidRPr="001228C1">
              <w:rPr>
                <w:sz w:val="16"/>
                <w:szCs w:val="16"/>
              </w:rPr>
              <w:t>r. 19</w:t>
            </w:r>
            <w:r w:rsidRPr="001228C1">
              <w:rPr>
                <w:sz w:val="16"/>
                <w:szCs w:val="16"/>
              </w:rPr>
              <w:tab/>
            </w:r>
          </w:p>
        </w:tc>
        <w:tc>
          <w:tcPr>
            <w:tcW w:w="3477" w:type="pct"/>
            <w:tcBorders>
              <w:top w:val="nil"/>
              <w:left w:val="nil"/>
              <w:bottom w:val="nil"/>
              <w:right w:val="nil"/>
            </w:tcBorders>
          </w:tcPr>
          <w:p w14:paraId="3889BDC2" w14:textId="77777777" w:rsidR="00C53F89" w:rsidRPr="001228C1" w:rsidRDefault="00C53F89" w:rsidP="00C53F89">
            <w:pPr>
              <w:pStyle w:val="Tabletext"/>
              <w:rPr>
                <w:sz w:val="16"/>
                <w:szCs w:val="16"/>
              </w:rPr>
            </w:pPr>
            <w:r w:rsidRPr="001228C1">
              <w:rPr>
                <w:sz w:val="16"/>
                <w:szCs w:val="16"/>
              </w:rPr>
              <w:t>am. 2010 Nos. 137 and 303</w:t>
            </w:r>
          </w:p>
        </w:tc>
      </w:tr>
      <w:tr w:rsidR="00C53F89" w:rsidRPr="001228C1" w14:paraId="1D90F98A" w14:textId="77777777" w:rsidTr="000A5440">
        <w:trPr>
          <w:jc w:val="center"/>
        </w:trPr>
        <w:tc>
          <w:tcPr>
            <w:tcW w:w="1523" w:type="pct"/>
            <w:tcBorders>
              <w:top w:val="nil"/>
              <w:left w:val="nil"/>
              <w:bottom w:val="nil"/>
              <w:right w:val="nil"/>
            </w:tcBorders>
          </w:tcPr>
          <w:p w14:paraId="4AAB0EDB" w14:textId="387CC050" w:rsidR="00C53F89" w:rsidRPr="001228C1" w:rsidRDefault="00C53F89" w:rsidP="00C53F89">
            <w:pPr>
              <w:pStyle w:val="Tabletext"/>
              <w:rPr>
                <w:sz w:val="16"/>
                <w:szCs w:val="16"/>
              </w:rPr>
            </w:pPr>
            <w:r w:rsidRPr="001228C1">
              <w:rPr>
                <w:b/>
                <w:sz w:val="16"/>
                <w:szCs w:val="16"/>
              </w:rPr>
              <w:t>Part 2</w:t>
            </w:r>
            <w:r w:rsidR="00D61F82">
              <w:rPr>
                <w:b/>
                <w:sz w:val="16"/>
                <w:szCs w:val="16"/>
              </w:rPr>
              <w:noBreakHyphen/>
            </w:r>
            <w:r w:rsidRPr="001228C1">
              <w:rPr>
                <w:b/>
                <w:sz w:val="16"/>
                <w:szCs w:val="16"/>
              </w:rPr>
              <w:t>4</w:t>
            </w:r>
          </w:p>
        </w:tc>
        <w:tc>
          <w:tcPr>
            <w:tcW w:w="3477" w:type="pct"/>
            <w:tcBorders>
              <w:top w:val="nil"/>
              <w:left w:val="nil"/>
              <w:bottom w:val="nil"/>
              <w:right w:val="nil"/>
            </w:tcBorders>
          </w:tcPr>
          <w:p w14:paraId="1F65C05A" w14:textId="77777777" w:rsidR="00C53F89" w:rsidRPr="001228C1" w:rsidRDefault="00C53F89" w:rsidP="00C53F89">
            <w:pPr>
              <w:pStyle w:val="Tabletext"/>
              <w:rPr>
                <w:sz w:val="16"/>
                <w:szCs w:val="16"/>
              </w:rPr>
            </w:pPr>
          </w:p>
        </w:tc>
      </w:tr>
      <w:tr w:rsidR="00C53F89" w:rsidRPr="001228C1" w14:paraId="462B75CE" w14:textId="77777777" w:rsidTr="000A5440">
        <w:trPr>
          <w:jc w:val="center"/>
        </w:trPr>
        <w:tc>
          <w:tcPr>
            <w:tcW w:w="1523" w:type="pct"/>
            <w:tcBorders>
              <w:top w:val="nil"/>
              <w:left w:val="nil"/>
              <w:bottom w:val="nil"/>
              <w:right w:val="nil"/>
            </w:tcBorders>
          </w:tcPr>
          <w:p w14:paraId="5DC1E97D" w14:textId="584F9AB5" w:rsidR="00C53F89" w:rsidRPr="001228C1" w:rsidRDefault="00C53F89" w:rsidP="00C53F89">
            <w:pPr>
              <w:pStyle w:val="Tabletext"/>
              <w:tabs>
                <w:tab w:val="center" w:leader="dot" w:pos="2268"/>
              </w:tabs>
              <w:rPr>
                <w:sz w:val="16"/>
                <w:szCs w:val="16"/>
              </w:rPr>
            </w:pPr>
            <w:r w:rsidRPr="001228C1">
              <w:rPr>
                <w:sz w:val="16"/>
                <w:szCs w:val="16"/>
              </w:rPr>
              <w:t>Part 2</w:t>
            </w:r>
            <w:r w:rsidR="00D61F82">
              <w:rPr>
                <w:sz w:val="16"/>
                <w:szCs w:val="16"/>
              </w:rPr>
              <w:noBreakHyphen/>
            </w:r>
            <w:r w:rsidRPr="001228C1">
              <w:rPr>
                <w:sz w:val="16"/>
                <w:szCs w:val="16"/>
              </w:rPr>
              <w:t>4 heading</w:t>
            </w:r>
            <w:r w:rsidRPr="001228C1">
              <w:rPr>
                <w:sz w:val="16"/>
                <w:szCs w:val="16"/>
              </w:rPr>
              <w:tab/>
            </w:r>
          </w:p>
        </w:tc>
        <w:tc>
          <w:tcPr>
            <w:tcW w:w="3477" w:type="pct"/>
            <w:tcBorders>
              <w:top w:val="nil"/>
              <w:left w:val="nil"/>
              <w:bottom w:val="nil"/>
              <w:right w:val="nil"/>
            </w:tcBorders>
          </w:tcPr>
          <w:p w14:paraId="73274FC0" w14:textId="77777777" w:rsidR="00C53F89" w:rsidRPr="001228C1" w:rsidRDefault="00C53F89" w:rsidP="00C53F89">
            <w:pPr>
              <w:pStyle w:val="Tabletext"/>
              <w:rPr>
                <w:sz w:val="16"/>
                <w:szCs w:val="16"/>
              </w:rPr>
            </w:pPr>
            <w:r w:rsidRPr="001228C1">
              <w:rPr>
                <w:sz w:val="16"/>
                <w:szCs w:val="16"/>
              </w:rPr>
              <w:t>rs. 2010 No. 105</w:t>
            </w:r>
          </w:p>
        </w:tc>
      </w:tr>
      <w:tr w:rsidR="00C53F89" w:rsidRPr="001228C1" w14:paraId="306279BE" w14:textId="77777777" w:rsidTr="000A5440">
        <w:trPr>
          <w:jc w:val="center"/>
        </w:trPr>
        <w:tc>
          <w:tcPr>
            <w:tcW w:w="1523" w:type="pct"/>
            <w:tcBorders>
              <w:top w:val="nil"/>
              <w:left w:val="nil"/>
              <w:bottom w:val="nil"/>
              <w:right w:val="nil"/>
            </w:tcBorders>
          </w:tcPr>
          <w:p w14:paraId="0C533FD3" w14:textId="3A52B8F5" w:rsidR="00C53F89" w:rsidRPr="001228C1" w:rsidRDefault="00860ABC" w:rsidP="00F30D6B">
            <w:pPr>
              <w:pStyle w:val="Tabletext"/>
              <w:keepNext/>
              <w:rPr>
                <w:sz w:val="16"/>
                <w:szCs w:val="16"/>
              </w:rPr>
            </w:pPr>
            <w:r w:rsidRPr="001228C1">
              <w:rPr>
                <w:b/>
                <w:sz w:val="16"/>
                <w:szCs w:val="16"/>
              </w:rPr>
              <w:lastRenderedPageBreak/>
              <w:t>Division 1</w:t>
            </w:r>
          </w:p>
        </w:tc>
        <w:tc>
          <w:tcPr>
            <w:tcW w:w="3477" w:type="pct"/>
            <w:tcBorders>
              <w:top w:val="nil"/>
              <w:left w:val="nil"/>
              <w:bottom w:val="nil"/>
              <w:right w:val="nil"/>
            </w:tcBorders>
          </w:tcPr>
          <w:p w14:paraId="70C428EA" w14:textId="77777777" w:rsidR="00C53F89" w:rsidRPr="001228C1" w:rsidRDefault="00C53F89" w:rsidP="00F30D6B">
            <w:pPr>
              <w:pStyle w:val="Tabletext"/>
              <w:keepNext/>
              <w:rPr>
                <w:sz w:val="16"/>
                <w:szCs w:val="16"/>
              </w:rPr>
            </w:pPr>
          </w:p>
        </w:tc>
      </w:tr>
      <w:tr w:rsidR="00C53F89" w:rsidRPr="001228C1" w14:paraId="24613E63" w14:textId="77777777" w:rsidTr="000A5440">
        <w:trPr>
          <w:jc w:val="center"/>
        </w:trPr>
        <w:tc>
          <w:tcPr>
            <w:tcW w:w="1523" w:type="pct"/>
            <w:tcBorders>
              <w:top w:val="nil"/>
              <w:left w:val="nil"/>
              <w:bottom w:val="nil"/>
              <w:right w:val="nil"/>
            </w:tcBorders>
          </w:tcPr>
          <w:p w14:paraId="4CE534AE" w14:textId="7D8C8A4D" w:rsidR="00C53F89" w:rsidRPr="001228C1" w:rsidRDefault="00860ABC" w:rsidP="00C53F89">
            <w:pPr>
              <w:pStyle w:val="Tabletext"/>
              <w:tabs>
                <w:tab w:val="center" w:leader="dot" w:pos="2268"/>
              </w:tabs>
              <w:rPr>
                <w:sz w:val="16"/>
                <w:szCs w:val="16"/>
              </w:rPr>
            </w:pPr>
            <w:r w:rsidRPr="001228C1">
              <w:rPr>
                <w:sz w:val="16"/>
                <w:szCs w:val="16"/>
              </w:rPr>
              <w:t>Division 1</w:t>
            </w:r>
            <w:r w:rsidR="00C53F89" w:rsidRPr="001228C1">
              <w:rPr>
                <w:sz w:val="16"/>
                <w:szCs w:val="16"/>
              </w:rPr>
              <w:t xml:space="preserve"> heading</w:t>
            </w:r>
            <w:r w:rsidR="00C53F89" w:rsidRPr="001228C1">
              <w:rPr>
                <w:sz w:val="16"/>
                <w:szCs w:val="16"/>
              </w:rPr>
              <w:tab/>
            </w:r>
          </w:p>
        </w:tc>
        <w:tc>
          <w:tcPr>
            <w:tcW w:w="3477" w:type="pct"/>
            <w:tcBorders>
              <w:top w:val="nil"/>
              <w:left w:val="nil"/>
              <w:bottom w:val="nil"/>
              <w:right w:val="nil"/>
            </w:tcBorders>
          </w:tcPr>
          <w:p w14:paraId="1022DC11" w14:textId="6CC376BE" w:rsidR="00C53F89" w:rsidRPr="001228C1" w:rsidRDefault="00C53F89" w:rsidP="00C53F89">
            <w:pPr>
              <w:pStyle w:val="Tabletext"/>
              <w:rPr>
                <w:sz w:val="16"/>
                <w:szCs w:val="16"/>
              </w:rPr>
            </w:pPr>
            <w:r w:rsidRPr="001228C1">
              <w:rPr>
                <w:sz w:val="16"/>
                <w:szCs w:val="16"/>
              </w:rPr>
              <w:t>ad. 2010 No. 105</w:t>
            </w:r>
          </w:p>
        </w:tc>
      </w:tr>
      <w:tr w:rsidR="00C53F89" w:rsidRPr="001228C1" w14:paraId="7D58E08D" w14:textId="77777777" w:rsidTr="000A5440">
        <w:trPr>
          <w:jc w:val="center"/>
        </w:trPr>
        <w:tc>
          <w:tcPr>
            <w:tcW w:w="1523" w:type="pct"/>
            <w:tcBorders>
              <w:top w:val="nil"/>
              <w:left w:val="nil"/>
              <w:bottom w:val="nil"/>
              <w:right w:val="nil"/>
            </w:tcBorders>
          </w:tcPr>
          <w:p w14:paraId="41A31702" w14:textId="77777777" w:rsidR="00C53F89" w:rsidRPr="001228C1" w:rsidRDefault="00B026BD" w:rsidP="00350D33">
            <w:pPr>
              <w:pStyle w:val="Tabletext"/>
              <w:keepNext/>
              <w:rPr>
                <w:sz w:val="16"/>
                <w:szCs w:val="16"/>
              </w:rPr>
            </w:pPr>
            <w:r w:rsidRPr="001228C1">
              <w:rPr>
                <w:b/>
                <w:sz w:val="16"/>
                <w:szCs w:val="16"/>
              </w:rPr>
              <w:t>Subdivision 1</w:t>
            </w:r>
            <w:r w:rsidR="00C53F89" w:rsidRPr="001228C1">
              <w:rPr>
                <w:b/>
                <w:sz w:val="16"/>
                <w:szCs w:val="16"/>
              </w:rPr>
              <w:t>.1</w:t>
            </w:r>
          </w:p>
        </w:tc>
        <w:tc>
          <w:tcPr>
            <w:tcW w:w="3477" w:type="pct"/>
            <w:tcBorders>
              <w:top w:val="nil"/>
              <w:left w:val="nil"/>
              <w:bottom w:val="nil"/>
              <w:right w:val="nil"/>
            </w:tcBorders>
          </w:tcPr>
          <w:p w14:paraId="28B686AA" w14:textId="77777777" w:rsidR="00C53F89" w:rsidRPr="001228C1" w:rsidRDefault="00C53F89" w:rsidP="00C53F89">
            <w:pPr>
              <w:pStyle w:val="Tabletext"/>
              <w:rPr>
                <w:sz w:val="16"/>
                <w:szCs w:val="16"/>
              </w:rPr>
            </w:pPr>
          </w:p>
        </w:tc>
      </w:tr>
      <w:tr w:rsidR="00C53F89" w:rsidRPr="001228C1" w14:paraId="20D1820B" w14:textId="77777777" w:rsidTr="000A5440">
        <w:trPr>
          <w:jc w:val="center"/>
        </w:trPr>
        <w:tc>
          <w:tcPr>
            <w:tcW w:w="1523" w:type="pct"/>
            <w:tcBorders>
              <w:top w:val="nil"/>
              <w:left w:val="nil"/>
              <w:bottom w:val="nil"/>
              <w:right w:val="nil"/>
            </w:tcBorders>
          </w:tcPr>
          <w:p w14:paraId="55AB7549" w14:textId="77777777" w:rsidR="00C53F89" w:rsidRPr="001228C1" w:rsidRDefault="00B026BD" w:rsidP="00C53F89">
            <w:pPr>
              <w:pStyle w:val="Tabletext"/>
              <w:tabs>
                <w:tab w:val="center" w:leader="dot" w:pos="2268"/>
              </w:tabs>
              <w:rPr>
                <w:sz w:val="16"/>
                <w:szCs w:val="16"/>
              </w:rPr>
            </w:pPr>
            <w:r w:rsidRPr="001228C1">
              <w:rPr>
                <w:sz w:val="16"/>
                <w:szCs w:val="16"/>
              </w:rPr>
              <w:t>Subdivision 1</w:t>
            </w:r>
            <w:r w:rsidR="00C53F89" w:rsidRPr="001228C1">
              <w:rPr>
                <w:sz w:val="16"/>
                <w:szCs w:val="16"/>
              </w:rPr>
              <w:t>.1 heading</w:t>
            </w:r>
            <w:r w:rsidR="00C53F89" w:rsidRPr="001228C1">
              <w:rPr>
                <w:sz w:val="16"/>
                <w:szCs w:val="16"/>
              </w:rPr>
              <w:tab/>
            </w:r>
          </w:p>
        </w:tc>
        <w:tc>
          <w:tcPr>
            <w:tcW w:w="3477" w:type="pct"/>
            <w:tcBorders>
              <w:top w:val="nil"/>
              <w:left w:val="nil"/>
              <w:bottom w:val="nil"/>
              <w:right w:val="nil"/>
            </w:tcBorders>
          </w:tcPr>
          <w:p w14:paraId="2DBF594C" w14:textId="77777777" w:rsidR="00C53F89" w:rsidRPr="001228C1" w:rsidRDefault="00C53F89" w:rsidP="00C53F89">
            <w:pPr>
              <w:pStyle w:val="Tabletext"/>
              <w:rPr>
                <w:sz w:val="16"/>
                <w:szCs w:val="16"/>
              </w:rPr>
            </w:pPr>
            <w:r w:rsidRPr="001228C1">
              <w:rPr>
                <w:sz w:val="16"/>
                <w:szCs w:val="16"/>
              </w:rPr>
              <w:t>ad. 2010 No. 105</w:t>
            </w:r>
          </w:p>
        </w:tc>
      </w:tr>
      <w:tr w:rsidR="00C53F89" w:rsidRPr="001228C1" w14:paraId="7B2F5370" w14:textId="77777777" w:rsidTr="000A5440">
        <w:trPr>
          <w:jc w:val="center"/>
        </w:trPr>
        <w:tc>
          <w:tcPr>
            <w:tcW w:w="1523" w:type="pct"/>
            <w:tcBorders>
              <w:top w:val="nil"/>
              <w:left w:val="nil"/>
              <w:bottom w:val="nil"/>
              <w:right w:val="nil"/>
            </w:tcBorders>
          </w:tcPr>
          <w:p w14:paraId="207693C6" w14:textId="77777777" w:rsidR="00C53F89" w:rsidRPr="001228C1" w:rsidRDefault="00C53F89" w:rsidP="00C53F89">
            <w:pPr>
              <w:pStyle w:val="Tabletext"/>
              <w:tabs>
                <w:tab w:val="center" w:leader="dot" w:pos="2268"/>
              </w:tabs>
              <w:rPr>
                <w:sz w:val="16"/>
                <w:szCs w:val="16"/>
              </w:rPr>
            </w:pPr>
          </w:p>
        </w:tc>
        <w:tc>
          <w:tcPr>
            <w:tcW w:w="3477" w:type="pct"/>
            <w:tcBorders>
              <w:top w:val="nil"/>
              <w:left w:val="nil"/>
              <w:bottom w:val="nil"/>
              <w:right w:val="nil"/>
            </w:tcBorders>
          </w:tcPr>
          <w:p w14:paraId="000FDA1E" w14:textId="77777777" w:rsidR="00C53F89" w:rsidRPr="001228C1" w:rsidRDefault="00C53F89" w:rsidP="00C53F89">
            <w:pPr>
              <w:pStyle w:val="Tabletext"/>
              <w:rPr>
                <w:sz w:val="16"/>
                <w:szCs w:val="16"/>
              </w:rPr>
            </w:pPr>
            <w:r w:rsidRPr="001228C1">
              <w:rPr>
                <w:sz w:val="16"/>
                <w:szCs w:val="16"/>
              </w:rPr>
              <w:t>rs. 2010 No. 303</w:t>
            </w:r>
          </w:p>
        </w:tc>
      </w:tr>
      <w:tr w:rsidR="00C53F89" w:rsidRPr="001228C1" w14:paraId="18574BDB" w14:textId="77777777" w:rsidTr="000A5440">
        <w:trPr>
          <w:jc w:val="center"/>
        </w:trPr>
        <w:tc>
          <w:tcPr>
            <w:tcW w:w="1523" w:type="pct"/>
            <w:tcBorders>
              <w:top w:val="nil"/>
              <w:left w:val="nil"/>
              <w:bottom w:val="nil"/>
              <w:right w:val="nil"/>
            </w:tcBorders>
          </w:tcPr>
          <w:p w14:paraId="61A0E5C6" w14:textId="77777777" w:rsidR="00C53F89" w:rsidRPr="001228C1" w:rsidRDefault="00C53F89" w:rsidP="00C53F89">
            <w:pPr>
              <w:pStyle w:val="Tabletext"/>
              <w:tabs>
                <w:tab w:val="center" w:leader="dot" w:pos="2268"/>
              </w:tabs>
              <w:rPr>
                <w:sz w:val="16"/>
                <w:szCs w:val="16"/>
              </w:rPr>
            </w:pPr>
            <w:r w:rsidRPr="001228C1">
              <w:rPr>
                <w:sz w:val="16"/>
                <w:szCs w:val="16"/>
              </w:rPr>
              <w:t>r 20</w:t>
            </w:r>
            <w:r w:rsidRPr="001228C1">
              <w:rPr>
                <w:sz w:val="16"/>
                <w:szCs w:val="16"/>
              </w:rPr>
              <w:tab/>
            </w:r>
          </w:p>
        </w:tc>
        <w:tc>
          <w:tcPr>
            <w:tcW w:w="3477" w:type="pct"/>
            <w:tcBorders>
              <w:top w:val="nil"/>
              <w:left w:val="nil"/>
              <w:bottom w:val="nil"/>
              <w:right w:val="nil"/>
            </w:tcBorders>
          </w:tcPr>
          <w:p w14:paraId="749BCEBE" w14:textId="7A0E7033" w:rsidR="00C53F89" w:rsidRPr="001228C1" w:rsidRDefault="00C53F89" w:rsidP="00C53F89">
            <w:pPr>
              <w:pStyle w:val="Tabletext"/>
              <w:rPr>
                <w:sz w:val="16"/>
                <w:szCs w:val="16"/>
              </w:rPr>
            </w:pPr>
            <w:r w:rsidRPr="001228C1">
              <w:rPr>
                <w:sz w:val="16"/>
                <w:szCs w:val="16"/>
              </w:rPr>
              <w:t xml:space="preserve">am No 105, 2010; No 137, 2010 (Sch 1 </w:t>
            </w:r>
            <w:r w:rsidR="00AC095B" w:rsidRPr="001228C1">
              <w:rPr>
                <w:sz w:val="16"/>
                <w:szCs w:val="16"/>
              </w:rPr>
              <w:t>item 1</w:t>
            </w:r>
            <w:r w:rsidRPr="001228C1">
              <w:rPr>
                <w:sz w:val="16"/>
                <w:szCs w:val="16"/>
              </w:rPr>
              <w:t>0 md not incorp); No 185, 2010; No 235, 2010; No 303, 2010; F2019L01641; F2020L01189; F2020L01610; F2021L00521</w:t>
            </w:r>
            <w:r w:rsidR="00283181" w:rsidRPr="001228C1">
              <w:rPr>
                <w:sz w:val="16"/>
                <w:szCs w:val="16"/>
              </w:rPr>
              <w:t>; F2021L01847</w:t>
            </w:r>
            <w:r w:rsidR="000A3FBF" w:rsidRPr="001228C1">
              <w:rPr>
                <w:sz w:val="16"/>
                <w:szCs w:val="16"/>
              </w:rPr>
              <w:t>; F2022L01629</w:t>
            </w:r>
            <w:r w:rsidR="005F3AE2" w:rsidRPr="001228C1">
              <w:rPr>
                <w:sz w:val="16"/>
                <w:szCs w:val="16"/>
              </w:rPr>
              <w:t>; F2025L00300</w:t>
            </w:r>
          </w:p>
        </w:tc>
      </w:tr>
      <w:tr w:rsidR="009875FA" w:rsidRPr="001228C1" w14:paraId="3A751E36" w14:textId="77777777" w:rsidTr="000A5440">
        <w:trPr>
          <w:jc w:val="center"/>
        </w:trPr>
        <w:tc>
          <w:tcPr>
            <w:tcW w:w="1523" w:type="pct"/>
            <w:tcBorders>
              <w:top w:val="nil"/>
              <w:left w:val="nil"/>
              <w:bottom w:val="nil"/>
              <w:right w:val="nil"/>
            </w:tcBorders>
          </w:tcPr>
          <w:p w14:paraId="76E3E08D" w14:textId="77777777" w:rsidR="009875FA" w:rsidRPr="001228C1" w:rsidRDefault="009875FA" w:rsidP="00C53F89">
            <w:pPr>
              <w:pStyle w:val="Tabletext"/>
              <w:tabs>
                <w:tab w:val="center" w:leader="dot" w:pos="2268"/>
              </w:tabs>
              <w:rPr>
                <w:sz w:val="16"/>
                <w:szCs w:val="16"/>
              </w:rPr>
            </w:pPr>
          </w:p>
        </w:tc>
        <w:tc>
          <w:tcPr>
            <w:tcW w:w="3477" w:type="pct"/>
            <w:tcBorders>
              <w:top w:val="nil"/>
              <w:left w:val="nil"/>
              <w:bottom w:val="nil"/>
              <w:right w:val="nil"/>
            </w:tcBorders>
          </w:tcPr>
          <w:p w14:paraId="1F2A7271" w14:textId="17A7B475" w:rsidR="009875FA" w:rsidRPr="001228C1" w:rsidRDefault="00F25788" w:rsidP="00C53F89">
            <w:pPr>
              <w:pStyle w:val="Tabletext"/>
              <w:rPr>
                <w:sz w:val="16"/>
                <w:szCs w:val="16"/>
              </w:rPr>
            </w:pPr>
            <w:r w:rsidRPr="001228C1">
              <w:rPr>
                <w:sz w:val="16"/>
                <w:szCs w:val="16"/>
              </w:rPr>
              <w:t>(5)</w:t>
            </w:r>
            <w:r w:rsidR="009E1A64" w:rsidRPr="001228C1">
              <w:rPr>
                <w:sz w:val="16"/>
                <w:szCs w:val="16"/>
              </w:rPr>
              <w:t xml:space="preserve">, </w:t>
            </w:r>
            <w:r w:rsidRPr="001228C1">
              <w:rPr>
                <w:sz w:val="16"/>
                <w:szCs w:val="16"/>
              </w:rPr>
              <w:t xml:space="preserve">(5A) rep </w:t>
            </w:r>
            <w:r w:rsidRPr="001228C1">
              <w:rPr>
                <w:sz w:val="16"/>
                <w:szCs w:val="16"/>
                <w:u w:val="single"/>
              </w:rPr>
              <w:t>1 Jan 2033 (r 20(14))</w:t>
            </w:r>
          </w:p>
        </w:tc>
      </w:tr>
      <w:tr w:rsidR="00C53F89" w:rsidRPr="001228C1" w14:paraId="52B7D264" w14:textId="77777777" w:rsidTr="000A5440">
        <w:trPr>
          <w:jc w:val="center"/>
        </w:trPr>
        <w:tc>
          <w:tcPr>
            <w:tcW w:w="1523" w:type="pct"/>
            <w:tcBorders>
              <w:top w:val="nil"/>
              <w:left w:val="nil"/>
              <w:bottom w:val="nil"/>
              <w:right w:val="nil"/>
            </w:tcBorders>
          </w:tcPr>
          <w:p w14:paraId="6805DBB6" w14:textId="77777777" w:rsidR="00C53F89" w:rsidRPr="001228C1" w:rsidRDefault="00C53F89" w:rsidP="00C53F89">
            <w:pPr>
              <w:pStyle w:val="Tabletext"/>
              <w:tabs>
                <w:tab w:val="center" w:leader="dot" w:pos="2268"/>
              </w:tabs>
              <w:rPr>
                <w:sz w:val="16"/>
                <w:szCs w:val="16"/>
              </w:rPr>
            </w:pPr>
            <w:r w:rsidRPr="001228C1">
              <w:rPr>
                <w:sz w:val="16"/>
                <w:szCs w:val="16"/>
              </w:rPr>
              <w:t>r 21</w:t>
            </w:r>
            <w:r w:rsidRPr="001228C1">
              <w:rPr>
                <w:sz w:val="16"/>
                <w:szCs w:val="16"/>
              </w:rPr>
              <w:tab/>
            </w:r>
          </w:p>
        </w:tc>
        <w:tc>
          <w:tcPr>
            <w:tcW w:w="3477" w:type="pct"/>
            <w:tcBorders>
              <w:top w:val="nil"/>
              <w:left w:val="nil"/>
              <w:bottom w:val="nil"/>
              <w:right w:val="nil"/>
            </w:tcBorders>
          </w:tcPr>
          <w:p w14:paraId="43CAB613" w14:textId="10CCB2AF" w:rsidR="00C53F89" w:rsidRPr="001228C1" w:rsidRDefault="00C53F89" w:rsidP="00C53F89">
            <w:pPr>
              <w:pStyle w:val="Tabletext"/>
              <w:rPr>
                <w:sz w:val="16"/>
                <w:szCs w:val="16"/>
              </w:rPr>
            </w:pPr>
            <w:r w:rsidRPr="001228C1">
              <w:rPr>
                <w:sz w:val="16"/>
                <w:szCs w:val="16"/>
              </w:rPr>
              <w:t xml:space="preserve">am No 137, 2010 (Sch 1 </w:t>
            </w:r>
            <w:r w:rsidR="00AC095B" w:rsidRPr="001228C1">
              <w:rPr>
                <w:sz w:val="16"/>
                <w:szCs w:val="16"/>
              </w:rPr>
              <w:t>item 1</w:t>
            </w:r>
            <w:r w:rsidRPr="001228C1">
              <w:rPr>
                <w:sz w:val="16"/>
                <w:szCs w:val="16"/>
              </w:rPr>
              <w:t>2 md not incorp); No 235, 2010; No 303, 2010; F2019L01641; F2020L01610</w:t>
            </w:r>
            <w:r w:rsidR="004C0BF1" w:rsidRPr="001228C1">
              <w:rPr>
                <w:sz w:val="16"/>
                <w:szCs w:val="16"/>
              </w:rPr>
              <w:t>; F2025L00307</w:t>
            </w:r>
          </w:p>
        </w:tc>
      </w:tr>
      <w:tr w:rsidR="00C53F89" w:rsidRPr="001228C1" w14:paraId="4C01A3D9" w14:textId="77777777" w:rsidTr="000A5440">
        <w:trPr>
          <w:jc w:val="center"/>
        </w:trPr>
        <w:tc>
          <w:tcPr>
            <w:tcW w:w="1523" w:type="pct"/>
            <w:tcBorders>
              <w:top w:val="nil"/>
              <w:left w:val="nil"/>
              <w:bottom w:val="nil"/>
              <w:right w:val="nil"/>
            </w:tcBorders>
          </w:tcPr>
          <w:p w14:paraId="710F17D9" w14:textId="77777777" w:rsidR="00C53F89" w:rsidRPr="001228C1" w:rsidRDefault="00C53F89" w:rsidP="00C53F89">
            <w:pPr>
              <w:pStyle w:val="Tabletext"/>
              <w:tabs>
                <w:tab w:val="center" w:leader="dot" w:pos="2268"/>
              </w:tabs>
              <w:rPr>
                <w:sz w:val="16"/>
                <w:szCs w:val="16"/>
              </w:rPr>
            </w:pPr>
            <w:r w:rsidRPr="001228C1">
              <w:rPr>
                <w:sz w:val="16"/>
                <w:szCs w:val="16"/>
              </w:rPr>
              <w:t>r 22</w:t>
            </w:r>
            <w:r w:rsidRPr="001228C1">
              <w:rPr>
                <w:sz w:val="16"/>
                <w:szCs w:val="16"/>
              </w:rPr>
              <w:tab/>
            </w:r>
          </w:p>
        </w:tc>
        <w:tc>
          <w:tcPr>
            <w:tcW w:w="3477" w:type="pct"/>
            <w:tcBorders>
              <w:top w:val="nil"/>
              <w:left w:val="nil"/>
              <w:bottom w:val="nil"/>
              <w:right w:val="nil"/>
            </w:tcBorders>
          </w:tcPr>
          <w:p w14:paraId="6B12D1A5" w14:textId="77777777" w:rsidR="00C53F89" w:rsidRPr="001228C1" w:rsidRDefault="00C53F89" w:rsidP="00C53F89">
            <w:pPr>
              <w:pStyle w:val="Tabletext"/>
              <w:rPr>
                <w:sz w:val="16"/>
                <w:szCs w:val="16"/>
              </w:rPr>
            </w:pPr>
            <w:r w:rsidRPr="001228C1">
              <w:rPr>
                <w:sz w:val="16"/>
                <w:szCs w:val="16"/>
              </w:rPr>
              <w:t>am 2010 No 137; F2020L01610</w:t>
            </w:r>
          </w:p>
        </w:tc>
      </w:tr>
      <w:tr w:rsidR="00C53F89" w:rsidRPr="001228C1" w14:paraId="79720870" w14:textId="77777777" w:rsidTr="000A5440">
        <w:trPr>
          <w:jc w:val="center"/>
        </w:trPr>
        <w:tc>
          <w:tcPr>
            <w:tcW w:w="1523" w:type="pct"/>
            <w:tcBorders>
              <w:top w:val="nil"/>
              <w:left w:val="nil"/>
              <w:bottom w:val="nil"/>
              <w:right w:val="nil"/>
            </w:tcBorders>
          </w:tcPr>
          <w:p w14:paraId="75F78DE0" w14:textId="77777777" w:rsidR="00C53F89" w:rsidRPr="001228C1" w:rsidRDefault="00C53F89" w:rsidP="00C53F89">
            <w:pPr>
              <w:pStyle w:val="Tabletext"/>
              <w:tabs>
                <w:tab w:val="center" w:leader="dot" w:pos="2268"/>
              </w:tabs>
              <w:rPr>
                <w:sz w:val="16"/>
                <w:szCs w:val="16"/>
              </w:rPr>
            </w:pPr>
            <w:r w:rsidRPr="001228C1">
              <w:rPr>
                <w:sz w:val="16"/>
                <w:szCs w:val="16"/>
              </w:rPr>
              <w:t>r 23</w:t>
            </w:r>
            <w:r w:rsidRPr="001228C1">
              <w:rPr>
                <w:sz w:val="16"/>
                <w:szCs w:val="16"/>
              </w:rPr>
              <w:tab/>
            </w:r>
          </w:p>
        </w:tc>
        <w:tc>
          <w:tcPr>
            <w:tcW w:w="3477" w:type="pct"/>
            <w:tcBorders>
              <w:top w:val="nil"/>
              <w:left w:val="nil"/>
              <w:bottom w:val="nil"/>
              <w:right w:val="nil"/>
            </w:tcBorders>
          </w:tcPr>
          <w:p w14:paraId="350AC69B" w14:textId="77777777" w:rsidR="00C53F89" w:rsidRPr="001228C1" w:rsidRDefault="00C53F89" w:rsidP="00C53F89">
            <w:pPr>
              <w:pStyle w:val="Tabletext"/>
              <w:rPr>
                <w:sz w:val="16"/>
                <w:szCs w:val="16"/>
              </w:rPr>
            </w:pPr>
            <w:r w:rsidRPr="001228C1">
              <w:rPr>
                <w:sz w:val="16"/>
                <w:szCs w:val="16"/>
              </w:rPr>
              <w:t>am 2010 No 105; 2010 No 137; F2020L01610</w:t>
            </w:r>
          </w:p>
        </w:tc>
      </w:tr>
      <w:tr w:rsidR="00C53F89" w:rsidRPr="001228C1" w14:paraId="6977071D" w14:textId="77777777" w:rsidTr="000A5440">
        <w:trPr>
          <w:jc w:val="center"/>
        </w:trPr>
        <w:tc>
          <w:tcPr>
            <w:tcW w:w="1523" w:type="pct"/>
            <w:tcBorders>
              <w:top w:val="nil"/>
              <w:left w:val="nil"/>
              <w:bottom w:val="nil"/>
              <w:right w:val="nil"/>
            </w:tcBorders>
          </w:tcPr>
          <w:p w14:paraId="26BAB29D" w14:textId="77777777" w:rsidR="00C53F89" w:rsidRPr="001228C1" w:rsidRDefault="00C53F89" w:rsidP="00C53F89">
            <w:pPr>
              <w:pStyle w:val="Tabletext"/>
              <w:tabs>
                <w:tab w:val="center" w:leader="dot" w:pos="2268"/>
              </w:tabs>
              <w:rPr>
                <w:sz w:val="16"/>
                <w:szCs w:val="16"/>
              </w:rPr>
            </w:pPr>
            <w:r w:rsidRPr="001228C1">
              <w:rPr>
                <w:sz w:val="16"/>
                <w:szCs w:val="16"/>
              </w:rPr>
              <w:t>r 23A</w:t>
            </w:r>
            <w:r w:rsidRPr="001228C1">
              <w:rPr>
                <w:sz w:val="16"/>
                <w:szCs w:val="16"/>
              </w:rPr>
              <w:tab/>
            </w:r>
          </w:p>
        </w:tc>
        <w:tc>
          <w:tcPr>
            <w:tcW w:w="3477" w:type="pct"/>
            <w:tcBorders>
              <w:top w:val="nil"/>
              <w:left w:val="nil"/>
              <w:bottom w:val="nil"/>
              <w:right w:val="nil"/>
            </w:tcBorders>
          </w:tcPr>
          <w:p w14:paraId="636309AC" w14:textId="77777777" w:rsidR="00C53F89" w:rsidRPr="001228C1" w:rsidRDefault="00C53F89" w:rsidP="00C53F89">
            <w:pPr>
              <w:pStyle w:val="Tabletext"/>
              <w:rPr>
                <w:sz w:val="16"/>
                <w:szCs w:val="16"/>
              </w:rPr>
            </w:pPr>
            <w:r w:rsidRPr="001228C1">
              <w:rPr>
                <w:sz w:val="16"/>
                <w:szCs w:val="16"/>
              </w:rPr>
              <w:t>ad 2010 No 105</w:t>
            </w:r>
          </w:p>
        </w:tc>
      </w:tr>
      <w:tr w:rsidR="00C53F89" w:rsidRPr="001228C1" w14:paraId="7F82D9AA" w14:textId="77777777" w:rsidTr="000A5440">
        <w:trPr>
          <w:jc w:val="center"/>
        </w:trPr>
        <w:tc>
          <w:tcPr>
            <w:tcW w:w="1523" w:type="pct"/>
            <w:tcBorders>
              <w:top w:val="nil"/>
              <w:left w:val="nil"/>
              <w:bottom w:val="nil"/>
              <w:right w:val="nil"/>
            </w:tcBorders>
          </w:tcPr>
          <w:p w14:paraId="1658D880" w14:textId="77777777" w:rsidR="00C53F89" w:rsidRPr="001228C1" w:rsidRDefault="00C53F89" w:rsidP="00C53F89">
            <w:pPr>
              <w:pStyle w:val="Tabletext"/>
              <w:rPr>
                <w:sz w:val="16"/>
                <w:szCs w:val="16"/>
              </w:rPr>
            </w:pPr>
          </w:p>
        </w:tc>
        <w:tc>
          <w:tcPr>
            <w:tcW w:w="3477" w:type="pct"/>
            <w:tcBorders>
              <w:top w:val="nil"/>
              <w:left w:val="nil"/>
              <w:bottom w:val="nil"/>
              <w:right w:val="nil"/>
            </w:tcBorders>
          </w:tcPr>
          <w:p w14:paraId="69766EBB" w14:textId="77777777" w:rsidR="00C53F89" w:rsidRPr="001228C1" w:rsidRDefault="00C53F89" w:rsidP="00C53F89">
            <w:pPr>
              <w:pStyle w:val="Tabletext"/>
              <w:rPr>
                <w:sz w:val="16"/>
                <w:szCs w:val="16"/>
              </w:rPr>
            </w:pPr>
            <w:r w:rsidRPr="001228C1">
              <w:rPr>
                <w:sz w:val="16"/>
                <w:szCs w:val="16"/>
              </w:rPr>
              <w:t>am 2010 No 137; F2020L01610</w:t>
            </w:r>
          </w:p>
        </w:tc>
      </w:tr>
      <w:tr w:rsidR="00C53F89" w:rsidRPr="001228C1" w14:paraId="307622C1" w14:textId="77777777" w:rsidTr="000A5440">
        <w:trPr>
          <w:jc w:val="center"/>
        </w:trPr>
        <w:tc>
          <w:tcPr>
            <w:tcW w:w="1523" w:type="pct"/>
            <w:tcBorders>
              <w:top w:val="nil"/>
              <w:left w:val="nil"/>
              <w:bottom w:val="nil"/>
              <w:right w:val="nil"/>
            </w:tcBorders>
          </w:tcPr>
          <w:p w14:paraId="59E557E0" w14:textId="77777777" w:rsidR="00C53F89" w:rsidRPr="001228C1" w:rsidRDefault="00C53F89" w:rsidP="00C53F89">
            <w:pPr>
              <w:pStyle w:val="Tabletext"/>
              <w:tabs>
                <w:tab w:val="center" w:leader="dot" w:pos="2268"/>
              </w:tabs>
              <w:rPr>
                <w:sz w:val="16"/>
                <w:szCs w:val="16"/>
              </w:rPr>
            </w:pPr>
            <w:r w:rsidRPr="001228C1">
              <w:rPr>
                <w:sz w:val="16"/>
                <w:szCs w:val="16"/>
              </w:rPr>
              <w:t>r 23B</w:t>
            </w:r>
            <w:r w:rsidRPr="001228C1">
              <w:rPr>
                <w:sz w:val="16"/>
                <w:szCs w:val="16"/>
              </w:rPr>
              <w:tab/>
            </w:r>
          </w:p>
        </w:tc>
        <w:tc>
          <w:tcPr>
            <w:tcW w:w="3477" w:type="pct"/>
            <w:tcBorders>
              <w:top w:val="nil"/>
              <w:left w:val="nil"/>
              <w:bottom w:val="nil"/>
              <w:right w:val="nil"/>
            </w:tcBorders>
          </w:tcPr>
          <w:p w14:paraId="4E6915CC" w14:textId="77777777" w:rsidR="00C53F89" w:rsidRPr="001228C1" w:rsidRDefault="00C53F89" w:rsidP="00C53F89">
            <w:pPr>
              <w:pStyle w:val="Tabletext"/>
              <w:rPr>
                <w:sz w:val="16"/>
                <w:szCs w:val="16"/>
              </w:rPr>
            </w:pPr>
            <w:r w:rsidRPr="001228C1">
              <w:rPr>
                <w:sz w:val="16"/>
                <w:szCs w:val="16"/>
              </w:rPr>
              <w:t>ad No 137, 2010</w:t>
            </w:r>
          </w:p>
        </w:tc>
      </w:tr>
      <w:tr w:rsidR="00C53F89" w:rsidRPr="001228C1" w14:paraId="52A17F5A" w14:textId="77777777" w:rsidTr="000A5440">
        <w:trPr>
          <w:jc w:val="center"/>
        </w:trPr>
        <w:tc>
          <w:tcPr>
            <w:tcW w:w="1523" w:type="pct"/>
            <w:tcBorders>
              <w:top w:val="nil"/>
              <w:left w:val="nil"/>
              <w:bottom w:val="nil"/>
              <w:right w:val="nil"/>
            </w:tcBorders>
          </w:tcPr>
          <w:p w14:paraId="3F201251" w14:textId="77777777" w:rsidR="00C53F89" w:rsidRPr="001228C1" w:rsidRDefault="00C53F89" w:rsidP="00C53F89">
            <w:pPr>
              <w:pStyle w:val="Tabletext"/>
              <w:tabs>
                <w:tab w:val="center" w:leader="dot" w:pos="2268"/>
              </w:tabs>
              <w:rPr>
                <w:sz w:val="16"/>
                <w:szCs w:val="16"/>
              </w:rPr>
            </w:pPr>
          </w:p>
        </w:tc>
        <w:tc>
          <w:tcPr>
            <w:tcW w:w="3477" w:type="pct"/>
            <w:tcBorders>
              <w:top w:val="nil"/>
              <w:left w:val="nil"/>
              <w:bottom w:val="nil"/>
              <w:right w:val="nil"/>
            </w:tcBorders>
          </w:tcPr>
          <w:p w14:paraId="4C6B7CD9" w14:textId="0CFAECB4" w:rsidR="00C53F89" w:rsidRPr="001228C1" w:rsidRDefault="00C53F89" w:rsidP="00C53F89">
            <w:pPr>
              <w:pStyle w:val="Tabletext"/>
              <w:rPr>
                <w:sz w:val="16"/>
                <w:szCs w:val="16"/>
              </w:rPr>
            </w:pPr>
            <w:r w:rsidRPr="001228C1">
              <w:rPr>
                <w:sz w:val="16"/>
                <w:szCs w:val="16"/>
              </w:rPr>
              <w:t>am F2018L00515; F2019L00537; F2020L01610</w:t>
            </w:r>
            <w:r w:rsidR="00DA2967" w:rsidRPr="001228C1">
              <w:rPr>
                <w:sz w:val="16"/>
                <w:szCs w:val="16"/>
              </w:rPr>
              <w:t>; F2023L01458</w:t>
            </w:r>
            <w:r w:rsidR="00483FE0" w:rsidRPr="001228C1">
              <w:rPr>
                <w:sz w:val="16"/>
                <w:szCs w:val="16"/>
              </w:rPr>
              <w:t>; F2024L01299</w:t>
            </w:r>
          </w:p>
        </w:tc>
      </w:tr>
      <w:tr w:rsidR="00C53F89" w:rsidRPr="001228C1" w14:paraId="18B528ED" w14:textId="77777777" w:rsidTr="000A5440">
        <w:trPr>
          <w:jc w:val="center"/>
        </w:trPr>
        <w:tc>
          <w:tcPr>
            <w:tcW w:w="1523" w:type="pct"/>
            <w:tcBorders>
              <w:top w:val="nil"/>
              <w:left w:val="nil"/>
              <w:bottom w:val="nil"/>
              <w:right w:val="nil"/>
            </w:tcBorders>
          </w:tcPr>
          <w:p w14:paraId="189F7677" w14:textId="77777777" w:rsidR="00C53F89" w:rsidRPr="001228C1" w:rsidRDefault="00C53F89" w:rsidP="00C53F89">
            <w:pPr>
              <w:pStyle w:val="Tabletext"/>
              <w:tabs>
                <w:tab w:val="center" w:leader="dot" w:pos="2268"/>
              </w:tabs>
              <w:rPr>
                <w:sz w:val="16"/>
                <w:szCs w:val="16"/>
              </w:rPr>
            </w:pPr>
            <w:r w:rsidRPr="001228C1">
              <w:rPr>
                <w:sz w:val="16"/>
                <w:szCs w:val="16"/>
              </w:rPr>
              <w:t>r 23C</w:t>
            </w:r>
            <w:r w:rsidRPr="001228C1">
              <w:rPr>
                <w:sz w:val="16"/>
                <w:szCs w:val="16"/>
              </w:rPr>
              <w:tab/>
            </w:r>
          </w:p>
        </w:tc>
        <w:tc>
          <w:tcPr>
            <w:tcW w:w="3477" w:type="pct"/>
            <w:tcBorders>
              <w:top w:val="nil"/>
              <w:left w:val="nil"/>
              <w:bottom w:val="nil"/>
              <w:right w:val="nil"/>
            </w:tcBorders>
          </w:tcPr>
          <w:p w14:paraId="389073BF" w14:textId="77777777" w:rsidR="00C53F89" w:rsidRPr="001228C1" w:rsidRDefault="00C53F89" w:rsidP="00C53F89">
            <w:pPr>
              <w:pStyle w:val="Tabletext"/>
              <w:rPr>
                <w:sz w:val="16"/>
                <w:szCs w:val="16"/>
              </w:rPr>
            </w:pPr>
            <w:r w:rsidRPr="001228C1">
              <w:rPr>
                <w:sz w:val="16"/>
                <w:szCs w:val="16"/>
              </w:rPr>
              <w:t>ad No 137, 2010</w:t>
            </w:r>
          </w:p>
        </w:tc>
      </w:tr>
      <w:tr w:rsidR="00C53F89" w:rsidRPr="001228C1" w14:paraId="11FD5DD3" w14:textId="77777777" w:rsidTr="000A5440">
        <w:trPr>
          <w:jc w:val="center"/>
        </w:trPr>
        <w:tc>
          <w:tcPr>
            <w:tcW w:w="1523" w:type="pct"/>
            <w:tcBorders>
              <w:top w:val="nil"/>
              <w:left w:val="nil"/>
              <w:bottom w:val="nil"/>
              <w:right w:val="nil"/>
            </w:tcBorders>
          </w:tcPr>
          <w:p w14:paraId="78EFCAF6" w14:textId="77777777" w:rsidR="00C53F89" w:rsidRPr="001228C1" w:rsidRDefault="00C53F89" w:rsidP="00C53F89">
            <w:pPr>
              <w:pStyle w:val="Tabletext"/>
              <w:tabs>
                <w:tab w:val="center" w:leader="dot" w:pos="2268"/>
              </w:tabs>
              <w:rPr>
                <w:sz w:val="16"/>
                <w:szCs w:val="16"/>
              </w:rPr>
            </w:pPr>
          </w:p>
        </w:tc>
        <w:tc>
          <w:tcPr>
            <w:tcW w:w="3477" w:type="pct"/>
            <w:tcBorders>
              <w:top w:val="nil"/>
              <w:left w:val="nil"/>
              <w:bottom w:val="nil"/>
              <w:right w:val="nil"/>
            </w:tcBorders>
          </w:tcPr>
          <w:p w14:paraId="224A286B" w14:textId="663E235B" w:rsidR="00C53F89" w:rsidRPr="001228C1" w:rsidRDefault="00C53F89" w:rsidP="00C53F89">
            <w:pPr>
              <w:pStyle w:val="Tabletext"/>
              <w:rPr>
                <w:sz w:val="16"/>
                <w:szCs w:val="16"/>
              </w:rPr>
            </w:pPr>
            <w:r w:rsidRPr="001228C1">
              <w:rPr>
                <w:sz w:val="16"/>
                <w:szCs w:val="16"/>
              </w:rPr>
              <w:t>am No 303, 2010; F2018L00515; F2019L00537; F2020L01610</w:t>
            </w:r>
            <w:r w:rsidR="008A364B" w:rsidRPr="001228C1">
              <w:rPr>
                <w:sz w:val="16"/>
                <w:szCs w:val="16"/>
              </w:rPr>
              <w:t>; F2023L01458</w:t>
            </w:r>
            <w:r w:rsidR="00483FE0" w:rsidRPr="001228C1">
              <w:rPr>
                <w:sz w:val="16"/>
                <w:szCs w:val="16"/>
              </w:rPr>
              <w:t>; F2024L01299</w:t>
            </w:r>
          </w:p>
        </w:tc>
      </w:tr>
      <w:tr w:rsidR="00C53F89" w:rsidRPr="001228C1" w14:paraId="703A9E47" w14:textId="77777777" w:rsidTr="000A5440">
        <w:trPr>
          <w:jc w:val="center"/>
        </w:trPr>
        <w:tc>
          <w:tcPr>
            <w:tcW w:w="1523" w:type="pct"/>
            <w:tcBorders>
              <w:top w:val="nil"/>
              <w:left w:val="nil"/>
              <w:bottom w:val="nil"/>
              <w:right w:val="nil"/>
            </w:tcBorders>
          </w:tcPr>
          <w:p w14:paraId="40053009" w14:textId="77777777" w:rsidR="00C53F89" w:rsidRPr="001228C1" w:rsidRDefault="00C53F89" w:rsidP="00C53F89">
            <w:pPr>
              <w:pStyle w:val="Tabletext"/>
              <w:tabs>
                <w:tab w:val="center" w:leader="dot" w:pos="2268"/>
              </w:tabs>
              <w:rPr>
                <w:sz w:val="16"/>
                <w:szCs w:val="16"/>
              </w:rPr>
            </w:pPr>
            <w:r w:rsidRPr="001228C1">
              <w:rPr>
                <w:sz w:val="16"/>
                <w:szCs w:val="16"/>
              </w:rPr>
              <w:t>r 23D</w:t>
            </w:r>
            <w:r w:rsidRPr="001228C1">
              <w:rPr>
                <w:sz w:val="16"/>
                <w:szCs w:val="16"/>
              </w:rPr>
              <w:tab/>
            </w:r>
          </w:p>
        </w:tc>
        <w:tc>
          <w:tcPr>
            <w:tcW w:w="3477" w:type="pct"/>
            <w:tcBorders>
              <w:top w:val="nil"/>
              <w:left w:val="nil"/>
              <w:bottom w:val="nil"/>
              <w:right w:val="nil"/>
            </w:tcBorders>
          </w:tcPr>
          <w:p w14:paraId="22108E95" w14:textId="77777777" w:rsidR="00C53F89" w:rsidRPr="001228C1" w:rsidRDefault="00C53F89" w:rsidP="00C53F89">
            <w:pPr>
              <w:pStyle w:val="Tabletext"/>
              <w:rPr>
                <w:sz w:val="16"/>
                <w:szCs w:val="16"/>
              </w:rPr>
            </w:pPr>
            <w:r w:rsidRPr="001228C1">
              <w:rPr>
                <w:sz w:val="16"/>
                <w:szCs w:val="16"/>
              </w:rPr>
              <w:t>ad No 235, 2010</w:t>
            </w:r>
          </w:p>
        </w:tc>
      </w:tr>
      <w:tr w:rsidR="00C53F89" w:rsidRPr="001228C1" w14:paraId="1AE61953" w14:textId="77777777" w:rsidTr="000A5440">
        <w:trPr>
          <w:jc w:val="center"/>
        </w:trPr>
        <w:tc>
          <w:tcPr>
            <w:tcW w:w="1523" w:type="pct"/>
            <w:tcBorders>
              <w:top w:val="nil"/>
              <w:left w:val="nil"/>
              <w:bottom w:val="nil"/>
              <w:right w:val="nil"/>
            </w:tcBorders>
          </w:tcPr>
          <w:p w14:paraId="13D6F3D2" w14:textId="77777777" w:rsidR="00C53F89" w:rsidRPr="001228C1" w:rsidRDefault="00C53F89" w:rsidP="00C53F89">
            <w:pPr>
              <w:pStyle w:val="Tabletext"/>
              <w:tabs>
                <w:tab w:val="center" w:leader="dot" w:pos="2268"/>
              </w:tabs>
              <w:rPr>
                <w:sz w:val="16"/>
                <w:szCs w:val="16"/>
              </w:rPr>
            </w:pPr>
          </w:p>
        </w:tc>
        <w:tc>
          <w:tcPr>
            <w:tcW w:w="3477" w:type="pct"/>
            <w:tcBorders>
              <w:top w:val="nil"/>
              <w:left w:val="nil"/>
              <w:bottom w:val="nil"/>
              <w:right w:val="nil"/>
            </w:tcBorders>
          </w:tcPr>
          <w:p w14:paraId="385473AA" w14:textId="77777777" w:rsidR="00C53F89" w:rsidRPr="001228C1" w:rsidRDefault="00C53F89" w:rsidP="00C53F89">
            <w:pPr>
              <w:pStyle w:val="Tabletext"/>
              <w:rPr>
                <w:sz w:val="16"/>
                <w:szCs w:val="16"/>
              </w:rPr>
            </w:pPr>
            <w:r w:rsidRPr="001228C1">
              <w:rPr>
                <w:sz w:val="16"/>
                <w:szCs w:val="16"/>
              </w:rPr>
              <w:t>am F2020L01610</w:t>
            </w:r>
          </w:p>
        </w:tc>
      </w:tr>
      <w:tr w:rsidR="00C53F89" w:rsidRPr="001228C1" w14:paraId="017CF525" w14:textId="77777777" w:rsidTr="000A5440">
        <w:trPr>
          <w:jc w:val="center"/>
        </w:trPr>
        <w:tc>
          <w:tcPr>
            <w:tcW w:w="1523" w:type="pct"/>
            <w:tcBorders>
              <w:top w:val="nil"/>
              <w:left w:val="nil"/>
              <w:bottom w:val="nil"/>
              <w:right w:val="nil"/>
            </w:tcBorders>
          </w:tcPr>
          <w:p w14:paraId="08665375" w14:textId="77777777" w:rsidR="00C53F89" w:rsidRPr="001228C1" w:rsidRDefault="00B026BD" w:rsidP="00C53F89">
            <w:pPr>
              <w:pStyle w:val="Tabletext"/>
              <w:rPr>
                <w:sz w:val="16"/>
                <w:szCs w:val="16"/>
              </w:rPr>
            </w:pPr>
            <w:r w:rsidRPr="001228C1">
              <w:rPr>
                <w:b/>
                <w:sz w:val="16"/>
                <w:szCs w:val="16"/>
              </w:rPr>
              <w:t>Subdivision 1</w:t>
            </w:r>
            <w:r w:rsidR="00C53F89" w:rsidRPr="001228C1">
              <w:rPr>
                <w:b/>
                <w:sz w:val="16"/>
                <w:szCs w:val="16"/>
              </w:rPr>
              <w:t>.2</w:t>
            </w:r>
          </w:p>
        </w:tc>
        <w:tc>
          <w:tcPr>
            <w:tcW w:w="3477" w:type="pct"/>
            <w:tcBorders>
              <w:top w:val="nil"/>
              <w:left w:val="nil"/>
              <w:bottom w:val="nil"/>
              <w:right w:val="nil"/>
            </w:tcBorders>
          </w:tcPr>
          <w:p w14:paraId="589C5BDC" w14:textId="77777777" w:rsidR="00C53F89" w:rsidRPr="001228C1" w:rsidRDefault="00C53F89" w:rsidP="00C53F89">
            <w:pPr>
              <w:pStyle w:val="Tabletext"/>
              <w:rPr>
                <w:sz w:val="16"/>
                <w:szCs w:val="16"/>
              </w:rPr>
            </w:pPr>
          </w:p>
        </w:tc>
      </w:tr>
      <w:tr w:rsidR="00C53F89" w:rsidRPr="001228C1" w14:paraId="53043A10" w14:textId="77777777" w:rsidTr="000A5440">
        <w:trPr>
          <w:jc w:val="center"/>
        </w:trPr>
        <w:tc>
          <w:tcPr>
            <w:tcW w:w="1523" w:type="pct"/>
            <w:tcBorders>
              <w:top w:val="nil"/>
              <w:left w:val="nil"/>
              <w:bottom w:val="nil"/>
              <w:right w:val="nil"/>
            </w:tcBorders>
          </w:tcPr>
          <w:p w14:paraId="31D54756" w14:textId="77777777" w:rsidR="00C53F89" w:rsidRPr="001228C1" w:rsidRDefault="00B026BD" w:rsidP="00C53F89">
            <w:pPr>
              <w:pStyle w:val="Tabletext"/>
              <w:tabs>
                <w:tab w:val="center" w:leader="dot" w:pos="2268"/>
              </w:tabs>
              <w:rPr>
                <w:sz w:val="16"/>
                <w:szCs w:val="16"/>
              </w:rPr>
            </w:pPr>
            <w:r w:rsidRPr="001228C1">
              <w:rPr>
                <w:sz w:val="16"/>
                <w:szCs w:val="16"/>
              </w:rPr>
              <w:t>Subdivision 1</w:t>
            </w:r>
            <w:r w:rsidR="00C53F89" w:rsidRPr="001228C1">
              <w:rPr>
                <w:sz w:val="16"/>
                <w:szCs w:val="16"/>
              </w:rPr>
              <w:t>.2 heading</w:t>
            </w:r>
            <w:r w:rsidR="00C53F89" w:rsidRPr="001228C1">
              <w:rPr>
                <w:sz w:val="16"/>
                <w:szCs w:val="16"/>
              </w:rPr>
              <w:tab/>
            </w:r>
          </w:p>
        </w:tc>
        <w:tc>
          <w:tcPr>
            <w:tcW w:w="3477" w:type="pct"/>
            <w:tcBorders>
              <w:top w:val="nil"/>
              <w:left w:val="nil"/>
              <w:bottom w:val="nil"/>
              <w:right w:val="nil"/>
            </w:tcBorders>
          </w:tcPr>
          <w:p w14:paraId="5E1E7F3D" w14:textId="77777777" w:rsidR="00C53F89" w:rsidRPr="001228C1" w:rsidRDefault="00C53F89" w:rsidP="00C53F89">
            <w:pPr>
              <w:pStyle w:val="Tabletext"/>
              <w:rPr>
                <w:sz w:val="16"/>
                <w:szCs w:val="16"/>
              </w:rPr>
            </w:pPr>
            <w:r w:rsidRPr="001228C1">
              <w:rPr>
                <w:sz w:val="16"/>
                <w:szCs w:val="16"/>
              </w:rPr>
              <w:t>ad. 2010 No. 105</w:t>
            </w:r>
          </w:p>
        </w:tc>
      </w:tr>
      <w:tr w:rsidR="00C53F89" w:rsidRPr="001228C1" w14:paraId="3A1D777B" w14:textId="77777777" w:rsidTr="000A5440">
        <w:trPr>
          <w:jc w:val="center"/>
        </w:trPr>
        <w:tc>
          <w:tcPr>
            <w:tcW w:w="1523" w:type="pct"/>
            <w:tcBorders>
              <w:top w:val="nil"/>
              <w:left w:val="nil"/>
              <w:bottom w:val="nil"/>
              <w:right w:val="nil"/>
            </w:tcBorders>
          </w:tcPr>
          <w:p w14:paraId="6434535F" w14:textId="77777777" w:rsidR="00C53F89" w:rsidRPr="001228C1" w:rsidRDefault="00C53F89" w:rsidP="00C53F89">
            <w:pPr>
              <w:pStyle w:val="Tabletext"/>
              <w:tabs>
                <w:tab w:val="center" w:leader="dot" w:pos="2268"/>
              </w:tabs>
              <w:rPr>
                <w:sz w:val="16"/>
                <w:szCs w:val="16"/>
              </w:rPr>
            </w:pPr>
            <w:r w:rsidRPr="001228C1">
              <w:rPr>
                <w:sz w:val="16"/>
                <w:szCs w:val="16"/>
              </w:rPr>
              <w:t>r 24</w:t>
            </w:r>
            <w:r w:rsidRPr="001228C1">
              <w:rPr>
                <w:sz w:val="16"/>
                <w:szCs w:val="16"/>
              </w:rPr>
              <w:tab/>
            </w:r>
          </w:p>
        </w:tc>
        <w:tc>
          <w:tcPr>
            <w:tcW w:w="3477" w:type="pct"/>
            <w:tcBorders>
              <w:top w:val="nil"/>
              <w:left w:val="nil"/>
              <w:bottom w:val="nil"/>
              <w:right w:val="nil"/>
            </w:tcBorders>
          </w:tcPr>
          <w:p w14:paraId="466F625E" w14:textId="42361111" w:rsidR="00C53F89" w:rsidRPr="001228C1" w:rsidRDefault="00C53F89" w:rsidP="00C53F89">
            <w:pPr>
              <w:pStyle w:val="Tabletext"/>
              <w:rPr>
                <w:sz w:val="16"/>
                <w:szCs w:val="16"/>
              </w:rPr>
            </w:pPr>
            <w:r w:rsidRPr="001228C1">
              <w:rPr>
                <w:sz w:val="16"/>
                <w:szCs w:val="16"/>
              </w:rPr>
              <w:t xml:space="preserve">am No 105, 2010; No 137, 2010 (Sch 1 </w:t>
            </w:r>
            <w:r w:rsidR="00860ABC" w:rsidRPr="001228C1">
              <w:rPr>
                <w:sz w:val="16"/>
                <w:szCs w:val="16"/>
              </w:rPr>
              <w:t>items 2</w:t>
            </w:r>
            <w:r w:rsidRPr="001228C1">
              <w:rPr>
                <w:sz w:val="16"/>
                <w:szCs w:val="16"/>
              </w:rPr>
              <w:t>1, 22, 25, 26, 29 md not incorp); No 303, 2010; F2019L01641; F2020L01610; F2021L00521</w:t>
            </w:r>
          </w:p>
        </w:tc>
      </w:tr>
      <w:tr w:rsidR="001A3828" w:rsidRPr="001228C1" w14:paraId="2CD9266F" w14:textId="77777777" w:rsidTr="000A5440">
        <w:trPr>
          <w:jc w:val="center"/>
        </w:trPr>
        <w:tc>
          <w:tcPr>
            <w:tcW w:w="1523" w:type="pct"/>
            <w:tcBorders>
              <w:top w:val="nil"/>
              <w:left w:val="nil"/>
              <w:bottom w:val="nil"/>
              <w:right w:val="nil"/>
            </w:tcBorders>
          </w:tcPr>
          <w:p w14:paraId="62B4697C" w14:textId="0738CBB6" w:rsidR="001A3828" w:rsidRPr="001228C1" w:rsidRDefault="001A3828" w:rsidP="001A3828">
            <w:pPr>
              <w:pStyle w:val="Tabletext"/>
              <w:tabs>
                <w:tab w:val="center" w:leader="dot" w:pos="2268"/>
              </w:tabs>
              <w:rPr>
                <w:sz w:val="16"/>
                <w:szCs w:val="16"/>
              </w:rPr>
            </w:pPr>
            <w:r w:rsidRPr="001228C1">
              <w:rPr>
                <w:sz w:val="16"/>
                <w:szCs w:val="16"/>
              </w:rPr>
              <w:t>Subdivision 1.3 heading</w:t>
            </w:r>
            <w:r w:rsidRPr="001228C1">
              <w:rPr>
                <w:sz w:val="16"/>
                <w:szCs w:val="16"/>
              </w:rPr>
              <w:tab/>
            </w:r>
          </w:p>
        </w:tc>
        <w:tc>
          <w:tcPr>
            <w:tcW w:w="3477" w:type="pct"/>
            <w:tcBorders>
              <w:top w:val="nil"/>
              <w:left w:val="nil"/>
              <w:bottom w:val="nil"/>
              <w:right w:val="nil"/>
            </w:tcBorders>
          </w:tcPr>
          <w:p w14:paraId="3E3FB395" w14:textId="28EBADCE" w:rsidR="001A3828" w:rsidRPr="001228C1" w:rsidRDefault="001A3828" w:rsidP="001A3828">
            <w:pPr>
              <w:pStyle w:val="Tabletext"/>
              <w:rPr>
                <w:sz w:val="16"/>
                <w:szCs w:val="16"/>
              </w:rPr>
            </w:pPr>
            <w:r w:rsidRPr="001228C1">
              <w:rPr>
                <w:sz w:val="16"/>
                <w:szCs w:val="16"/>
              </w:rPr>
              <w:t>ad. 2010 No. 303</w:t>
            </w:r>
          </w:p>
        </w:tc>
      </w:tr>
      <w:tr w:rsidR="001A3828" w:rsidRPr="001228C1" w14:paraId="74935909" w14:textId="77777777" w:rsidTr="000A5440">
        <w:trPr>
          <w:jc w:val="center"/>
        </w:trPr>
        <w:tc>
          <w:tcPr>
            <w:tcW w:w="1523" w:type="pct"/>
            <w:tcBorders>
              <w:top w:val="nil"/>
              <w:left w:val="nil"/>
              <w:bottom w:val="nil"/>
              <w:right w:val="nil"/>
            </w:tcBorders>
          </w:tcPr>
          <w:p w14:paraId="61FE28D1"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6E70B317" w14:textId="74778383" w:rsidR="001A3828" w:rsidRPr="001228C1" w:rsidRDefault="001A3828" w:rsidP="001A3828">
            <w:pPr>
              <w:pStyle w:val="Tabletext"/>
              <w:rPr>
                <w:sz w:val="16"/>
                <w:szCs w:val="16"/>
              </w:rPr>
            </w:pPr>
            <w:r w:rsidRPr="001228C1">
              <w:rPr>
                <w:sz w:val="16"/>
                <w:szCs w:val="16"/>
              </w:rPr>
              <w:t>rep F2021L01841</w:t>
            </w:r>
          </w:p>
        </w:tc>
      </w:tr>
      <w:tr w:rsidR="001A3828" w:rsidRPr="001228C1" w14:paraId="75743375" w14:textId="77777777" w:rsidTr="000A5440">
        <w:trPr>
          <w:jc w:val="center"/>
        </w:trPr>
        <w:tc>
          <w:tcPr>
            <w:tcW w:w="1523" w:type="pct"/>
            <w:tcBorders>
              <w:top w:val="nil"/>
              <w:left w:val="nil"/>
              <w:bottom w:val="nil"/>
              <w:right w:val="nil"/>
            </w:tcBorders>
          </w:tcPr>
          <w:p w14:paraId="177D8087" w14:textId="77777777" w:rsidR="001A3828" w:rsidRPr="001228C1" w:rsidRDefault="001A3828" w:rsidP="001A3828">
            <w:pPr>
              <w:pStyle w:val="Tabletext"/>
              <w:tabs>
                <w:tab w:val="center" w:leader="dot" w:pos="2268"/>
              </w:tabs>
              <w:rPr>
                <w:sz w:val="16"/>
                <w:szCs w:val="16"/>
              </w:rPr>
            </w:pPr>
            <w:r w:rsidRPr="001228C1">
              <w:rPr>
                <w:sz w:val="16"/>
                <w:szCs w:val="16"/>
              </w:rPr>
              <w:t>Subdivision 1.3</w:t>
            </w:r>
            <w:r w:rsidRPr="001228C1">
              <w:rPr>
                <w:sz w:val="16"/>
                <w:szCs w:val="16"/>
              </w:rPr>
              <w:tab/>
            </w:r>
          </w:p>
        </w:tc>
        <w:tc>
          <w:tcPr>
            <w:tcW w:w="3477" w:type="pct"/>
            <w:tcBorders>
              <w:top w:val="nil"/>
              <w:left w:val="nil"/>
              <w:bottom w:val="nil"/>
              <w:right w:val="nil"/>
            </w:tcBorders>
          </w:tcPr>
          <w:p w14:paraId="44B88286" w14:textId="77777777" w:rsidR="001A3828" w:rsidRPr="001228C1" w:rsidRDefault="001A3828" w:rsidP="001A3828">
            <w:pPr>
              <w:pStyle w:val="Tabletext"/>
              <w:rPr>
                <w:sz w:val="16"/>
                <w:szCs w:val="16"/>
              </w:rPr>
            </w:pPr>
            <w:r w:rsidRPr="001228C1">
              <w:rPr>
                <w:sz w:val="16"/>
                <w:szCs w:val="16"/>
              </w:rPr>
              <w:t>rep F2021L01841</w:t>
            </w:r>
          </w:p>
        </w:tc>
      </w:tr>
      <w:tr w:rsidR="001A3828" w:rsidRPr="001228C1" w14:paraId="643EABCD" w14:textId="77777777" w:rsidTr="000A5440">
        <w:trPr>
          <w:jc w:val="center"/>
        </w:trPr>
        <w:tc>
          <w:tcPr>
            <w:tcW w:w="1523" w:type="pct"/>
            <w:tcBorders>
              <w:top w:val="nil"/>
              <w:left w:val="nil"/>
              <w:bottom w:val="nil"/>
              <w:right w:val="nil"/>
            </w:tcBorders>
          </w:tcPr>
          <w:p w14:paraId="05E6F51C"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855F257" w14:textId="77777777" w:rsidR="001A3828" w:rsidRPr="001228C1" w:rsidRDefault="001A3828" w:rsidP="001A3828">
            <w:pPr>
              <w:pStyle w:val="Tabletext"/>
              <w:rPr>
                <w:sz w:val="16"/>
                <w:szCs w:val="16"/>
              </w:rPr>
            </w:pPr>
            <w:r w:rsidRPr="001228C1">
              <w:rPr>
                <w:sz w:val="16"/>
                <w:szCs w:val="16"/>
              </w:rPr>
              <w:t>ed C40</w:t>
            </w:r>
          </w:p>
        </w:tc>
      </w:tr>
      <w:tr w:rsidR="001A3828" w:rsidRPr="001228C1" w14:paraId="30098C5E" w14:textId="77777777" w:rsidTr="000A5440">
        <w:trPr>
          <w:jc w:val="center"/>
        </w:trPr>
        <w:tc>
          <w:tcPr>
            <w:tcW w:w="1523" w:type="pct"/>
            <w:tcBorders>
              <w:top w:val="nil"/>
              <w:left w:val="nil"/>
              <w:bottom w:val="nil"/>
              <w:right w:val="nil"/>
            </w:tcBorders>
          </w:tcPr>
          <w:p w14:paraId="1527A5AD" w14:textId="77777777" w:rsidR="001A3828" w:rsidRPr="001228C1" w:rsidRDefault="001A3828" w:rsidP="001A3828">
            <w:pPr>
              <w:pStyle w:val="Tabletext"/>
              <w:tabs>
                <w:tab w:val="center" w:leader="dot" w:pos="2268"/>
              </w:tabs>
              <w:rPr>
                <w:sz w:val="16"/>
                <w:szCs w:val="16"/>
              </w:rPr>
            </w:pPr>
            <w:r w:rsidRPr="001228C1">
              <w:rPr>
                <w:sz w:val="16"/>
                <w:szCs w:val="16"/>
              </w:rPr>
              <w:t>r 24A</w:t>
            </w:r>
            <w:r w:rsidRPr="001228C1">
              <w:rPr>
                <w:sz w:val="16"/>
                <w:szCs w:val="16"/>
              </w:rPr>
              <w:tab/>
            </w:r>
          </w:p>
        </w:tc>
        <w:tc>
          <w:tcPr>
            <w:tcW w:w="3477" w:type="pct"/>
            <w:tcBorders>
              <w:top w:val="nil"/>
              <w:left w:val="nil"/>
              <w:bottom w:val="nil"/>
              <w:right w:val="nil"/>
            </w:tcBorders>
          </w:tcPr>
          <w:p w14:paraId="2D0B92C0" w14:textId="77777777" w:rsidR="001A3828" w:rsidRPr="001228C1" w:rsidRDefault="001A3828" w:rsidP="001A3828">
            <w:pPr>
              <w:pStyle w:val="Tabletext"/>
              <w:rPr>
                <w:sz w:val="16"/>
                <w:szCs w:val="16"/>
              </w:rPr>
            </w:pPr>
            <w:r w:rsidRPr="001228C1">
              <w:rPr>
                <w:sz w:val="16"/>
                <w:szCs w:val="16"/>
              </w:rPr>
              <w:t>ad. 2010 No. 303</w:t>
            </w:r>
          </w:p>
        </w:tc>
      </w:tr>
      <w:tr w:rsidR="001A3828" w:rsidRPr="001228C1" w14:paraId="280E548C" w14:textId="77777777" w:rsidTr="000A5440">
        <w:trPr>
          <w:jc w:val="center"/>
        </w:trPr>
        <w:tc>
          <w:tcPr>
            <w:tcW w:w="1523" w:type="pct"/>
            <w:tcBorders>
              <w:top w:val="nil"/>
              <w:left w:val="nil"/>
              <w:bottom w:val="nil"/>
              <w:right w:val="nil"/>
            </w:tcBorders>
          </w:tcPr>
          <w:p w14:paraId="795AC9F6"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2B02DE13" w14:textId="77777777" w:rsidR="001A3828" w:rsidRPr="001228C1" w:rsidRDefault="001A3828" w:rsidP="001A3828">
            <w:pPr>
              <w:pStyle w:val="Tabletext"/>
              <w:rPr>
                <w:sz w:val="16"/>
                <w:szCs w:val="16"/>
              </w:rPr>
            </w:pPr>
            <w:r w:rsidRPr="001228C1">
              <w:rPr>
                <w:sz w:val="16"/>
                <w:szCs w:val="16"/>
              </w:rPr>
              <w:t>rep F2021L01841</w:t>
            </w:r>
          </w:p>
        </w:tc>
      </w:tr>
      <w:tr w:rsidR="001A3828" w:rsidRPr="001228C1" w14:paraId="27B1DBF5" w14:textId="77777777" w:rsidTr="000A5440">
        <w:trPr>
          <w:jc w:val="center"/>
        </w:trPr>
        <w:tc>
          <w:tcPr>
            <w:tcW w:w="1523" w:type="pct"/>
            <w:tcBorders>
              <w:top w:val="nil"/>
              <w:left w:val="nil"/>
              <w:bottom w:val="nil"/>
              <w:right w:val="nil"/>
            </w:tcBorders>
          </w:tcPr>
          <w:p w14:paraId="48CE49F0" w14:textId="77777777" w:rsidR="001A3828" w:rsidRPr="001228C1" w:rsidRDefault="001A3828" w:rsidP="001A3828">
            <w:pPr>
              <w:pStyle w:val="Tabletext"/>
              <w:tabs>
                <w:tab w:val="center" w:leader="dot" w:pos="2268"/>
              </w:tabs>
              <w:rPr>
                <w:sz w:val="16"/>
                <w:szCs w:val="16"/>
              </w:rPr>
            </w:pPr>
            <w:r w:rsidRPr="001228C1">
              <w:rPr>
                <w:sz w:val="16"/>
                <w:szCs w:val="16"/>
              </w:rPr>
              <w:t>r 24C</w:t>
            </w:r>
            <w:r w:rsidRPr="001228C1">
              <w:rPr>
                <w:sz w:val="16"/>
                <w:szCs w:val="16"/>
              </w:rPr>
              <w:tab/>
            </w:r>
          </w:p>
        </w:tc>
        <w:tc>
          <w:tcPr>
            <w:tcW w:w="3477" w:type="pct"/>
            <w:tcBorders>
              <w:top w:val="nil"/>
              <w:left w:val="nil"/>
              <w:bottom w:val="nil"/>
              <w:right w:val="nil"/>
            </w:tcBorders>
          </w:tcPr>
          <w:p w14:paraId="2CF7562E" w14:textId="77777777" w:rsidR="001A3828" w:rsidRPr="001228C1" w:rsidRDefault="001A3828" w:rsidP="001A3828">
            <w:pPr>
              <w:pStyle w:val="Tabletext"/>
              <w:rPr>
                <w:sz w:val="16"/>
                <w:szCs w:val="16"/>
              </w:rPr>
            </w:pPr>
            <w:r w:rsidRPr="001228C1">
              <w:rPr>
                <w:sz w:val="16"/>
                <w:szCs w:val="16"/>
              </w:rPr>
              <w:t>ad No 185, 2010 (md not incorp)</w:t>
            </w:r>
          </w:p>
        </w:tc>
      </w:tr>
      <w:tr w:rsidR="001A3828" w:rsidRPr="001228C1" w14:paraId="53800A4D" w14:textId="77777777" w:rsidTr="000A5440">
        <w:trPr>
          <w:jc w:val="center"/>
        </w:trPr>
        <w:tc>
          <w:tcPr>
            <w:tcW w:w="1523" w:type="pct"/>
            <w:tcBorders>
              <w:top w:val="nil"/>
              <w:left w:val="nil"/>
              <w:bottom w:val="nil"/>
              <w:right w:val="nil"/>
            </w:tcBorders>
          </w:tcPr>
          <w:p w14:paraId="6D501726" w14:textId="3826C692" w:rsidR="001A3828" w:rsidRPr="001228C1" w:rsidRDefault="00860ABC" w:rsidP="001A3828">
            <w:pPr>
              <w:pStyle w:val="Tabletext"/>
              <w:rPr>
                <w:sz w:val="16"/>
                <w:szCs w:val="16"/>
              </w:rPr>
            </w:pPr>
            <w:r w:rsidRPr="001228C1">
              <w:rPr>
                <w:b/>
                <w:sz w:val="16"/>
                <w:szCs w:val="16"/>
              </w:rPr>
              <w:t>Division 2</w:t>
            </w:r>
          </w:p>
        </w:tc>
        <w:tc>
          <w:tcPr>
            <w:tcW w:w="3477" w:type="pct"/>
            <w:tcBorders>
              <w:top w:val="nil"/>
              <w:left w:val="nil"/>
              <w:bottom w:val="nil"/>
              <w:right w:val="nil"/>
            </w:tcBorders>
          </w:tcPr>
          <w:p w14:paraId="34950225" w14:textId="77777777" w:rsidR="001A3828" w:rsidRPr="001228C1" w:rsidRDefault="001A3828" w:rsidP="001A3828">
            <w:pPr>
              <w:pStyle w:val="Tabletext"/>
              <w:rPr>
                <w:sz w:val="16"/>
                <w:szCs w:val="16"/>
              </w:rPr>
            </w:pPr>
          </w:p>
        </w:tc>
      </w:tr>
      <w:tr w:rsidR="001A3828" w:rsidRPr="001228C1" w14:paraId="1CFE5F4F" w14:textId="77777777" w:rsidTr="000A5440">
        <w:trPr>
          <w:jc w:val="center"/>
        </w:trPr>
        <w:tc>
          <w:tcPr>
            <w:tcW w:w="1523" w:type="pct"/>
            <w:tcBorders>
              <w:top w:val="nil"/>
              <w:left w:val="nil"/>
              <w:bottom w:val="nil"/>
              <w:right w:val="nil"/>
            </w:tcBorders>
          </w:tcPr>
          <w:p w14:paraId="72180309" w14:textId="0BB4B7B2" w:rsidR="001A3828" w:rsidRPr="001228C1" w:rsidRDefault="00860ABC" w:rsidP="001A3828">
            <w:pPr>
              <w:pStyle w:val="Tabletext"/>
              <w:tabs>
                <w:tab w:val="center" w:leader="dot" w:pos="2268"/>
              </w:tabs>
              <w:rPr>
                <w:sz w:val="16"/>
                <w:szCs w:val="16"/>
              </w:rPr>
            </w:pPr>
            <w:r w:rsidRPr="001228C1">
              <w:rPr>
                <w:sz w:val="16"/>
                <w:szCs w:val="16"/>
              </w:rPr>
              <w:t>Division 2</w:t>
            </w:r>
            <w:r w:rsidR="001A3828" w:rsidRPr="001228C1">
              <w:rPr>
                <w:sz w:val="16"/>
                <w:szCs w:val="16"/>
              </w:rPr>
              <w:t xml:space="preserve"> heading</w:t>
            </w:r>
            <w:r w:rsidR="001A3828" w:rsidRPr="001228C1">
              <w:rPr>
                <w:sz w:val="16"/>
                <w:szCs w:val="16"/>
              </w:rPr>
              <w:tab/>
            </w:r>
          </w:p>
        </w:tc>
        <w:tc>
          <w:tcPr>
            <w:tcW w:w="3477" w:type="pct"/>
            <w:tcBorders>
              <w:top w:val="nil"/>
              <w:left w:val="nil"/>
              <w:bottom w:val="nil"/>
              <w:right w:val="nil"/>
            </w:tcBorders>
          </w:tcPr>
          <w:p w14:paraId="1E397306"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71C2BB3B" w14:textId="77777777" w:rsidTr="000A5440">
        <w:trPr>
          <w:jc w:val="center"/>
        </w:trPr>
        <w:tc>
          <w:tcPr>
            <w:tcW w:w="1523" w:type="pct"/>
            <w:tcBorders>
              <w:top w:val="nil"/>
              <w:left w:val="nil"/>
              <w:bottom w:val="nil"/>
              <w:right w:val="nil"/>
            </w:tcBorders>
          </w:tcPr>
          <w:p w14:paraId="659B2107" w14:textId="77777777" w:rsidR="001A3828" w:rsidRPr="001228C1" w:rsidRDefault="001A3828" w:rsidP="001A3828">
            <w:pPr>
              <w:pStyle w:val="Tabletext"/>
              <w:tabs>
                <w:tab w:val="center" w:leader="dot" w:pos="2268"/>
              </w:tabs>
              <w:rPr>
                <w:sz w:val="16"/>
                <w:szCs w:val="16"/>
              </w:rPr>
            </w:pPr>
            <w:r w:rsidRPr="001228C1">
              <w:rPr>
                <w:sz w:val="16"/>
                <w:szCs w:val="16"/>
              </w:rPr>
              <w:t>r 25</w:t>
            </w:r>
            <w:r w:rsidRPr="001228C1">
              <w:rPr>
                <w:sz w:val="16"/>
                <w:szCs w:val="16"/>
              </w:rPr>
              <w:tab/>
            </w:r>
          </w:p>
        </w:tc>
        <w:tc>
          <w:tcPr>
            <w:tcW w:w="3477" w:type="pct"/>
            <w:tcBorders>
              <w:top w:val="nil"/>
              <w:left w:val="nil"/>
              <w:bottom w:val="nil"/>
              <w:right w:val="nil"/>
            </w:tcBorders>
          </w:tcPr>
          <w:p w14:paraId="0B4F06C0" w14:textId="77777777" w:rsidR="001A3828" w:rsidRPr="001228C1" w:rsidRDefault="001A3828" w:rsidP="001A3828">
            <w:pPr>
              <w:pStyle w:val="Tabletext"/>
              <w:rPr>
                <w:sz w:val="16"/>
                <w:szCs w:val="16"/>
              </w:rPr>
            </w:pPr>
            <w:r w:rsidRPr="001228C1">
              <w:rPr>
                <w:sz w:val="16"/>
                <w:szCs w:val="16"/>
              </w:rPr>
              <w:t>am No 185, 2010; No 235, 2010; No 303, 2010; F2020L01189; F2020L01610</w:t>
            </w:r>
          </w:p>
        </w:tc>
      </w:tr>
      <w:tr w:rsidR="001A3828" w:rsidRPr="001228C1" w14:paraId="1F0855BF" w14:textId="77777777" w:rsidTr="000A5440">
        <w:trPr>
          <w:jc w:val="center"/>
        </w:trPr>
        <w:tc>
          <w:tcPr>
            <w:tcW w:w="1523" w:type="pct"/>
            <w:tcBorders>
              <w:top w:val="nil"/>
              <w:left w:val="nil"/>
              <w:bottom w:val="nil"/>
              <w:right w:val="nil"/>
            </w:tcBorders>
          </w:tcPr>
          <w:p w14:paraId="5695AB36" w14:textId="77777777" w:rsidR="001A3828" w:rsidRPr="001228C1" w:rsidRDefault="001A3828" w:rsidP="001A3828">
            <w:pPr>
              <w:pStyle w:val="Tabletext"/>
              <w:tabs>
                <w:tab w:val="center" w:leader="dot" w:pos="2268"/>
              </w:tabs>
              <w:rPr>
                <w:sz w:val="16"/>
                <w:szCs w:val="16"/>
              </w:rPr>
            </w:pPr>
            <w:r w:rsidRPr="001228C1">
              <w:rPr>
                <w:sz w:val="16"/>
                <w:szCs w:val="16"/>
              </w:rPr>
              <w:t>r 25A</w:t>
            </w:r>
            <w:r w:rsidRPr="001228C1">
              <w:rPr>
                <w:sz w:val="16"/>
                <w:szCs w:val="16"/>
              </w:rPr>
              <w:tab/>
            </w:r>
          </w:p>
        </w:tc>
        <w:tc>
          <w:tcPr>
            <w:tcW w:w="3477" w:type="pct"/>
            <w:tcBorders>
              <w:top w:val="nil"/>
              <w:left w:val="nil"/>
              <w:bottom w:val="nil"/>
              <w:right w:val="nil"/>
            </w:tcBorders>
          </w:tcPr>
          <w:p w14:paraId="46D61C4B" w14:textId="77777777" w:rsidR="001A3828" w:rsidRPr="001228C1" w:rsidRDefault="001A3828" w:rsidP="001A3828">
            <w:pPr>
              <w:pStyle w:val="Tabletext"/>
              <w:rPr>
                <w:sz w:val="16"/>
                <w:szCs w:val="16"/>
              </w:rPr>
            </w:pPr>
            <w:r w:rsidRPr="001228C1">
              <w:rPr>
                <w:sz w:val="16"/>
                <w:szCs w:val="16"/>
              </w:rPr>
              <w:t>ad 2010 No 59</w:t>
            </w:r>
          </w:p>
        </w:tc>
      </w:tr>
      <w:tr w:rsidR="001A3828" w:rsidRPr="001228C1" w14:paraId="6E1BBD84" w14:textId="77777777" w:rsidTr="000A5440">
        <w:trPr>
          <w:jc w:val="center"/>
        </w:trPr>
        <w:tc>
          <w:tcPr>
            <w:tcW w:w="1523" w:type="pct"/>
            <w:tcBorders>
              <w:top w:val="nil"/>
              <w:left w:val="nil"/>
              <w:bottom w:val="nil"/>
              <w:right w:val="nil"/>
            </w:tcBorders>
          </w:tcPr>
          <w:p w14:paraId="1DCE3477"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ABF75ED"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03C05BDC" w14:textId="77777777" w:rsidTr="000A5440">
        <w:trPr>
          <w:jc w:val="center"/>
        </w:trPr>
        <w:tc>
          <w:tcPr>
            <w:tcW w:w="1523" w:type="pct"/>
            <w:tcBorders>
              <w:top w:val="nil"/>
              <w:left w:val="nil"/>
              <w:bottom w:val="nil"/>
              <w:right w:val="nil"/>
            </w:tcBorders>
          </w:tcPr>
          <w:p w14:paraId="3942688A" w14:textId="77777777" w:rsidR="001A3828" w:rsidRPr="001228C1" w:rsidRDefault="001A3828" w:rsidP="001A3828">
            <w:pPr>
              <w:pStyle w:val="Tabletext"/>
              <w:tabs>
                <w:tab w:val="center" w:leader="dot" w:pos="2268"/>
              </w:tabs>
              <w:rPr>
                <w:sz w:val="16"/>
                <w:szCs w:val="16"/>
              </w:rPr>
            </w:pPr>
            <w:r w:rsidRPr="001228C1">
              <w:rPr>
                <w:sz w:val="16"/>
                <w:szCs w:val="16"/>
              </w:rPr>
              <w:t>r 25B</w:t>
            </w:r>
            <w:r w:rsidRPr="001228C1">
              <w:rPr>
                <w:sz w:val="16"/>
                <w:szCs w:val="16"/>
              </w:rPr>
              <w:tab/>
            </w:r>
          </w:p>
        </w:tc>
        <w:tc>
          <w:tcPr>
            <w:tcW w:w="3477" w:type="pct"/>
            <w:tcBorders>
              <w:top w:val="nil"/>
              <w:left w:val="nil"/>
              <w:bottom w:val="nil"/>
              <w:right w:val="nil"/>
            </w:tcBorders>
          </w:tcPr>
          <w:p w14:paraId="43B14C13"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363808CC" w14:textId="77777777" w:rsidTr="000A5440">
        <w:trPr>
          <w:jc w:val="center"/>
        </w:trPr>
        <w:tc>
          <w:tcPr>
            <w:tcW w:w="1523" w:type="pct"/>
            <w:tcBorders>
              <w:top w:val="nil"/>
              <w:left w:val="nil"/>
              <w:bottom w:val="nil"/>
              <w:right w:val="nil"/>
            </w:tcBorders>
          </w:tcPr>
          <w:p w14:paraId="0590AA11"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19D908EC"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3D7A73D5" w14:textId="77777777" w:rsidTr="000A5440">
        <w:trPr>
          <w:jc w:val="center"/>
        </w:trPr>
        <w:tc>
          <w:tcPr>
            <w:tcW w:w="1523" w:type="pct"/>
            <w:tcBorders>
              <w:top w:val="nil"/>
              <w:left w:val="nil"/>
              <w:bottom w:val="nil"/>
              <w:right w:val="nil"/>
            </w:tcBorders>
          </w:tcPr>
          <w:p w14:paraId="1EB64364" w14:textId="77777777" w:rsidR="001A3828" w:rsidRPr="001228C1" w:rsidRDefault="001A3828" w:rsidP="001A3828">
            <w:pPr>
              <w:pStyle w:val="Tabletext"/>
              <w:tabs>
                <w:tab w:val="center" w:leader="dot" w:pos="2268"/>
              </w:tabs>
              <w:rPr>
                <w:sz w:val="16"/>
                <w:szCs w:val="16"/>
              </w:rPr>
            </w:pPr>
            <w:r w:rsidRPr="001228C1">
              <w:rPr>
                <w:sz w:val="16"/>
                <w:szCs w:val="16"/>
              </w:rPr>
              <w:t>r 25C</w:t>
            </w:r>
            <w:r w:rsidRPr="001228C1">
              <w:rPr>
                <w:sz w:val="16"/>
                <w:szCs w:val="16"/>
              </w:rPr>
              <w:tab/>
            </w:r>
          </w:p>
        </w:tc>
        <w:tc>
          <w:tcPr>
            <w:tcW w:w="3477" w:type="pct"/>
            <w:tcBorders>
              <w:top w:val="nil"/>
              <w:left w:val="nil"/>
              <w:bottom w:val="nil"/>
              <w:right w:val="nil"/>
            </w:tcBorders>
          </w:tcPr>
          <w:p w14:paraId="51441F88"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73B05EA5" w14:textId="77777777" w:rsidTr="000A5440">
        <w:trPr>
          <w:jc w:val="center"/>
        </w:trPr>
        <w:tc>
          <w:tcPr>
            <w:tcW w:w="1523" w:type="pct"/>
            <w:tcBorders>
              <w:top w:val="nil"/>
              <w:left w:val="nil"/>
              <w:bottom w:val="nil"/>
              <w:right w:val="nil"/>
            </w:tcBorders>
          </w:tcPr>
          <w:p w14:paraId="1DBA7A8A"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15FBB08A"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29D336EE" w14:textId="77777777" w:rsidTr="000A5440">
        <w:trPr>
          <w:jc w:val="center"/>
        </w:trPr>
        <w:tc>
          <w:tcPr>
            <w:tcW w:w="1523" w:type="pct"/>
            <w:tcBorders>
              <w:top w:val="nil"/>
              <w:left w:val="nil"/>
              <w:bottom w:val="nil"/>
              <w:right w:val="nil"/>
            </w:tcBorders>
          </w:tcPr>
          <w:p w14:paraId="502BC8D7" w14:textId="77777777" w:rsidR="001A3828" w:rsidRPr="001228C1" w:rsidRDefault="001A3828" w:rsidP="001A3828">
            <w:pPr>
              <w:pStyle w:val="Tabletext"/>
              <w:tabs>
                <w:tab w:val="center" w:leader="dot" w:pos="2268"/>
              </w:tabs>
              <w:rPr>
                <w:sz w:val="16"/>
                <w:szCs w:val="16"/>
              </w:rPr>
            </w:pPr>
            <w:r w:rsidRPr="001228C1">
              <w:rPr>
                <w:sz w:val="16"/>
                <w:szCs w:val="16"/>
              </w:rPr>
              <w:t>r 25D</w:t>
            </w:r>
            <w:r w:rsidRPr="001228C1">
              <w:rPr>
                <w:sz w:val="16"/>
                <w:szCs w:val="16"/>
              </w:rPr>
              <w:tab/>
            </w:r>
          </w:p>
        </w:tc>
        <w:tc>
          <w:tcPr>
            <w:tcW w:w="3477" w:type="pct"/>
            <w:tcBorders>
              <w:top w:val="nil"/>
              <w:left w:val="nil"/>
              <w:bottom w:val="nil"/>
              <w:right w:val="nil"/>
            </w:tcBorders>
          </w:tcPr>
          <w:p w14:paraId="3AC4C556"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18805B5C" w14:textId="77777777" w:rsidTr="000A5440">
        <w:trPr>
          <w:jc w:val="center"/>
        </w:trPr>
        <w:tc>
          <w:tcPr>
            <w:tcW w:w="1523" w:type="pct"/>
            <w:tcBorders>
              <w:top w:val="nil"/>
              <w:left w:val="nil"/>
              <w:bottom w:val="nil"/>
              <w:right w:val="nil"/>
            </w:tcBorders>
          </w:tcPr>
          <w:p w14:paraId="26EF1544"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3D0F8C26"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2DC3C892" w14:textId="77777777" w:rsidTr="000A5440">
        <w:trPr>
          <w:jc w:val="center"/>
        </w:trPr>
        <w:tc>
          <w:tcPr>
            <w:tcW w:w="1523" w:type="pct"/>
            <w:tcBorders>
              <w:top w:val="nil"/>
              <w:left w:val="nil"/>
              <w:bottom w:val="nil"/>
              <w:right w:val="nil"/>
            </w:tcBorders>
          </w:tcPr>
          <w:p w14:paraId="0F3D8BD3" w14:textId="77777777" w:rsidR="001A3828" w:rsidRPr="001228C1" w:rsidRDefault="001A3828" w:rsidP="001A3828">
            <w:pPr>
              <w:pStyle w:val="Tabletext"/>
              <w:tabs>
                <w:tab w:val="center" w:leader="dot" w:pos="2268"/>
              </w:tabs>
              <w:rPr>
                <w:sz w:val="16"/>
                <w:szCs w:val="16"/>
              </w:rPr>
            </w:pPr>
            <w:r w:rsidRPr="001228C1">
              <w:rPr>
                <w:sz w:val="16"/>
                <w:szCs w:val="16"/>
              </w:rPr>
              <w:t>r 25E</w:t>
            </w:r>
            <w:r w:rsidRPr="001228C1">
              <w:rPr>
                <w:sz w:val="16"/>
                <w:szCs w:val="16"/>
              </w:rPr>
              <w:tab/>
            </w:r>
          </w:p>
        </w:tc>
        <w:tc>
          <w:tcPr>
            <w:tcW w:w="3477" w:type="pct"/>
            <w:tcBorders>
              <w:top w:val="nil"/>
              <w:left w:val="nil"/>
              <w:bottom w:val="nil"/>
              <w:right w:val="nil"/>
            </w:tcBorders>
          </w:tcPr>
          <w:p w14:paraId="4729E85B"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60011E07" w14:textId="77777777" w:rsidTr="000A5440">
        <w:trPr>
          <w:jc w:val="center"/>
        </w:trPr>
        <w:tc>
          <w:tcPr>
            <w:tcW w:w="1523" w:type="pct"/>
            <w:tcBorders>
              <w:top w:val="nil"/>
              <w:left w:val="nil"/>
              <w:bottom w:val="nil"/>
              <w:right w:val="nil"/>
            </w:tcBorders>
          </w:tcPr>
          <w:p w14:paraId="4AF256E4"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4DFC381A" w14:textId="5A1794A3" w:rsidR="001A3828" w:rsidRPr="001228C1" w:rsidRDefault="001A3828" w:rsidP="001A3828">
            <w:pPr>
              <w:pStyle w:val="Tabletext"/>
              <w:rPr>
                <w:sz w:val="16"/>
                <w:szCs w:val="16"/>
              </w:rPr>
            </w:pPr>
            <w:r w:rsidRPr="001228C1">
              <w:rPr>
                <w:sz w:val="16"/>
                <w:szCs w:val="16"/>
              </w:rPr>
              <w:t>am F2020L01610</w:t>
            </w:r>
            <w:r w:rsidR="00EE512F" w:rsidRPr="001228C1">
              <w:rPr>
                <w:sz w:val="16"/>
                <w:szCs w:val="16"/>
              </w:rPr>
              <w:t>; F2022L01627</w:t>
            </w:r>
          </w:p>
        </w:tc>
      </w:tr>
      <w:tr w:rsidR="001A3828" w:rsidRPr="001228C1" w14:paraId="5662EA46" w14:textId="77777777" w:rsidTr="000A5440">
        <w:trPr>
          <w:jc w:val="center"/>
        </w:trPr>
        <w:tc>
          <w:tcPr>
            <w:tcW w:w="1523" w:type="pct"/>
            <w:tcBorders>
              <w:top w:val="nil"/>
              <w:left w:val="nil"/>
              <w:bottom w:val="nil"/>
              <w:right w:val="nil"/>
            </w:tcBorders>
          </w:tcPr>
          <w:p w14:paraId="25E9D18E" w14:textId="77777777" w:rsidR="001A3828" w:rsidRPr="001228C1" w:rsidRDefault="001A3828" w:rsidP="001A3828">
            <w:pPr>
              <w:pStyle w:val="Tabletext"/>
              <w:tabs>
                <w:tab w:val="center" w:leader="dot" w:pos="2268"/>
              </w:tabs>
              <w:rPr>
                <w:sz w:val="16"/>
                <w:szCs w:val="16"/>
              </w:rPr>
            </w:pPr>
            <w:r w:rsidRPr="001228C1">
              <w:rPr>
                <w:sz w:val="16"/>
                <w:szCs w:val="16"/>
              </w:rPr>
              <w:t>r 25F</w:t>
            </w:r>
            <w:r w:rsidRPr="001228C1">
              <w:rPr>
                <w:sz w:val="16"/>
                <w:szCs w:val="16"/>
              </w:rPr>
              <w:tab/>
            </w:r>
          </w:p>
        </w:tc>
        <w:tc>
          <w:tcPr>
            <w:tcW w:w="3477" w:type="pct"/>
            <w:tcBorders>
              <w:top w:val="nil"/>
              <w:left w:val="nil"/>
              <w:bottom w:val="nil"/>
              <w:right w:val="nil"/>
            </w:tcBorders>
          </w:tcPr>
          <w:p w14:paraId="1618F45A" w14:textId="77777777" w:rsidR="001A3828" w:rsidRPr="001228C1" w:rsidRDefault="001A3828" w:rsidP="001A3828">
            <w:pPr>
              <w:pStyle w:val="Tabletext"/>
              <w:rPr>
                <w:sz w:val="16"/>
                <w:szCs w:val="16"/>
              </w:rPr>
            </w:pPr>
            <w:r w:rsidRPr="001228C1">
              <w:rPr>
                <w:sz w:val="16"/>
                <w:szCs w:val="16"/>
              </w:rPr>
              <w:t>ad 2010 No 105</w:t>
            </w:r>
          </w:p>
        </w:tc>
      </w:tr>
      <w:tr w:rsidR="001A3828" w:rsidRPr="001228C1" w14:paraId="79122C46" w14:textId="77777777" w:rsidTr="000A5440">
        <w:trPr>
          <w:jc w:val="center"/>
        </w:trPr>
        <w:tc>
          <w:tcPr>
            <w:tcW w:w="1523" w:type="pct"/>
            <w:tcBorders>
              <w:top w:val="nil"/>
              <w:left w:val="nil"/>
              <w:bottom w:val="nil"/>
              <w:right w:val="nil"/>
            </w:tcBorders>
          </w:tcPr>
          <w:p w14:paraId="2BC26782"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5C09A52A"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07A8ADDA" w14:textId="77777777" w:rsidTr="000A5440">
        <w:trPr>
          <w:jc w:val="center"/>
        </w:trPr>
        <w:tc>
          <w:tcPr>
            <w:tcW w:w="1523" w:type="pct"/>
            <w:tcBorders>
              <w:top w:val="nil"/>
              <w:left w:val="nil"/>
              <w:bottom w:val="nil"/>
              <w:right w:val="nil"/>
            </w:tcBorders>
          </w:tcPr>
          <w:p w14:paraId="49396879" w14:textId="77777777" w:rsidR="001A3828" w:rsidRPr="001228C1" w:rsidRDefault="001A3828" w:rsidP="001A3828">
            <w:pPr>
              <w:pStyle w:val="Tabletext"/>
              <w:tabs>
                <w:tab w:val="center" w:leader="dot" w:pos="2268"/>
              </w:tabs>
              <w:rPr>
                <w:sz w:val="16"/>
                <w:szCs w:val="16"/>
              </w:rPr>
            </w:pPr>
            <w:r w:rsidRPr="001228C1">
              <w:rPr>
                <w:sz w:val="16"/>
                <w:szCs w:val="16"/>
              </w:rPr>
              <w:t>r 25G</w:t>
            </w:r>
            <w:r w:rsidRPr="001228C1">
              <w:rPr>
                <w:sz w:val="16"/>
                <w:szCs w:val="16"/>
              </w:rPr>
              <w:tab/>
            </w:r>
          </w:p>
        </w:tc>
        <w:tc>
          <w:tcPr>
            <w:tcW w:w="3477" w:type="pct"/>
            <w:tcBorders>
              <w:top w:val="nil"/>
              <w:left w:val="nil"/>
              <w:bottom w:val="nil"/>
              <w:right w:val="nil"/>
            </w:tcBorders>
          </w:tcPr>
          <w:p w14:paraId="3A69CB4A" w14:textId="77777777" w:rsidR="001A3828" w:rsidRPr="001228C1" w:rsidRDefault="001A3828" w:rsidP="001A3828">
            <w:pPr>
              <w:pStyle w:val="Tabletext"/>
              <w:rPr>
                <w:sz w:val="16"/>
                <w:szCs w:val="16"/>
              </w:rPr>
            </w:pPr>
            <w:r w:rsidRPr="001228C1">
              <w:rPr>
                <w:sz w:val="16"/>
                <w:szCs w:val="16"/>
              </w:rPr>
              <w:t>ad 2010 No 137</w:t>
            </w:r>
          </w:p>
        </w:tc>
      </w:tr>
      <w:tr w:rsidR="001A3828" w:rsidRPr="001228C1" w14:paraId="74C85D24" w14:textId="77777777" w:rsidTr="000A5440">
        <w:trPr>
          <w:jc w:val="center"/>
        </w:trPr>
        <w:tc>
          <w:tcPr>
            <w:tcW w:w="1523" w:type="pct"/>
            <w:tcBorders>
              <w:top w:val="nil"/>
              <w:left w:val="nil"/>
              <w:bottom w:val="nil"/>
              <w:right w:val="nil"/>
            </w:tcBorders>
          </w:tcPr>
          <w:p w14:paraId="6D22411C"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5628C2DC" w14:textId="77777777" w:rsidR="001A3828" w:rsidRPr="001228C1" w:rsidRDefault="001A3828" w:rsidP="001A3828">
            <w:pPr>
              <w:pStyle w:val="Tabletext"/>
              <w:rPr>
                <w:sz w:val="16"/>
                <w:szCs w:val="16"/>
              </w:rPr>
            </w:pPr>
            <w:r w:rsidRPr="001228C1">
              <w:rPr>
                <w:sz w:val="16"/>
                <w:szCs w:val="16"/>
              </w:rPr>
              <w:t>rs 2010 No 235</w:t>
            </w:r>
          </w:p>
        </w:tc>
      </w:tr>
      <w:tr w:rsidR="001A3828" w:rsidRPr="001228C1" w14:paraId="2C2E7D32" w14:textId="77777777" w:rsidTr="000A5440">
        <w:trPr>
          <w:jc w:val="center"/>
        </w:trPr>
        <w:tc>
          <w:tcPr>
            <w:tcW w:w="1523" w:type="pct"/>
            <w:tcBorders>
              <w:top w:val="nil"/>
              <w:left w:val="nil"/>
              <w:bottom w:val="nil"/>
              <w:right w:val="nil"/>
            </w:tcBorders>
          </w:tcPr>
          <w:p w14:paraId="45AA2B82"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2C53F6C4"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294FB0DD" w14:textId="77777777" w:rsidTr="000A5440">
        <w:trPr>
          <w:jc w:val="center"/>
        </w:trPr>
        <w:tc>
          <w:tcPr>
            <w:tcW w:w="1523" w:type="pct"/>
            <w:tcBorders>
              <w:top w:val="nil"/>
              <w:left w:val="nil"/>
              <w:bottom w:val="nil"/>
              <w:right w:val="nil"/>
            </w:tcBorders>
          </w:tcPr>
          <w:p w14:paraId="0E859F4A" w14:textId="77777777" w:rsidR="001A3828" w:rsidRPr="001228C1" w:rsidRDefault="001A3828" w:rsidP="001A3828">
            <w:pPr>
              <w:pStyle w:val="Tabletext"/>
              <w:tabs>
                <w:tab w:val="center" w:leader="dot" w:pos="2268"/>
              </w:tabs>
              <w:rPr>
                <w:sz w:val="16"/>
                <w:szCs w:val="16"/>
              </w:rPr>
            </w:pPr>
            <w:r w:rsidRPr="001228C1">
              <w:rPr>
                <w:sz w:val="16"/>
                <w:szCs w:val="16"/>
              </w:rPr>
              <w:t>r 25H</w:t>
            </w:r>
            <w:r w:rsidRPr="001228C1">
              <w:rPr>
                <w:sz w:val="16"/>
                <w:szCs w:val="16"/>
              </w:rPr>
              <w:tab/>
            </w:r>
          </w:p>
        </w:tc>
        <w:tc>
          <w:tcPr>
            <w:tcW w:w="3477" w:type="pct"/>
            <w:tcBorders>
              <w:top w:val="nil"/>
              <w:left w:val="nil"/>
              <w:bottom w:val="nil"/>
              <w:right w:val="nil"/>
            </w:tcBorders>
          </w:tcPr>
          <w:p w14:paraId="373C8F3C" w14:textId="77777777" w:rsidR="001A3828" w:rsidRPr="001228C1" w:rsidRDefault="001A3828" w:rsidP="001A3828">
            <w:pPr>
              <w:pStyle w:val="Tabletext"/>
              <w:rPr>
                <w:sz w:val="16"/>
                <w:szCs w:val="16"/>
              </w:rPr>
            </w:pPr>
            <w:r w:rsidRPr="001228C1">
              <w:rPr>
                <w:sz w:val="16"/>
                <w:szCs w:val="16"/>
              </w:rPr>
              <w:t>ad No 235, 2010</w:t>
            </w:r>
          </w:p>
        </w:tc>
      </w:tr>
      <w:tr w:rsidR="001A3828" w:rsidRPr="001228C1" w14:paraId="34D8C31C" w14:textId="77777777" w:rsidTr="000A5440">
        <w:trPr>
          <w:jc w:val="center"/>
        </w:trPr>
        <w:tc>
          <w:tcPr>
            <w:tcW w:w="1523" w:type="pct"/>
            <w:tcBorders>
              <w:top w:val="nil"/>
              <w:left w:val="nil"/>
              <w:bottom w:val="nil"/>
              <w:right w:val="nil"/>
            </w:tcBorders>
          </w:tcPr>
          <w:p w14:paraId="7140CD5F"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5E13B377" w14:textId="77777777" w:rsidR="001A3828" w:rsidRPr="001228C1" w:rsidRDefault="001A3828" w:rsidP="001A3828">
            <w:pPr>
              <w:pStyle w:val="Tabletext"/>
              <w:rPr>
                <w:sz w:val="16"/>
                <w:szCs w:val="16"/>
              </w:rPr>
            </w:pPr>
            <w:r w:rsidRPr="001228C1">
              <w:rPr>
                <w:sz w:val="16"/>
                <w:szCs w:val="16"/>
              </w:rPr>
              <w:t>am F2020L01189; F2020L01610</w:t>
            </w:r>
          </w:p>
        </w:tc>
      </w:tr>
      <w:tr w:rsidR="001A3828" w:rsidRPr="001228C1" w14:paraId="535B5D4F" w14:textId="77777777" w:rsidTr="000A5440">
        <w:trPr>
          <w:jc w:val="center"/>
        </w:trPr>
        <w:tc>
          <w:tcPr>
            <w:tcW w:w="1523" w:type="pct"/>
            <w:tcBorders>
              <w:top w:val="nil"/>
              <w:left w:val="nil"/>
              <w:bottom w:val="nil"/>
              <w:right w:val="nil"/>
            </w:tcBorders>
          </w:tcPr>
          <w:p w14:paraId="7AC1CBB4" w14:textId="77777777" w:rsidR="001A3828" w:rsidRPr="001228C1" w:rsidRDefault="001A3828" w:rsidP="001A3828">
            <w:pPr>
              <w:pStyle w:val="Tabletext"/>
              <w:tabs>
                <w:tab w:val="center" w:leader="dot" w:pos="2268"/>
              </w:tabs>
              <w:rPr>
                <w:sz w:val="16"/>
                <w:szCs w:val="16"/>
              </w:rPr>
            </w:pPr>
            <w:r w:rsidRPr="001228C1">
              <w:rPr>
                <w:sz w:val="16"/>
                <w:szCs w:val="16"/>
              </w:rPr>
              <w:t>r 25I</w:t>
            </w:r>
            <w:r w:rsidRPr="001228C1">
              <w:rPr>
                <w:sz w:val="16"/>
                <w:szCs w:val="16"/>
              </w:rPr>
              <w:tab/>
            </w:r>
          </w:p>
        </w:tc>
        <w:tc>
          <w:tcPr>
            <w:tcW w:w="3477" w:type="pct"/>
            <w:tcBorders>
              <w:top w:val="nil"/>
              <w:left w:val="nil"/>
              <w:bottom w:val="nil"/>
              <w:right w:val="nil"/>
            </w:tcBorders>
          </w:tcPr>
          <w:p w14:paraId="77B0C3FB" w14:textId="77777777" w:rsidR="001A3828" w:rsidRPr="001228C1" w:rsidRDefault="001A3828" w:rsidP="001A3828">
            <w:pPr>
              <w:pStyle w:val="Tabletext"/>
              <w:rPr>
                <w:sz w:val="16"/>
                <w:szCs w:val="16"/>
              </w:rPr>
            </w:pPr>
            <w:r w:rsidRPr="001228C1">
              <w:rPr>
                <w:sz w:val="16"/>
                <w:szCs w:val="16"/>
              </w:rPr>
              <w:t>ad 2010 No 235</w:t>
            </w:r>
          </w:p>
        </w:tc>
      </w:tr>
      <w:tr w:rsidR="001A3828" w:rsidRPr="001228C1" w14:paraId="71F2C51F" w14:textId="77777777" w:rsidTr="000A5440">
        <w:trPr>
          <w:jc w:val="center"/>
        </w:trPr>
        <w:tc>
          <w:tcPr>
            <w:tcW w:w="1523" w:type="pct"/>
            <w:tcBorders>
              <w:top w:val="nil"/>
              <w:left w:val="nil"/>
              <w:bottom w:val="nil"/>
              <w:right w:val="nil"/>
            </w:tcBorders>
          </w:tcPr>
          <w:p w14:paraId="7317738B"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65B87F26"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33CE4965" w14:textId="77777777" w:rsidTr="000A5440">
        <w:trPr>
          <w:jc w:val="center"/>
        </w:trPr>
        <w:tc>
          <w:tcPr>
            <w:tcW w:w="1523" w:type="pct"/>
            <w:tcBorders>
              <w:top w:val="nil"/>
              <w:left w:val="nil"/>
              <w:bottom w:val="nil"/>
              <w:right w:val="nil"/>
            </w:tcBorders>
          </w:tcPr>
          <w:p w14:paraId="09811AD2" w14:textId="77777777" w:rsidR="001A3828" w:rsidRPr="001228C1" w:rsidRDefault="001A3828" w:rsidP="001A3828">
            <w:pPr>
              <w:pStyle w:val="Tabletext"/>
              <w:tabs>
                <w:tab w:val="center" w:leader="dot" w:pos="2268"/>
              </w:tabs>
              <w:rPr>
                <w:sz w:val="16"/>
                <w:szCs w:val="16"/>
              </w:rPr>
            </w:pPr>
            <w:r w:rsidRPr="001228C1">
              <w:rPr>
                <w:sz w:val="16"/>
                <w:szCs w:val="16"/>
              </w:rPr>
              <w:t>r 25J</w:t>
            </w:r>
            <w:r w:rsidRPr="001228C1">
              <w:rPr>
                <w:sz w:val="16"/>
                <w:szCs w:val="16"/>
              </w:rPr>
              <w:tab/>
            </w:r>
          </w:p>
        </w:tc>
        <w:tc>
          <w:tcPr>
            <w:tcW w:w="3477" w:type="pct"/>
            <w:tcBorders>
              <w:top w:val="nil"/>
              <w:left w:val="nil"/>
              <w:bottom w:val="nil"/>
              <w:right w:val="nil"/>
            </w:tcBorders>
          </w:tcPr>
          <w:p w14:paraId="38EE94C6" w14:textId="77777777" w:rsidR="001A3828" w:rsidRPr="001228C1" w:rsidRDefault="001A3828" w:rsidP="001A3828">
            <w:pPr>
              <w:pStyle w:val="Tabletext"/>
              <w:rPr>
                <w:sz w:val="16"/>
                <w:szCs w:val="16"/>
              </w:rPr>
            </w:pPr>
            <w:r w:rsidRPr="001228C1">
              <w:rPr>
                <w:sz w:val="16"/>
                <w:szCs w:val="16"/>
              </w:rPr>
              <w:t>ad 2010 No 235</w:t>
            </w:r>
          </w:p>
        </w:tc>
      </w:tr>
      <w:tr w:rsidR="001A3828" w:rsidRPr="001228C1" w14:paraId="7BB8036E" w14:textId="77777777" w:rsidTr="000A5440">
        <w:trPr>
          <w:jc w:val="center"/>
        </w:trPr>
        <w:tc>
          <w:tcPr>
            <w:tcW w:w="1523" w:type="pct"/>
            <w:tcBorders>
              <w:top w:val="nil"/>
              <w:left w:val="nil"/>
              <w:bottom w:val="nil"/>
              <w:right w:val="nil"/>
            </w:tcBorders>
          </w:tcPr>
          <w:p w14:paraId="0BE27CE3"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ADDD81A" w14:textId="77777777" w:rsidR="001A3828" w:rsidRPr="001228C1" w:rsidRDefault="001A3828" w:rsidP="001A3828">
            <w:pPr>
              <w:pStyle w:val="Tabletext"/>
              <w:rPr>
                <w:sz w:val="16"/>
                <w:szCs w:val="16"/>
              </w:rPr>
            </w:pPr>
            <w:r w:rsidRPr="001228C1">
              <w:rPr>
                <w:sz w:val="16"/>
                <w:szCs w:val="16"/>
              </w:rPr>
              <w:t>am F2020L01610</w:t>
            </w:r>
          </w:p>
        </w:tc>
      </w:tr>
      <w:tr w:rsidR="001A3828" w:rsidRPr="001228C1" w14:paraId="3EDF4B74" w14:textId="77777777" w:rsidTr="000A5440">
        <w:trPr>
          <w:jc w:val="center"/>
        </w:trPr>
        <w:tc>
          <w:tcPr>
            <w:tcW w:w="1523" w:type="pct"/>
            <w:tcBorders>
              <w:top w:val="nil"/>
              <w:left w:val="nil"/>
              <w:bottom w:val="nil"/>
              <w:right w:val="nil"/>
            </w:tcBorders>
          </w:tcPr>
          <w:p w14:paraId="5D6896AF" w14:textId="77777777" w:rsidR="001A3828" w:rsidRPr="001228C1" w:rsidRDefault="001A3828" w:rsidP="001A3828">
            <w:pPr>
              <w:pStyle w:val="Tabletext"/>
              <w:tabs>
                <w:tab w:val="center" w:leader="dot" w:pos="2268"/>
              </w:tabs>
              <w:rPr>
                <w:sz w:val="16"/>
                <w:szCs w:val="16"/>
              </w:rPr>
            </w:pPr>
            <w:r w:rsidRPr="001228C1">
              <w:rPr>
                <w:sz w:val="16"/>
                <w:szCs w:val="16"/>
              </w:rPr>
              <w:t>r 25K</w:t>
            </w:r>
            <w:r w:rsidRPr="001228C1">
              <w:rPr>
                <w:sz w:val="16"/>
                <w:szCs w:val="16"/>
              </w:rPr>
              <w:tab/>
            </w:r>
          </w:p>
        </w:tc>
        <w:tc>
          <w:tcPr>
            <w:tcW w:w="3477" w:type="pct"/>
            <w:tcBorders>
              <w:top w:val="nil"/>
              <w:left w:val="nil"/>
              <w:bottom w:val="nil"/>
              <w:right w:val="nil"/>
            </w:tcBorders>
          </w:tcPr>
          <w:p w14:paraId="10699E01" w14:textId="77777777" w:rsidR="001A3828" w:rsidRPr="001228C1" w:rsidRDefault="001A3828" w:rsidP="001A3828">
            <w:pPr>
              <w:pStyle w:val="Tabletext"/>
              <w:rPr>
                <w:sz w:val="16"/>
                <w:szCs w:val="16"/>
              </w:rPr>
            </w:pPr>
            <w:r w:rsidRPr="001228C1">
              <w:rPr>
                <w:sz w:val="16"/>
                <w:szCs w:val="16"/>
              </w:rPr>
              <w:t>ad 2010 No 303</w:t>
            </w:r>
          </w:p>
        </w:tc>
      </w:tr>
      <w:tr w:rsidR="001A3828" w:rsidRPr="001228C1" w14:paraId="2BD3023B" w14:textId="77777777" w:rsidTr="000A5440">
        <w:trPr>
          <w:jc w:val="center"/>
        </w:trPr>
        <w:tc>
          <w:tcPr>
            <w:tcW w:w="1523" w:type="pct"/>
            <w:tcBorders>
              <w:top w:val="nil"/>
              <w:left w:val="nil"/>
              <w:bottom w:val="nil"/>
              <w:right w:val="nil"/>
            </w:tcBorders>
          </w:tcPr>
          <w:p w14:paraId="175E78BC" w14:textId="77777777" w:rsidR="001A3828" w:rsidRPr="001228C1" w:rsidRDefault="001A3828" w:rsidP="001A3828">
            <w:pPr>
              <w:pStyle w:val="Tabletext"/>
              <w:tabs>
                <w:tab w:val="center" w:leader="dot" w:pos="2268"/>
              </w:tabs>
              <w:rPr>
                <w:sz w:val="16"/>
                <w:szCs w:val="16"/>
              </w:rPr>
            </w:pPr>
            <w:r w:rsidRPr="001228C1">
              <w:rPr>
                <w:sz w:val="16"/>
                <w:szCs w:val="16"/>
              </w:rPr>
              <w:t>r 25L</w:t>
            </w:r>
            <w:r w:rsidRPr="001228C1">
              <w:rPr>
                <w:sz w:val="16"/>
                <w:szCs w:val="16"/>
              </w:rPr>
              <w:tab/>
            </w:r>
          </w:p>
        </w:tc>
        <w:tc>
          <w:tcPr>
            <w:tcW w:w="3477" w:type="pct"/>
            <w:tcBorders>
              <w:top w:val="nil"/>
              <w:left w:val="nil"/>
              <w:bottom w:val="nil"/>
              <w:right w:val="nil"/>
            </w:tcBorders>
          </w:tcPr>
          <w:p w14:paraId="1E4A84BD" w14:textId="77777777" w:rsidR="001A3828" w:rsidRPr="001228C1" w:rsidRDefault="001A3828" w:rsidP="001A3828">
            <w:pPr>
              <w:pStyle w:val="Tabletext"/>
              <w:rPr>
                <w:sz w:val="16"/>
                <w:szCs w:val="16"/>
              </w:rPr>
            </w:pPr>
            <w:r w:rsidRPr="001228C1">
              <w:rPr>
                <w:sz w:val="16"/>
                <w:szCs w:val="16"/>
              </w:rPr>
              <w:t>ad 2010 No 303</w:t>
            </w:r>
          </w:p>
        </w:tc>
      </w:tr>
      <w:tr w:rsidR="001A3828" w:rsidRPr="001228C1" w14:paraId="37C24C2F" w14:textId="77777777" w:rsidTr="000A5440">
        <w:trPr>
          <w:jc w:val="center"/>
        </w:trPr>
        <w:tc>
          <w:tcPr>
            <w:tcW w:w="1523" w:type="pct"/>
            <w:tcBorders>
              <w:top w:val="nil"/>
              <w:left w:val="nil"/>
              <w:bottom w:val="nil"/>
              <w:right w:val="nil"/>
            </w:tcBorders>
          </w:tcPr>
          <w:p w14:paraId="5909546B" w14:textId="77777777" w:rsidR="001A3828" w:rsidRPr="001228C1" w:rsidRDefault="001A3828" w:rsidP="001A3828">
            <w:pPr>
              <w:pStyle w:val="Tabletext"/>
              <w:tabs>
                <w:tab w:val="center" w:leader="dot" w:pos="2268"/>
              </w:tabs>
              <w:rPr>
                <w:sz w:val="16"/>
                <w:szCs w:val="16"/>
              </w:rPr>
            </w:pPr>
            <w:r w:rsidRPr="001228C1">
              <w:rPr>
                <w:sz w:val="16"/>
                <w:szCs w:val="16"/>
              </w:rPr>
              <w:t>r 25M</w:t>
            </w:r>
            <w:r w:rsidRPr="001228C1">
              <w:rPr>
                <w:sz w:val="16"/>
                <w:szCs w:val="16"/>
              </w:rPr>
              <w:tab/>
            </w:r>
          </w:p>
        </w:tc>
        <w:tc>
          <w:tcPr>
            <w:tcW w:w="3477" w:type="pct"/>
            <w:tcBorders>
              <w:top w:val="nil"/>
              <w:left w:val="nil"/>
              <w:bottom w:val="nil"/>
              <w:right w:val="nil"/>
            </w:tcBorders>
          </w:tcPr>
          <w:p w14:paraId="55F8758B" w14:textId="77777777" w:rsidR="001A3828" w:rsidRPr="001228C1" w:rsidRDefault="001A3828" w:rsidP="001A3828">
            <w:pPr>
              <w:pStyle w:val="Tabletext"/>
              <w:rPr>
                <w:sz w:val="16"/>
                <w:szCs w:val="16"/>
              </w:rPr>
            </w:pPr>
            <w:r w:rsidRPr="001228C1">
              <w:rPr>
                <w:sz w:val="16"/>
                <w:szCs w:val="16"/>
              </w:rPr>
              <w:t>ad 2012 No 117</w:t>
            </w:r>
          </w:p>
        </w:tc>
      </w:tr>
      <w:tr w:rsidR="001A3828" w:rsidRPr="001228C1" w14:paraId="2399F659" w14:textId="77777777" w:rsidTr="000A5440">
        <w:trPr>
          <w:jc w:val="center"/>
        </w:trPr>
        <w:tc>
          <w:tcPr>
            <w:tcW w:w="1523" w:type="pct"/>
            <w:tcBorders>
              <w:top w:val="nil"/>
              <w:left w:val="nil"/>
              <w:bottom w:val="nil"/>
              <w:right w:val="nil"/>
            </w:tcBorders>
          </w:tcPr>
          <w:p w14:paraId="33F17620" w14:textId="77777777" w:rsidR="001A3828" w:rsidRPr="001228C1" w:rsidRDefault="001A3828" w:rsidP="001A3828">
            <w:pPr>
              <w:pStyle w:val="Tabletext"/>
              <w:rPr>
                <w:rFonts w:eastAsiaTheme="minorHAnsi" w:cstheme="minorBidi"/>
                <w:sz w:val="16"/>
                <w:szCs w:val="16"/>
                <w:lang w:eastAsia="en-US"/>
              </w:rPr>
            </w:pPr>
          </w:p>
        </w:tc>
        <w:tc>
          <w:tcPr>
            <w:tcW w:w="3477" w:type="pct"/>
            <w:tcBorders>
              <w:top w:val="nil"/>
              <w:left w:val="nil"/>
              <w:bottom w:val="nil"/>
              <w:right w:val="nil"/>
            </w:tcBorders>
          </w:tcPr>
          <w:p w14:paraId="514D754D" w14:textId="77777777" w:rsidR="001A3828" w:rsidRPr="001228C1" w:rsidRDefault="001A3828" w:rsidP="001A3828">
            <w:pPr>
              <w:pStyle w:val="Tabletext"/>
              <w:rPr>
                <w:sz w:val="16"/>
                <w:szCs w:val="16"/>
              </w:rPr>
            </w:pPr>
            <w:r w:rsidRPr="001228C1">
              <w:rPr>
                <w:sz w:val="16"/>
                <w:szCs w:val="16"/>
              </w:rPr>
              <w:t>am 2012 No 201</w:t>
            </w:r>
          </w:p>
        </w:tc>
      </w:tr>
      <w:tr w:rsidR="001A3828" w:rsidRPr="001228C1" w14:paraId="1E22831D" w14:textId="77777777" w:rsidTr="000A5440">
        <w:trPr>
          <w:jc w:val="center"/>
        </w:trPr>
        <w:tc>
          <w:tcPr>
            <w:tcW w:w="1523" w:type="pct"/>
            <w:tcBorders>
              <w:top w:val="nil"/>
              <w:left w:val="nil"/>
              <w:bottom w:val="nil"/>
              <w:right w:val="nil"/>
            </w:tcBorders>
          </w:tcPr>
          <w:p w14:paraId="648C72F8" w14:textId="77777777" w:rsidR="001A3828" w:rsidRPr="001228C1" w:rsidRDefault="001A3828" w:rsidP="001A3828">
            <w:pPr>
              <w:pStyle w:val="Tabletext"/>
              <w:rPr>
                <w:sz w:val="16"/>
                <w:szCs w:val="16"/>
              </w:rPr>
            </w:pPr>
            <w:r w:rsidRPr="001228C1">
              <w:rPr>
                <w:b/>
                <w:sz w:val="16"/>
                <w:szCs w:val="16"/>
              </w:rPr>
              <w:t>Chapter 3</w:t>
            </w:r>
          </w:p>
        </w:tc>
        <w:tc>
          <w:tcPr>
            <w:tcW w:w="3477" w:type="pct"/>
            <w:tcBorders>
              <w:top w:val="nil"/>
              <w:left w:val="nil"/>
              <w:bottom w:val="nil"/>
              <w:right w:val="nil"/>
            </w:tcBorders>
          </w:tcPr>
          <w:p w14:paraId="7B238E99" w14:textId="77777777" w:rsidR="001A3828" w:rsidRPr="001228C1" w:rsidRDefault="001A3828" w:rsidP="001A3828">
            <w:pPr>
              <w:pStyle w:val="Tabletext"/>
              <w:rPr>
                <w:sz w:val="16"/>
                <w:szCs w:val="16"/>
              </w:rPr>
            </w:pPr>
          </w:p>
        </w:tc>
      </w:tr>
      <w:tr w:rsidR="001A3828" w:rsidRPr="001228C1" w14:paraId="2D57D87C" w14:textId="77777777" w:rsidTr="000A5440">
        <w:trPr>
          <w:jc w:val="center"/>
        </w:trPr>
        <w:tc>
          <w:tcPr>
            <w:tcW w:w="1523" w:type="pct"/>
            <w:tcBorders>
              <w:top w:val="nil"/>
              <w:left w:val="nil"/>
              <w:bottom w:val="nil"/>
              <w:right w:val="nil"/>
            </w:tcBorders>
          </w:tcPr>
          <w:p w14:paraId="2D0CA902" w14:textId="77777777" w:rsidR="001A3828" w:rsidRPr="001228C1" w:rsidRDefault="001A3828" w:rsidP="001A3828">
            <w:pPr>
              <w:pStyle w:val="Tabletext"/>
              <w:tabs>
                <w:tab w:val="center" w:leader="dot" w:pos="2268"/>
              </w:tabs>
              <w:rPr>
                <w:sz w:val="16"/>
                <w:szCs w:val="16"/>
              </w:rPr>
            </w:pPr>
            <w:r w:rsidRPr="001228C1">
              <w:rPr>
                <w:sz w:val="16"/>
                <w:szCs w:val="16"/>
              </w:rPr>
              <w:t>Chapter 3</w:t>
            </w:r>
            <w:r w:rsidRPr="001228C1">
              <w:rPr>
                <w:sz w:val="16"/>
                <w:szCs w:val="16"/>
              </w:rPr>
              <w:tab/>
            </w:r>
          </w:p>
        </w:tc>
        <w:tc>
          <w:tcPr>
            <w:tcW w:w="3477" w:type="pct"/>
            <w:tcBorders>
              <w:top w:val="nil"/>
              <w:left w:val="nil"/>
              <w:bottom w:val="nil"/>
              <w:right w:val="nil"/>
            </w:tcBorders>
          </w:tcPr>
          <w:p w14:paraId="59BC716A" w14:textId="77777777" w:rsidR="001A3828" w:rsidRPr="001228C1" w:rsidRDefault="001A3828" w:rsidP="001A3828">
            <w:pPr>
              <w:pStyle w:val="Tabletext"/>
              <w:rPr>
                <w:sz w:val="16"/>
                <w:szCs w:val="16"/>
              </w:rPr>
            </w:pPr>
            <w:r w:rsidRPr="001228C1">
              <w:rPr>
                <w:sz w:val="16"/>
                <w:szCs w:val="16"/>
              </w:rPr>
              <w:t>rs. 2010 No. 333</w:t>
            </w:r>
          </w:p>
        </w:tc>
      </w:tr>
      <w:tr w:rsidR="001A3828" w:rsidRPr="001228C1" w14:paraId="08C3FB4D" w14:textId="77777777" w:rsidTr="000A5440">
        <w:trPr>
          <w:jc w:val="center"/>
        </w:trPr>
        <w:tc>
          <w:tcPr>
            <w:tcW w:w="1523" w:type="pct"/>
            <w:tcBorders>
              <w:top w:val="nil"/>
              <w:left w:val="nil"/>
              <w:bottom w:val="nil"/>
              <w:right w:val="nil"/>
            </w:tcBorders>
          </w:tcPr>
          <w:p w14:paraId="1E18D2E2" w14:textId="6A9163B7" w:rsidR="001A3828" w:rsidRPr="001228C1" w:rsidRDefault="00860ABC" w:rsidP="001A3828">
            <w:pPr>
              <w:pStyle w:val="Tabletext"/>
              <w:rPr>
                <w:sz w:val="16"/>
                <w:szCs w:val="16"/>
              </w:rPr>
            </w:pPr>
            <w:r w:rsidRPr="001228C1">
              <w:rPr>
                <w:b/>
                <w:sz w:val="16"/>
                <w:szCs w:val="16"/>
              </w:rPr>
              <w:t>Part 3</w:t>
            </w:r>
            <w:r w:rsidR="00D61F82">
              <w:rPr>
                <w:b/>
                <w:sz w:val="16"/>
                <w:szCs w:val="16"/>
              </w:rPr>
              <w:noBreakHyphen/>
            </w:r>
            <w:r w:rsidR="008842EC" w:rsidRPr="001228C1">
              <w:rPr>
                <w:b/>
                <w:sz w:val="16"/>
                <w:szCs w:val="16"/>
              </w:rPr>
              <w:t>1</w:t>
            </w:r>
          </w:p>
        </w:tc>
        <w:tc>
          <w:tcPr>
            <w:tcW w:w="3477" w:type="pct"/>
            <w:tcBorders>
              <w:top w:val="nil"/>
              <w:left w:val="nil"/>
              <w:bottom w:val="nil"/>
              <w:right w:val="nil"/>
            </w:tcBorders>
          </w:tcPr>
          <w:p w14:paraId="395EE6AB" w14:textId="77777777" w:rsidR="001A3828" w:rsidRPr="001228C1" w:rsidRDefault="001A3828" w:rsidP="001A3828">
            <w:pPr>
              <w:pStyle w:val="Tabletext"/>
              <w:rPr>
                <w:sz w:val="16"/>
                <w:szCs w:val="16"/>
              </w:rPr>
            </w:pPr>
          </w:p>
        </w:tc>
      </w:tr>
      <w:tr w:rsidR="001A3828" w:rsidRPr="001228C1" w14:paraId="129AA124" w14:textId="77777777" w:rsidTr="000A5440">
        <w:trPr>
          <w:jc w:val="center"/>
        </w:trPr>
        <w:tc>
          <w:tcPr>
            <w:tcW w:w="1523" w:type="pct"/>
            <w:tcBorders>
              <w:top w:val="nil"/>
              <w:left w:val="nil"/>
              <w:bottom w:val="nil"/>
              <w:right w:val="nil"/>
            </w:tcBorders>
          </w:tcPr>
          <w:p w14:paraId="618C6FE5" w14:textId="31113C1B" w:rsidR="001A3828" w:rsidRPr="001228C1" w:rsidRDefault="00860ABC" w:rsidP="001A3828">
            <w:pPr>
              <w:pStyle w:val="Tabletext"/>
              <w:tabs>
                <w:tab w:val="center" w:leader="dot" w:pos="2268"/>
              </w:tabs>
              <w:rPr>
                <w:sz w:val="16"/>
                <w:szCs w:val="16"/>
              </w:rPr>
            </w:pPr>
            <w:r w:rsidRPr="001228C1">
              <w:rPr>
                <w:sz w:val="16"/>
                <w:szCs w:val="16"/>
              </w:rPr>
              <w:t>Part 3</w:t>
            </w:r>
            <w:r w:rsidR="001A3828" w:rsidRPr="001228C1">
              <w:rPr>
                <w:sz w:val="16"/>
                <w:szCs w:val="16"/>
              </w:rPr>
              <w:t>.1 heading</w:t>
            </w:r>
            <w:r w:rsidR="001A3828" w:rsidRPr="001228C1">
              <w:rPr>
                <w:sz w:val="16"/>
                <w:szCs w:val="16"/>
              </w:rPr>
              <w:tab/>
            </w:r>
          </w:p>
        </w:tc>
        <w:tc>
          <w:tcPr>
            <w:tcW w:w="3477" w:type="pct"/>
            <w:tcBorders>
              <w:top w:val="nil"/>
              <w:left w:val="nil"/>
              <w:bottom w:val="nil"/>
              <w:right w:val="nil"/>
            </w:tcBorders>
          </w:tcPr>
          <w:p w14:paraId="63AD8380" w14:textId="5B4C8F58" w:rsidR="001A3828" w:rsidRPr="001228C1" w:rsidRDefault="001A3828" w:rsidP="001A3828">
            <w:pPr>
              <w:pStyle w:val="Tabletext"/>
              <w:rPr>
                <w:sz w:val="16"/>
                <w:szCs w:val="16"/>
              </w:rPr>
            </w:pPr>
            <w:r w:rsidRPr="001228C1">
              <w:rPr>
                <w:sz w:val="16"/>
                <w:szCs w:val="16"/>
              </w:rPr>
              <w:t>ad No 333</w:t>
            </w:r>
            <w:r w:rsidR="006134DD" w:rsidRPr="001228C1">
              <w:rPr>
                <w:sz w:val="16"/>
                <w:szCs w:val="16"/>
              </w:rPr>
              <w:t>, 2010</w:t>
            </w:r>
          </w:p>
        </w:tc>
      </w:tr>
      <w:tr w:rsidR="006134DD" w:rsidRPr="001228C1" w14:paraId="28C3ED8F" w14:textId="77777777" w:rsidTr="000A5440">
        <w:trPr>
          <w:jc w:val="center"/>
        </w:trPr>
        <w:tc>
          <w:tcPr>
            <w:tcW w:w="1523" w:type="pct"/>
            <w:tcBorders>
              <w:top w:val="nil"/>
              <w:left w:val="nil"/>
              <w:bottom w:val="nil"/>
              <w:right w:val="nil"/>
            </w:tcBorders>
          </w:tcPr>
          <w:p w14:paraId="5F6172DB" w14:textId="77777777" w:rsidR="006134DD" w:rsidRPr="001228C1" w:rsidRDefault="006134DD" w:rsidP="001A3828">
            <w:pPr>
              <w:pStyle w:val="Tabletext"/>
              <w:tabs>
                <w:tab w:val="center" w:leader="dot" w:pos="2268"/>
              </w:tabs>
              <w:rPr>
                <w:sz w:val="16"/>
                <w:szCs w:val="16"/>
              </w:rPr>
            </w:pPr>
          </w:p>
        </w:tc>
        <w:tc>
          <w:tcPr>
            <w:tcW w:w="3477" w:type="pct"/>
            <w:tcBorders>
              <w:top w:val="nil"/>
              <w:left w:val="nil"/>
              <w:bottom w:val="nil"/>
              <w:right w:val="nil"/>
            </w:tcBorders>
          </w:tcPr>
          <w:p w14:paraId="38803026" w14:textId="7176115C" w:rsidR="006134DD" w:rsidRPr="001228C1" w:rsidRDefault="006134DD" w:rsidP="001A3828">
            <w:pPr>
              <w:pStyle w:val="Tabletext"/>
              <w:rPr>
                <w:sz w:val="16"/>
                <w:szCs w:val="16"/>
              </w:rPr>
            </w:pPr>
            <w:r w:rsidRPr="001228C1">
              <w:rPr>
                <w:sz w:val="16"/>
                <w:szCs w:val="16"/>
              </w:rPr>
              <w:t>r</w:t>
            </w:r>
            <w:r w:rsidR="00933650" w:rsidRPr="001228C1">
              <w:rPr>
                <w:sz w:val="16"/>
                <w:szCs w:val="16"/>
              </w:rPr>
              <w:t>ep</w:t>
            </w:r>
            <w:r w:rsidRPr="001228C1">
              <w:rPr>
                <w:sz w:val="16"/>
                <w:szCs w:val="16"/>
              </w:rPr>
              <w:t xml:space="preserve"> F2024L01216</w:t>
            </w:r>
          </w:p>
        </w:tc>
      </w:tr>
      <w:tr w:rsidR="00933650" w:rsidRPr="001228C1" w14:paraId="034EA01E" w14:textId="77777777" w:rsidTr="000A5440">
        <w:trPr>
          <w:jc w:val="center"/>
        </w:trPr>
        <w:tc>
          <w:tcPr>
            <w:tcW w:w="1523" w:type="pct"/>
            <w:tcBorders>
              <w:top w:val="nil"/>
              <w:left w:val="nil"/>
              <w:bottom w:val="nil"/>
              <w:right w:val="nil"/>
            </w:tcBorders>
          </w:tcPr>
          <w:p w14:paraId="643CC253" w14:textId="53AF80AA" w:rsidR="00933650" w:rsidRPr="001228C1" w:rsidRDefault="00860ABC" w:rsidP="001A3828">
            <w:pPr>
              <w:pStyle w:val="Tabletext"/>
              <w:tabs>
                <w:tab w:val="center" w:leader="dot" w:pos="2268"/>
              </w:tabs>
              <w:rPr>
                <w:sz w:val="16"/>
                <w:szCs w:val="16"/>
              </w:rPr>
            </w:pPr>
            <w:r w:rsidRPr="001228C1">
              <w:rPr>
                <w:sz w:val="16"/>
                <w:szCs w:val="16"/>
              </w:rPr>
              <w:t>Part 3</w:t>
            </w:r>
            <w:r w:rsidR="00D61F82">
              <w:rPr>
                <w:b/>
                <w:sz w:val="16"/>
                <w:szCs w:val="16"/>
              </w:rPr>
              <w:noBreakHyphen/>
            </w:r>
            <w:r w:rsidR="00CB0532" w:rsidRPr="001228C1">
              <w:rPr>
                <w:sz w:val="16"/>
                <w:szCs w:val="16"/>
              </w:rPr>
              <w:t>1</w:t>
            </w:r>
            <w:r w:rsidR="008C0F3E" w:rsidRPr="001228C1">
              <w:rPr>
                <w:sz w:val="16"/>
                <w:szCs w:val="16"/>
              </w:rPr>
              <w:t xml:space="preserve"> heading</w:t>
            </w:r>
            <w:r w:rsidR="00CB0532" w:rsidRPr="001228C1">
              <w:rPr>
                <w:sz w:val="16"/>
                <w:szCs w:val="16"/>
              </w:rPr>
              <w:tab/>
            </w:r>
          </w:p>
        </w:tc>
        <w:tc>
          <w:tcPr>
            <w:tcW w:w="3477" w:type="pct"/>
            <w:tcBorders>
              <w:top w:val="nil"/>
              <w:left w:val="nil"/>
              <w:bottom w:val="nil"/>
              <w:right w:val="nil"/>
            </w:tcBorders>
          </w:tcPr>
          <w:p w14:paraId="09F7D262" w14:textId="55EA960B" w:rsidR="00933650" w:rsidRPr="001228C1" w:rsidRDefault="00CB0532" w:rsidP="001A3828">
            <w:pPr>
              <w:pStyle w:val="Tabletext"/>
              <w:rPr>
                <w:sz w:val="16"/>
                <w:szCs w:val="16"/>
              </w:rPr>
            </w:pPr>
            <w:r w:rsidRPr="001228C1">
              <w:rPr>
                <w:sz w:val="16"/>
                <w:szCs w:val="16"/>
              </w:rPr>
              <w:t>ad F2024L01216</w:t>
            </w:r>
          </w:p>
        </w:tc>
      </w:tr>
      <w:tr w:rsidR="001A3828" w:rsidRPr="001228C1" w14:paraId="378AD52B" w14:textId="77777777" w:rsidTr="000A5440">
        <w:trPr>
          <w:jc w:val="center"/>
        </w:trPr>
        <w:tc>
          <w:tcPr>
            <w:tcW w:w="1523" w:type="pct"/>
            <w:tcBorders>
              <w:top w:val="nil"/>
              <w:left w:val="nil"/>
              <w:bottom w:val="nil"/>
              <w:right w:val="nil"/>
            </w:tcBorders>
          </w:tcPr>
          <w:p w14:paraId="51249B2C" w14:textId="77777777" w:rsidR="001A3828" w:rsidRPr="001228C1" w:rsidRDefault="001A3828" w:rsidP="001A3828">
            <w:pPr>
              <w:pStyle w:val="Tabletext"/>
              <w:tabs>
                <w:tab w:val="center" w:leader="dot" w:pos="2268"/>
              </w:tabs>
              <w:rPr>
                <w:sz w:val="16"/>
                <w:szCs w:val="16"/>
              </w:rPr>
            </w:pPr>
            <w:r w:rsidRPr="001228C1">
              <w:rPr>
                <w:sz w:val="16"/>
                <w:szCs w:val="16"/>
              </w:rPr>
              <w:t>r 26</w:t>
            </w:r>
            <w:r w:rsidRPr="001228C1">
              <w:rPr>
                <w:sz w:val="16"/>
                <w:szCs w:val="16"/>
              </w:rPr>
              <w:tab/>
            </w:r>
          </w:p>
        </w:tc>
        <w:tc>
          <w:tcPr>
            <w:tcW w:w="3477" w:type="pct"/>
            <w:tcBorders>
              <w:top w:val="nil"/>
              <w:left w:val="nil"/>
              <w:bottom w:val="nil"/>
              <w:right w:val="nil"/>
            </w:tcBorders>
          </w:tcPr>
          <w:p w14:paraId="0461D090" w14:textId="77777777" w:rsidR="001A3828" w:rsidRPr="001228C1" w:rsidRDefault="001A3828" w:rsidP="001A3828">
            <w:pPr>
              <w:pStyle w:val="Tabletext"/>
              <w:rPr>
                <w:sz w:val="16"/>
                <w:szCs w:val="16"/>
              </w:rPr>
            </w:pPr>
            <w:r w:rsidRPr="001228C1">
              <w:rPr>
                <w:sz w:val="16"/>
                <w:szCs w:val="16"/>
              </w:rPr>
              <w:t>rs No 333, 2010</w:t>
            </w:r>
          </w:p>
        </w:tc>
      </w:tr>
      <w:tr w:rsidR="001A3828" w:rsidRPr="001228C1" w14:paraId="44884B73" w14:textId="77777777" w:rsidTr="000A5440">
        <w:trPr>
          <w:jc w:val="center"/>
        </w:trPr>
        <w:tc>
          <w:tcPr>
            <w:tcW w:w="1523" w:type="pct"/>
            <w:tcBorders>
              <w:top w:val="nil"/>
              <w:left w:val="nil"/>
              <w:bottom w:val="nil"/>
              <w:right w:val="nil"/>
            </w:tcBorders>
          </w:tcPr>
          <w:p w14:paraId="64209694"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513DA24D" w14:textId="0B6180CB" w:rsidR="001A3828" w:rsidRPr="001228C1" w:rsidRDefault="001A3828" w:rsidP="001A3828">
            <w:pPr>
              <w:pStyle w:val="Tabletext"/>
              <w:rPr>
                <w:sz w:val="16"/>
                <w:szCs w:val="16"/>
              </w:rPr>
            </w:pPr>
            <w:r w:rsidRPr="001228C1">
              <w:rPr>
                <w:sz w:val="16"/>
                <w:szCs w:val="16"/>
              </w:rPr>
              <w:t>am No 143, 2011; No 165, 2011; F2020L01189</w:t>
            </w:r>
            <w:r w:rsidR="000D4E6E" w:rsidRPr="001228C1">
              <w:rPr>
                <w:sz w:val="16"/>
                <w:szCs w:val="16"/>
              </w:rPr>
              <w:t>; F2023L01677</w:t>
            </w:r>
          </w:p>
        </w:tc>
      </w:tr>
      <w:tr w:rsidR="001A3828" w:rsidRPr="001228C1" w14:paraId="27D1F591" w14:textId="77777777" w:rsidTr="000A5440">
        <w:trPr>
          <w:jc w:val="center"/>
        </w:trPr>
        <w:tc>
          <w:tcPr>
            <w:tcW w:w="1523" w:type="pct"/>
            <w:tcBorders>
              <w:top w:val="nil"/>
              <w:left w:val="nil"/>
              <w:bottom w:val="nil"/>
              <w:right w:val="nil"/>
            </w:tcBorders>
          </w:tcPr>
          <w:p w14:paraId="3BC34EB3" w14:textId="6F45BF66" w:rsidR="001A3828" w:rsidRPr="001228C1" w:rsidRDefault="00860ABC" w:rsidP="001A3828">
            <w:pPr>
              <w:pStyle w:val="Tabletext"/>
              <w:keepNext/>
              <w:rPr>
                <w:sz w:val="16"/>
                <w:szCs w:val="16"/>
              </w:rPr>
            </w:pPr>
            <w:r w:rsidRPr="001228C1">
              <w:rPr>
                <w:b/>
                <w:sz w:val="16"/>
                <w:szCs w:val="16"/>
              </w:rPr>
              <w:t>Part 3</w:t>
            </w:r>
            <w:r w:rsidR="00D61F82">
              <w:rPr>
                <w:b/>
                <w:sz w:val="16"/>
                <w:szCs w:val="16"/>
              </w:rPr>
              <w:noBreakHyphen/>
            </w:r>
            <w:r w:rsidR="00D54F84" w:rsidRPr="001228C1">
              <w:rPr>
                <w:b/>
                <w:sz w:val="16"/>
                <w:szCs w:val="16"/>
              </w:rPr>
              <w:t>2</w:t>
            </w:r>
          </w:p>
        </w:tc>
        <w:tc>
          <w:tcPr>
            <w:tcW w:w="3477" w:type="pct"/>
            <w:tcBorders>
              <w:top w:val="nil"/>
              <w:left w:val="nil"/>
              <w:bottom w:val="nil"/>
              <w:right w:val="nil"/>
            </w:tcBorders>
          </w:tcPr>
          <w:p w14:paraId="4EAEED49" w14:textId="77777777" w:rsidR="001A3828" w:rsidRPr="001228C1" w:rsidRDefault="001A3828" w:rsidP="001A3828">
            <w:pPr>
              <w:pStyle w:val="Tabletext"/>
              <w:keepNext/>
              <w:rPr>
                <w:sz w:val="16"/>
                <w:szCs w:val="16"/>
              </w:rPr>
            </w:pPr>
          </w:p>
        </w:tc>
      </w:tr>
      <w:tr w:rsidR="001A3828" w:rsidRPr="001228C1" w14:paraId="6D2AADAB" w14:textId="77777777" w:rsidTr="000A5440">
        <w:trPr>
          <w:jc w:val="center"/>
        </w:trPr>
        <w:tc>
          <w:tcPr>
            <w:tcW w:w="1523" w:type="pct"/>
            <w:tcBorders>
              <w:top w:val="nil"/>
              <w:left w:val="nil"/>
              <w:bottom w:val="nil"/>
              <w:right w:val="nil"/>
            </w:tcBorders>
          </w:tcPr>
          <w:p w14:paraId="3CC692AB" w14:textId="4DEF302D" w:rsidR="001A3828" w:rsidRPr="001228C1" w:rsidRDefault="00860ABC" w:rsidP="001A3828">
            <w:pPr>
              <w:pStyle w:val="Tabletext"/>
              <w:tabs>
                <w:tab w:val="center" w:leader="dot" w:pos="2268"/>
              </w:tabs>
              <w:rPr>
                <w:sz w:val="16"/>
                <w:szCs w:val="16"/>
              </w:rPr>
            </w:pPr>
            <w:r w:rsidRPr="001228C1">
              <w:rPr>
                <w:sz w:val="16"/>
                <w:szCs w:val="16"/>
              </w:rPr>
              <w:t>Part 3</w:t>
            </w:r>
            <w:r w:rsidR="001A3828" w:rsidRPr="001228C1">
              <w:rPr>
                <w:sz w:val="16"/>
                <w:szCs w:val="16"/>
              </w:rPr>
              <w:t>.2 heading</w:t>
            </w:r>
            <w:r w:rsidR="001A3828" w:rsidRPr="001228C1">
              <w:rPr>
                <w:sz w:val="16"/>
                <w:szCs w:val="16"/>
              </w:rPr>
              <w:tab/>
            </w:r>
          </w:p>
        </w:tc>
        <w:tc>
          <w:tcPr>
            <w:tcW w:w="3477" w:type="pct"/>
            <w:tcBorders>
              <w:top w:val="nil"/>
              <w:left w:val="nil"/>
              <w:bottom w:val="nil"/>
              <w:right w:val="nil"/>
            </w:tcBorders>
          </w:tcPr>
          <w:p w14:paraId="28F57F8B" w14:textId="415671BB" w:rsidR="001A3828" w:rsidRPr="001228C1" w:rsidRDefault="001A3828" w:rsidP="001A3828">
            <w:pPr>
              <w:pStyle w:val="Tabletext"/>
              <w:rPr>
                <w:sz w:val="16"/>
                <w:szCs w:val="16"/>
              </w:rPr>
            </w:pPr>
            <w:r w:rsidRPr="001228C1">
              <w:rPr>
                <w:sz w:val="16"/>
                <w:szCs w:val="16"/>
              </w:rPr>
              <w:t>ad No 333</w:t>
            </w:r>
            <w:r w:rsidR="006134DD" w:rsidRPr="001228C1">
              <w:rPr>
                <w:sz w:val="16"/>
                <w:szCs w:val="16"/>
              </w:rPr>
              <w:t>, 2010</w:t>
            </w:r>
          </w:p>
        </w:tc>
      </w:tr>
      <w:tr w:rsidR="006134DD" w:rsidRPr="001228C1" w14:paraId="1590E937" w14:textId="77777777" w:rsidTr="000A5440">
        <w:trPr>
          <w:jc w:val="center"/>
        </w:trPr>
        <w:tc>
          <w:tcPr>
            <w:tcW w:w="1523" w:type="pct"/>
            <w:tcBorders>
              <w:top w:val="nil"/>
              <w:left w:val="nil"/>
              <w:bottom w:val="nil"/>
              <w:right w:val="nil"/>
            </w:tcBorders>
          </w:tcPr>
          <w:p w14:paraId="7688B935" w14:textId="77777777" w:rsidR="006134DD" w:rsidRPr="001228C1" w:rsidRDefault="006134DD" w:rsidP="001A3828">
            <w:pPr>
              <w:pStyle w:val="Tabletext"/>
              <w:tabs>
                <w:tab w:val="center" w:leader="dot" w:pos="2268"/>
              </w:tabs>
              <w:rPr>
                <w:sz w:val="16"/>
                <w:szCs w:val="16"/>
              </w:rPr>
            </w:pPr>
          </w:p>
        </w:tc>
        <w:tc>
          <w:tcPr>
            <w:tcW w:w="3477" w:type="pct"/>
            <w:tcBorders>
              <w:top w:val="nil"/>
              <w:left w:val="nil"/>
              <w:bottom w:val="nil"/>
              <w:right w:val="nil"/>
            </w:tcBorders>
          </w:tcPr>
          <w:p w14:paraId="763620B0" w14:textId="21FE00C5" w:rsidR="006134DD" w:rsidRPr="001228C1" w:rsidRDefault="00D54F84" w:rsidP="001A3828">
            <w:pPr>
              <w:pStyle w:val="Tabletext"/>
              <w:rPr>
                <w:sz w:val="16"/>
                <w:szCs w:val="16"/>
              </w:rPr>
            </w:pPr>
            <w:r w:rsidRPr="001228C1">
              <w:rPr>
                <w:sz w:val="16"/>
                <w:szCs w:val="16"/>
              </w:rPr>
              <w:t>rep</w:t>
            </w:r>
            <w:r w:rsidR="006134DD" w:rsidRPr="001228C1">
              <w:rPr>
                <w:sz w:val="16"/>
                <w:szCs w:val="16"/>
              </w:rPr>
              <w:t xml:space="preserve"> F2024L01216</w:t>
            </w:r>
          </w:p>
        </w:tc>
      </w:tr>
      <w:tr w:rsidR="00CB0532" w:rsidRPr="001228C1" w14:paraId="3210A939" w14:textId="77777777" w:rsidTr="000A5440">
        <w:trPr>
          <w:jc w:val="center"/>
        </w:trPr>
        <w:tc>
          <w:tcPr>
            <w:tcW w:w="1523" w:type="pct"/>
            <w:tcBorders>
              <w:top w:val="nil"/>
              <w:left w:val="nil"/>
              <w:bottom w:val="nil"/>
              <w:right w:val="nil"/>
            </w:tcBorders>
          </w:tcPr>
          <w:p w14:paraId="7478DD4F" w14:textId="7FEB807B" w:rsidR="00CB0532" w:rsidRPr="001228C1" w:rsidRDefault="00860ABC" w:rsidP="001A3828">
            <w:pPr>
              <w:pStyle w:val="Tabletext"/>
              <w:tabs>
                <w:tab w:val="center" w:leader="dot" w:pos="2268"/>
              </w:tabs>
              <w:rPr>
                <w:sz w:val="16"/>
                <w:szCs w:val="16"/>
              </w:rPr>
            </w:pPr>
            <w:r w:rsidRPr="001228C1">
              <w:rPr>
                <w:sz w:val="16"/>
                <w:szCs w:val="16"/>
              </w:rPr>
              <w:t>Part 3</w:t>
            </w:r>
            <w:r w:rsidR="00D61F82">
              <w:rPr>
                <w:b/>
                <w:sz w:val="16"/>
                <w:szCs w:val="16"/>
              </w:rPr>
              <w:noBreakHyphen/>
            </w:r>
            <w:r w:rsidR="00CB0532" w:rsidRPr="001228C1">
              <w:rPr>
                <w:sz w:val="16"/>
                <w:szCs w:val="16"/>
              </w:rPr>
              <w:t>2</w:t>
            </w:r>
            <w:r w:rsidR="008C0F3E" w:rsidRPr="001228C1">
              <w:rPr>
                <w:sz w:val="16"/>
                <w:szCs w:val="16"/>
              </w:rPr>
              <w:t xml:space="preserve"> heading</w:t>
            </w:r>
            <w:r w:rsidR="00CB0532" w:rsidRPr="001228C1">
              <w:rPr>
                <w:sz w:val="16"/>
                <w:szCs w:val="16"/>
              </w:rPr>
              <w:tab/>
            </w:r>
          </w:p>
        </w:tc>
        <w:tc>
          <w:tcPr>
            <w:tcW w:w="3477" w:type="pct"/>
            <w:tcBorders>
              <w:top w:val="nil"/>
              <w:left w:val="nil"/>
              <w:bottom w:val="nil"/>
              <w:right w:val="nil"/>
            </w:tcBorders>
          </w:tcPr>
          <w:p w14:paraId="5BCF12CA" w14:textId="46F3BCA9" w:rsidR="00CB0532" w:rsidRPr="001228C1" w:rsidRDefault="00CB0532" w:rsidP="001A3828">
            <w:pPr>
              <w:pStyle w:val="Tabletext"/>
              <w:rPr>
                <w:sz w:val="16"/>
                <w:szCs w:val="16"/>
              </w:rPr>
            </w:pPr>
            <w:r w:rsidRPr="001228C1">
              <w:rPr>
                <w:sz w:val="16"/>
                <w:szCs w:val="16"/>
              </w:rPr>
              <w:t>ad F2024L01216</w:t>
            </w:r>
          </w:p>
        </w:tc>
      </w:tr>
      <w:tr w:rsidR="001A3828" w:rsidRPr="001228C1" w14:paraId="5B912181" w14:textId="77777777" w:rsidTr="000A5440">
        <w:trPr>
          <w:jc w:val="center"/>
        </w:trPr>
        <w:tc>
          <w:tcPr>
            <w:tcW w:w="1523" w:type="pct"/>
            <w:tcBorders>
              <w:top w:val="nil"/>
              <w:left w:val="nil"/>
              <w:bottom w:val="nil"/>
              <w:right w:val="nil"/>
            </w:tcBorders>
          </w:tcPr>
          <w:p w14:paraId="19555F7A" w14:textId="77777777" w:rsidR="001A3828" w:rsidRPr="001228C1" w:rsidRDefault="001A3828" w:rsidP="001A3828">
            <w:pPr>
              <w:pStyle w:val="Tabletext"/>
              <w:tabs>
                <w:tab w:val="center" w:leader="dot" w:pos="2268"/>
              </w:tabs>
              <w:rPr>
                <w:sz w:val="16"/>
                <w:szCs w:val="16"/>
              </w:rPr>
            </w:pPr>
            <w:r w:rsidRPr="001228C1">
              <w:rPr>
                <w:sz w:val="16"/>
                <w:szCs w:val="16"/>
              </w:rPr>
              <w:t>r 26A</w:t>
            </w:r>
            <w:r w:rsidRPr="001228C1">
              <w:rPr>
                <w:sz w:val="16"/>
                <w:szCs w:val="16"/>
              </w:rPr>
              <w:tab/>
            </w:r>
          </w:p>
        </w:tc>
        <w:tc>
          <w:tcPr>
            <w:tcW w:w="3477" w:type="pct"/>
            <w:tcBorders>
              <w:top w:val="nil"/>
              <w:left w:val="nil"/>
              <w:bottom w:val="nil"/>
              <w:right w:val="nil"/>
            </w:tcBorders>
          </w:tcPr>
          <w:p w14:paraId="7B3C8397"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77FE92A3" w14:textId="77777777" w:rsidTr="000A5440">
        <w:trPr>
          <w:jc w:val="center"/>
        </w:trPr>
        <w:tc>
          <w:tcPr>
            <w:tcW w:w="1523" w:type="pct"/>
            <w:tcBorders>
              <w:top w:val="nil"/>
              <w:left w:val="nil"/>
              <w:bottom w:val="nil"/>
              <w:right w:val="nil"/>
            </w:tcBorders>
          </w:tcPr>
          <w:p w14:paraId="69BF3032"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66A8E24D" w14:textId="77777777" w:rsidR="001A3828" w:rsidRPr="001228C1" w:rsidRDefault="001A3828" w:rsidP="001A3828">
            <w:pPr>
              <w:pStyle w:val="Tabletext"/>
              <w:rPr>
                <w:sz w:val="16"/>
                <w:szCs w:val="16"/>
              </w:rPr>
            </w:pPr>
            <w:r w:rsidRPr="001228C1">
              <w:rPr>
                <w:sz w:val="16"/>
                <w:szCs w:val="16"/>
              </w:rPr>
              <w:t>am F2020L01189</w:t>
            </w:r>
          </w:p>
        </w:tc>
      </w:tr>
      <w:tr w:rsidR="001A3828" w:rsidRPr="001228C1" w14:paraId="07BF491C" w14:textId="77777777" w:rsidTr="000A5440">
        <w:trPr>
          <w:jc w:val="center"/>
        </w:trPr>
        <w:tc>
          <w:tcPr>
            <w:tcW w:w="1523" w:type="pct"/>
            <w:tcBorders>
              <w:top w:val="nil"/>
              <w:left w:val="nil"/>
              <w:bottom w:val="nil"/>
              <w:right w:val="nil"/>
            </w:tcBorders>
          </w:tcPr>
          <w:p w14:paraId="7C4C8247" w14:textId="77777777" w:rsidR="001A3828" w:rsidRPr="001228C1" w:rsidRDefault="001A3828" w:rsidP="001A3828">
            <w:pPr>
              <w:pStyle w:val="Tabletext"/>
              <w:tabs>
                <w:tab w:val="center" w:leader="dot" w:pos="2268"/>
              </w:tabs>
              <w:rPr>
                <w:sz w:val="16"/>
                <w:szCs w:val="16"/>
              </w:rPr>
            </w:pPr>
            <w:r w:rsidRPr="001228C1">
              <w:rPr>
                <w:sz w:val="16"/>
                <w:szCs w:val="16"/>
              </w:rPr>
              <w:t>r. 26B</w:t>
            </w:r>
            <w:r w:rsidRPr="001228C1">
              <w:rPr>
                <w:sz w:val="16"/>
                <w:szCs w:val="16"/>
              </w:rPr>
              <w:tab/>
            </w:r>
          </w:p>
        </w:tc>
        <w:tc>
          <w:tcPr>
            <w:tcW w:w="3477" w:type="pct"/>
            <w:tcBorders>
              <w:top w:val="nil"/>
              <w:left w:val="nil"/>
              <w:bottom w:val="nil"/>
              <w:right w:val="nil"/>
            </w:tcBorders>
          </w:tcPr>
          <w:p w14:paraId="1E2EE2CB" w14:textId="77777777" w:rsidR="001A3828" w:rsidRPr="001228C1" w:rsidRDefault="001A3828" w:rsidP="001A3828">
            <w:pPr>
              <w:pStyle w:val="Tabletext"/>
              <w:rPr>
                <w:sz w:val="16"/>
                <w:szCs w:val="16"/>
              </w:rPr>
            </w:pPr>
            <w:r w:rsidRPr="001228C1">
              <w:rPr>
                <w:sz w:val="16"/>
                <w:szCs w:val="16"/>
              </w:rPr>
              <w:t>ad. 2011 No. 143</w:t>
            </w:r>
          </w:p>
        </w:tc>
      </w:tr>
      <w:tr w:rsidR="001A3828" w:rsidRPr="001228C1" w14:paraId="72CB4CB2" w14:textId="77777777" w:rsidTr="000A5440">
        <w:trPr>
          <w:jc w:val="center"/>
        </w:trPr>
        <w:tc>
          <w:tcPr>
            <w:tcW w:w="1523" w:type="pct"/>
            <w:tcBorders>
              <w:top w:val="nil"/>
              <w:left w:val="nil"/>
              <w:bottom w:val="nil"/>
              <w:right w:val="nil"/>
            </w:tcBorders>
          </w:tcPr>
          <w:p w14:paraId="506475F6" w14:textId="77777777" w:rsidR="001A3828" w:rsidRPr="001228C1" w:rsidRDefault="001A3828" w:rsidP="001A3828">
            <w:pPr>
              <w:pStyle w:val="Tabletext"/>
              <w:tabs>
                <w:tab w:val="center" w:leader="dot" w:pos="2268"/>
              </w:tabs>
              <w:rPr>
                <w:sz w:val="16"/>
                <w:szCs w:val="16"/>
              </w:rPr>
            </w:pPr>
            <w:r w:rsidRPr="001228C1">
              <w:rPr>
                <w:sz w:val="16"/>
                <w:szCs w:val="16"/>
              </w:rPr>
              <w:t>r 27</w:t>
            </w:r>
            <w:r w:rsidRPr="001228C1">
              <w:rPr>
                <w:sz w:val="16"/>
                <w:szCs w:val="16"/>
              </w:rPr>
              <w:tab/>
            </w:r>
          </w:p>
        </w:tc>
        <w:tc>
          <w:tcPr>
            <w:tcW w:w="3477" w:type="pct"/>
            <w:tcBorders>
              <w:top w:val="nil"/>
              <w:left w:val="nil"/>
              <w:bottom w:val="nil"/>
              <w:right w:val="nil"/>
            </w:tcBorders>
          </w:tcPr>
          <w:p w14:paraId="390E4073" w14:textId="77777777" w:rsidR="001A3828" w:rsidRPr="001228C1" w:rsidRDefault="001A3828" w:rsidP="001A3828">
            <w:pPr>
              <w:pStyle w:val="Tabletext"/>
              <w:rPr>
                <w:sz w:val="16"/>
                <w:szCs w:val="16"/>
              </w:rPr>
            </w:pPr>
            <w:r w:rsidRPr="001228C1">
              <w:rPr>
                <w:sz w:val="16"/>
                <w:szCs w:val="16"/>
              </w:rPr>
              <w:t>rep No 333, 2010</w:t>
            </w:r>
          </w:p>
        </w:tc>
      </w:tr>
      <w:tr w:rsidR="001A3828" w:rsidRPr="001228C1" w14:paraId="5FCCEF80" w14:textId="77777777" w:rsidTr="000A5440">
        <w:trPr>
          <w:jc w:val="center"/>
        </w:trPr>
        <w:tc>
          <w:tcPr>
            <w:tcW w:w="1523" w:type="pct"/>
            <w:tcBorders>
              <w:top w:val="nil"/>
              <w:left w:val="nil"/>
              <w:bottom w:val="nil"/>
              <w:right w:val="nil"/>
            </w:tcBorders>
          </w:tcPr>
          <w:p w14:paraId="7C4A4F75"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49D73304"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4D9C99DE" w14:textId="77777777" w:rsidTr="000A5440">
        <w:trPr>
          <w:jc w:val="center"/>
        </w:trPr>
        <w:tc>
          <w:tcPr>
            <w:tcW w:w="1523" w:type="pct"/>
            <w:tcBorders>
              <w:top w:val="nil"/>
              <w:left w:val="nil"/>
              <w:bottom w:val="nil"/>
              <w:right w:val="nil"/>
            </w:tcBorders>
          </w:tcPr>
          <w:p w14:paraId="540CF38A"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0FE7E082" w14:textId="77777777" w:rsidR="001A3828" w:rsidRPr="001228C1" w:rsidRDefault="001A3828" w:rsidP="001A3828">
            <w:pPr>
              <w:pStyle w:val="Tabletext"/>
              <w:rPr>
                <w:sz w:val="16"/>
                <w:szCs w:val="16"/>
              </w:rPr>
            </w:pPr>
            <w:r w:rsidRPr="001228C1">
              <w:rPr>
                <w:sz w:val="16"/>
                <w:szCs w:val="16"/>
              </w:rPr>
              <w:t>am F2020L01189</w:t>
            </w:r>
          </w:p>
        </w:tc>
      </w:tr>
      <w:tr w:rsidR="001A3828" w:rsidRPr="001228C1" w14:paraId="237F5354" w14:textId="77777777" w:rsidTr="000A5440">
        <w:trPr>
          <w:jc w:val="center"/>
        </w:trPr>
        <w:tc>
          <w:tcPr>
            <w:tcW w:w="1523" w:type="pct"/>
            <w:tcBorders>
              <w:top w:val="nil"/>
              <w:left w:val="nil"/>
              <w:bottom w:val="nil"/>
              <w:right w:val="nil"/>
            </w:tcBorders>
          </w:tcPr>
          <w:p w14:paraId="0BC7ADCC" w14:textId="77777777" w:rsidR="001A3828" w:rsidRPr="001228C1" w:rsidRDefault="001A3828" w:rsidP="001A3828">
            <w:pPr>
              <w:pStyle w:val="Tabletext"/>
              <w:tabs>
                <w:tab w:val="center" w:leader="dot" w:pos="2268"/>
              </w:tabs>
              <w:rPr>
                <w:sz w:val="16"/>
                <w:szCs w:val="16"/>
              </w:rPr>
            </w:pPr>
            <w:r w:rsidRPr="001228C1">
              <w:rPr>
                <w:sz w:val="16"/>
                <w:szCs w:val="16"/>
              </w:rPr>
              <w:t>r 27A</w:t>
            </w:r>
            <w:r w:rsidRPr="001228C1">
              <w:rPr>
                <w:sz w:val="16"/>
                <w:szCs w:val="16"/>
              </w:rPr>
              <w:tab/>
            </w:r>
          </w:p>
        </w:tc>
        <w:tc>
          <w:tcPr>
            <w:tcW w:w="3477" w:type="pct"/>
            <w:tcBorders>
              <w:top w:val="nil"/>
              <w:left w:val="nil"/>
              <w:bottom w:val="nil"/>
              <w:right w:val="nil"/>
            </w:tcBorders>
          </w:tcPr>
          <w:p w14:paraId="06631DEA"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2AA70ED7" w14:textId="77777777" w:rsidTr="000A5440">
        <w:trPr>
          <w:jc w:val="center"/>
        </w:trPr>
        <w:tc>
          <w:tcPr>
            <w:tcW w:w="1523" w:type="pct"/>
            <w:tcBorders>
              <w:top w:val="nil"/>
              <w:left w:val="nil"/>
              <w:bottom w:val="nil"/>
              <w:right w:val="nil"/>
            </w:tcBorders>
          </w:tcPr>
          <w:p w14:paraId="66AC95A1"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5F532B5" w14:textId="77777777" w:rsidR="001A3828" w:rsidRPr="001228C1" w:rsidRDefault="001A3828" w:rsidP="001A3828">
            <w:pPr>
              <w:pStyle w:val="Tabletext"/>
              <w:rPr>
                <w:sz w:val="16"/>
                <w:szCs w:val="16"/>
              </w:rPr>
            </w:pPr>
            <w:r w:rsidRPr="001228C1">
              <w:rPr>
                <w:sz w:val="16"/>
                <w:szCs w:val="16"/>
              </w:rPr>
              <w:t>am F2020L01189</w:t>
            </w:r>
          </w:p>
        </w:tc>
      </w:tr>
      <w:tr w:rsidR="001A3828" w:rsidRPr="001228C1" w14:paraId="23F4E568" w14:textId="77777777" w:rsidTr="000A5440">
        <w:trPr>
          <w:jc w:val="center"/>
        </w:trPr>
        <w:tc>
          <w:tcPr>
            <w:tcW w:w="1523" w:type="pct"/>
            <w:tcBorders>
              <w:top w:val="nil"/>
              <w:left w:val="nil"/>
              <w:bottom w:val="nil"/>
              <w:right w:val="nil"/>
            </w:tcBorders>
          </w:tcPr>
          <w:p w14:paraId="65F113B6" w14:textId="77777777" w:rsidR="001A3828" w:rsidRPr="001228C1" w:rsidRDefault="001A3828" w:rsidP="001A3828">
            <w:pPr>
              <w:pStyle w:val="Tabletext"/>
              <w:tabs>
                <w:tab w:val="center" w:leader="dot" w:pos="2268"/>
              </w:tabs>
              <w:rPr>
                <w:sz w:val="16"/>
                <w:szCs w:val="16"/>
              </w:rPr>
            </w:pPr>
            <w:r w:rsidRPr="001228C1">
              <w:rPr>
                <w:sz w:val="16"/>
                <w:szCs w:val="16"/>
              </w:rPr>
              <w:t>r 27B</w:t>
            </w:r>
            <w:r w:rsidRPr="001228C1">
              <w:rPr>
                <w:sz w:val="16"/>
                <w:szCs w:val="16"/>
              </w:rPr>
              <w:tab/>
            </w:r>
          </w:p>
        </w:tc>
        <w:tc>
          <w:tcPr>
            <w:tcW w:w="3477" w:type="pct"/>
            <w:tcBorders>
              <w:top w:val="nil"/>
              <w:left w:val="nil"/>
              <w:bottom w:val="nil"/>
              <w:right w:val="nil"/>
            </w:tcBorders>
          </w:tcPr>
          <w:p w14:paraId="6C8E2380"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01DB8133" w14:textId="77777777" w:rsidTr="000A5440">
        <w:trPr>
          <w:jc w:val="center"/>
        </w:trPr>
        <w:tc>
          <w:tcPr>
            <w:tcW w:w="1523" w:type="pct"/>
            <w:tcBorders>
              <w:top w:val="nil"/>
              <w:left w:val="nil"/>
              <w:bottom w:val="nil"/>
              <w:right w:val="nil"/>
            </w:tcBorders>
          </w:tcPr>
          <w:p w14:paraId="05117CA9"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AE80383" w14:textId="77777777" w:rsidR="001A3828" w:rsidRPr="001228C1" w:rsidRDefault="001A3828" w:rsidP="001A3828">
            <w:pPr>
              <w:pStyle w:val="Tabletext"/>
              <w:rPr>
                <w:sz w:val="16"/>
                <w:szCs w:val="16"/>
              </w:rPr>
            </w:pPr>
            <w:r w:rsidRPr="001228C1">
              <w:rPr>
                <w:sz w:val="16"/>
                <w:szCs w:val="16"/>
              </w:rPr>
              <w:t>am F2020L01189</w:t>
            </w:r>
          </w:p>
        </w:tc>
      </w:tr>
      <w:tr w:rsidR="001A3828" w:rsidRPr="001228C1" w14:paraId="4BF7101D" w14:textId="77777777" w:rsidTr="000A5440">
        <w:trPr>
          <w:jc w:val="center"/>
        </w:trPr>
        <w:tc>
          <w:tcPr>
            <w:tcW w:w="1523" w:type="pct"/>
            <w:tcBorders>
              <w:top w:val="nil"/>
              <w:left w:val="nil"/>
              <w:bottom w:val="nil"/>
              <w:right w:val="nil"/>
            </w:tcBorders>
          </w:tcPr>
          <w:p w14:paraId="5CF83560" w14:textId="77777777" w:rsidR="001A3828" w:rsidRPr="001228C1" w:rsidRDefault="001A3828" w:rsidP="001A3828">
            <w:pPr>
              <w:pStyle w:val="Tabletext"/>
              <w:tabs>
                <w:tab w:val="center" w:leader="dot" w:pos="2268"/>
              </w:tabs>
              <w:rPr>
                <w:sz w:val="16"/>
                <w:szCs w:val="16"/>
              </w:rPr>
            </w:pPr>
            <w:r w:rsidRPr="001228C1">
              <w:rPr>
                <w:sz w:val="16"/>
                <w:szCs w:val="16"/>
              </w:rPr>
              <w:t>r 28</w:t>
            </w:r>
            <w:r w:rsidRPr="001228C1">
              <w:rPr>
                <w:sz w:val="16"/>
                <w:szCs w:val="16"/>
              </w:rPr>
              <w:tab/>
            </w:r>
          </w:p>
        </w:tc>
        <w:tc>
          <w:tcPr>
            <w:tcW w:w="3477" w:type="pct"/>
            <w:tcBorders>
              <w:top w:val="nil"/>
              <w:left w:val="nil"/>
              <w:bottom w:val="nil"/>
              <w:right w:val="nil"/>
            </w:tcBorders>
          </w:tcPr>
          <w:p w14:paraId="39249864" w14:textId="77777777" w:rsidR="001A3828" w:rsidRPr="001228C1" w:rsidRDefault="001A3828" w:rsidP="001A3828">
            <w:pPr>
              <w:pStyle w:val="Tabletext"/>
              <w:rPr>
                <w:sz w:val="16"/>
                <w:szCs w:val="16"/>
              </w:rPr>
            </w:pPr>
            <w:r w:rsidRPr="001228C1">
              <w:rPr>
                <w:sz w:val="16"/>
                <w:szCs w:val="16"/>
              </w:rPr>
              <w:t>rs. 2010 No. 333</w:t>
            </w:r>
          </w:p>
        </w:tc>
      </w:tr>
      <w:tr w:rsidR="001A3828" w:rsidRPr="001228C1" w14:paraId="5C433FB6" w14:textId="77777777" w:rsidTr="000A5440">
        <w:trPr>
          <w:jc w:val="center"/>
        </w:trPr>
        <w:tc>
          <w:tcPr>
            <w:tcW w:w="1523" w:type="pct"/>
            <w:tcBorders>
              <w:top w:val="nil"/>
              <w:left w:val="nil"/>
              <w:bottom w:val="nil"/>
              <w:right w:val="nil"/>
            </w:tcBorders>
          </w:tcPr>
          <w:p w14:paraId="603215EE"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7C802CCA" w14:textId="77777777" w:rsidR="001A3828" w:rsidRPr="001228C1" w:rsidRDefault="001A3828" w:rsidP="001A3828">
            <w:pPr>
              <w:pStyle w:val="Tabletext"/>
              <w:rPr>
                <w:sz w:val="16"/>
                <w:szCs w:val="16"/>
              </w:rPr>
            </w:pPr>
            <w:r w:rsidRPr="001228C1">
              <w:rPr>
                <w:sz w:val="16"/>
                <w:szCs w:val="16"/>
              </w:rPr>
              <w:t>am F2018L00515</w:t>
            </w:r>
          </w:p>
        </w:tc>
      </w:tr>
      <w:tr w:rsidR="001A3828" w:rsidRPr="001228C1" w14:paraId="4F75B23E" w14:textId="77777777" w:rsidTr="000A5440">
        <w:trPr>
          <w:jc w:val="center"/>
        </w:trPr>
        <w:tc>
          <w:tcPr>
            <w:tcW w:w="1523" w:type="pct"/>
            <w:tcBorders>
              <w:top w:val="nil"/>
              <w:left w:val="nil"/>
              <w:bottom w:val="nil"/>
              <w:right w:val="nil"/>
            </w:tcBorders>
          </w:tcPr>
          <w:p w14:paraId="1AF00C8D" w14:textId="77777777" w:rsidR="001A3828" w:rsidRPr="001228C1" w:rsidRDefault="001A3828" w:rsidP="001A3828">
            <w:pPr>
              <w:pStyle w:val="Tabletext"/>
              <w:tabs>
                <w:tab w:val="center" w:leader="dot" w:pos="2268"/>
              </w:tabs>
              <w:rPr>
                <w:sz w:val="16"/>
                <w:szCs w:val="16"/>
              </w:rPr>
            </w:pPr>
            <w:r w:rsidRPr="001228C1">
              <w:rPr>
                <w:sz w:val="16"/>
                <w:szCs w:val="16"/>
              </w:rPr>
              <w:t>r. 28A</w:t>
            </w:r>
            <w:r w:rsidRPr="001228C1">
              <w:rPr>
                <w:sz w:val="16"/>
                <w:szCs w:val="16"/>
              </w:rPr>
              <w:tab/>
            </w:r>
          </w:p>
        </w:tc>
        <w:tc>
          <w:tcPr>
            <w:tcW w:w="3477" w:type="pct"/>
            <w:tcBorders>
              <w:top w:val="nil"/>
              <w:left w:val="nil"/>
              <w:bottom w:val="nil"/>
              <w:right w:val="nil"/>
            </w:tcBorders>
          </w:tcPr>
          <w:p w14:paraId="061E3220" w14:textId="77777777" w:rsidR="001A3828" w:rsidRPr="001228C1" w:rsidRDefault="001A3828" w:rsidP="001A3828">
            <w:pPr>
              <w:pStyle w:val="Tabletext"/>
              <w:rPr>
                <w:sz w:val="16"/>
                <w:szCs w:val="16"/>
              </w:rPr>
            </w:pPr>
            <w:r w:rsidRPr="001228C1">
              <w:rPr>
                <w:sz w:val="16"/>
                <w:szCs w:val="16"/>
              </w:rPr>
              <w:t>ad. 2010 No. 235</w:t>
            </w:r>
          </w:p>
        </w:tc>
      </w:tr>
      <w:tr w:rsidR="001A3828" w:rsidRPr="001228C1" w14:paraId="7A6211EB" w14:textId="77777777" w:rsidTr="000A5440">
        <w:trPr>
          <w:jc w:val="center"/>
        </w:trPr>
        <w:tc>
          <w:tcPr>
            <w:tcW w:w="1523" w:type="pct"/>
            <w:tcBorders>
              <w:top w:val="nil"/>
              <w:left w:val="nil"/>
              <w:bottom w:val="nil"/>
              <w:right w:val="nil"/>
            </w:tcBorders>
          </w:tcPr>
          <w:p w14:paraId="7143CC56" w14:textId="77777777" w:rsidR="001A3828" w:rsidRPr="001228C1" w:rsidRDefault="001A3828" w:rsidP="001A3828">
            <w:pPr>
              <w:pStyle w:val="Tabletext"/>
              <w:rPr>
                <w:rFonts w:eastAsiaTheme="minorHAnsi" w:cstheme="minorBidi"/>
                <w:sz w:val="16"/>
                <w:szCs w:val="16"/>
                <w:lang w:eastAsia="en-US"/>
              </w:rPr>
            </w:pPr>
          </w:p>
        </w:tc>
        <w:tc>
          <w:tcPr>
            <w:tcW w:w="3477" w:type="pct"/>
            <w:tcBorders>
              <w:top w:val="nil"/>
              <w:left w:val="nil"/>
              <w:bottom w:val="nil"/>
              <w:right w:val="nil"/>
            </w:tcBorders>
          </w:tcPr>
          <w:p w14:paraId="5102FAF3" w14:textId="77777777" w:rsidR="001A3828" w:rsidRPr="001228C1" w:rsidRDefault="001A3828" w:rsidP="001A3828">
            <w:pPr>
              <w:pStyle w:val="Tabletext"/>
              <w:rPr>
                <w:sz w:val="16"/>
                <w:szCs w:val="16"/>
              </w:rPr>
            </w:pPr>
            <w:r w:rsidRPr="001228C1">
              <w:rPr>
                <w:sz w:val="16"/>
                <w:szCs w:val="16"/>
              </w:rPr>
              <w:t>am. 2010 No. 303</w:t>
            </w:r>
          </w:p>
        </w:tc>
      </w:tr>
      <w:tr w:rsidR="001A3828" w:rsidRPr="001228C1" w14:paraId="456D4E93" w14:textId="77777777" w:rsidTr="000A5440">
        <w:trPr>
          <w:jc w:val="center"/>
        </w:trPr>
        <w:tc>
          <w:tcPr>
            <w:tcW w:w="1523" w:type="pct"/>
            <w:tcBorders>
              <w:top w:val="nil"/>
              <w:left w:val="nil"/>
              <w:bottom w:val="nil"/>
              <w:right w:val="nil"/>
            </w:tcBorders>
          </w:tcPr>
          <w:p w14:paraId="1F5655D1"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4E26E6B3" w14:textId="77777777" w:rsidR="001A3828" w:rsidRPr="001228C1" w:rsidRDefault="001A3828" w:rsidP="001A3828">
            <w:pPr>
              <w:pStyle w:val="Tabletext"/>
              <w:rPr>
                <w:sz w:val="16"/>
                <w:szCs w:val="16"/>
              </w:rPr>
            </w:pPr>
            <w:r w:rsidRPr="001228C1">
              <w:rPr>
                <w:sz w:val="16"/>
                <w:szCs w:val="16"/>
              </w:rPr>
              <w:t>rs. 2010 No. 333</w:t>
            </w:r>
          </w:p>
        </w:tc>
      </w:tr>
      <w:tr w:rsidR="001A3828" w:rsidRPr="001228C1" w14:paraId="57AD3743" w14:textId="77777777" w:rsidTr="000A5440">
        <w:trPr>
          <w:jc w:val="center"/>
        </w:trPr>
        <w:tc>
          <w:tcPr>
            <w:tcW w:w="1523" w:type="pct"/>
            <w:tcBorders>
              <w:top w:val="nil"/>
              <w:left w:val="nil"/>
              <w:bottom w:val="nil"/>
              <w:right w:val="nil"/>
            </w:tcBorders>
          </w:tcPr>
          <w:p w14:paraId="0D6C2650"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0906746D" w14:textId="77777777" w:rsidR="001A3828" w:rsidRPr="001228C1" w:rsidRDefault="001A3828" w:rsidP="001A3828">
            <w:pPr>
              <w:pStyle w:val="Tabletext"/>
              <w:rPr>
                <w:sz w:val="16"/>
                <w:szCs w:val="16"/>
              </w:rPr>
            </w:pPr>
            <w:r w:rsidRPr="001228C1">
              <w:rPr>
                <w:sz w:val="16"/>
                <w:szCs w:val="16"/>
              </w:rPr>
              <w:t>rep. 2011 No. 143</w:t>
            </w:r>
          </w:p>
        </w:tc>
      </w:tr>
      <w:tr w:rsidR="001A3828" w:rsidRPr="001228C1" w14:paraId="22F9908D" w14:textId="77777777" w:rsidTr="000A5440">
        <w:trPr>
          <w:jc w:val="center"/>
        </w:trPr>
        <w:tc>
          <w:tcPr>
            <w:tcW w:w="1523" w:type="pct"/>
            <w:tcBorders>
              <w:top w:val="nil"/>
              <w:left w:val="nil"/>
              <w:bottom w:val="nil"/>
              <w:right w:val="nil"/>
            </w:tcBorders>
          </w:tcPr>
          <w:p w14:paraId="2B2DF1FD" w14:textId="77777777" w:rsidR="001A3828" w:rsidRPr="001228C1" w:rsidRDefault="001A3828" w:rsidP="001A3828">
            <w:pPr>
              <w:pStyle w:val="Tabletext"/>
              <w:tabs>
                <w:tab w:val="center" w:leader="dot" w:pos="2268"/>
              </w:tabs>
              <w:rPr>
                <w:sz w:val="16"/>
                <w:szCs w:val="16"/>
              </w:rPr>
            </w:pPr>
            <w:r w:rsidRPr="001228C1">
              <w:rPr>
                <w:sz w:val="16"/>
                <w:szCs w:val="16"/>
              </w:rPr>
              <w:t>r 28B</w:t>
            </w:r>
            <w:r w:rsidRPr="001228C1">
              <w:rPr>
                <w:sz w:val="16"/>
                <w:szCs w:val="16"/>
              </w:rPr>
              <w:tab/>
            </w:r>
          </w:p>
        </w:tc>
        <w:tc>
          <w:tcPr>
            <w:tcW w:w="3477" w:type="pct"/>
            <w:tcBorders>
              <w:top w:val="nil"/>
              <w:left w:val="nil"/>
              <w:bottom w:val="nil"/>
              <w:right w:val="nil"/>
            </w:tcBorders>
          </w:tcPr>
          <w:p w14:paraId="1CA938ED" w14:textId="77777777" w:rsidR="001A3828" w:rsidRPr="001228C1" w:rsidRDefault="001A3828" w:rsidP="001A3828">
            <w:pPr>
              <w:pStyle w:val="Tabletext"/>
              <w:rPr>
                <w:sz w:val="16"/>
                <w:szCs w:val="16"/>
              </w:rPr>
            </w:pPr>
            <w:r w:rsidRPr="001228C1">
              <w:rPr>
                <w:sz w:val="16"/>
                <w:szCs w:val="16"/>
              </w:rPr>
              <w:t>ad. 2010 No. 235</w:t>
            </w:r>
          </w:p>
        </w:tc>
      </w:tr>
      <w:tr w:rsidR="001A3828" w:rsidRPr="001228C1" w14:paraId="6240F41B" w14:textId="77777777" w:rsidTr="000A5440">
        <w:trPr>
          <w:jc w:val="center"/>
        </w:trPr>
        <w:tc>
          <w:tcPr>
            <w:tcW w:w="1523" w:type="pct"/>
            <w:tcBorders>
              <w:top w:val="nil"/>
              <w:left w:val="nil"/>
              <w:bottom w:val="nil"/>
              <w:right w:val="nil"/>
            </w:tcBorders>
          </w:tcPr>
          <w:p w14:paraId="5B2B2A64"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22062EDF" w14:textId="77777777" w:rsidR="001A3828" w:rsidRPr="001228C1" w:rsidRDefault="001A3828" w:rsidP="001A3828">
            <w:pPr>
              <w:pStyle w:val="Tabletext"/>
              <w:rPr>
                <w:sz w:val="16"/>
                <w:szCs w:val="16"/>
              </w:rPr>
            </w:pPr>
            <w:r w:rsidRPr="001228C1">
              <w:rPr>
                <w:sz w:val="16"/>
                <w:szCs w:val="16"/>
              </w:rPr>
              <w:t>rs. 2010 No. 333</w:t>
            </w:r>
          </w:p>
        </w:tc>
      </w:tr>
      <w:tr w:rsidR="001A3828" w:rsidRPr="001228C1" w14:paraId="56463FAF" w14:textId="77777777" w:rsidTr="000A5440">
        <w:trPr>
          <w:jc w:val="center"/>
        </w:trPr>
        <w:tc>
          <w:tcPr>
            <w:tcW w:w="1523" w:type="pct"/>
            <w:tcBorders>
              <w:top w:val="nil"/>
              <w:left w:val="nil"/>
              <w:bottom w:val="nil"/>
              <w:right w:val="nil"/>
            </w:tcBorders>
          </w:tcPr>
          <w:p w14:paraId="70E19A81" w14:textId="77777777" w:rsidR="001A3828" w:rsidRPr="001228C1" w:rsidRDefault="001A3828" w:rsidP="001A3828">
            <w:pPr>
              <w:pStyle w:val="Tabletext"/>
              <w:rPr>
                <w:sz w:val="16"/>
                <w:szCs w:val="16"/>
              </w:rPr>
            </w:pPr>
          </w:p>
        </w:tc>
        <w:tc>
          <w:tcPr>
            <w:tcW w:w="3477" w:type="pct"/>
            <w:tcBorders>
              <w:top w:val="nil"/>
              <w:left w:val="nil"/>
              <w:bottom w:val="nil"/>
              <w:right w:val="nil"/>
            </w:tcBorders>
          </w:tcPr>
          <w:p w14:paraId="19F139E2" w14:textId="77777777" w:rsidR="001A3828" w:rsidRPr="001228C1" w:rsidRDefault="001A3828" w:rsidP="001A3828">
            <w:pPr>
              <w:pStyle w:val="Tabletext"/>
              <w:rPr>
                <w:sz w:val="16"/>
                <w:szCs w:val="16"/>
              </w:rPr>
            </w:pPr>
            <w:r w:rsidRPr="001228C1">
              <w:rPr>
                <w:sz w:val="16"/>
                <w:szCs w:val="16"/>
              </w:rPr>
              <w:t>am F2018L00515</w:t>
            </w:r>
          </w:p>
        </w:tc>
      </w:tr>
      <w:tr w:rsidR="001A3828" w:rsidRPr="001228C1" w14:paraId="593F69D6" w14:textId="77777777" w:rsidTr="000A5440">
        <w:trPr>
          <w:jc w:val="center"/>
        </w:trPr>
        <w:tc>
          <w:tcPr>
            <w:tcW w:w="1523" w:type="pct"/>
            <w:tcBorders>
              <w:top w:val="nil"/>
              <w:left w:val="nil"/>
              <w:bottom w:val="nil"/>
              <w:right w:val="nil"/>
            </w:tcBorders>
          </w:tcPr>
          <w:p w14:paraId="6005F955" w14:textId="6E15E39F" w:rsidR="001A3828" w:rsidRPr="001228C1" w:rsidRDefault="00860ABC" w:rsidP="001A3828">
            <w:pPr>
              <w:pStyle w:val="Tabletext"/>
              <w:keepNext/>
              <w:rPr>
                <w:sz w:val="16"/>
                <w:szCs w:val="16"/>
              </w:rPr>
            </w:pPr>
            <w:r w:rsidRPr="001228C1">
              <w:rPr>
                <w:b/>
                <w:sz w:val="16"/>
                <w:szCs w:val="16"/>
              </w:rPr>
              <w:t>Part 3</w:t>
            </w:r>
            <w:r w:rsidR="00D61F82">
              <w:rPr>
                <w:b/>
                <w:sz w:val="16"/>
                <w:szCs w:val="16"/>
              </w:rPr>
              <w:noBreakHyphen/>
            </w:r>
            <w:r w:rsidR="00D54F84" w:rsidRPr="001228C1">
              <w:rPr>
                <w:b/>
                <w:sz w:val="16"/>
                <w:szCs w:val="16"/>
              </w:rPr>
              <w:t>3</w:t>
            </w:r>
          </w:p>
        </w:tc>
        <w:tc>
          <w:tcPr>
            <w:tcW w:w="3477" w:type="pct"/>
            <w:tcBorders>
              <w:top w:val="nil"/>
              <w:left w:val="nil"/>
              <w:bottom w:val="nil"/>
              <w:right w:val="nil"/>
            </w:tcBorders>
          </w:tcPr>
          <w:p w14:paraId="603B2D22" w14:textId="77777777" w:rsidR="001A3828" w:rsidRPr="001228C1" w:rsidRDefault="001A3828" w:rsidP="001A3828">
            <w:pPr>
              <w:pStyle w:val="Tabletext"/>
              <w:keepNext/>
              <w:rPr>
                <w:sz w:val="16"/>
                <w:szCs w:val="16"/>
              </w:rPr>
            </w:pPr>
          </w:p>
        </w:tc>
      </w:tr>
      <w:tr w:rsidR="00507782" w:rsidRPr="001228C1" w14:paraId="2946612F" w14:textId="77777777" w:rsidTr="000A5440">
        <w:trPr>
          <w:jc w:val="center"/>
        </w:trPr>
        <w:tc>
          <w:tcPr>
            <w:tcW w:w="1523" w:type="pct"/>
            <w:tcBorders>
              <w:top w:val="nil"/>
              <w:left w:val="nil"/>
              <w:bottom w:val="nil"/>
              <w:right w:val="nil"/>
            </w:tcBorders>
          </w:tcPr>
          <w:p w14:paraId="44E266C8" w14:textId="34ECBA80" w:rsidR="00507782" w:rsidRPr="001228C1" w:rsidRDefault="00860ABC" w:rsidP="001A3828">
            <w:pPr>
              <w:pStyle w:val="Tabletext"/>
              <w:tabs>
                <w:tab w:val="center" w:leader="dot" w:pos="2268"/>
              </w:tabs>
              <w:rPr>
                <w:sz w:val="16"/>
                <w:szCs w:val="16"/>
              </w:rPr>
            </w:pPr>
            <w:r w:rsidRPr="001228C1">
              <w:rPr>
                <w:sz w:val="16"/>
                <w:szCs w:val="16"/>
              </w:rPr>
              <w:t>Part 3</w:t>
            </w:r>
            <w:r w:rsidR="00507782" w:rsidRPr="001228C1">
              <w:rPr>
                <w:sz w:val="16"/>
                <w:szCs w:val="16"/>
              </w:rPr>
              <w:t>.3 heading</w:t>
            </w:r>
            <w:r w:rsidR="00507782" w:rsidRPr="001228C1">
              <w:rPr>
                <w:sz w:val="16"/>
                <w:szCs w:val="16"/>
              </w:rPr>
              <w:tab/>
            </w:r>
          </w:p>
        </w:tc>
        <w:tc>
          <w:tcPr>
            <w:tcW w:w="3477" w:type="pct"/>
            <w:tcBorders>
              <w:top w:val="nil"/>
              <w:left w:val="nil"/>
              <w:bottom w:val="nil"/>
              <w:right w:val="nil"/>
            </w:tcBorders>
          </w:tcPr>
          <w:p w14:paraId="3C8DDC3A" w14:textId="01BCF271" w:rsidR="00507782" w:rsidRPr="001228C1" w:rsidRDefault="00D54F84" w:rsidP="001A3828">
            <w:pPr>
              <w:pStyle w:val="Tabletext"/>
              <w:rPr>
                <w:sz w:val="16"/>
                <w:szCs w:val="16"/>
              </w:rPr>
            </w:pPr>
            <w:r w:rsidRPr="001228C1">
              <w:rPr>
                <w:sz w:val="16"/>
                <w:szCs w:val="16"/>
              </w:rPr>
              <w:t>rep</w:t>
            </w:r>
            <w:r w:rsidR="00507782" w:rsidRPr="001228C1">
              <w:rPr>
                <w:sz w:val="16"/>
                <w:szCs w:val="16"/>
              </w:rPr>
              <w:t xml:space="preserve"> F2024L01216</w:t>
            </w:r>
          </w:p>
        </w:tc>
      </w:tr>
      <w:tr w:rsidR="00D54F84" w:rsidRPr="001228C1" w14:paraId="63940BFC" w14:textId="77777777" w:rsidTr="000A5440">
        <w:trPr>
          <w:jc w:val="center"/>
        </w:trPr>
        <w:tc>
          <w:tcPr>
            <w:tcW w:w="1523" w:type="pct"/>
            <w:tcBorders>
              <w:top w:val="nil"/>
              <w:left w:val="nil"/>
              <w:bottom w:val="nil"/>
              <w:right w:val="nil"/>
            </w:tcBorders>
          </w:tcPr>
          <w:p w14:paraId="03B1AD98" w14:textId="5ECE0F8C" w:rsidR="00D54F84" w:rsidRPr="001228C1" w:rsidRDefault="00860ABC" w:rsidP="001A3828">
            <w:pPr>
              <w:pStyle w:val="Tabletext"/>
              <w:tabs>
                <w:tab w:val="center" w:leader="dot" w:pos="2268"/>
              </w:tabs>
              <w:rPr>
                <w:sz w:val="16"/>
                <w:szCs w:val="16"/>
              </w:rPr>
            </w:pPr>
            <w:r w:rsidRPr="001228C1">
              <w:rPr>
                <w:sz w:val="16"/>
                <w:szCs w:val="16"/>
              </w:rPr>
              <w:t>Part 3</w:t>
            </w:r>
            <w:r w:rsidR="00D61F82">
              <w:rPr>
                <w:b/>
                <w:sz w:val="16"/>
                <w:szCs w:val="16"/>
              </w:rPr>
              <w:noBreakHyphen/>
            </w:r>
            <w:r w:rsidR="00156C11" w:rsidRPr="001228C1">
              <w:rPr>
                <w:sz w:val="16"/>
                <w:szCs w:val="16"/>
              </w:rPr>
              <w:t>3 heading</w:t>
            </w:r>
            <w:r w:rsidR="00156C11" w:rsidRPr="001228C1">
              <w:rPr>
                <w:sz w:val="16"/>
                <w:szCs w:val="16"/>
              </w:rPr>
              <w:tab/>
            </w:r>
          </w:p>
        </w:tc>
        <w:tc>
          <w:tcPr>
            <w:tcW w:w="3477" w:type="pct"/>
            <w:tcBorders>
              <w:top w:val="nil"/>
              <w:left w:val="nil"/>
              <w:bottom w:val="nil"/>
              <w:right w:val="nil"/>
            </w:tcBorders>
          </w:tcPr>
          <w:p w14:paraId="525D6261" w14:textId="535B03A4" w:rsidR="00D54F84" w:rsidRPr="001228C1" w:rsidRDefault="00156C11" w:rsidP="001A3828">
            <w:pPr>
              <w:pStyle w:val="Tabletext"/>
              <w:rPr>
                <w:sz w:val="16"/>
                <w:szCs w:val="16"/>
              </w:rPr>
            </w:pPr>
            <w:r w:rsidRPr="001228C1">
              <w:rPr>
                <w:sz w:val="16"/>
                <w:szCs w:val="16"/>
              </w:rPr>
              <w:t>ad F2024L01216</w:t>
            </w:r>
          </w:p>
        </w:tc>
      </w:tr>
      <w:tr w:rsidR="001A3828" w:rsidRPr="001228C1" w14:paraId="11771EA4" w14:textId="77777777" w:rsidTr="000A5440">
        <w:trPr>
          <w:jc w:val="center"/>
        </w:trPr>
        <w:tc>
          <w:tcPr>
            <w:tcW w:w="1523" w:type="pct"/>
            <w:tcBorders>
              <w:top w:val="nil"/>
              <w:left w:val="nil"/>
              <w:bottom w:val="nil"/>
              <w:right w:val="nil"/>
            </w:tcBorders>
          </w:tcPr>
          <w:p w14:paraId="70CC1393" w14:textId="77777777" w:rsidR="001A3828" w:rsidRPr="001228C1" w:rsidRDefault="001A3828" w:rsidP="001A3828">
            <w:pPr>
              <w:pStyle w:val="Tabletext"/>
              <w:tabs>
                <w:tab w:val="center" w:leader="dot" w:pos="2268"/>
              </w:tabs>
              <w:rPr>
                <w:sz w:val="16"/>
                <w:szCs w:val="16"/>
              </w:rPr>
            </w:pPr>
            <w:r w:rsidRPr="001228C1">
              <w:rPr>
                <w:sz w:val="16"/>
                <w:szCs w:val="16"/>
              </w:rPr>
              <w:t>r. 28C</w:t>
            </w:r>
            <w:r w:rsidRPr="001228C1">
              <w:rPr>
                <w:sz w:val="16"/>
                <w:szCs w:val="16"/>
              </w:rPr>
              <w:tab/>
            </w:r>
          </w:p>
        </w:tc>
        <w:tc>
          <w:tcPr>
            <w:tcW w:w="3477" w:type="pct"/>
            <w:tcBorders>
              <w:top w:val="nil"/>
              <w:left w:val="nil"/>
              <w:bottom w:val="nil"/>
              <w:right w:val="nil"/>
            </w:tcBorders>
          </w:tcPr>
          <w:p w14:paraId="6017F0A0" w14:textId="77777777" w:rsidR="001A3828" w:rsidRPr="001228C1" w:rsidRDefault="001A3828" w:rsidP="001A3828">
            <w:pPr>
              <w:pStyle w:val="Tabletext"/>
              <w:rPr>
                <w:sz w:val="16"/>
                <w:szCs w:val="16"/>
              </w:rPr>
            </w:pPr>
            <w:r w:rsidRPr="001228C1">
              <w:rPr>
                <w:sz w:val="16"/>
                <w:szCs w:val="16"/>
              </w:rPr>
              <w:t>ad. 2010 No. 333</w:t>
            </w:r>
          </w:p>
        </w:tc>
      </w:tr>
      <w:tr w:rsidR="001A3828" w:rsidRPr="001228C1" w14:paraId="174DCF9D" w14:textId="77777777" w:rsidTr="000A5440">
        <w:trPr>
          <w:jc w:val="center"/>
        </w:trPr>
        <w:tc>
          <w:tcPr>
            <w:tcW w:w="1523" w:type="pct"/>
            <w:tcBorders>
              <w:top w:val="nil"/>
              <w:left w:val="nil"/>
              <w:bottom w:val="nil"/>
              <w:right w:val="nil"/>
            </w:tcBorders>
          </w:tcPr>
          <w:p w14:paraId="21DF3E5D" w14:textId="77777777" w:rsidR="001A3828" w:rsidRPr="001228C1" w:rsidRDefault="001A3828" w:rsidP="001A3828">
            <w:pPr>
              <w:pStyle w:val="Tabletext"/>
              <w:tabs>
                <w:tab w:val="center" w:leader="dot" w:pos="2268"/>
              </w:tabs>
              <w:rPr>
                <w:sz w:val="16"/>
                <w:szCs w:val="16"/>
              </w:rPr>
            </w:pPr>
            <w:r w:rsidRPr="001228C1">
              <w:rPr>
                <w:sz w:val="16"/>
                <w:szCs w:val="16"/>
              </w:rPr>
              <w:t>r. 28D</w:t>
            </w:r>
            <w:r w:rsidRPr="001228C1">
              <w:rPr>
                <w:sz w:val="16"/>
                <w:szCs w:val="16"/>
              </w:rPr>
              <w:tab/>
            </w:r>
          </w:p>
        </w:tc>
        <w:tc>
          <w:tcPr>
            <w:tcW w:w="3477" w:type="pct"/>
            <w:tcBorders>
              <w:top w:val="nil"/>
              <w:left w:val="nil"/>
              <w:bottom w:val="nil"/>
              <w:right w:val="nil"/>
            </w:tcBorders>
          </w:tcPr>
          <w:p w14:paraId="0C6845E3" w14:textId="77777777" w:rsidR="001A3828" w:rsidRPr="001228C1" w:rsidRDefault="001A3828" w:rsidP="001A3828">
            <w:pPr>
              <w:pStyle w:val="Tabletext"/>
              <w:rPr>
                <w:sz w:val="16"/>
                <w:szCs w:val="16"/>
              </w:rPr>
            </w:pPr>
            <w:r w:rsidRPr="001228C1">
              <w:rPr>
                <w:sz w:val="16"/>
                <w:szCs w:val="16"/>
              </w:rPr>
              <w:t>ad. 2011 No. 143</w:t>
            </w:r>
          </w:p>
        </w:tc>
      </w:tr>
      <w:tr w:rsidR="001A3828" w:rsidRPr="001228C1" w14:paraId="1FD9525B" w14:textId="77777777" w:rsidTr="000A5440">
        <w:trPr>
          <w:jc w:val="center"/>
        </w:trPr>
        <w:tc>
          <w:tcPr>
            <w:tcW w:w="1523" w:type="pct"/>
            <w:tcBorders>
              <w:top w:val="nil"/>
              <w:left w:val="nil"/>
              <w:bottom w:val="nil"/>
              <w:right w:val="nil"/>
            </w:tcBorders>
          </w:tcPr>
          <w:p w14:paraId="1F226BB7" w14:textId="42BFD668" w:rsidR="001A3828" w:rsidRPr="001228C1" w:rsidRDefault="00860ABC" w:rsidP="001A3828">
            <w:pPr>
              <w:pStyle w:val="Tabletext"/>
              <w:keepNext/>
              <w:rPr>
                <w:sz w:val="16"/>
                <w:szCs w:val="16"/>
              </w:rPr>
            </w:pPr>
            <w:r w:rsidRPr="001228C1">
              <w:rPr>
                <w:b/>
                <w:sz w:val="16"/>
                <w:szCs w:val="16"/>
              </w:rPr>
              <w:t>Part 3</w:t>
            </w:r>
            <w:r w:rsidR="00D61F82">
              <w:rPr>
                <w:b/>
                <w:sz w:val="16"/>
                <w:szCs w:val="16"/>
              </w:rPr>
              <w:noBreakHyphen/>
            </w:r>
            <w:r w:rsidR="00156C11" w:rsidRPr="001228C1">
              <w:rPr>
                <w:b/>
                <w:sz w:val="16"/>
                <w:szCs w:val="16"/>
              </w:rPr>
              <w:t>4</w:t>
            </w:r>
          </w:p>
        </w:tc>
        <w:tc>
          <w:tcPr>
            <w:tcW w:w="3477" w:type="pct"/>
            <w:tcBorders>
              <w:top w:val="nil"/>
              <w:left w:val="nil"/>
              <w:bottom w:val="nil"/>
              <w:right w:val="nil"/>
            </w:tcBorders>
          </w:tcPr>
          <w:p w14:paraId="068B0F5F" w14:textId="77777777" w:rsidR="001A3828" w:rsidRPr="001228C1" w:rsidRDefault="001A3828" w:rsidP="001A3828">
            <w:pPr>
              <w:pStyle w:val="Tabletext"/>
              <w:keepNext/>
              <w:rPr>
                <w:sz w:val="16"/>
                <w:szCs w:val="16"/>
              </w:rPr>
            </w:pPr>
          </w:p>
        </w:tc>
      </w:tr>
      <w:tr w:rsidR="000B5B64" w:rsidRPr="001228C1" w14:paraId="611B459A" w14:textId="77777777" w:rsidTr="000A5440">
        <w:trPr>
          <w:jc w:val="center"/>
        </w:trPr>
        <w:tc>
          <w:tcPr>
            <w:tcW w:w="1523" w:type="pct"/>
            <w:tcBorders>
              <w:top w:val="nil"/>
              <w:left w:val="nil"/>
              <w:bottom w:val="nil"/>
              <w:right w:val="nil"/>
            </w:tcBorders>
          </w:tcPr>
          <w:p w14:paraId="6F39324A" w14:textId="2FD64909" w:rsidR="000B5B64" w:rsidRPr="001228C1" w:rsidRDefault="00860ABC" w:rsidP="000B5B64">
            <w:pPr>
              <w:pStyle w:val="Tabletext"/>
              <w:tabs>
                <w:tab w:val="center" w:leader="dot" w:pos="2268"/>
              </w:tabs>
              <w:rPr>
                <w:sz w:val="16"/>
                <w:szCs w:val="16"/>
              </w:rPr>
            </w:pPr>
            <w:r w:rsidRPr="001228C1">
              <w:rPr>
                <w:sz w:val="16"/>
                <w:szCs w:val="16"/>
              </w:rPr>
              <w:t>Part 3</w:t>
            </w:r>
            <w:r w:rsidR="000B5B64" w:rsidRPr="001228C1">
              <w:rPr>
                <w:sz w:val="16"/>
                <w:szCs w:val="16"/>
              </w:rPr>
              <w:t xml:space="preserve">.4 heading </w:t>
            </w:r>
            <w:r w:rsidR="000B5B64" w:rsidRPr="001228C1">
              <w:rPr>
                <w:sz w:val="16"/>
                <w:szCs w:val="16"/>
              </w:rPr>
              <w:tab/>
            </w:r>
          </w:p>
        </w:tc>
        <w:tc>
          <w:tcPr>
            <w:tcW w:w="3477" w:type="pct"/>
            <w:tcBorders>
              <w:top w:val="nil"/>
              <w:left w:val="nil"/>
              <w:bottom w:val="nil"/>
              <w:right w:val="nil"/>
            </w:tcBorders>
          </w:tcPr>
          <w:p w14:paraId="004B3ACC" w14:textId="60BD273D" w:rsidR="000B5B64" w:rsidRPr="001228C1" w:rsidRDefault="000B5B64" w:rsidP="000B5B64">
            <w:pPr>
              <w:pStyle w:val="Tabletext"/>
              <w:rPr>
                <w:sz w:val="16"/>
                <w:szCs w:val="16"/>
              </w:rPr>
            </w:pPr>
            <w:r w:rsidRPr="001228C1">
              <w:rPr>
                <w:sz w:val="16"/>
                <w:szCs w:val="16"/>
              </w:rPr>
              <w:t>rep F2024L01216</w:t>
            </w:r>
          </w:p>
        </w:tc>
      </w:tr>
      <w:tr w:rsidR="000B5B64" w:rsidRPr="001228C1" w14:paraId="0DC62DDE" w14:textId="77777777" w:rsidTr="000A5440">
        <w:trPr>
          <w:jc w:val="center"/>
        </w:trPr>
        <w:tc>
          <w:tcPr>
            <w:tcW w:w="1523" w:type="pct"/>
            <w:tcBorders>
              <w:top w:val="nil"/>
              <w:left w:val="nil"/>
              <w:bottom w:val="nil"/>
              <w:right w:val="nil"/>
            </w:tcBorders>
          </w:tcPr>
          <w:p w14:paraId="1FEC0683" w14:textId="62DD43EC" w:rsidR="000B5B64" w:rsidRPr="001228C1" w:rsidRDefault="00860ABC" w:rsidP="000B5B64">
            <w:pPr>
              <w:pStyle w:val="Tabletext"/>
              <w:tabs>
                <w:tab w:val="center" w:leader="dot" w:pos="2268"/>
              </w:tabs>
              <w:rPr>
                <w:sz w:val="16"/>
                <w:szCs w:val="16"/>
              </w:rPr>
            </w:pPr>
            <w:r w:rsidRPr="001228C1">
              <w:rPr>
                <w:sz w:val="16"/>
                <w:szCs w:val="16"/>
              </w:rPr>
              <w:t>Part 3</w:t>
            </w:r>
            <w:r w:rsidR="00D61F82">
              <w:rPr>
                <w:b/>
                <w:sz w:val="16"/>
                <w:szCs w:val="16"/>
              </w:rPr>
              <w:noBreakHyphen/>
            </w:r>
            <w:r w:rsidR="000B5B64" w:rsidRPr="001228C1">
              <w:rPr>
                <w:sz w:val="16"/>
                <w:szCs w:val="16"/>
              </w:rPr>
              <w:t>4 heading</w:t>
            </w:r>
            <w:r w:rsidR="000B5B64" w:rsidRPr="001228C1">
              <w:rPr>
                <w:sz w:val="16"/>
                <w:szCs w:val="16"/>
              </w:rPr>
              <w:tab/>
            </w:r>
          </w:p>
        </w:tc>
        <w:tc>
          <w:tcPr>
            <w:tcW w:w="3477" w:type="pct"/>
            <w:tcBorders>
              <w:top w:val="nil"/>
              <w:left w:val="nil"/>
              <w:bottom w:val="nil"/>
              <w:right w:val="nil"/>
            </w:tcBorders>
          </w:tcPr>
          <w:p w14:paraId="3CC2871D" w14:textId="6F67E90F" w:rsidR="000B5B64" w:rsidRPr="001228C1" w:rsidRDefault="000B5B64" w:rsidP="000B5B64">
            <w:pPr>
              <w:pStyle w:val="Tabletext"/>
              <w:rPr>
                <w:sz w:val="16"/>
                <w:szCs w:val="16"/>
              </w:rPr>
            </w:pPr>
            <w:r w:rsidRPr="001228C1">
              <w:rPr>
                <w:sz w:val="16"/>
                <w:szCs w:val="16"/>
              </w:rPr>
              <w:t>ad F2024L01216</w:t>
            </w:r>
          </w:p>
        </w:tc>
      </w:tr>
      <w:tr w:rsidR="000B5B64" w:rsidRPr="001228C1" w14:paraId="6ADB0375" w14:textId="77777777" w:rsidTr="000A5440">
        <w:trPr>
          <w:jc w:val="center"/>
        </w:trPr>
        <w:tc>
          <w:tcPr>
            <w:tcW w:w="1523" w:type="pct"/>
            <w:tcBorders>
              <w:top w:val="nil"/>
              <w:left w:val="nil"/>
              <w:bottom w:val="nil"/>
              <w:right w:val="nil"/>
            </w:tcBorders>
          </w:tcPr>
          <w:p w14:paraId="05631DB5" w14:textId="4B66EC0E" w:rsidR="000B5B64" w:rsidRPr="001228C1" w:rsidRDefault="00860ABC" w:rsidP="000B5B64">
            <w:pPr>
              <w:pStyle w:val="Tabletext"/>
              <w:tabs>
                <w:tab w:val="center" w:leader="dot" w:pos="2268"/>
              </w:tabs>
              <w:rPr>
                <w:sz w:val="16"/>
                <w:szCs w:val="16"/>
              </w:rPr>
            </w:pPr>
            <w:r w:rsidRPr="001228C1">
              <w:rPr>
                <w:sz w:val="16"/>
                <w:szCs w:val="16"/>
              </w:rPr>
              <w:t>Part 3</w:t>
            </w:r>
            <w:r w:rsidR="000B5B64" w:rsidRPr="001228C1">
              <w:rPr>
                <w:sz w:val="16"/>
                <w:szCs w:val="16"/>
              </w:rPr>
              <w:t>.4</w:t>
            </w:r>
            <w:r w:rsidR="000B5B64" w:rsidRPr="001228C1">
              <w:rPr>
                <w:sz w:val="16"/>
                <w:szCs w:val="16"/>
              </w:rPr>
              <w:tab/>
            </w:r>
          </w:p>
        </w:tc>
        <w:tc>
          <w:tcPr>
            <w:tcW w:w="3477" w:type="pct"/>
            <w:tcBorders>
              <w:top w:val="nil"/>
              <w:left w:val="nil"/>
              <w:bottom w:val="nil"/>
              <w:right w:val="nil"/>
            </w:tcBorders>
          </w:tcPr>
          <w:p w14:paraId="467753EA" w14:textId="6638210E" w:rsidR="000B5B64" w:rsidRPr="001228C1" w:rsidRDefault="000B5B64" w:rsidP="000B5B64">
            <w:pPr>
              <w:pStyle w:val="Tabletext"/>
              <w:rPr>
                <w:sz w:val="16"/>
                <w:szCs w:val="16"/>
              </w:rPr>
            </w:pPr>
            <w:r w:rsidRPr="001228C1">
              <w:rPr>
                <w:sz w:val="16"/>
                <w:szCs w:val="16"/>
              </w:rPr>
              <w:t>rs No 143, 2011</w:t>
            </w:r>
          </w:p>
        </w:tc>
      </w:tr>
      <w:tr w:rsidR="001A3828" w:rsidRPr="001228C1" w14:paraId="3B61D81C" w14:textId="77777777" w:rsidTr="000A5440">
        <w:trPr>
          <w:jc w:val="center"/>
        </w:trPr>
        <w:tc>
          <w:tcPr>
            <w:tcW w:w="1523" w:type="pct"/>
            <w:tcBorders>
              <w:top w:val="nil"/>
              <w:left w:val="nil"/>
              <w:bottom w:val="nil"/>
              <w:right w:val="nil"/>
            </w:tcBorders>
          </w:tcPr>
          <w:p w14:paraId="6E4A0634" w14:textId="77777777" w:rsidR="001A3828" w:rsidRPr="001228C1" w:rsidRDefault="001A3828" w:rsidP="001A3828">
            <w:pPr>
              <w:pStyle w:val="Tabletext"/>
              <w:tabs>
                <w:tab w:val="center" w:leader="dot" w:pos="2268"/>
              </w:tabs>
              <w:rPr>
                <w:sz w:val="16"/>
                <w:szCs w:val="16"/>
              </w:rPr>
            </w:pPr>
            <w:r w:rsidRPr="001228C1">
              <w:rPr>
                <w:sz w:val="16"/>
                <w:szCs w:val="16"/>
              </w:rPr>
              <w:t>r. 28E</w:t>
            </w:r>
            <w:r w:rsidRPr="001228C1">
              <w:rPr>
                <w:sz w:val="16"/>
                <w:szCs w:val="16"/>
              </w:rPr>
              <w:tab/>
            </w:r>
          </w:p>
        </w:tc>
        <w:tc>
          <w:tcPr>
            <w:tcW w:w="3477" w:type="pct"/>
            <w:tcBorders>
              <w:top w:val="nil"/>
              <w:left w:val="nil"/>
              <w:bottom w:val="nil"/>
              <w:right w:val="nil"/>
            </w:tcBorders>
          </w:tcPr>
          <w:p w14:paraId="28DCD847" w14:textId="77777777" w:rsidR="001A3828" w:rsidRPr="001228C1" w:rsidRDefault="001A3828" w:rsidP="001A3828">
            <w:pPr>
              <w:pStyle w:val="Tabletext"/>
              <w:rPr>
                <w:sz w:val="16"/>
                <w:szCs w:val="16"/>
              </w:rPr>
            </w:pPr>
            <w:r w:rsidRPr="001228C1">
              <w:rPr>
                <w:sz w:val="16"/>
                <w:szCs w:val="16"/>
              </w:rPr>
              <w:t>ad. 2011 No. 143</w:t>
            </w:r>
          </w:p>
        </w:tc>
      </w:tr>
      <w:tr w:rsidR="001A3828" w:rsidRPr="001228C1" w14:paraId="001027E1" w14:textId="77777777" w:rsidTr="000A5440">
        <w:trPr>
          <w:jc w:val="center"/>
        </w:trPr>
        <w:tc>
          <w:tcPr>
            <w:tcW w:w="1523" w:type="pct"/>
            <w:tcBorders>
              <w:top w:val="nil"/>
              <w:left w:val="nil"/>
              <w:bottom w:val="nil"/>
              <w:right w:val="nil"/>
            </w:tcBorders>
          </w:tcPr>
          <w:p w14:paraId="33AC8C7B" w14:textId="77777777" w:rsidR="001A3828" w:rsidRPr="001228C1" w:rsidRDefault="001A3828" w:rsidP="001A3828">
            <w:pPr>
              <w:pStyle w:val="Tabletext"/>
              <w:tabs>
                <w:tab w:val="center" w:leader="dot" w:pos="2268"/>
              </w:tabs>
              <w:rPr>
                <w:sz w:val="16"/>
                <w:szCs w:val="16"/>
              </w:rPr>
            </w:pPr>
            <w:r w:rsidRPr="001228C1">
              <w:rPr>
                <w:sz w:val="16"/>
                <w:szCs w:val="16"/>
              </w:rPr>
              <w:t>r. 28F</w:t>
            </w:r>
            <w:r w:rsidRPr="001228C1">
              <w:rPr>
                <w:sz w:val="16"/>
                <w:szCs w:val="16"/>
              </w:rPr>
              <w:tab/>
            </w:r>
          </w:p>
        </w:tc>
        <w:tc>
          <w:tcPr>
            <w:tcW w:w="3477" w:type="pct"/>
            <w:tcBorders>
              <w:top w:val="nil"/>
              <w:left w:val="nil"/>
              <w:bottom w:val="nil"/>
              <w:right w:val="nil"/>
            </w:tcBorders>
          </w:tcPr>
          <w:p w14:paraId="7D960A25" w14:textId="77777777" w:rsidR="001A3828" w:rsidRPr="001228C1" w:rsidRDefault="001A3828" w:rsidP="001A3828">
            <w:pPr>
              <w:pStyle w:val="Tabletext"/>
              <w:rPr>
                <w:sz w:val="16"/>
                <w:szCs w:val="16"/>
              </w:rPr>
            </w:pPr>
            <w:r w:rsidRPr="001228C1">
              <w:rPr>
                <w:sz w:val="16"/>
                <w:szCs w:val="16"/>
              </w:rPr>
              <w:t>ad. 2011 No. 143</w:t>
            </w:r>
          </w:p>
        </w:tc>
      </w:tr>
      <w:tr w:rsidR="001A3828" w:rsidRPr="001228C1" w14:paraId="33BEC9A6" w14:textId="77777777" w:rsidTr="000A5440">
        <w:trPr>
          <w:jc w:val="center"/>
        </w:trPr>
        <w:tc>
          <w:tcPr>
            <w:tcW w:w="1523" w:type="pct"/>
            <w:tcBorders>
              <w:top w:val="nil"/>
              <w:left w:val="nil"/>
              <w:bottom w:val="nil"/>
              <w:right w:val="nil"/>
            </w:tcBorders>
          </w:tcPr>
          <w:p w14:paraId="06D68EBA" w14:textId="77777777" w:rsidR="001A3828" w:rsidRPr="001228C1" w:rsidRDefault="001A3828" w:rsidP="001A3828">
            <w:pPr>
              <w:pStyle w:val="Tabletext"/>
              <w:tabs>
                <w:tab w:val="center" w:leader="dot" w:pos="2268"/>
              </w:tabs>
              <w:rPr>
                <w:sz w:val="16"/>
                <w:szCs w:val="16"/>
              </w:rPr>
            </w:pPr>
            <w:r w:rsidRPr="001228C1">
              <w:rPr>
                <w:sz w:val="16"/>
                <w:szCs w:val="16"/>
              </w:rPr>
              <w:t>r 28G</w:t>
            </w:r>
            <w:r w:rsidRPr="001228C1">
              <w:rPr>
                <w:sz w:val="16"/>
                <w:szCs w:val="16"/>
              </w:rPr>
              <w:tab/>
            </w:r>
          </w:p>
        </w:tc>
        <w:tc>
          <w:tcPr>
            <w:tcW w:w="3477" w:type="pct"/>
            <w:tcBorders>
              <w:top w:val="nil"/>
              <w:left w:val="nil"/>
              <w:bottom w:val="nil"/>
              <w:right w:val="nil"/>
            </w:tcBorders>
          </w:tcPr>
          <w:p w14:paraId="702E1A95"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4AD4998B" w14:textId="77777777" w:rsidTr="000A5440">
        <w:trPr>
          <w:jc w:val="center"/>
        </w:trPr>
        <w:tc>
          <w:tcPr>
            <w:tcW w:w="1523" w:type="pct"/>
            <w:tcBorders>
              <w:top w:val="nil"/>
              <w:left w:val="nil"/>
              <w:bottom w:val="nil"/>
              <w:right w:val="nil"/>
            </w:tcBorders>
          </w:tcPr>
          <w:p w14:paraId="394AAEF6"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0126DC0D" w14:textId="77777777" w:rsidR="001A3828" w:rsidRPr="001228C1" w:rsidRDefault="001A3828" w:rsidP="001A3828">
            <w:pPr>
              <w:pStyle w:val="Tabletext"/>
              <w:rPr>
                <w:sz w:val="16"/>
                <w:szCs w:val="16"/>
              </w:rPr>
            </w:pPr>
            <w:r w:rsidRPr="001228C1">
              <w:rPr>
                <w:sz w:val="16"/>
                <w:szCs w:val="16"/>
              </w:rPr>
              <w:t>am F2020L01189</w:t>
            </w:r>
          </w:p>
        </w:tc>
      </w:tr>
      <w:tr w:rsidR="001A3828" w:rsidRPr="001228C1" w14:paraId="07836EAF" w14:textId="77777777" w:rsidTr="000A5440">
        <w:trPr>
          <w:jc w:val="center"/>
        </w:trPr>
        <w:tc>
          <w:tcPr>
            <w:tcW w:w="1523" w:type="pct"/>
            <w:tcBorders>
              <w:top w:val="nil"/>
              <w:left w:val="nil"/>
              <w:bottom w:val="nil"/>
              <w:right w:val="nil"/>
            </w:tcBorders>
          </w:tcPr>
          <w:p w14:paraId="59133386" w14:textId="77777777" w:rsidR="001A3828" w:rsidRPr="001228C1" w:rsidRDefault="001A3828" w:rsidP="001A3828">
            <w:pPr>
              <w:pStyle w:val="Tabletext"/>
              <w:tabs>
                <w:tab w:val="center" w:leader="dot" w:pos="2268"/>
              </w:tabs>
              <w:rPr>
                <w:sz w:val="16"/>
                <w:szCs w:val="16"/>
              </w:rPr>
            </w:pPr>
            <w:r w:rsidRPr="001228C1">
              <w:rPr>
                <w:sz w:val="16"/>
                <w:szCs w:val="16"/>
              </w:rPr>
              <w:t>r 28H</w:t>
            </w:r>
            <w:r w:rsidRPr="001228C1">
              <w:rPr>
                <w:sz w:val="16"/>
                <w:szCs w:val="16"/>
              </w:rPr>
              <w:tab/>
            </w:r>
          </w:p>
        </w:tc>
        <w:tc>
          <w:tcPr>
            <w:tcW w:w="3477" w:type="pct"/>
            <w:tcBorders>
              <w:top w:val="nil"/>
              <w:left w:val="nil"/>
              <w:bottom w:val="nil"/>
              <w:right w:val="nil"/>
            </w:tcBorders>
          </w:tcPr>
          <w:p w14:paraId="50AC92AA" w14:textId="77777777" w:rsidR="001A3828" w:rsidRPr="001228C1" w:rsidRDefault="001A3828" w:rsidP="001A3828">
            <w:pPr>
              <w:pStyle w:val="Tabletext"/>
              <w:rPr>
                <w:sz w:val="16"/>
                <w:szCs w:val="16"/>
              </w:rPr>
            </w:pPr>
            <w:r w:rsidRPr="001228C1">
              <w:rPr>
                <w:sz w:val="16"/>
                <w:szCs w:val="16"/>
              </w:rPr>
              <w:t>ad No 143, 2011</w:t>
            </w:r>
          </w:p>
        </w:tc>
      </w:tr>
      <w:tr w:rsidR="001A3828" w:rsidRPr="001228C1" w14:paraId="5DF005D1" w14:textId="77777777" w:rsidTr="000A5440">
        <w:trPr>
          <w:jc w:val="center"/>
        </w:trPr>
        <w:tc>
          <w:tcPr>
            <w:tcW w:w="1523" w:type="pct"/>
            <w:tcBorders>
              <w:top w:val="nil"/>
              <w:left w:val="nil"/>
              <w:bottom w:val="nil"/>
              <w:right w:val="nil"/>
            </w:tcBorders>
          </w:tcPr>
          <w:p w14:paraId="5839EAC4"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40F04E13" w14:textId="77777777" w:rsidR="001A3828" w:rsidRPr="001228C1" w:rsidRDefault="001A3828" w:rsidP="001A3828">
            <w:pPr>
              <w:pStyle w:val="Tabletext"/>
              <w:rPr>
                <w:sz w:val="16"/>
                <w:szCs w:val="16"/>
              </w:rPr>
            </w:pPr>
            <w:r w:rsidRPr="001228C1">
              <w:rPr>
                <w:sz w:val="16"/>
                <w:szCs w:val="16"/>
              </w:rPr>
              <w:t>am F2020L01189</w:t>
            </w:r>
          </w:p>
        </w:tc>
      </w:tr>
      <w:tr w:rsidR="000670DA" w:rsidRPr="001228C1" w14:paraId="448D42CE" w14:textId="77777777" w:rsidTr="000A5440">
        <w:trPr>
          <w:jc w:val="center"/>
        </w:trPr>
        <w:tc>
          <w:tcPr>
            <w:tcW w:w="1523" w:type="pct"/>
            <w:tcBorders>
              <w:top w:val="nil"/>
              <w:left w:val="nil"/>
              <w:bottom w:val="nil"/>
              <w:right w:val="nil"/>
            </w:tcBorders>
          </w:tcPr>
          <w:p w14:paraId="132328CE" w14:textId="1AD09146" w:rsidR="000670DA" w:rsidRPr="001228C1" w:rsidRDefault="00860ABC" w:rsidP="001A3828">
            <w:pPr>
              <w:pStyle w:val="Tabletext"/>
              <w:tabs>
                <w:tab w:val="center" w:leader="dot" w:pos="2268"/>
              </w:tabs>
              <w:rPr>
                <w:b/>
                <w:bCs/>
                <w:sz w:val="16"/>
                <w:szCs w:val="16"/>
              </w:rPr>
            </w:pPr>
            <w:r w:rsidRPr="001228C1">
              <w:rPr>
                <w:b/>
                <w:bCs/>
                <w:sz w:val="16"/>
                <w:szCs w:val="16"/>
              </w:rPr>
              <w:t>Part 3</w:t>
            </w:r>
            <w:r w:rsidR="00D61F82">
              <w:rPr>
                <w:b/>
                <w:bCs/>
                <w:sz w:val="16"/>
                <w:szCs w:val="16"/>
              </w:rPr>
              <w:noBreakHyphen/>
            </w:r>
            <w:r w:rsidR="00890B1D" w:rsidRPr="001228C1">
              <w:rPr>
                <w:b/>
                <w:bCs/>
                <w:sz w:val="16"/>
                <w:szCs w:val="16"/>
              </w:rPr>
              <w:t>4A</w:t>
            </w:r>
          </w:p>
        </w:tc>
        <w:tc>
          <w:tcPr>
            <w:tcW w:w="3477" w:type="pct"/>
            <w:tcBorders>
              <w:top w:val="nil"/>
              <w:left w:val="nil"/>
              <w:bottom w:val="nil"/>
              <w:right w:val="nil"/>
            </w:tcBorders>
          </w:tcPr>
          <w:p w14:paraId="46E1191D" w14:textId="77777777" w:rsidR="000670DA" w:rsidRPr="001228C1" w:rsidRDefault="000670DA" w:rsidP="001A3828">
            <w:pPr>
              <w:pStyle w:val="Tabletext"/>
              <w:rPr>
                <w:sz w:val="16"/>
                <w:szCs w:val="16"/>
              </w:rPr>
            </w:pPr>
          </w:p>
        </w:tc>
      </w:tr>
      <w:tr w:rsidR="00890B1D" w:rsidRPr="001228C1" w14:paraId="3CA99EF7" w14:textId="77777777" w:rsidTr="000A5440">
        <w:trPr>
          <w:jc w:val="center"/>
        </w:trPr>
        <w:tc>
          <w:tcPr>
            <w:tcW w:w="1523" w:type="pct"/>
            <w:tcBorders>
              <w:top w:val="nil"/>
              <w:left w:val="nil"/>
              <w:bottom w:val="nil"/>
              <w:right w:val="nil"/>
            </w:tcBorders>
          </w:tcPr>
          <w:p w14:paraId="25FFFE03" w14:textId="20398907" w:rsidR="00890B1D" w:rsidRPr="001228C1" w:rsidRDefault="00860ABC" w:rsidP="001A3828">
            <w:pPr>
              <w:pStyle w:val="Tabletext"/>
              <w:tabs>
                <w:tab w:val="center" w:leader="dot" w:pos="2268"/>
              </w:tabs>
              <w:rPr>
                <w:sz w:val="16"/>
                <w:szCs w:val="16"/>
              </w:rPr>
            </w:pPr>
            <w:r w:rsidRPr="001228C1">
              <w:rPr>
                <w:sz w:val="16"/>
                <w:szCs w:val="16"/>
              </w:rPr>
              <w:t>Part 3</w:t>
            </w:r>
            <w:r w:rsidR="00D61F82">
              <w:rPr>
                <w:sz w:val="16"/>
                <w:szCs w:val="16"/>
              </w:rPr>
              <w:noBreakHyphen/>
            </w:r>
            <w:r w:rsidR="00890B1D" w:rsidRPr="001228C1">
              <w:rPr>
                <w:sz w:val="16"/>
                <w:szCs w:val="16"/>
              </w:rPr>
              <w:t>4A</w:t>
            </w:r>
            <w:r w:rsidR="00890B1D" w:rsidRPr="001228C1">
              <w:rPr>
                <w:sz w:val="16"/>
                <w:szCs w:val="16"/>
              </w:rPr>
              <w:tab/>
            </w:r>
          </w:p>
        </w:tc>
        <w:tc>
          <w:tcPr>
            <w:tcW w:w="3477" w:type="pct"/>
            <w:tcBorders>
              <w:top w:val="nil"/>
              <w:left w:val="nil"/>
              <w:bottom w:val="nil"/>
              <w:right w:val="nil"/>
            </w:tcBorders>
          </w:tcPr>
          <w:p w14:paraId="68C0848A" w14:textId="24C9A6CF" w:rsidR="00890B1D" w:rsidRPr="001228C1" w:rsidRDefault="00890B1D" w:rsidP="001A3828">
            <w:pPr>
              <w:pStyle w:val="Tabletext"/>
              <w:rPr>
                <w:sz w:val="16"/>
                <w:szCs w:val="16"/>
              </w:rPr>
            </w:pPr>
            <w:r w:rsidRPr="001228C1">
              <w:rPr>
                <w:sz w:val="16"/>
                <w:szCs w:val="16"/>
              </w:rPr>
              <w:t>ad F2025L00303</w:t>
            </w:r>
          </w:p>
        </w:tc>
      </w:tr>
      <w:tr w:rsidR="00B53E1D" w:rsidRPr="001228C1" w14:paraId="71EE2A0E" w14:textId="77777777" w:rsidTr="000A5440">
        <w:trPr>
          <w:jc w:val="center"/>
        </w:trPr>
        <w:tc>
          <w:tcPr>
            <w:tcW w:w="1523" w:type="pct"/>
            <w:tcBorders>
              <w:top w:val="nil"/>
              <w:left w:val="nil"/>
              <w:bottom w:val="nil"/>
              <w:right w:val="nil"/>
            </w:tcBorders>
          </w:tcPr>
          <w:p w14:paraId="3BB9CBF9" w14:textId="5FCB8D83" w:rsidR="00B53E1D" w:rsidRPr="001228C1" w:rsidRDefault="00860ABC" w:rsidP="001A3828">
            <w:pPr>
              <w:pStyle w:val="Tabletext"/>
              <w:tabs>
                <w:tab w:val="center" w:leader="dot" w:pos="2268"/>
              </w:tabs>
              <w:rPr>
                <w:b/>
                <w:bCs/>
                <w:sz w:val="16"/>
                <w:szCs w:val="16"/>
              </w:rPr>
            </w:pPr>
            <w:r w:rsidRPr="001228C1">
              <w:rPr>
                <w:b/>
                <w:bCs/>
                <w:sz w:val="16"/>
                <w:szCs w:val="16"/>
              </w:rPr>
              <w:t>Division 1</w:t>
            </w:r>
          </w:p>
        </w:tc>
        <w:tc>
          <w:tcPr>
            <w:tcW w:w="3477" w:type="pct"/>
            <w:tcBorders>
              <w:top w:val="nil"/>
              <w:left w:val="nil"/>
              <w:bottom w:val="nil"/>
              <w:right w:val="nil"/>
            </w:tcBorders>
          </w:tcPr>
          <w:p w14:paraId="61D2E027" w14:textId="77777777" w:rsidR="00B53E1D" w:rsidRPr="001228C1" w:rsidRDefault="00B53E1D" w:rsidP="001A3828">
            <w:pPr>
              <w:pStyle w:val="Tabletext"/>
              <w:rPr>
                <w:sz w:val="16"/>
                <w:szCs w:val="16"/>
              </w:rPr>
            </w:pPr>
          </w:p>
        </w:tc>
      </w:tr>
      <w:tr w:rsidR="00890B1D" w:rsidRPr="001228C1" w14:paraId="151D7C0E" w14:textId="77777777" w:rsidTr="000A5440">
        <w:trPr>
          <w:jc w:val="center"/>
        </w:trPr>
        <w:tc>
          <w:tcPr>
            <w:tcW w:w="1523" w:type="pct"/>
            <w:tcBorders>
              <w:top w:val="nil"/>
              <w:left w:val="nil"/>
              <w:bottom w:val="nil"/>
              <w:right w:val="nil"/>
            </w:tcBorders>
          </w:tcPr>
          <w:p w14:paraId="19026C22" w14:textId="24EDE696" w:rsidR="00890B1D" w:rsidRPr="001228C1" w:rsidRDefault="00B53E1D" w:rsidP="001A3828">
            <w:pPr>
              <w:pStyle w:val="Tabletext"/>
              <w:tabs>
                <w:tab w:val="center" w:leader="dot" w:pos="2268"/>
              </w:tabs>
              <w:rPr>
                <w:sz w:val="16"/>
                <w:szCs w:val="16"/>
              </w:rPr>
            </w:pPr>
            <w:r w:rsidRPr="001228C1">
              <w:rPr>
                <w:sz w:val="16"/>
                <w:szCs w:val="16"/>
              </w:rPr>
              <w:t>s 28HAA</w:t>
            </w:r>
            <w:r w:rsidRPr="001228C1">
              <w:rPr>
                <w:sz w:val="16"/>
                <w:szCs w:val="16"/>
              </w:rPr>
              <w:tab/>
            </w:r>
          </w:p>
        </w:tc>
        <w:tc>
          <w:tcPr>
            <w:tcW w:w="3477" w:type="pct"/>
            <w:tcBorders>
              <w:top w:val="nil"/>
              <w:left w:val="nil"/>
              <w:bottom w:val="nil"/>
              <w:right w:val="nil"/>
            </w:tcBorders>
          </w:tcPr>
          <w:p w14:paraId="0CFB05E3" w14:textId="5A0212FA" w:rsidR="00890B1D" w:rsidRPr="001228C1" w:rsidRDefault="00B53E1D" w:rsidP="001A3828">
            <w:pPr>
              <w:pStyle w:val="Tabletext"/>
              <w:rPr>
                <w:sz w:val="16"/>
                <w:szCs w:val="16"/>
              </w:rPr>
            </w:pPr>
            <w:r w:rsidRPr="001228C1">
              <w:rPr>
                <w:sz w:val="16"/>
                <w:szCs w:val="16"/>
              </w:rPr>
              <w:t>ad F2025L00303</w:t>
            </w:r>
          </w:p>
        </w:tc>
      </w:tr>
      <w:tr w:rsidR="00B53E1D" w:rsidRPr="001228C1" w14:paraId="46F0E0A7" w14:textId="77777777" w:rsidTr="000A5440">
        <w:trPr>
          <w:jc w:val="center"/>
        </w:trPr>
        <w:tc>
          <w:tcPr>
            <w:tcW w:w="1523" w:type="pct"/>
            <w:tcBorders>
              <w:top w:val="nil"/>
              <w:left w:val="nil"/>
              <w:bottom w:val="nil"/>
              <w:right w:val="nil"/>
            </w:tcBorders>
          </w:tcPr>
          <w:p w14:paraId="551B6187" w14:textId="5963D4C0" w:rsidR="00B53E1D" w:rsidRPr="001228C1" w:rsidRDefault="00B53E1D" w:rsidP="001A3828">
            <w:pPr>
              <w:pStyle w:val="Tabletext"/>
              <w:tabs>
                <w:tab w:val="center" w:leader="dot" w:pos="2268"/>
              </w:tabs>
              <w:rPr>
                <w:sz w:val="16"/>
                <w:szCs w:val="16"/>
              </w:rPr>
            </w:pPr>
            <w:r w:rsidRPr="001228C1">
              <w:rPr>
                <w:sz w:val="16"/>
                <w:szCs w:val="16"/>
              </w:rPr>
              <w:t>s 28HAB</w:t>
            </w:r>
            <w:r w:rsidRPr="001228C1">
              <w:rPr>
                <w:sz w:val="16"/>
                <w:szCs w:val="16"/>
              </w:rPr>
              <w:tab/>
            </w:r>
          </w:p>
        </w:tc>
        <w:tc>
          <w:tcPr>
            <w:tcW w:w="3477" w:type="pct"/>
            <w:tcBorders>
              <w:top w:val="nil"/>
              <w:left w:val="nil"/>
              <w:bottom w:val="nil"/>
              <w:right w:val="nil"/>
            </w:tcBorders>
          </w:tcPr>
          <w:p w14:paraId="16794FA3" w14:textId="0D9414AE" w:rsidR="00B53E1D" w:rsidRPr="001228C1" w:rsidRDefault="00B53E1D" w:rsidP="001A3828">
            <w:pPr>
              <w:pStyle w:val="Tabletext"/>
              <w:rPr>
                <w:sz w:val="16"/>
                <w:szCs w:val="16"/>
              </w:rPr>
            </w:pPr>
            <w:r w:rsidRPr="001228C1">
              <w:rPr>
                <w:sz w:val="16"/>
                <w:szCs w:val="16"/>
              </w:rPr>
              <w:t>ad F2025L00303</w:t>
            </w:r>
          </w:p>
        </w:tc>
      </w:tr>
      <w:tr w:rsidR="00B53E1D" w:rsidRPr="001228C1" w14:paraId="05393C35" w14:textId="77777777" w:rsidTr="000A5440">
        <w:trPr>
          <w:jc w:val="center"/>
        </w:trPr>
        <w:tc>
          <w:tcPr>
            <w:tcW w:w="1523" w:type="pct"/>
            <w:tcBorders>
              <w:top w:val="nil"/>
              <w:left w:val="nil"/>
              <w:bottom w:val="nil"/>
              <w:right w:val="nil"/>
            </w:tcBorders>
          </w:tcPr>
          <w:p w14:paraId="5415244B" w14:textId="746293F9" w:rsidR="00B53E1D" w:rsidRPr="001228C1" w:rsidRDefault="00860ABC" w:rsidP="001A3828">
            <w:pPr>
              <w:pStyle w:val="Tabletext"/>
              <w:tabs>
                <w:tab w:val="center" w:leader="dot" w:pos="2268"/>
              </w:tabs>
              <w:rPr>
                <w:b/>
                <w:bCs/>
                <w:sz w:val="16"/>
                <w:szCs w:val="16"/>
              </w:rPr>
            </w:pPr>
            <w:r w:rsidRPr="001228C1">
              <w:rPr>
                <w:b/>
                <w:bCs/>
                <w:sz w:val="16"/>
                <w:szCs w:val="16"/>
              </w:rPr>
              <w:t>Division 2</w:t>
            </w:r>
          </w:p>
        </w:tc>
        <w:tc>
          <w:tcPr>
            <w:tcW w:w="3477" w:type="pct"/>
            <w:tcBorders>
              <w:top w:val="nil"/>
              <w:left w:val="nil"/>
              <w:bottom w:val="nil"/>
              <w:right w:val="nil"/>
            </w:tcBorders>
          </w:tcPr>
          <w:p w14:paraId="4A1E3DE4" w14:textId="77777777" w:rsidR="00B53E1D" w:rsidRPr="001228C1" w:rsidRDefault="00B53E1D" w:rsidP="001A3828">
            <w:pPr>
              <w:pStyle w:val="Tabletext"/>
              <w:rPr>
                <w:sz w:val="16"/>
                <w:szCs w:val="16"/>
              </w:rPr>
            </w:pPr>
          </w:p>
        </w:tc>
      </w:tr>
      <w:tr w:rsidR="00B53E1D" w:rsidRPr="001228C1" w14:paraId="67B3921F" w14:textId="77777777" w:rsidTr="000A5440">
        <w:trPr>
          <w:jc w:val="center"/>
        </w:trPr>
        <w:tc>
          <w:tcPr>
            <w:tcW w:w="1523" w:type="pct"/>
            <w:tcBorders>
              <w:top w:val="nil"/>
              <w:left w:val="nil"/>
              <w:bottom w:val="nil"/>
              <w:right w:val="nil"/>
            </w:tcBorders>
          </w:tcPr>
          <w:p w14:paraId="38DDDD4D" w14:textId="23756302" w:rsidR="00B53E1D" w:rsidRPr="001228C1" w:rsidRDefault="00B53E1D" w:rsidP="001A3828">
            <w:pPr>
              <w:pStyle w:val="Tabletext"/>
              <w:tabs>
                <w:tab w:val="center" w:leader="dot" w:pos="2268"/>
              </w:tabs>
              <w:rPr>
                <w:sz w:val="16"/>
                <w:szCs w:val="16"/>
              </w:rPr>
            </w:pPr>
            <w:r w:rsidRPr="001228C1">
              <w:rPr>
                <w:sz w:val="16"/>
                <w:szCs w:val="16"/>
              </w:rPr>
              <w:t>s 28HAC</w:t>
            </w:r>
            <w:r w:rsidRPr="001228C1">
              <w:rPr>
                <w:sz w:val="16"/>
                <w:szCs w:val="16"/>
              </w:rPr>
              <w:tab/>
            </w:r>
          </w:p>
        </w:tc>
        <w:tc>
          <w:tcPr>
            <w:tcW w:w="3477" w:type="pct"/>
            <w:tcBorders>
              <w:top w:val="nil"/>
              <w:left w:val="nil"/>
              <w:bottom w:val="nil"/>
              <w:right w:val="nil"/>
            </w:tcBorders>
          </w:tcPr>
          <w:p w14:paraId="327FB0EF" w14:textId="73280711" w:rsidR="00B53E1D" w:rsidRPr="001228C1" w:rsidRDefault="00B53E1D" w:rsidP="001A3828">
            <w:pPr>
              <w:pStyle w:val="Tabletext"/>
              <w:rPr>
                <w:sz w:val="16"/>
                <w:szCs w:val="16"/>
              </w:rPr>
            </w:pPr>
            <w:r w:rsidRPr="001228C1">
              <w:rPr>
                <w:sz w:val="16"/>
                <w:szCs w:val="16"/>
              </w:rPr>
              <w:t>ad F2025L00303</w:t>
            </w:r>
          </w:p>
        </w:tc>
      </w:tr>
      <w:tr w:rsidR="00B53E1D" w:rsidRPr="001228C1" w14:paraId="2768CC71" w14:textId="77777777" w:rsidTr="000A5440">
        <w:trPr>
          <w:jc w:val="center"/>
        </w:trPr>
        <w:tc>
          <w:tcPr>
            <w:tcW w:w="1523" w:type="pct"/>
            <w:tcBorders>
              <w:top w:val="nil"/>
              <w:left w:val="nil"/>
              <w:bottom w:val="nil"/>
              <w:right w:val="nil"/>
            </w:tcBorders>
          </w:tcPr>
          <w:p w14:paraId="3E66A035" w14:textId="22D51C63" w:rsidR="00B53E1D" w:rsidRPr="001228C1" w:rsidRDefault="00B53E1D" w:rsidP="001A3828">
            <w:pPr>
              <w:pStyle w:val="Tabletext"/>
              <w:tabs>
                <w:tab w:val="center" w:leader="dot" w:pos="2268"/>
              </w:tabs>
              <w:rPr>
                <w:sz w:val="16"/>
                <w:szCs w:val="16"/>
              </w:rPr>
            </w:pPr>
            <w:r w:rsidRPr="001228C1">
              <w:rPr>
                <w:sz w:val="16"/>
                <w:szCs w:val="16"/>
              </w:rPr>
              <w:t>s 28HAD</w:t>
            </w:r>
            <w:r w:rsidRPr="001228C1">
              <w:rPr>
                <w:sz w:val="16"/>
                <w:szCs w:val="16"/>
              </w:rPr>
              <w:tab/>
            </w:r>
          </w:p>
        </w:tc>
        <w:tc>
          <w:tcPr>
            <w:tcW w:w="3477" w:type="pct"/>
            <w:tcBorders>
              <w:top w:val="nil"/>
              <w:left w:val="nil"/>
              <w:bottom w:val="nil"/>
              <w:right w:val="nil"/>
            </w:tcBorders>
          </w:tcPr>
          <w:p w14:paraId="021CD6CB" w14:textId="3D5D963F" w:rsidR="00B53E1D" w:rsidRPr="001228C1" w:rsidRDefault="00B53E1D" w:rsidP="001A3828">
            <w:pPr>
              <w:pStyle w:val="Tabletext"/>
              <w:rPr>
                <w:sz w:val="16"/>
                <w:szCs w:val="16"/>
              </w:rPr>
            </w:pPr>
            <w:r w:rsidRPr="001228C1">
              <w:rPr>
                <w:sz w:val="16"/>
                <w:szCs w:val="16"/>
              </w:rPr>
              <w:t>ad F2025L00303</w:t>
            </w:r>
          </w:p>
        </w:tc>
      </w:tr>
      <w:tr w:rsidR="00B53E1D" w:rsidRPr="001228C1" w14:paraId="4D6E4451" w14:textId="77777777" w:rsidTr="000A5440">
        <w:trPr>
          <w:jc w:val="center"/>
        </w:trPr>
        <w:tc>
          <w:tcPr>
            <w:tcW w:w="1523" w:type="pct"/>
            <w:tcBorders>
              <w:top w:val="nil"/>
              <w:left w:val="nil"/>
              <w:bottom w:val="nil"/>
              <w:right w:val="nil"/>
            </w:tcBorders>
          </w:tcPr>
          <w:p w14:paraId="6C5A7288" w14:textId="2546690B" w:rsidR="00B53E1D" w:rsidRPr="001228C1" w:rsidRDefault="00860ABC" w:rsidP="001A3828">
            <w:pPr>
              <w:pStyle w:val="Tabletext"/>
              <w:tabs>
                <w:tab w:val="center" w:leader="dot" w:pos="2268"/>
              </w:tabs>
              <w:rPr>
                <w:b/>
                <w:bCs/>
                <w:sz w:val="16"/>
                <w:szCs w:val="16"/>
              </w:rPr>
            </w:pPr>
            <w:r w:rsidRPr="001228C1">
              <w:rPr>
                <w:b/>
                <w:bCs/>
                <w:sz w:val="16"/>
                <w:szCs w:val="16"/>
              </w:rPr>
              <w:t>Division 3</w:t>
            </w:r>
          </w:p>
        </w:tc>
        <w:tc>
          <w:tcPr>
            <w:tcW w:w="3477" w:type="pct"/>
            <w:tcBorders>
              <w:top w:val="nil"/>
              <w:left w:val="nil"/>
              <w:bottom w:val="nil"/>
              <w:right w:val="nil"/>
            </w:tcBorders>
          </w:tcPr>
          <w:p w14:paraId="64E8AE29" w14:textId="77777777" w:rsidR="00B53E1D" w:rsidRPr="001228C1" w:rsidRDefault="00B53E1D" w:rsidP="001A3828">
            <w:pPr>
              <w:pStyle w:val="Tabletext"/>
              <w:rPr>
                <w:sz w:val="16"/>
                <w:szCs w:val="16"/>
              </w:rPr>
            </w:pPr>
          </w:p>
        </w:tc>
      </w:tr>
      <w:tr w:rsidR="00B53E1D" w:rsidRPr="001228C1" w14:paraId="1554F40E" w14:textId="77777777" w:rsidTr="000A5440">
        <w:trPr>
          <w:jc w:val="center"/>
        </w:trPr>
        <w:tc>
          <w:tcPr>
            <w:tcW w:w="1523" w:type="pct"/>
            <w:tcBorders>
              <w:top w:val="nil"/>
              <w:left w:val="nil"/>
              <w:bottom w:val="nil"/>
              <w:right w:val="nil"/>
            </w:tcBorders>
          </w:tcPr>
          <w:p w14:paraId="70609D71" w14:textId="4D180C9D" w:rsidR="00B53E1D" w:rsidRPr="001228C1" w:rsidRDefault="00B53E1D" w:rsidP="001A3828">
            <w:pPr>
              <w:pStyle w:val="Tabletext"/>
              <w:tabs>
                <w:tab w:val="center" w:leader="dot" w:pos="2268"/>
              </w:tabs>
              <w:rPr>
                <w:sz w:val="16"/>
                <w:szCs w:val="16"/>
              </w:rPr>
            </w:pPr>
            <w:r w:rsidRPr="001228C1">
              <w:rPr>
                <w:sz w:val="16"/>
                <w:szCs w:val="16"/>
              </w:rPr>
              <w:t>s 28HAE</w:t>
            </w:r>
            <w:r w:rsidRPr="001228C1">
              <w:rPr>
                <w:sz w:val="16"/>
                <w:szCs w:val="16"/>
              </w:rPr>
              <w:tab/>
            </w:r>
          </w:p>
        </w:tc>
        <w:tc>
          <w:tcPr>
            <w:tcW w:w="3477" w:type="pct"/>
            <w:tcBorders>
              <w:top w:val="nil"/>
              <w:left w:val="nil"/>
              <w:bottom w:val="nil"/>
              <w:right w:val="nil"/>
            </w:tcBorders>
          </w:tcPr>
          <w:p w14:paraId="4584DE67" w14:textId="192AAFA8" w:rsidR="00B53E1D" w:rsidRPr="001228C1" w:rsidRDefault="00B53E1D" w:rsidP="001A3828">
            <w:pPr>
              <w:pStyle w:val="Tabletext"/>
              <w:rPr>
                <w:sz w:val="16"/>
                <w:szCs w:val="16"/>
              </w:rPr>
            </w:pPr>
            <w:r w:rsidRPr="001228C1">
              <w:rPr>
                <w:sz w:val="16"/>
                <w:szCs w:val="16"/>
              </w:rPr>
              <w:t>ad F2025L00303</w:t>
            </w:r>
          </w:p>
        </w:tc>
      </w:tr>
      <w:tr w:rsidR="00B53E1D" w:rsidRPr="001228C1" w14:paraId="0AE3A4A4" w14:textId="77777777" w:rsidTr="000A5440">
        <w:trPr>
          <w:jc w:val="center"/>
        </w:trPr>
        <w:tc>
          <w:tcPr>
            <w:tcW w:w="1523" w:type="pct"/>
            <w:tcBorders>
              <w:top w:val="nil"/>
              <w:left w:val="nil"/>
              <w:bottom w:val="nil"/>
              <w:right w:val="nil"/>
            </w:tcBorders>
          </w:tcPr>
          <w:p w14:paraId="0C9DC3EE" w14:textId="5EDAAC8F" w:rsidR="00B53E1D" w:rsidRPr="001228C1" w:rsidRDefault="00B53E1D" w:rsidP="001A3828">
            <w:pPr>
              <w:pStyle w:val="Tabletext"/>
              <w:tabs>
                <w:tab w:val="center" w:leader="dot" w:pos="2268"/>
              </w:tabs>
              <w:rPr>
                <w:sz w:val="16"/>
                <w:szCs w:val="16"/>
              </w:rPr>
            </w:pPr>
            <w:r w:rsidRPr="001228C1">
              <w:rPr>
                <w:sz w:val="16"/>
                <w:szCs w:val="16"/>
              </w:rPr>
              <w:t>s 28HAF</w:t>
            </w:r>
            <w:r w:rsidRPr="001228C1">
              <w:rPr>
                <w:sz w:val="16"/>
                <w:szCs w:val="16"/>
              </w:rPr>
              <w:tab/>
            </w:r>
          </w:p>
        </w:tc>
        <w:tc>
          <w:tcPr>
            <w:tcW w:w="3477" w:type="pct"/>
            <w:tcBorders>
              <w:top w:val="nil"/>
              <w:left w:val="nil"/>
              <w:bottom w:val="nil"/>
              <w:right w:val="nil"/>
            </w:tcBorders>
          </w:tcPr>
          <w:p w14:paraId="1B724C3E" w14:textId="7F95A1CB" w:rsidR="00B53E1D" w:rsidRPr="001228C1" w:rsidRDefault="00B53E1D" w:rsidP="001A3828">
            <w:pPr>
              <w:pStyle w:val="Tabletext"/>
              <w:rPr>
                <w:sz w:val="16"/>
                <w:szCs w:val="16"/>
              </w:rPr>
            </w:pPr>
            <w:r w:rsidRPr="001228C1">
              <w:rPr>
                <w:sz w:val="16"/>
                <w:szCs w:val="16"/>
              </w:rPr>
              <w:t>ad F2025L00303</w:t>
            </w:r>
          </w:p>
        </w:tc>
      </w:tr>
      <w:tr w:rsidR="001A3828" w:rsidRPr="001228C1" w14:paraId="4EAB9F67" w14:textId="77777777" w:rsidTr="000A5440">
        <w:trPr>
          <w:jc w:val="center"/>
        </w:trPr>
        <w:tc>
          <w:tcPr>
            <w:tcW w:w="1523" w:type="pct"/>
            <w:tcBorders>
              <w:top w:val="nil"/>
              <w:left w:val="nil"/>
              <w:bottom w:val="nil"/>
              <w:right w:val="nil"/>
            </w:tcBorders>
          </w:tcPr>
          <w:p w14:paraId="5C1C17BD" w14:textId="78FA75AF" w:rsidR="001A3828" w:rsidRPr="001228C1" w:rsidRDefault="00860ABC" w:rsidP="001A3828">
            <w:pPr>
              <w:pStyle w:val="Tabletext"/>
              <w:rPr>
                <w:sz w:val="16"/>
                <w:szCs w:val="16"/>
              </w:rPr>
            </w:pPr>
            <w:r w:rsidRPr="001228C1">
              <w:rPr>
                <w:b/>
                <w:sz w:val="16"/>
                <w:szCs w:val="16"/>
              </w:rPr>
              <w:t>Part 3</w:t>
            </w:r>
            <w:r w:rsidR="00D61F82">
              <w:rPr>
                <w:b/>
                <w:sz w:val="16"/>
                <w:szCs w:val="16"/>
              </w:rPr>
              <w:noBreakHyphen/>
            </w:r>
            <w:r w:rsidR="00156C11" w:rsidRPr="001228C1">
              <w:rPr>
                <w:b/>
                <w:sz w:val="16"/>
                <w:szCs w:val="16"/>
              </w:rPr>
              <w:t>5</w:t>
            </w:r>
          </w:p>
        </w:tc>
        <w:tc>
          <w:tcPr>
            <w:tcW w:w="3477" w:type="pct"/>
            <w:tcBorders>
              <w:top w:val="nil"/>
              <w:left w:val="nil"/>
              <w:bottom w:val="nil"/>
              <w:right w:val="nil"/>
            </w:tcBorders>
          </w:tcPr>
          <w:p w14:paraId="3CC78E51" w14:textId="77777777" w:rsidR="001A3828" w:rsidRPr="001228C1" w:rsidRDefault="001A3828" w:rsidP="001A3828">
            <w:pPr>
              <w:pStyle w:val="Tabletext"/>
              <w:rPr>
                <w:sz w:val="16"/>
                <w:szCs w:val="16"/>
              </w:rPr>
            </w:pPr>
          </w:p>
        </w:tc>
      </w:tr>
      <w:tr w:rsidR="009E5B89" w:rsidRPr="001228C1" w14:paraId="6A8BC330" w14:textId="77777777" w:rsidTr="000A5440">
        <w:trPr>
          <w:jc w:val="center"/>
        </w:trPr>
        <w:tc>
          <w:tcPr>
            <w:tcW w:w="1523" w:type="pct"/>
            <w:tcBorders>
              <w:top w:val="nil"/>
              <w:left w:val="nil"/>
              <w:bottom w:val="nil"/>
              <w:right w:val="nil"/>
            </w:tcBorders>
          </w:tcPr>
          <w:p w14:paraId="62BAAFE6" w14:textId="5422E6C5" w:rsidR="009E5B89" w:rsidRPr="001228C1" w:rsidRDefault="00860ABC" w:rsidP="001A3828">
            <w:pPr>
              <w:pStyle w:val="Tabletext"/>
              <w:tabs>
                <w:tab w:val="center" w:leader="dot" w:pos="2268"/>
              </w:tabs>
              <w:rPr>
                <w:sz w:val="16"/>
                <w:szCs w:val="16"/>
              </w:rPr>
            </w:pPr>
            <w:r w:rsidRPr="001228C1">
              <w:rPr>
                <w:sz w:val="16"/>
                <w:szCs w:val="16"/>
              </w:rPr>
              <w:t>Part 3</w:t>
            </w:r>
            <w:r w:rsidR="009E5B89" w:rsidRPr="001228C1">
              <w:rPr>
                <w:sz w:val="16"/>
                <w:szCs w:val="16"/>
              </w:rPr>
              <w:t>.5 heading</w:t>
            </w:r>
            <w:r w:rsidR="009E5B89" w:rsidRPr="001228C1">
              <w:rPr>
                <w:sz w:val="16"/>
                <w:szCs w:val="16"/>
              </w:rPr>
              <w:tab/>
            </w:r>
          </w:p>
        </w:tc>
        <w:tc>
          <w:tcPr>
            <w:tcW w:w="3477" w:type="pct"/>
            <w:tcBorders>
              <w:top w:val="nil"/>
              <w:left w:val="nil"/>
              <w:bottom w:val="nil"/>
              <w:right w:val="nil"/>
            </w:tcBorders>
          </w:tcPr>
          <w:p w14:paraId="2EFAE764" w14:textId="1D7E5229" w:rsidR="009E5B89" w:rsidRPr="001228C1" w:rsidRDefault="009E5B89" w:rsidP="001A3828">
            <w:pPr>
              <w:pStyle w:val="Tabletext"/>
              <w:rPr>
                <w:sz w:val="16"/>
                <w:szCs w:val="16"/>
              </w:rPr>
            </w:pPr>
            <w:r w:rsidRPr="001228C1">
              <w:rPr>
                <w:sz w:val="16"/>
                <w:szCs w:val="16"/>
              </w:rPr>
              <w:t>rs F2024L01216</w:t>
            </w:r>
          </w:p>
        </w:tc>
      </w:tr>
      <w:tr w:rsidR="00156C11" w:rsidRPr="001228C1" w14:paraId="10A35CAD" w14:textId="77777777" w:rsidTr="000A5440">
        <w:trPr>
          <w:jc w:val="center"/>
        </w:trPr>
        <w:tc>
          <w:tcPr>
            <w:tcW w:w="1523" w:type="pct"/>
            <w:tcBorders>
              <w:top w:val="nil"/>
              <w:left w:val="nil"/>
              <w:bottom w:val="nil"/>
              <w:right w:val="nil"/>
            </w:tcBorders>
          </w:tcPr>
          <w:p w14:paraId="38317E46" w14:textId="772FC0C5" w:rsidR="00156C11" w:rsidRPr="001228C1" w:rsidRDefault="00860ABC" w:rsidP="001A3828">
            <w:pPr>
              <w:pStyle w:val="Tabletext"/>
              <w:tabs>
                <w:tab w:val="center" w:leader="dot" w:pos="2268"/>
              </w:tabs>
              <w:rPr>
                <w:sz w:val="16"/>
                <w:szCs w:val="16"/>
              </w:rPr>
            </w:pPr>
            <w:r w:rsidRPr="001228C1">
              <w:rPr>
                <w:sz w:val="16"/>
                <w:szCs w:val="16"/>
              </w:rPr>
              <w:t>Part 3</w:t>
            </w:r>
            <w:r w:rsidR="00D61F82">
              <w:rPr>
                <w:b/>
                <w:sz w:val="16"/>
                <w:szCs w:val="16"/>
              </w:rPr>
              <w:noBreakHyphen/>
            </w:r>
            <w:r w:rsidR="00156C11" w:rsidRPr="001228C1">
              <w:rPr>
                <w:sz w:val="16"/>
                <w:szCs w:val="16"/>
              </w:rPr>
              <w:t>5 heading</w:t>
            </w:r>
            <w:r w:rsidR="00156C11" w:rsidRPr="001228C1">
              <w:rPr>
                <w:sz w:val="16"/>
                <w:szCs w:val="16"/>
              </w:rPr>
              <w:tab/>
            </w:r>
          </w:p>
        </w:tc>
        <w:tc>
          <w:tcPr>
            <w:tcW w:w="3477" w:type="pct"/>
            <w:tcBorders>
              <w:top w:val="nil"/>
              <w:left w:val="nil"/>
              <w:bottom w:val="nil"/>
              <w:right w:val="nil"/>
            </w:tcBorders>
          </w:tcPr>
          <w:p w14:paraId="5DC60464" w14:textId="73038C92" w:rsidR="00156C11" w:rsidRPr="001228C1" w:rsidRDefault="00156C11" w:rsidP="001A3828">
            <w:pPr>
              <w:pStyle w:val="Tabletext"/>
              <w:rPr>
                <w:sz w:val="16"/>
                <w:szCs w:val="16"/>
              </w:rPr>
            </w:pPr>
            <w:r w:rsidRPr="001228C1">
              <w:rPr>
                <w:sz w:val="16"/>
                <w:szCs w:val="16"/>
              </w:rPr>
              <w:t>ad F2024L01216</w:t>
            </w:r>
          </w:p>
        </w:tc>
      </w:tr>
      <w:tr w:rsidR="001A3828" w:rsidRPr="001228C1" w14:paraId="11EAFCC8" w14:textId="77777777" w:rsidTr="000A5440">
        <w:trPr>
          <w:jc w:val="center"/>
        </w:trPr>
        <w:tc>
          <w:tcPr>
            <w:tcW w:w="1523" w:type="pct"/>
            <w:tcBorders>
              <w:top w:val="nil"/>
              <w:left w:val="nil"/>
              <w:bottom w:val="nil"/>
              <w:right w:val="nil"/>
            </w:tcBorders>
          </w:tcPr>
          <w:p w14:paraId="290F146D" w14:textId="77777777" w:rsidR="001A3828" w:rsidRPr="001228C1" w:rsidRDefault="001A3828" w:rsidP="001A3828">
            <w:pPr>
              <w:pStyle w:val="Tabletext"/>
              <w:tabs>
                <w:tab w:val="center" w:leader="dot" w:pos="2268"/>
              </w:tabs>
              <w:rPr>
                <w:sz w:val="16"/>
                <w:szCs w:val="16"/>
              </w:rPr>
            </w:pPr>
            <w:r w:rsidRPr="001228C1">
              <w:rPr>
                <w:sz w:val="16"/>
                <w:szCs w:val="16"/>
              </w:rPr>
              <w:t>r. 28HA</w:t>
            </w:r>
            <w:r w:rsidRPr="001228C1">
              <w:rPr>
                <w:sz w:val="16"/>
                <w:szCs w:val="16"/>
              </w:rPr>
              <w:tab/>
            </w:r>
          </w:p>
        </w:tc>
        <w:tc>
          <w:tcPr>
            <w:tcW w:w="3477" w:type="pct"/>
            <w:tcBorders>
              <w:top w:val="nil"/>
              <w:left w:val="nil"/>
              <w:bottom w:val="nil"/>
              <w:right w:val="nil"/>
            </w:tcBorders>
          </w:tcPr>
          <w:p w14:paraId="428F638D" w14:textId="77777777" w:rsidR="001A3828" w:rsidRPr="001228C1" w:rsidRDefault="001A3828" w:rsidP="001A3828">
            <w:pPr>
              <w:pStyle w:val="Tabletext"/>
              <w:rPr>
                <w:sz w:val="16"/>
                <w:szCs w:val="16"/>
              </w:rPr>
            </w:pPr>
            <w:r w:rsidRPr="001228C1">
              <w:rPr>
                <w:sz w:val="16"/>
                <w:szCs w:val="16"/>
              </w:rPr>
              <w:t>ad. No. 85, 2013</w:t>
            </w:r>
          </w:p>
        </w:tc>
      </w:tr>
      <w:tr w:rsidR="001B5ABA" w:rsidRPr="001228C1" w14:paraId="17747F32" w14:textId="77777777" w:rsidTr="000A5440">
        <w:trPr>
          <w:jc w:val="center"/>
        </w:trPr>
        <w:tc>
          <w:tcPr>
            <w:tcW w:w="1523" w:type="pct"/>
            <w:tcBorders>
              <w:top w:val="nil"/>
              <w:left w:val="nil"/>
              <w:bottom w:val="nil"/>
              <w:right w:val="nil"/>
            </w:tcBorders>
          </w:tcPr>
          <w:p w14:paraId="55B5B243" w14:textId="468CFB25" w:rsidR="001B5ABA" w:rsidRPr="001228C1" w:rsidRDefault="001B5ABA" w:rsidP="001A3828">
            <w:pPr>
              <w:pStyle w:val="Tabletext"/>
              <w:tabs>
                <w:tab w:val="center" w:leader="dot" w:pos="2268"/>
              </w:tabs>
              <w:rPr>
                <w:sz w:val="16"/>
                <w:szCs w:val="16"/>
              </w:rPr>
            </w:pPr>
            <w:r w:rsidRPr="001228C1">
              <w:rPr>
                <w:sz w:val="16"/>
                <w:szCs w:val="16"/>
              </w:rPr>
              <w:t>r 28HB</w:t>
            </w:r>
            <w:r w:rsidRPr="001228C1">
              <w:rPr>
                <w:sz w:val="16"/>
                <w:szCs w:val="16"/>
              </w:rPr>
              <w:tab/>
            </w:r>
          </w:p>
        </w:tc>
        <w:tc>
          <w:tcPr>
            <w:tcW w:w="3477" w:type="pct"/>
            <w:tcBorders>
              <w:top w:val="nil"/>
              <w:left w:val="nil"/>
              <w:bottom w:val="nil"/>
              <w:right w:val="nil"/>
            </w:tcBorders>
          </w:tcPr>
          <w:p w14:paraId="368495D3" w14:textId="64B4B5FC" w:rsidR="001B5ABA" w:rsidRPr="001228C1" w:rsidRDefault="001B5ABA" w:rsidP="001A3828">
            <w:pPr>
              <w:pStyle w:val="Tabletext"/>
              <w:rPr>
                <w:sz w:val="16"/>
                <w:szCs w:val="16"/>
              </w:rPr>
            </w:pPr>
            <w:r w:rsidRPr="001228C1">
              <w:rPr>
                <w:sz w:val="16"/>
                <w:szCs w:val="16"/>
              </w:rPr>
              <w:t>ad F2023L00540</w:t>
            </w:r>
          </w:p>
        </w:tc>
      </w:tr>
      <w:tr w:rsidR="001A3828" w:rsidRPr="001228C1" w14:paraId="57B142E8" w14:textId="77777777" w:rsidTr="000A5440">
        <w:trPr>
          <w:jc w:val="center"/>
        </w:trPr>
        <w:tc>
          <w:tcPr>
            <w:tcW w:w="1523" w:type="pct"/>
            <w:tcBorders>
              <w:top w:val="nil"/>
              <w:left w:val="nil"/>
              <w:bottom w:val="nil"/>
              <w:right w:val="nil"/>
            </w:tcBorders>
          </w:tcPr>
          <w:p w14:paraId="7EF02EFD" w14:textId="77777777" w:rsidR="001A3828" w:rsidRPr="001228C1" w:rsidRDefault="001A3828" w:rsidP="001A3828">
            <w:pPr>
              <w:pStyle w:val="Tabletext"/>
              <w:tabs>
                <w:tab w:val="center" w:leader="dot" w:pos="2268"/>
              </w:tabs>
              <w:rPr>
                <w:sz w:val="16"/>
                <w:szCs w:val="16"/>
              </w:rPr>
            </w:pPr>
            <w:r w:rsidRPr="001228C1">
              <w:rPr>
                <w:sz w:val="16"/>
                <w:szCs w:val="16"/>
              </w:rPr>
              <w:t>r. 28J</w:t>
            </w:r>
            <w:r w:rsidRPr="001228C1">
              <w:rPr>
                <w:sz w:val="16"/>
                <w:szCs w:val="16"/>
              </w:rPr>
              <w:tab/>
            </w:r>
          </w:p>
        </w:tc>
        <w:tc>
          <w:tcPr>
            <w:tcW w:w="3477" w:type="pct"/>
            <w:tcBorders>
              <w:top w:val="nil"/>
              <w:left w:val="nil"/>
              <w:bottom w:val="nil"/>
              <w:right w:val="nil"/>
            </w:tcBorders>
          </w:tcPr>
          <w:p w14:paraId="5F4791CD" w14:textId="77777777" w:rsidR="001A3828" w:rsidRPr="001228C1" w:rsidRDefault="001A3828" w:rsidP="001A3828">
            <w:pPr>
              <w:pStyle w:val="Tabletext"/>
              <w:rPr>
                <w:sz w:val="16"/>
                <w:szCs w:val="16"/>
              </w:rPr>
            </w:pPr>
            <w:r w:rsidRPr="001228C1">
              <w:rPr>
                <w:sz w:val="16"/>
                <w:szCs w:val="16"/>
              </w:rPr>
              <w:t>ad. 2010 No. 333</w:t>
            </w:r>
          </w:p>
        </w:tc>
      </w:tr>
      <w:tr w:rsidR="001A3828" w:rsidRPr="001228C1" w14:paraId="135901E6" w14:textId="77777777" w:rsidTr="000A5440">
        <w:trPr>
          <w:jc w:val="center"/>
        </w:trPr>
        <w:tc>
          <w:tcPr>
            <w:tcW w:w="1523" w:type="pct"/>
            <w:tcBorders>
              <w:top w:val="nil"/>
              <w:left w:val="nil"/>
              <w:bottom w:val="nil"/>
              <w:right w:val="nil"/>
            </w:tcBorders>
          </w:tcPr>
          <w:p w14:paraId="4660AB87" w14:textId="77777777" w:rsidR="001A3828" w:rsidRPr="001228C1" w:rsidRDefault="001A3828" w:rsidP="001A3828">
            <w:pPr>
              <w:pStyle w:val="Tabletext"/>
              <w:tabs>
                <w:tab w:val="center" w:leader="dot" w:pos="2268"/>
              </w:tabs>
              <w:rPr>
                <w:sz w:val="16"/>
                <w:szCs w:val="16"/>
              </w:rPr>
            </w:pPr>
            <w:r w:rsidRPr="001228C1">
              <w:rPr>
                <w:sz w:val="16"/>
                <w:szCs w:val="16"/>
              </w:rPr>
              <w:t>r. 28JA</w:t>
            </w:r>
            <w:r w:rsidRPr="001228C1">
              <w:rPr>
                <w:sz w:val="16"/>
                <w:szCs w:val="16"/>
              </w:rPr>
              <w:tab/>
            </w:r>
          </w:p>
        </w:tc>
        <w:tc>
          <w:tcPr>
            <w:tcW w:w="3477" w:type="pct"/>
            <w:tcBorders>
              <w:top w:val="nil"/>
              <w:left w:val="nil"/>
              <w:bottom w:val="nil"/>
              <w:right w:val="nil"/>
            </w:tcBorders>
          </w:tcPr>
          <w:p w14:paraId="05A12D71" w14:textId="77777777" w:rsidR="001A3828" w:rsidRPr="001228C1" w:rsidRDefault="001A3828" w:rsidP="001A3828">
            <w:pPr>
              <w:pStyle w:val="Tabletext"/>
              <w:rPr>
                <w:sz w:val="16"/>
                <w:szCs w:val="16"/>
              </w:rPr>
            </w:pPr>
            <w:r w:rsidRPr="001228C1">
              <w:rPr>
                <w:sz w:val="16"/>
                <w:szCs w:val="16"/>
              </w:rPr>
              <w:t>ad. 2011 No. 201</w:t>
            </w:r>
          </w:p>
        </w:tc>
      </w:tr>
      <w:tr w:rsidR="001A3828" w:rsidRPr="001228C1" w14:paraId="78073E78" w14:textId="77777777" w:rsidTr="000A5440">
        <w:trPr>
          <w:jc w:val="center"/>
        </w:trPr>
        <w:tc>
          <w:tcPr>
            <w:tcW w:w="1523" w:type="pct"/>
            <w:tcBorders>
              <w:top w:val="nil"/>
              <w:left w:val="nil"/>
              <w:bottom w:val="nil"/>
              <w:right w:val="nil"/>
            </w:tcBorders>
          </w:tcPr>
          <w:p w14:paraId="58AA90B9" w14:textId="77777777" w:rsidR="001A3828" w:rsidRPr="001228C1" w:rsidRDefault="001A3828" w:rsidP="001A3828">
            <w:pPr>
              <w:pStyle w:val="Tabletext"/>
              <w:tabs>
                <w:tab w:val="center" w:leader="dot" w:pos="2268"/>
              </w:tabs>
              <w:rPr>
                <w:sz w:val="16"/>
                <w:szCs w:val="16"/>
              </w:rPr>
            </w:pPr>
            <w:r w:rsidRPr="001228C1">
              <w:rPr>
                <w:sz w:val="16"/>
                <w:szCs w:val="16"/>
              </w:rPr>
              <w:t>r 28K</w:t>
            </w:r>
            <w:r w:rsidRPr="001228C1">
              <w:rPr>
                <w:sz w:val="16"/>
                <w:szCs w:val="16"/>
              </w:rPr>
              <w:tab/>
            </w:r>
          </w:p>
        </w:tc>
        <w:tc>
          <w:tcPr>
            <w:tcW w:w="3477" w:type="pct"/>
            <w:tcBorders>
              <w:top w:val="nil"/>
              <w:left w:val="nil"/>
              <w:bottom w:val="nil"/>
              <w:right w:val="nil"/>
            </w:tcBorders>
          </w:tcPr>
          <w:p w14:paraId="227EDD94" w14:textId="77777777" w:rsidR="001A3828" w:rsidRPr="001228C1" w:rsidRDefault="001A3828" w:rsidP="001A3828">
            <w:pPr>
              <w:pStyle w:val="Tabletext"/>
              <w:rPr>
                <w:sz w:val="16"/>
                <w:szCs w:val="16"/>
              </w:rPr>
            </w:pPr>
            <w:r w:rsidRPr="001228C1">
              <w:rPr>
                <w:sz w:val="16"/>
                <w:szCs w:val="16"/>
              </w:rPr>
              <w:t>ad No 333, 2010</w:t>
            </w:r>
          </w:p>
        </w:tc>
      </w:tr>
      <w:tr w:rsidR="001A3828" w:rsidRPr="001228C1" w14:paraId="7AE8158E" w14:textId="77777777" w:rsidTr="000A5440">
        <w:trPr>
          <w:jc w:val="center"/>
        </w:trPr>
        <w:tc>
          <w:tcPr>
            <w:tcW w:w="1523" w:type="pct"/>
            <w:tcBorders>
              <w:top w:val="nil"/>
              <w:left w:val="nil"/>
              <w:bottom w:val="nil"/>
              <w:right w:val="nil"/>
            </w:tcBorders>
          </w:tcPr>
          <w:p w14:paraId="48F47B47" w14:textId="77777777" w:rsidR="001A3828" w:rsidRPr="001228C1" w:rsidRDefault="001A3828" w:rsidP="001A3828">
            <w:pPr>
              <w:pStyle w:val="Tabletext"/>
              <w:tabs>
                <w:tab w:val="center" w:leader="dot" w:pos="2268"/>
              </w:tabs>
              <w:rPr>
                <w:sz w:val="16"/>
                <w:szCs w:val="16"/>
              </w:rPr>
            </w:pPr>
          </w:p>
        </w:tc>
        <w:tc>
          <w:tcPr>
            <w:tcW w:w="3477" w:type="pct"/>
            <w:tcBorders>
              <w:top w:val="nil"/>
              <w:left w:val="nil"/>
              <w:bottom w:val="nil"/>
              <w:right w:val="nil"/>
            </w:tcBorders>
          </w:tcPr>
          <w:p w14:paraId="662A2C08" w14:textId="77777777" w:rsidR="001A3828" w:rsidRPr="001228C1" w:rsidRDefault="001A3828" w:rsidP="001A3828">
            <w:pPr>
              <w:pStyle w:val="Tabletext"/>
              <w:rPr>
                <w:sz w:val="16"/>
                <w:szCs w:val="16"/>
              </w:rPr>
            </w:pPr>
            <w:r w:rsidRPr="001228C1">
              <w:rPr>
                <w:sz w:val="16"/>
                <w:szCs w:val="16"/>
              </w:rPr>
              <w:t>reloc and renum No 143, 2011</w:t>
            </w:r>
          </w:p>
        </w:tc>
      </w:tr>
      <w:tr w:rsidR="001A3828" w:rsidRPr="001228C1" w14:paraId="60F411DF" w14:textId="77777777" w:rsidTr="000A5440">
        <w:trPr>
          <w:jc w:val="center"/>
        </w:trPr>
        <w:tc>
          <w:tcPr>
            <w:tcW w:w="1523" w:type="pct"/>
            <w:tcBorders>
              <w:top w:val="nil"/>
              <w:left w:val="nil"/>
              <w:bottom w:val="nil"/>
              <w:right w:val="nil"/>
            </w:tcBorders>
          </w:tcPr>
          <w:p w14:paraId="348FE2F2" w14:textId="77777777" w:rsidR="001A3828" w:rsidRPr="001228C1" w:rsidRDefault="001A3828" w:rsidP="001A3828">
            <w:pPr>
              <w:pStyle w:val="Tabletext"/>
              <w:tabs>
                <w:tab w:val="center" w:leader="dot" w:pos="2268"/>
              </w:tabs>
              <w:rPr>
                <w:sz w:val="16"/>
                <w:szCs w:val="16"/>
              </w:rPr>
            </w:pPr>
            <w:r w:rsidRPr="001228C1">
              <w:rPr>
                <w:sz w:val="16"/>
                <w:szCs w:val="16"/>
              </w:rPr>
              <w:t>r. 28L</w:t>
            </w:r>
            <w:r w:rsidRPr="001228C1">
              <w:rPr>
                <w:sz w:val="16"/>
                <w:szCs w:val="16"/>
              </w:rPr>
              <w:tab/>
            </w:r>
          </w:p>
        </w:tc>
        <w:tc>
          <w:tcPr>
            <w:tcW w:w="3477" w:type="pct"/>
            <w:tcBorders>
              <w:top w:val="nil"/>
              <w:left w:val="nil"/>
              <w:bottom w:val="nil"/>
              <w:right w:val="nil"/>
            </w:tcBorders>
          </w:tcPr>
          <w:p w14:paraId="0F022938" w14:textId="4D8A3A6B" w:rsidR="001A3828" w:rsidRPr="001228C1" w:rsidRDefault="001A3828" w:rsidP="001A3828">
            <w:pPr>
              <w:pStyle w:val="Tabletext"/>
              <w:rPr>
                <w:sz w:val="16"/>
                <w:szCs w:val="16"/>
              </w:rPr>
            </w:pPr>
            <w:r w:rsidRPr="001228C1">
              <w:rPr>
                <w:sz w:val="16"/>
                <w:szCs w:val="16"/>
              </w:rPr>
              <w:t>ad. 2010 No. 333</w:t>
            </w:r>
          </w:p>
        </w:tc>
      </w:tr>
      <w:tr w:rsidR="00141197" w:rsidRPr="001228C1" w14:paraId="1B633218" w14:textId="77777777" w:rsidTr="000A5440">
        <w:trPr>
          <w:jc w:val="center"/>
        </w:trPr>
        <w:tc>
          <w:tcPr>
            <w:tcW w:w="1523" w:type="pct"/>
            <w:tcBorders>
              <w:top w:val="nil"/>
              <w:left w:val="nil"/>
              <w:bottom w:val="nil"/>
              <w:right w:val="nil"/>
            </w:tcBorders>
          </w:tcPr>
          <w:p w14:paraId="55165902"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55619377" w14:textId="31A711FD" w:rsidR="00141197" w:rsidRPr="001228C1" w:rsidRDefault="00141197" w:rsidP="00141197">
            <w:pPr>
              <w:pStyle w:val="Tabletext"/>
              <w:rPr>
                <w:sz w:val="16"/>
                <w:szCs w:val="16"/>
              </w:rPr>
            </w:pPr>
            <w:r w:rsidRPr="001228C1">
              <w:rPr>
                <w:sz w:val="16"/>
                <w:szCs w:val="16"/>
              </w:rPr>
              <w:t>am F2023L01677</w:t>
            </w:r>
            <w:r w:rsidR="000670DA" w:rsidRPr="001228C1">
              <w:rPr>
                <w:sz w:val="16"/>
                <w:szCs w:val="16"/>
              </w:rPr>
              <w:t>; F2025L00303</w:t>
            </w:r>
          </w:p>
        </w:tc>
      </w:tr>
      <w:tr w:rsidR="00141197" w:rsidRPr="001228C1" w14:paraId="304F44AE" w14:textId="77777777" w:rsidTr="000A5440">
        <w:trPr>
          <w:jc w:val="center"/>
        </w:trPr>
        <w:tc>
          <w:tcPr>
            <w:tcW w:w="1523" w:type="pct"/>
            <w:tcBorders>
              <w:top w:val="nil"/>
              <w:left w:val="nil"/>
              <w:bottom w:val="nil"/>
              <w:right w:val="nil"/>
            </w:tcBorders>
          </w:tcPr>
          <w:p w14:paraId="0E5E91A0" w14:textId="77777777" w:rsidR="00141197" w:rsidRPr="001228C1" w:rsidRDefault="00141197" w:rsidP="00141197">
            <w:pPr>
              <w:pStyle w:val="Tabletext"/>
              <w:tabs>
                <w:tab w:val="center" w:leader="dot" w:pos="2268"/>
              </w:tabs>
              <w:rPr>
                <w:sz w:val="16"/>
                <w:szCs w:val="16"/>
              </w:rPr>
            </w:pPr>
            <w:r w:rsidRPr="001228C1">
              <w:rPr>
                <w:sz w:val="16"/>
                <w:szCs w:val="16"/>
              </w:rPr>
              <w:t>r. 28LA</w:t>
            </w:r>
            <w:r w:rsidRPr="001228C1">
              <w:rPr>
                <w:sz w:val="16"/>
                <w:szCs w:val="16"/>
              </w:rPr>
              <w:tab/>
            </w:r>
          </w:p>
        </w:tc>
        <w:tc>
          <w:tcPr>
            <w:tcW w:w="3477" w:type="pct"/>
            <w:tcBorders>
              <w:top w:val="nil"/>
              <w:left w:val="nil"/>
              <w:bottom w:val="nil"/>
              <w:right w:val="nil"/>
            </w:tcBorders>
          </w:tcPr>
          <w:p w14:paraId="5D055308" w14:textId="77777777" w:rsidR="00141197" w:rsidRPr="001228C1" w:rsidRDefault="00141197" w:rsidP="00141197">
            <w:pPr>
              <w:pStyle w:val="Tabletext"/>
              <w:rPr>
                <w:sz w:val="16"/>
                <w:szCs w:val="16"/>
              </w:rPr>
            </w:pPr>
            <w:r w:rsidRPr="001228C1">
              <w:rPr>
                <w:sz w:val="16"/>
                <w:szCs w:val="16"/>
              </w:rPr>
              <w:t>ad. 2011 No. 165</w:t>
            </w:r>
          </w:p>
        </w:tc>
      </w:tr>
      <w:tr w:rsidR="00141197" w:rsidRPr="001228C1" w14:paraId="2BF2443B" w14:textId="77777777" w:rsidTr="000A5440">
        <w:trPr>
          <w:jc w:val="center"/>
        </w:trPr>
        <w:tc>
          <w:tcPr>
            <w:tcW w:w="1523" w:type="pct"/>
            <w:tcBorders>
              <w:top w:val="nil"/>
              <w:left w:val="nil"/>
              <w:bottom w:val="nil"/>
              <w:right w:val="nil"/>
            </w:tcBorders>
          </w:tcPr>
          <w:p w14:paraId="6C0A9AD4" w14:textId="77777777" w:rsidR="00141197" w:rsidRPr="001228C1" w:rsidRDefault="00141197" w:rsidP="00141197">
            <w:pPr>
              <w:pStyle w:val="Tabletext"/>
              <w:tabs>
                <w:tab w:val="center" w:leader="dot" w:pos="2268"/>
              </w:tabs>
              <w:rPr>
                <w:sz w:val="16"/>
                <w:szCs w:val="16"/>
              </w:rPr>
            </w:pPr>
            <w:r w:rsidRPr="001228C1">
              <w:rPr>
                <w:sz w:val="16"/>
                <w:szCs w:val="16"/>
              </w:rPr>
              <w:t>r 28LB</w:t>
            </w:r>
            <w:r w:rsidRPr="001228C1">
              <w:rPr>
                <w:sz w:val="16"/>
                <w:szCs w:val="16"/>
              </w:rPr>
              <w:tab/>
            </w:r>
          </w:p>
        </w:tc>
        <w:tc>
          <w:tcPr>
            <w:tcW w:w="3477" w:type="pct"/>
            <w:tcBorders>
              <w:top w:val="nil"/>
              <w:left w:val="nil"/>
              <w:bottom w:val="nil"/>
              <w:right w:val="nil"/>
            </w:tcBorders>
          </w:tcPr>
          <w:p w14:paraId="6DE2AC20" w14:textId="77777777" w:rsidR="00141197" w:rsidRPr="001228C1" w:rsidRDefault="00141197" w:rsidP="00141197">
            <w:pPr>
              <w:pStyle w:val="Tabletext"/>
              <w:rPr>
                <w:sz w:val="16"/>
                <w:szCs w:val="16"/>
              </w:rPr>
            </w:pPr>
            <w:r w:rsidRPr="001228C1">
              <w:rPr>
                <w:sz w:val="16"/>
                <w:szCs w:val="16"/>
              </w:rPr>
              <w:t>ad. 2011 No. 165</w:t>
            </w:r>
          </w:p>
        </w:tc>
      </w:tr>
      <w:tr w:rsidR="00141197" w:rsidRPr="001228C1" w14:paraId="6DB9A2E5" w14:textId="77777777" w:rsidTr="000A5440">
        <w:trPr>
          <w:jc w:val="center"/>
        </w:trPr>
        <w:tc>
          <w:tcPr>
            <w:tcW w:w="1523" w:type="pct"/>
            <w:tcBorders>
              <w:top w:val="nil"/>
              <w:left w:val="nil"/>
              <w:bottom w:val="nil"/>
              <w:right w:val="nil"/>
            </w:tcBorders>
          </w:tcPr>
          <w:p w14:paraId="083067F9" w14:textId="77777777" w:rsidR="00141197" w:rsidRPr="001228C1" w:rsidRDefault="00141197" w:rsidP="00141197">
            <w:pPr>
              <w:pStyle w:val="Tabletext"/>
            </w:pPr>
          </w:p>
        </w:tc>
        <w:tc>
          <w:tcPr>
            <w:tcW w:w="3477" w:type="pct"/>
            <w:tcBorders>
              <w:top w:val="nil"/>
              <w:left w:val="nil"/>
              <w:bottom w:val="nil"/>
              <w:right w:val="nil"/>
            </w:tcBorders>
          </w:tcPr>
          <w:p w14:paraId="44117B72" w14:textId="77777777" w:rsidR="00141197" w:rsidRPr="001228C1" w:rsidRDefault="00141197" w:rsidP="00141197">
            <w:pPr>
              <w:pStyle w:val="Tabletext"/>
              <w:rPr>
                <w:sz w:val="16"/>
                <w:szCs w:val="16"/>
              </w:rPr>
            </w:pPr>
            <w:r w:rsidRPr="001228C1">
              <w:rPr>
                <w:sz w:val="16"/>
                <w:szCs w:val="16"/>
              </w:rPr>
              <w:t>am No 117, 2012; F2019L01641</w:t>
            </w:r>
          </w:p>
        </w:tc>
      </w:tr>
      <w:tr w:rsidR="00141197" w:rsidRPr="001228C1" w14:paraId="467E8771" w14:textId="77777777" w:rsidTr="000A5440">
        <w:trPr>
          <w:jc w:val="center"/>
        </w:trPr>
        <w:tc>
          <w:tcPr>
            <w:tcW w:w="1523" w:type="pct"/>
            <w:tcBorders>
              <w:top w:val="nil"/>
              <w:left w:val="nil"/>
              <w:bottom w:val="nil"/>
              <w:right w:val="nil"/>
            </w:tcBorders>
          </w:tcPr>
          <w:p w14:paraId="05AB2D45" w14:textId="77777777" w:rsidR="00141197" w:rsidRPr="001228C1" w:rsidRDefault="00141197" w:rsidP="00141197">
            <w:pPr>
              <w:pStyle w:val="Tabletext"/>
              <w:tabs>
                <w:tab w:val="center" w:leader="dot" w:pos="2268"/>
              </w:tabs>
              <w:rPr>
                <w:sz w:val="16"/>
                <w:szCs w:val="16"/>
              </w:rPr>
            </w:pPr>
            <w:r w:rsidRPr="001228C1">
              <w:rPr>
                <w:sz w:val="16"/>
                <w:szCs w:val="16"/>
              </w:rPr>
              <w:t>r 28LBA</w:t>
            </w:r>
            <w:r w:rsidRPr="001228C1">
              <w:rPr>
                <w:sz w:val="16"/>
                <w:szCs w:val="16"/>
              </w:rPr>
              <w:tab/>
            </w:r>
          </w:p>
        </w:tc>
        <w:tc>
          <w:tcPr>
            <w:tcW w:w="3477" w:type="pct"/>
            <w:tcBorders>
              <w:top w:val="nil"/>
              <w:left w:val="nil"/>
              <w:bottom w:val="nil"/>
              <w:right w:val="nil"/>
            </w:tcBorders>
          </w:tcPr>
          <w:p w14:paraId="12F47022"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0653D62C" w14:textId="77777777" w:rsidTr="000A5440">
        <w:trPr>
          <w:jc w:val="center"/>
        </w:trPr>
        <w:tc>
          <w:tcPr>
            <w:tcW w:w="1523" w:type="pct"/>
            <w:tcBorders>
              <w:top w:val="nil"/>
              <w:left w:val="nil"/>
              <w:bottom w:val="nil"/>
              <w:right w:val="nil"/>
            </w:tcBorders>
          </w:tcPr>
          <w:p w14:paraId="7F1ED1A3" w14:textId="77777777" w:rsidR="00141197" w:rsidRPr="001228C1" w:rsidRDefault="00141197" w:rsidP="00141197">
            <w:pPr>
              <w:pStyle w:val="Tabletext"/>
              <w:tabs>
                <w:tab w:val="center" w:leader="dot" w:pos="2268"/>
              </w:tabs>
              <w:rPr>
                <w:sz w:val="16"/>
                <w:szCs w:val="16"/>
              </w:rPr>
            </w:pPr>
            <w:r w:rsidRPr="001228C1">
              <w:rPr>
                <w:sz w:val="16"/>
                <w:szCs w:val="16"/>
              </w:rPr>
              <w:t>r 28LBB</w:t>
            </w:r>
            <w:r w:rsidRPr="001228C1">
              <w:rPr>
                <w:sz w:val="16"/>
                <w:szCs w:val="16"/>
              </w:rPr>
              <w:tab/>
            </w:r>
          </w:p>
        </w:tc>
        <w:tc>
          <w:tcPr>
            <w:tcW w:w="3477" w:type="pct"/>
            <w:tcBorders>
              <w:top w:val="nil"/>
              <w:left w:val="nil"/>
              <w:bottom w:val="nil"/>
              <w:right w:val="nil"/>
            </w:tcBorders>
          </w:tcPr>
          <w:p w14:paraId="5C5D6761"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1D7DB7E4" w14:textId="77777777" w:rsidTr="000A5440">
        <w:trPr>
          <w:jc w:val="center"/>
        </w:trPr>
        <w:tc>
          <w:tcPr>
            <w:tcW w:w="1523" w:type="pct"/>
            <w:tcBorders>
              <w:top w:val="nil"/>
              <w:left w:val="nil"/>
              <w:bottom w:val="nil"/>
              <w:right w:val="nil"/>
            </w:tcBorders>
          </w:tcPr>
          <w:p w14:paraId="594C18F8" w14:textId="77777777" w:rsidR="00141197" w:rsidRPr="001228C1" w:rsidRDefault="00141197" w:rsidP="00141197">
            <w:pPr>
              <w:pStyle w:val="Tabletext"/>
              <w:tabs>
                <w:tab w:val="center" w:leader="dot" w:pos="2268"/>
              </w:tabs>
              <w:rPr>
                <w:sz w:val="16"/>
                <w:szCs w:val="16"/>
              </w:rPr>
            </w:pPr>
            <w:r w:rsidRPr="001228C1">
              <w:rPr>
                <w:sz w:val="16"/>
                <w:szCs w:val="16"/>
              </w:rPr>
              <w:t>r 28LBC</w:t>
            </w:r>
            <w:r w:rsidRPr="001228C1">
              <w:rPr>
                <w:sz w:val="16"/>
                <w:szCs w:val="16"/>
              </w:rPr>
              <w:tab/>
            </w:r>
          </w:p>
        </w:tc>
        <w:tc>
          <w:tcPr>
            <w:tcW w:w="3477" w:type="pct"/>
            <w:tcBorders>
              <w:top w:val="nil"/>
              <w:left w:val="nil"/>
              <w:bottom w:val="nil"/>
              <w:right w:val="nil"/>
            </w:tcBorders>
          </w:tcPr>
          <w:p w14:paraId="5766CAC4"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4E977908" w14:textId="77777777" w:rsidTr="000A5440">
        <w:trPr>
          <w:jc w:val="center"/>
        </w:trPr>
        <w:tc>
          <w:tcPr>
            <w:tcW w:w="1523" w:type="pct"/>
            <w:tcBorders>
              <w:top w:val="nil"/>
              <w:left w:val="nil"/>
              <w:bottom w:val="nil"/>
              <w:right w:val="nil"/>
            </w:tcBorders>
          </w:tcPr>
          <w:p w14:paraId="7B0474E0" w14:textId="77777777" w:rsidR="00141197" w:rsidRPr="001228C1" w:rsidRDefault="00141197" w:rsidP="00141197">
            <w:pPr>
              <w:pStyle w:val="Tabletext"/>
              <w:tabs>
                <w:tab w:val="center" w:leader="dot" w:pos="2268"/>
              </w:tabs>
              <w:rPr>
                <w:sz w:val="16"/>
                <w:szCs w:val="16"/>
              </w:rPr>
            </w:pPr>
            <w:r w:rsidRPr="001228C1">
              <w:rPr>
                <w:sz w:val="16"/>
                <w:szCs w:val="16"/>
              </w:rPr>
              <w:t>r 28LBD</w:t>
            </w:r>
            <w:r w:rsidRPr="001228C1">
              <w:rPr>
                <w:sz w:val="16"/>
                <w:szCs w:val="16"/>
              </w:rPr>
              <w:tab/>
            </w:r>
          </w:p>
        </w:tc>
        <w:tc>
          <w:tcPr>
            <w:tcW w:w="3477" w:type="pct"/>
            <w:tcBorders>
              <w:top w:val="nil"/>
              <w:left w:val="nil"/>
              <w:bottom w:val="nil"/>
              <w:right w:val="nil"/>
            </w:tcBorders>
          </w:tcPr>
          <w:p w14:paraId="7504A76A"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7ADB2214" w14:textId="77777777" w:rsidTr="000A5440">
        <w:trPr>
          <w:jc w:val="center"/>
        </w:trPr>
        <w:tc>
          <w:tcPr>
            <w:tcW w:w="1523" w:type="pct"/>
            <w:tcBorders>
              <w:top w:val="nil"/>
              <w:left w:val="nil"/>
              <w:bottom w:val="nil"/>
              <w:right w:val="nil"/>
            </w:tcBorders>
          </w:tcPr>
          <w:p w14:paraId="240AF48F" w14:textId="77777777" w:rsidR="00141197" w:rsidRPr="001228C1" w:rsidRDefault="00141197" w:rsidP="00141197">
            <w:pPr>
              <w:pStyle w:val="Tabletext"/>
              <w:tabs>
                <w:tab w:val="center" w:leader="dot" w:pos="2268"/>
              </w:tabs>
              <w:rPr>
                <w:sz w:val="16"/>
                <w:szCs w:val="16"/>
              </w:rPr>
            </w:pPr>
            <w:r w:rsidRPr="001228C1">
              <w:rPr>
                <w:sz w:val="16"/>
                <w:szCs w:val="16"/>
              </w:rPr>
              <w:t>r 28LBE</w:t>
            </w:r>
            <w:r w:rsidRPr="001228C1">
              <w:rPr>
                <w:sz w:val="16"/>
                <w:szCs w:val="16"/>
              </w:rPr>
              <w:tab/>
            </w:r>
          </w:p>
        </w:tc>
        <w:tc>
          <w:tcPr>
            <w:tcW w:w="3477" w:type="pct"/>
            <w:tcBorders>
              <w:top w:val="nil"/>
              <w:left w:val="nil"/>
              <w:bottom w:val="nil"/>
              <w:right w:val="nil"/>
            </w:tcBorders>
          </w:tcPr>
          <w:p w14:paraId="5354E4D2"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3958D74C" w14:textId="77777777" w:rsidTr="000A5440">
        <w:trPr>
          <w:jc w:val="center"/>
        </w:trPr>
        <w:tc>
          <w:tcPr>
            <w:tcW w:w="1523" w:type="pct"/>
            <w:tcBorders>
              <w:top w:val="nil"/>
              <w:left w:val="nil"/>
              <w:bottom w:val="nil"/>
              <w:right w:val="nil"/>
            </w:tcBorders>
          </w:tcPr>
          <w:p w14:paraId="43B758A5" w14:textId="77777777" w:rsidR="00141197" w:rsidRPr="001228C1" w:rsidRDefault="00141197" w:rsidP="00141197">
            <w:pPr>
              <w:pStyle w:val="Tabletext"/>
              <w:tabs>
                <w:tab w:val="center" w:leader="dot" w:pos="2268"/>
              </w:tabs>
              <w:rPr>
                <w:sz w:val="16"/>
                <w:szCs w:val="16"/>
              </w:rPr>
            </w:pPr>
            <w:r w:rsidRPr="001228C1">
              <w:rPr>
                <w:sz w:val="16"/>
                <w:szCs w:val="16"/>
              </w:rPr>
              <w:t>r 28LBF</w:t>
            </w:r>
            <w:r w:rsidRPr="001228C1">
              <w:rPr>
                <w:sz w:val="16"/>
                <w:szCs w:val="16"/>
              </w:rPr>
              <w:tab/>
            </w:r>
          </w:p>
        </w:tc>
        <w:tc>
          <w:tcPr>
            <w:tcW w:w="3477" w:type="pct"/>
            <w:tcBorders>
              <w:top w:val="nil"/>
              <w:left w:val="nil"/>
              <w:bottom w:val="nil"/>
              <w:right w:val="nil"/>
            </w:tcBorders>
          </w:tcPr>
          <w:p w14:paraId="6BD083B0"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3B85DCE9" w14:textId="77777777" w:rsidTr="000A5440">
        <w:trPr>
          <w:jc w:val="center"/>
        </w:trPr>
        <w:tc>
          <w:tcPr>
            <w:tcW w:w="1523" w:type="pct"/>
            <w:tcBorders>
              <w:top w:val="nil"/>
              <w:left w:val="nil"/>
              <w:bottom w:val="nil"/>
              <w:right w:val="nil"/>
            </w:tcBorders>
          </w:tcPr>
          <w:p w14:paraId="204848DE" w14:textId="77777777" w:rsidR="00141197" w:rsidRPr="001228C1" w:rsidRDefault="00141197" w:rsidP="00141197">
            <w:pPr>
              <w:pStyle w:val="Tabletext"/>
              <w:tabs>
                <w:tab w:val="center" w:leader="dot" w:pos="2268"/>
              </w:tabs>
              <w:rPr>
                <w:sz w:val="16"/>
                <w:szCs w:val="16"/>
              </w:rPr>
            </w:pPr>
            <w:r w:rsidRPr="001228C1">
              <w:rPr>
                <w:sz w:val="16"/>
                <w:szCs w:val="16"/>
              </w:rPr>
              <w:t>r 28LBG</w:t>
            </w:r>
            <w:r w:rsidRPr="001228C1">
              <w:rPr>
                <w:sz w:val="16"/>
                <w:szCs w:val="16"/>
              </w:rPr>
              <w:tab/>
            </w:r>
          </w:p>
        </w:tc>
        <w:tc>
          <w:tcPr>
            <w:tcW w:w="3477" w:type="pct"/>
            <w:tcBorders>
              <w:top w:val="nil"/>
              <w:left w:val="nil"/>
              <w:bottom w:val="nil"/>
              <w:right w:val="nil"/>
            </w:tcBorders>
          </w:tcPr>
          <w:p w14:paraId="1020205A"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5F5DEEEE" w14:textId="77777777" w:rsidTr="000A5440">
        <w:trPr>
          <w:jc w:val="center"/>
        </w:trPr>
        <w:tc>
          <w:tcPr>
            <w:tcW w:w="1523" w:type="pct"/>
            <w:tcBorders>
              <w:top w:val="nil"/>
              <w:left w:val="nil"/>
              <w:bottom w:val="nil"/>
              <w:right w:val="nil"/>
            </w:tcBorders>
          </w:tcPr>
          <w:p w14:paraId="1978A3AC" w14:textId="77777777" w:rsidR="00141197" w:rsidRPr="001228C1" w:rsidRDefault="00141197" w:rsidP="00141197">
            <w:pPr>
              <w:pStyle w:val="Tabletext"/>
              <w:tabs>
                <w:tab w:val="center" w:leader="dot" w:pos="2268"/>
              </w:tabs>
              <w:rPr>
                <w:sz w:val="16"/>
                <w:szCs w:val="16"/>
              </w:rPr>
            </w:pPr>
            <w:r w:rsidRPr="001228C1">
              <w:rPr>
                <w:sz w:val="16"/>
                <w:szCs w:val="16"/>
              </w:rPr>
              <w:t>r 28LBH</w:t>
            </w:r>
            <w:r w:rsidRPr="001228C1">
              <w:rPr>
                <w:sz w:val="16"/>
                <w:szCs w:val="16"/>
              </w:rPr>
              <w:tab/>
            </w:r>
          </w:p>
        </w:tc>
        <w:tc>
          <w:tcPr>
            <w:tcW w:w="3477" w:type="pct"/>
            <w:tcBorders>
              <w:top w:val="nil"/>
              <w:left w:val="nil"/>
              <w:bottom w:val="nil"/>
              <w:right w:val="nil"/>
            </w:tcBorders>
          </w:tcPr>
          <w:p w14:paraId="442BCCD5"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27ABB6CD" w14:textId="77777777" w:rsidTr="000A5440">
        <w:trPr>
          <w:jc w:val="center"/>
        </w:trPr>
        <w:tc>
          <w:tcPr>
            <w:tcW w:w="1523" w:type="pct"/>
            <w:tcBorders>
              <w:top w:val="nil"/>
              <w:left w:val="nil"/>
              <w:bottom w:val="nil"/>
              <w:right w:val="nil"/>
            </w:tcBorders>
          </w:tcPr>
          <w:p w14:paraId="31A3FB5A" w14:textId="77777777" w:rsidR="00141197" w:rsidRPr="001228C1" w:rsidRDefault="00141197" w:rsidP="00141197">
            <w:pPr>
              <w:pStyle w:val="Tabletext"/>
              <w:tabs>
                <w:tab w:val="center" w:leader="dot" w:pos="2268"/>
              </w:tabs>
              <w:rPr>
                <w:sz w:val="16"/>
                <w:szCs w:val="16"/>
              </w:rPr>
            </w:pPr>
            <w:r w:rsidRPr="001228C1">
              <w:rPr>
                <w:sz w:val="16"/>
                <w:szCs w:val="16"/>
              </w:rPr>
              <w:t>r 28LBI</w:t>
            </w:r>
            <w:r w:rsidRPr="001228C1">
              <w:rPr>
                <w:sz w:val="16"/>
                <w:szCs w:val="16"/>
              </w:rPr>
              <w:tab/>
            </w:r>
          </w:p>
        </w:tc>
        <w:tc>
          <w:tcPr>
            <w:tcW w:w="3477" w:type="pct"/>
            <w:tcBorders>
              <w:top w:val="nil"/>
              <w:left w:val="nil"/>
              <w:bottom w:val="nil"/>
              <w:right w:val="nil"/>
            </w:tcBorders>
          </w:tcPr>
          <w:p w14:paraId="7AEE6BD5" w14:textId="77777777" w:rsidR="00141197" w:rsidRPr="001228C1" w:rsidRDefault="00141197" w:rsidP="00141197">
            <w:pPr>
              <w:pStyle w:val="Tabletext"/>
              <w:rPr>
                <w:sz w:val="16"/>
                <w:szCs w:val="16"/>
              </w:rPr>
            </w:pPr>
            <w:r w:rsidRPr="001228C1">
              <w:rPr>
                <w:sz w:val="16"/>
                <w:szCs w:val="16"/>
              </w:rPr>
              <w:t>ad F2019L01641</w:t>
            </w:r>
          </w:p>
        </w:tc>
      </w:tr>
      <w:tr w:rsidR="00141197" w:rsidRPr="001228C1" w14:paraId="4F2F4CDF" w14:textId="77777777" w:rsidTr="000A5440">
        <w:trPr>
          <w:jc w:val="center"/>
        </w:trPr>
        <w:tc>
          <w:tcPr>
            <w:tcW w:w="1523" w:type="pct"/>
            <w:tcBorders>
              <w:top w:val="nil"/>
              <w:left w:val="nil"/>
              <w:bottom w:val="nil"/>
              <w:right w:val="nil"/>
            </w:tcBorders>
          </w:tcPr>
          <w:p w14:paraId="0190AA06" w14:textId="77777777" w:rsidR="00141197" w:rsidRPr="001228C1" w:rsidRDefault="00141197" w:rsidP="00141197">
            <w:pPr>
              <w:pStyle w:val="Tabletext"/>
              <w:tabs>
                <w:tab w:val="center" w:leader="dot" w:pos="2268"/>
              </w:tabs>
              <w:rPr>
                <w:sz w:val="16"/>
                <w:szCs w:val="16"/>
              </w:rPr>
            </w:pPr>
            <w:r w:rsidRPr="001228C1">
              <w:rPr>
                <w:sz w:val="16"/>
                <w:szCs w:val="16"/>
              </w:rPr>
              <w:t>r. 28LC</w:t>
            </w:r>
            <w:r w:rsidRPr="001228C1">
              <w:rPr>
                <w:sz w:val="16"/>
                <w:szCs w:val="16"/>
              </w:rPr>
              <w:tab/>
            </w:r>
          </w:p>
        </w:tc>
        <w:tc>
          <w:tcPr>
            <w:tcW w:w="3477" w:type="pct"/>
            <w:tcBorders>
              <w:top w:val="nil"/>
              <w:left w:val="nil"/>
              <w:bottom w:val="nil"/>
              <w:right w:val="nil"/>
            </w:tcBorders>
          </w:tcPr>
          <w:p w14:paraId="25D7499A" w14:textId="77777777" w:rsidR="00141197" w:rsidRPr="001228C1" w:rsidRDefault="00141197" w:rsidP="00141197">
            <w:pPr>
              <w:pStyle w:val="Tabletext"/>
              <w:rPr>
                <w:sz w:val="16"/>
                <w:szCs w:val="16"/>
              </w:rPr>
            </w:pPr>
            <w:r w:rsidRPr="001228C1">
              <w:rPr>
                <w:sz w:val="16"/>
                <w:szCs w:val="16"/>
              </w:rPr>
              <w:t>ad. No. 85, 2013</w:t>
            </w:r>
          </w:p>
        </w:tc>
      </w:tr>
      <w:tr w:rsidR="00141197" w:rsidRPr="001228C1" w14:paraId="15D30936" w14:textId="77777777" w:rsidTr="000A5440">
        <w:trPr>
          <w:jc w:val="center"/>
        </w:trPr>
        <w:tc>
          <w:tcPr>
            <w:tcW w:w="1523" w:type="pct"/>
            <w:tcBorders>
              <w:top w:val="nil"/>
              <w:left w:val="nil"/>
              <w:bottom w:val="nil"/>
              <w:right w:val="nil"/>
            </w:tcBorders>
          </w:tcPr>
          <w:p w14:paraId="64A4E7A1" w14:textId="77777777" w:rsidR="00141197" w:rsidRPr="001228C1" w:rsidRDefault="00141197" w:rsidP="00141197">
            <w:pPr>
              <w:pStyle w:val="Tabletext"/>
              <w:tabs>
                <w:tab w:val="center" w:leader="dot" w:pos="2268"/>
              </w:tabs>
              <w:rPr>
                <w:sz w:val="16"/>
                <w:szCs w:val="16"/>
              </w:rPr>
            </w:pPr>
            <w:r w:rsidRPr="001228C1">
              <w:rPr>
                <w:sz w:val="16"/>
                <w:szCs w:val="16"/>
              </w:rPr>
              <w:t>r 28XXA</w:t>
            </w:r>
            <w:r w:rsidRPr="001228C1">
              <w:rPr>
                <w:sz w:val="16"/>
                <w:szCs w:val="16"/>
              </w:rPr>
              <w:tab/>
            </w:r>
          </w:p>
        </w:tc>
        <w:tc>
          <w:tcPr>
            <w:tcW w:w="3477" w:type="pct"/>
            <w:tcBorders>
              <w:top w:val="nil"/>
              <w:left w:val="nil"/>
              <w:bottom w:val="nil"/>
              <w:right w:val="nil"/>
            </w:tcBorders>
          </w:tcPr>
          <w:p w14:paraId="25570121" w14:textId="77777777" w:rsidR="00141197" w:rsidRPr="001228C1" w:rsidRDefault="00141197" w:rsidP="00141197">
            <w:pPr>
              <w:pStyle w:val="Tabletext"/>
              <w:tabs>
                <w:tab w:val="center" w:leader="dot" w:pos="2268"/>
              </w:tabs>
              <w:rPr>
                <w:sz w:val="16"/>
                <w:szCs w:val="16"/>
              </w:rPr>
            </w:pPr>
            <w:r w:rsidRPr="001228C1">
              <w:rPr>
                <w:sz w:val="16"/>
                <w:szCs w:val="16"/>
              </w:rPr>
              <w:t>ad 2012 No 314</w:t>
            </w:r>
          </w:p>
        </w:tc>
      </w:tr>
      <w:tr w:rsidR="00141197" w:rsidRPr="001228C1" w14:paraId="6222722C" w14:textId="77777777" w:rsidTr="000A5440">
        <w:trPr>
          <w:jc w:val="center"/>
        </w:trPr>
        <w:tc>
          <w:tcPr>
            <w:tcW w:w="1523" w:type="pct"/>
            <w:tcBorders>
              <w:top w:val="nil"/>
              <w:left w:val="nil"/>
              <w:bottom w:val="nil"/>
              <w:right w:val="nil"/>
            </w:tcBorders>
          </w:tcPr>
          <w:p w14:paraId="5C151543"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2FDD9178"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208D83C5" w14:textId="77777777" w:rsidTr="000A5440">
        <w:trPr>
          <w:jc w:val="center"/>
        </w:trPr>
        <w:tc>
          <w:tcPr>
            <w:tcW w:w="1523" w:type="pct"/>
            <w:tcBorders>
              <w:top w:val="nil"/>
              <w:left w:val="nil"/>
              <w:bottom w:val="nil"/>
              <w:right w:val="nil"/>
            </w:tcBorders>
          </w:tcPr>
          <w:p w14:paraId="5E82EA0F" w14:textId="61284201" w:rsidR="00141197" w:rsidRPr="001228C1" w:rsidRDefault="00141197" w:rsidP="00141197">
            <w:pPr>
              <w:pStyle w:val="Tabletext"/>
              <w:tabs>
                <w:tab w:val="center" w:leader="dot" w:pos="2268"/>
              </w:tabs>
              <w:rPr>
                <w:sz w:val="16"/>
                <w:szCs w:val="16"/>
              </w:rPr>
            </w:pPr>
            <w:r w:rsidRPr="001228C1">
              <w:rPr>
                <w:sz w:val="16"/>
                <w:szCs w:val="16"/>
              </w:rPr>
              <w:t>r 28LCA (prev r 28XXA)</w:t>
            </w:r>
            <w:r w:rsidRPr="001228C1">
              <w:rPr>
                <w:sz w:val="16"/>
                <w:szCs w:val="16"/>
              </w:rPr>
              <w:tab/>
            </w:r>
          </w:p>
        </w:tc>
        <w:tc>
          <w:tcPr>
            <w:tcW w:w="3477" w:type="pct"/>
            <w:tcBorders>
              <w:top w:val="nil"/>
              <w:left w:val="nil"/>
              <w:bottom w:val="nil"/>
              <w:right w:val="nil"/>
            </w:tcBorders>
          </w:tcPr>
          <w:p w14:paraId="5F5A26C0" w14:textId="1937BAF2" w:rsidR="00141197" w:rsidRPr="001228C1" w:rsidRDefault="00141197" w:rsidP="00141197">
            <w:pPr>
              <w:pStyle w:val="Tabletext"/>
              <w:tabs>
                <w:tab w:val="center" w:leader="dot" w:pos="2268"/>
              </w:tabs>
              <w:rPr>
                <w:sz w:val="16"/>
                <w:szCs w:val="16"/>
              </w:rPr>
            </w:pPr>
            <w:r w:rsidRPr="001228C1">
              <w:rPr>
                <w:sz w:val="16"/>
                <w:szCs w:val="16"/>
              </w:rPr>
              <w:t>rs F2023L00540</w:t>
            </w:r>
          </w:p>
        </w:tc>
      </w:tr>
      <w:tr w:rsidR="00141197" w:rsidRPr="001228C1" w14:paraId="2E4013A5" w14:textId="77777777" w:rsidTr="000A5440">
        <w:trPr>
          <w:jc w:val="center"/>
        </w:trPr>
        <w:tc>
          <w:tcPr>
            <w:tcW w:w="1523" w:type="pct"/>
            <w:tcBorders>
              <w:top w:val="nil"/>
              <w:left w:val="nil"/>
              <w:bottom w:val="nil"/>
              <w:right w:val="nil"/>
            </w:tcBorders>
          </w:tcPr>
          <w:p w14:paraId="7004E53F" w14:textId="77777777" w:rsidR="00141197" w:rsidRPr="001228C1" w:rsidRDefault="00141197" w:rsidP="00141197">
            <w:pPr>
              <w:pStyle w:val="Tabletext"/>
              <w:tabs>
                <w:tab w:val="center" w:leader="dot" w:pos="2268"/>
              </w:tabs>
              <w:rPr>
                <w:sz w:val="16"/>
                <w:szCs w:val="16"/>
              </w:rPr>
            </w:pPr>
            <w:r w:rsidRPr="001228C1">
              <w:rPr>
                <w:sz w:val="16"/>
                <w:szCs w:val="16"/>
              </w:rPr>
              <w:t>r 28XXB</w:t>
            </w:r>
            <w:r w:rsidRPr="001228C1">
              <w:rPr>
                <w:sz w:val="16"/>
                <w:szCs w:val="16"/>
              </w:rPr>
              <w:tab/>
            </w:r>
          </w:p>
        </w:tc>
        <w:tc>
          <w:tcPr>
            <w:tcW w:w="3477" w:type="pct"/>
            <w:tcBorders>
              <w:top w:val="nil"/>
              <w:left w:val="nil"/>
              <w:bottom w:val="nil"/>
              <w:right w:val="nil"/>
            </w:tcBorders>
          </w:tcPr>
          <w:p w14:paraId="06DB8313" w14:textId="77777777" w:rsidR="00141197" w:rsidRPr="001228C1" w:rsidRDefault="00141197" w:rsidP="00141197">
            <w:pPr>
              <w:pStyle w:val="Tabletext"/>
              <w:tabs>
                <w:tab w:val="center" w:leader="dot" w:pos="2268"/>
              </w:tabs>
              <w:rPr>
                <w:sz w:val="16"/>
                <w:szCs w:val="16"/>
              </w:rPr>
            </w:pPr>
            <w:r w:rsidRPr="001228C1">
              <w:rPr>
                <w:sz w:val="16"/>
                <w:szCs w:val="16"/>
              </w:rPr>
              <w:t>ad. 2012 No. 314</w:t>
            </w:r>
          </w:p>
        </w:tc>
      </w:tr>
      <w:tr w:rsidR="00141197" w:rsidRPr="001228C1" w14:paraId="596AE9FD" w14:textId="77777777" w:rsidTr="000A5440">
        <w:trPr>
          <w:jc w:val="center"/>
        </w:trPr>
        <w:tc>
          <w:tcPr>
            <w:tcW w:w="1523" w:type="pct"/>
            <w:tcBorders>
              <w:top w:val="nil"/>
              <w:left w:val="nil"/>
              <w:bottom w:val="nil"/>
              <w:right w:val="nil"/>
            </w:tcBorders>
          </w:tcPr>
          <w:p w14:paraId="6B3E6D11"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54EB13FE"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0680FC90" w14:textId="77777777" w:rsidTr="000A5440">
        <w:trPr>
          <w:jc w:val="center"/>
        </w:trPr>
        <w:tc>
          <w:tcPr>
            <w:tcW w:w="1523" w:type="pct"/>
            <w:tcBorders>
              <w:top w:val="nil"/>
              <w:left w:val="nil"/>
              <w:bottom w:val="nil"/>
              <w:right w:val="nil"/>
            </w:tcBorders>
          </w:tcPr>
          <w:p w14:paraId="759F6C45" w14:textId="21FCF17D" w:rsidR="00141197" w:rsidRPr="001228C1" w:rsidRDefault="00141197" w:rsidP="00141197">
            <w:pPr>
              <w:pStyle w:val="Tabletext"/>
              <w:tabs>
                <w:tab w:val="center" w:leader="dot" w:pos="2268"/>
              </w:tabs>
              <w:rPr>
                <w:sz w:val="16"/>
                <w:szCs w:val="16"/>
              </w:rPr>
            </w:pPr>
            <w:r w:rsidRPr="001228C1">
              <w:rPr>
                <w:sz w:val="16"/>
                <w:szCs w:val="16"/>
              </w:rPr>
              <w:t>r 28LCB (prev r 28XXB)</w:t>
            </w:r>
            <w:r w:rsidRPr="001228C1">
              <w:rPr>
                <w:sz w:val="16"/>
                <w:szCs w:val="16"/>
              </w:rPr>
              <w:tab/>
            </w:r>
          </w:p>
        </w:tc>
        <w:tc>
          <w:tcPr>
            <w:tcW w:w="3477" w:type="pct"/>
            <w:tcBorders>
              <w:top w:val="nil"/>
              <w:left w:val="nil"/>
              <w:bottom w:val="nil"/>
              <w:right w:val="nil"/>
            </w:tcBorders>
          </w:tcPr>
          <w:p w14:paraId="00097959" w14:textId="13A2107F" w:rsidR="00141197" w:rsidRPr="001228C1" w:rsidRDefault="00141197" w:rsidP="00141197">
            <w:pPr>
              <w:pStyle w:val="Tabletext"/>
              <w:tabs>
                <w:tab w:val="center" w:leader="dot" w:pos="2268"/>
              </w:tabs>
              <w:rPr>
                <w:sz w:val="16"/>
                <w:szCs w:val="16"/>
              </w:rPr>
            </w:pPr>
            <w:r w:rsidRPr="001228C1">
              <w:rPr>
                <w:sz w:val="16"/>
                <w:szCs w:val="16"/>
              </w:rPr>
              <w:t>rs F2023L00540</w:t>
            </w:r>
          </w:p>
        </w:tc>
      </w:tr>
      <w:tr w:rsidR="00141197" w:rsidRPr="001228C1" w14:paraId="157B67FA" w14:textId="77777777" w:rsidTr="000A5440">
        <w:trPr>
          <w:jc w:val="center"/>
        </w:trPr>
        <w:tc>
          <w:tcPr>
            <w:tcW w:w="1523" w:type="pct"/>
            <w:tcBorders>
              <w:top w:val="nil"/>
              <w:left w:val="nil"/>
              <w:bottom w:val="nil"/>
              <w:right w:val="nil"/>
            </w:tcBorders>
          </w:tcPr>
          <w:p w14:paraId="1D65E0C1" w14:textId="77777777" w:rsidR="00141197" w:rsidRPr="001228C1" w:rsidRDefault="00141197" w:rsidP="00141197">
            <w:pPr>
              <w:pStyle w:val="Tabletext"/>
              <w:tabs>
                <w:tab w:val="center" w:leader="dot" w:pos="2268"/>
              </w:tabs>
              <w:rPr>
                <w:sz w:val="16"/>
                <w:szCs w:val="16"/>
              </w:rPr>
            </w:pPr>
            <w:r w:rsidRPr="001228C1">
              <w:rPr>
                <w:sz w:val="16"/>
                <w:szCs w:val="16"/>
              </w:rPr>
              <w:t>r 28XXC</w:t>
            </w:r>
            <w:r w:rsidRPr="001228C1">
              <w:rPr>
                <w:sz w:val="16"/>
                <w:szCs w:val="16"/>
              </w:rPr>
              <w:tab/>
            </w:r>
          </w:p>
        </w:tc>
        <w:tc>
          <w:tcPr>
            <w:tcW w:w="3477" w:type="pct"/>
            <w:tcBorders>
              <w:top w:val="nil"/>
              <w:left w:val="nil"/>
              <w:bottom w:val="nil"/>
              <w:right w:val="nil"/>
            </w:tcBorders>
          </w:tcPr>
          <w:p w14:paraId="686C1556" w14:textId="77777777" w:rsidR="00141197" w:rsidRPr="001228C1" w:rsidRDefault="00141197" w:rsidP="00141197">
            <w:pPr>
              <w:pStyle w:val="Tabletext"/>
              <w:tabs>
                <w:tab w:val="center" w:leader="dot" w:pos="2268"/>
              </w:tabs>
              <w:rPr>
                <w:sz w:val="16"/>
                <w:szCs w:val="16"/>
              </w:rPr>
            </w:pPr>
            <w:r w:rsidRPr="001228C1">
              <w:rPr>
                <w:sz w:val="16"/>
                <w:szCs w:val="16"/>
              </w:rPr>
              <w:t>ad No 314, 2012</w:t>
            </w:r>
          </w:p>
        </w:tc>
      </w:tr>
      <w:tr w:rsidR="00141197" w:rsidRPr="001228C1" w14:paraId="5DBED4C6" w14:textId="77777777" w:rsidTr="000A5440">
        <w:trPr>
          <w:jc w:val="center"/>
        </w:trPr>
        <w:tc>
          <w:tcPr>
            <w:tcW w:w="1523" w:type="pct"/>
            <w:tcBorders>
              <w:top w:val="nil"/>
              <w:left w:val="nil"/>
              <w:bottom w:val="nil"/>
              <w:right w:val="nil"/>
            </w:tcBorders>
          </w:tcPr>
          <w:p w14:paraId="3A508C3B"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3F2085EE" w14:textId="77777777" w:rsidR="00141197" w:rsidRPr="001228C1" w:rsidRDefault="00141197" w:rsidP="00141197">
            <w:pPr>
              <w:pStyle w:val="Tabletext"/>
              <w:tabs>
                <w:tab w:val="center" w:leader="dot" w:pos="2268"/>
              </w:tabs>
              <w:rPr>
                <w:sz w:val="16"/>
                <w:szCs w:val="16"/>
              </w:rPr>
            </w:pPr>
            <w:r w:rsidRPr="001228C1">
              <w:rPr>
                <w:sz w:val="16"/>
                <w:szCs w:val="16"/>
              </w:rPr>
              <w:t>am F2019L00392; F2019L01641</w:t>
            </w:r>
          </w:p>
        </w:tc>
      </w:tr>
      <w:tr w:rsidR="00141197" w:rsidRPr="001228C1" w14:paraId="14EC5CD6" w14:textId="77777777" w:rsidTr="000A5440">
        <w:trPr>
          <w:jc w:val="center"/>
        </w:trPr>
        <w:tc>
          <w:tcPr>
            <w:tcW w:w="1523" w:type="pct"/>
            <w:tcBorders>
              <w:top w:val="nil"/>
              <w:left w:val="nil"/>
              <w:bottom w:val="nil"/>
              <w:right w:val="nil"/>
            </w:tcBorders>
          </w:tcPr>
          <w:p w14:paraId="7CF59D8C"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75A9FA18"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251335FB" w14:textId="77777777" w:rsidTr="000A5440">
        <w:trPr>
          <w:jc w:val="center"/>
        </w:trPr>
        <w:tc>
          <w:tcPr>
            <w:tcW w:w="1523" w:type="pct"/>
            <w:tcBorders>
              <w:top w:val="nil"/>
              <w:left w:val="nil"/>
              <w:bottom w:val="nil"/>
              <w:right w:val="nil"/>
            </w:tcBorders>
          </w:tcPr>
          <w:p w14:paraId="4AB249CB" w14:textId="48A84C22" w:rsidR="00141197" w:rsidRPr="001228C1" w:rsidRDefault="00141197" w:rsidP="00141197">
            <w:pPr>
              <w:pStyle w:val="Tabletext"/>
              <w:tabs>
                <w:tab w:val="center" w:leader="dot" w:pos="2268"/>
              </w:tabs>
              <w:rPr>
                <w:sz w:val="16"/>
                <w:szCs w:val="16"/>
              </w:rPr>
            </w:pPr>
            <w:r w:rsidRPr="001228C1">
              <w:rPr>
                <w:sz w:val="16"/>
                <w:szCs w:val="16"/>
              </w:rPr>
              <w:t>r 28LCC (prev r 28XXC)</w:t>
            </w:r>
            <w:r w:rsidRPr="001228C1">
              <w:rPr>
                <w:sz w:val="16"/>
                <w:szCs w:val="16"/>
              </w:rPr>
              <w:tab/>
            </w:r>
          </w:p>
        </w:tc>
        <w:tc>
          <w:tcPr>
            <w:tcW w:w="3477" w:type="pct"/>
            <w:tcBorders>
              <w:top w:val="nil"/>
              <w:left w:val="nil"/>
              <w:bottom w:val="nil"/>
              <w:right w:val="nil"/>
            </w:tcBorders>
          </w:tcPr>
          <w:p w14:paraId="34C5D899" w14:textId="2CC8BD79" w:rsidR="00141197" w:rsidRPr="001228C1" w:rsidRDefault="00141197" w:rsidP="00141197">
            <w:pPr>
              <w:pStyle w:val="Tabletext"/>
              <w:tabs>
                <w:tab w:val="center" w:leader="dot" w:pos="2268"/>
              </w:tabs>
              <w:rPr>
                <w:sz w:val="16"/>
                <w:szCs w:val="16"/>
              </w:rPr>
            </w:pPr>
            <w:r w:rsidRPr="001228C1">
              <w:rPr>
                <w:sz w:val="16"/>
                <w:szCs w:val="16"/>
              </w:rPr>
              <w:t>rs F2023L00540</w:t>
            </w:r>
          </w:p>
        </w:tc>
      </w:tr>
      <w:tr w:rsidR="00141197" w:rsidRPr="001228C1" w14:paraId="4F8E5F3C" w14:textId="77777777" w:rsidTr="000A5440">
        <w:trPr>
          <w:jc w:val="center"/>
        </w:trPr>
        <w:tc>
          <w:tcPr>
            <w:tcW w:w="1523" w:type="pct"/>
            <w:tcBorders>
              <w:top w:val="nil"/>
              <w:left w:val="nil"/>
              <w:bottom w:val="nil"/>
              <w:right w:val="nil"/>
            </w:tcBorders>
          </w:tcPr>
          <w:p w14:paraId="6D0AB433" w14:textId="77777777" w:rsidR="00141197" w:rsidRPr="001228C1" w:rsidRDefault="00141197" w:rsidP="00141197">
            <w:pPr>
              <w:pStyle w:val="Tabletext"/>
              <w:tabs>
                <w:tab w:val="center" w:leader="dot" w:pos="2268"/>
              </w:tabs>
              <w:rPr>
                <w:sz w:val="16"/>
                <w:szCs w:val="16"/>
              </w:rPr>
            </w:pPr>
            <w:r w:rsidRPr="001228C1">
              <w:rPr>
                <w:sz w:val="16"/>
                <w:szCs w:val="16"/>
              </w:rPr>
              <w:t>r 28XXD</w:t>
            </w:r>
            <w:r w:rsidRPr="001228C1">
              <w:rPr>
                <w:sz w:val="16"/>
                <w:szCs w:val="16"/>
              </w:rPr>
              <w:tab/>
            </w:r>
          </w:p>
        </w:tc>
        <w:tc>
          <w:tcPr>
            <w:tcW w:w="3477" w:type="pct"/>
            <w:tcBorders>
              <w:top w:val="nil"/>
              <w:left w:val="nil"/>
              <w:bottom w:val="nil"/>
              <w:right w:val="nil"/>
            </w:tcBorders>
          </w:tcPr>
          <w:p w14:paraId="4EAFF672" w14:textId="77777777" w:rsidR="00141197" w:rsidRPr="001228C1" w:rsidRDefault="00141197" w:rsidP="00141197">
            <w:pPr>
              <w:pStyle w:val="Tabletext"/>
              <w:tabs>
                <w:tab w:val="center" w:leader="dot" w:pos="2268"/>
              </w:tabs>
              <w:rPr>
                <w:sz w:val="16"/>
                <w:szCs w:val="16"/>
              </w:rPr>
            </w:pPr>
            <w:r w:rsidRPr="001228C1">
              <w:rPr>
                <w:sz w:val="16"/>
                <w:szCs w:val="16"/>
              </w:rPr>
              <w:t>ad No 314, 2012</w:t>
            </w:r>
          </w:p>
        </w:tc>
      </w:tr>
      <w:tr w:rsidR="00141197" w:rsidRPr="001228C1" w14:paraId="606DB688" w14:textId="77777777" w:rsidTr="000A5440">
        <w:trPr>
          <w:jc w:val="center"/>
        </w:trPr>
        <w:tc>
          <w:tcPr>
            <w:tcW w:w="1523" w:type="pct"/>
            <w:tcBorders>
              <w:top w:val="nil"/>
              <w:left w:val="nil"/>
              <w:bottom w:val="nil"/>
              <w:right w:val="nil"/>
            </w:tcBorders>
          </w:tcPr>
          <w:p w14:paraId="23E86940"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261A77AC" w14:textId="77777777" w:rsidR="00141197" w:rsidRPr="001228C1" w:rsidRDefault="00141197" w:rsidP="00141197">
            <w:pPr>
              <w:pStyle w:val="Tabletext"/>
              <w:tabs>
                <w:tab w:val="center" w:leader="dot" w:pos="2268"/>
              </w:tabs>
              <w:rPr>
                <w:sz w:val="16"/>
                <w:szCs w:val="16"/>
              </w:rPr>
            </w:pPr>
            <w:r w:rsidRPr="001228C1">
              <w:rPr>
                <w:sz w:val="16"/>
                <w:szCs w:val="16"/>
              </w:rPr>
              <w:t>am F2019L00392; F2019L01641</w:t>
            </w:r>
          </w:p>
        </w:tc>
      </w:tr>
      <w:tr w:rsidR="00141197" w:rsidRPr="001228C1" w14:paraId="61B688D0" w14:textId="77777777" w:rsidTr="000A5440">
        <w:trPr>
          <w:jc w:val="center"/>
        </w:trPr>
        <w:tc>
          <w:tcPr>
            <w:tcW w:w="1523" w:type="pct"/>
            <w:tcBorders>
              <w:top w:val="nil"/>
              <w:left w:val="nil"/>
              <w:bottom w:val="nil"/>
              <w:right w:val="nil"/>
            </w:tcBorders>
          </w:tcPr>
          <w:p w14:paraId="6C007052"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67E1EFB9"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64ABF7EB" w14:textId="77777777" w:rsidTr="000A5440">
        <w:trPr>
          <w:jc w:val="center"/>
        </w:trPr>
        <w:tc>
          <w:tcPr>
            <w:tcW w:w="1523" w:type="pct"/>
            <w:tcBorders>
              <w:top w:val="nil"/>
              <w:left w:val="nil"/>
              <w:bottom w:val="nil"/>
              <w:right w:val="nil"/>
            </w:tcBorders>
          </w:tcPr>
          <w:p w14:paraId="32AB7006" w14:textId="5DC04A1F" w:rsidR="00141197" w:rsidRPr="001228C1" w:rsidRDefault="00141197" w:rsidP="00141197">
            <w:pPr>
              <w:pStyle w:val="Tabletext"/>
              <w:tabs>
                <w:tab w:val="center" w:leader="dot" w:pos="2268"/>
              </w:tabs>
              <w:rPr>
                <w:sz w:val="16"/>
                <w:szCs w:val="16"/>
              </w:rPr>
            </w:pPr>
            <w:r w:rsidRPr="001228C1">
              <w:rPr>
                <w:sz w:val="16"/>
                <w:szCs w:val="16"/>
              </w:rPr>
              <w:t>r 28LCD (prev r 28XXD)</w:t>
            </w:r>
            <w:r w:rsidRPr="001228C1">
              <w:rPr>
                <w:sz w:val="16"/>
                <w:szCs w:val="16"/>
              </w:rPr>
              <w:tab/>
            </w:r>
          </w:p>
        </w:tc>
        <w:tc>
          <w:tcPr>
            <w:tcW w:w="3477" w:type="pct"/>
            <w:tcBorders>
              <w:top w:val="nil"/>
              <w:left w:val="nil"/>
              <w:bottom w:val="nil"/>
              <w:right w:val="nil"/>
            </w:tcBorders>
          </w:tcPr>
          <w:p w14:paraId="75F5758F" w14:textId="32BE24EA" w:rsidR="00141197" w:rsidRPr="001228C1" w:rsidRDefault="00141197" w:rsidP="00141197">
            <w:pPr>
              <w:pStyle w:val="Tabletext"/>
              <w:tabs>
                <w:tab w:val="center" w:leader="dot" w:pos="2268"/>
              </w:tabs>
              <w:rPr>
                <w:sz w:val="16"/>
                <w:szCs w:val="16"/>
              </w:rPr>
            </w:pPr>
            <w:r w:rsidRPr="001228C1">
              <w:rPr>
                <w:sz w:val="16"/>
                <w:szCs w:val="16"/>
              </w:rPr>
              <w:t>rep F2023L00540</w:t>
            </w:r>
          </w:p>
        </w:tc>
      </w:tr>
      <w:tr w:rsidR="00141197" w:rsidRPr="001228C1" w14:paraId="13650717" w14:textId="77777777" w:rsidTr="000A5440">
        <w:trPr>
          <w:jc w:val="center"/>
        </w:trPr>
        <w:tc>
          <w:tcPr>
            <w:tcW w:w="1523" w:type="pct"/>
            <w:tcBorders>
              <w:top w:val="nil"/>
              <w:left w:val="nil"/>
              <w:bottom w:val="nil"/>
              <w:right w:val="nil"/>
            </w:tcBorders>
          </w:tcPr>
          <w:p w14:paraId="3452CDB6" w14:textId="77777777" w:rsidR="00141197" w:rsidRPr="001228C1" w:rsidRDefault="00141197" w:rsidP="00141197">
            <w:pPr>
              <w:pStyle w:val="Tabletext"/>
              <w:tabs>
                <w:tab w:val="center" w:leader="dot" w:pos="2268"/>
              </w:tabs>
              <w:rPr>
                <w:sz w:val="16"/>
                <w:szCs w:val="16"/>
              </w:rPr>
            </w:pPr>
            <w:r w:rsidRPr="001228C1">
              <w:rPr>
                <w:sz w:val="16"/>
                <w:szCs w:val="16"/>
              </w:rPr>
              <w:t>r 28XXE</w:t>
            </w:r>
            <w:r w:rsidRPr="001228C1">
              <w:rPr>
                <w:sz w:val="16"/>
                <w:szCs w:val="16"/>
              </w:rPr>
              <w:tab/>
            </w:r>
          </w:p>
        </w:tc>
        <w:tc>
          <w:tcPr>
            <w:tcW w:w="3477" w:type="pct"/>
            <w:tcBorders>
              <w:top w:val="nil"/>
              <w:left w:val="nil"/>
              <w:bottom w:val="nil"/>
              <w:right w:val="nil"/>
            </w:tcBorders>
          </w:tcPr>
          <w:p w14:paraId="67AA82B3" w14:textId="77777777" w:rsidR="00141197" w:rsidRPr="001228C1" w:rsidRDefault="00141197" w:rsidP="00141197">
            <w:pPr>
              <w:pStyle w:val="Tabletext"/>
              <w:tabs>
                <w:tab w:val="center" w:leader="dot" w:pos="2268"/>
              </w:tabs>
              <w:rPr>
                <w:sz w:val="16"/>
                <w:szCs w:val="16"/>
              </w:rPr>
            </w:pPr>
            <w:r w:rsidRPr="001228C1">
              <w:rPr>
                <w:sz w:val="16"/>
                <w:szCs w:val="16"/>
              </w:rPr>
              <w:t>ad. 2012 No. 314</w:t>
            </w:r>
          </w:p>
        </w:tc>
      </w:tr>
      <w:tr w:rsidR="00141197" w:rsidRPr="001228C1" w14:paraId="46ABE520" w14:textId="77777777" w:rsidTr="000A5440">
        <w:trPr>
          <w:jc w:val="center"/>
        </w:trPr>
        <w:tc>
          <w:tcPr>
            <w:tcW w:w="1523" w:type="pct"/>
            <w:tcBorders>
              <w:top w:val="nil"/>
              <w:left w:val="nil"/>
              <w:bottom w:val="nil"/>
              <w:right w:val="nil"/>
            </w:tcBorders>
          </w:tcPr>
          <w:p w14:paraId="25CDACB6"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5E67942A"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2272B658" w14:textId="77777777" w:rsidTr="000A5440">
        <w:trPr>
          <w:jc w:val="center"/>
        </w:trPr>
        <w:tc>
          <w:tcPr>
            <w:tcW w:w="1523" w:type="pct"/>
            <w:tcBorders>
              <w:top w:val="nil"/>
              <w:left w:val="nil"/>
              <w:bottom w:val="nil"/>
              <w:right w:val="nil"/>
            </w:tcBorders>
          </w:tcPr>
          <w:p w14:paraId="4B81DC9C" w14:textId="6345B23D" w:rsidR="00141197" w:rsidRPr="001228C1" w:rsidRDefault="00141197" w:rsidP="00141197">
            <w:pPr>
              <w:pStyle w:val="Tabletext"/>
              <w:tabs>
                <w:tab w:val="center" w:leader="dot" w:pos="2268"/>
              </w:tabs>
              <w:rPr>
                <w:sz w:val="16"/>
                <w:szCs w:val="16"/>
              </w:rPr>
            </w:pPr>
            <w:r w:rsidRPr="001228C1">
              <w:rPr>
                <w:sz w:val="16"/>
                <w:szCs w:val="16"/>
              </w:rPr>
              <w:t>r 28LCE (prev r 28XXE)</w:t>
            </w:r>
            <w:r w:rsidR="00885AE0" w:rsidRPr="001228C1">
              <w:rPr>
                <w:sz w:val="16"/>
                <w:szCs w:val="16"/>
              </w:rPr>
              <w:tab/>
            </w:r>
          </w:p>
        </w:tc>
        <w:tc>
          <w:tcPr>
            <w:tcW w:w="3477" w:type="pct"/>
            <w:tcBorders>
              <w:top w:val="nil"/>
              <w:left w:val="nil"/>
              <w:bottom w:val="nil"/>
              <w:right w:val="nil"/>
            </w:tcBorders>
          </w:tcPr>
          <w:p w14:paraId="4FF91A4C" w14:textId="77777777" w:rsidR="00141197" w:rsidRPr="001228C1" w:rsidRDefault="00141197" w:rsidP="00141197">
            <w:pPr>
              <w:pStyle w:val="Tabletext"/>
              <w:tabs>
                <w:tab w:val="center" w:leader="dot" w:pos="2268"/>
              </w:tabs>
              <w:rPr>
                <w:b/>
                <w:sz w:val="16"/>
                <w:szCs w:val="16"/>
              </w:rPr>
            </w:pPr>
          </w:p>
        </w:tc>
      </w:tr>
      <w:tr w:rsidR="00141197" w:rsidRPr="001228C1" w14:paraId="4AB25380" w14:textId="77777777" w:rsidTr="000A5440">
        <w:trPr>
          <w:jc w:val="center"/>
        </w:trPr>
        <w:tc>
          <w:tcPr>
            <w:tcW w:w="1523" w:type="pct"/>
            <w:tcBorders>
              <w:top w:val="nil"/>
              <w:left w:val="nil"/>
              <w:bottom w:val="nil"/>
              <w:right w:val="nil"/>
            </w:tcBorders>
          </w:tcPr>
          <w:p w14:paraId="25CA148E" w14:textId="77777777" w:rsidR="00141197" w:rsidRPr="001228C1" w:rsidRDefault="00141197" w:rsidP="00141197">
            <w:pPr>
              <w:pStyle w:val="Tabletext"/>
              <w:tabs>
                <w:tab w:val="center" w:leader="dot" w:pos="2268"/>
              </w:tabs>
              <w:rPr>
                <w:sz w:val="16"/>
                <w:szCs w:val="16"/>
              </w:rPr>
            </w:pPr>
            <w:r w:rsidRPr="001228C1">
              <w:rPr>
                <w:sz w:val="16"/>
                <w:szCs w:val="16"/>
              </w:rPr>
              <w:t>r 28XXF</w:t>
            </w:r>
            <w:r w:rsidRPr="001228C1">
              <w:rPr>
                <w:sz w:val="16"/>
                <w:szCs w:val="16"/>
              </w:rPr>
              <w:tab/>
            </w:r>
          </w:p>
        </w:tc>
        <w:tc>
          <w:tcPr>
            <w:tcW w:w="3477" w:type="pct"/>
            <w:tcBorders>
              <w:top w:val="nil"/>
              <w:left w:val="nil"/>
              <w:bottom w:val="nil"/>
              <w:right w:val="nil"/>
            </w:tcBorders>
          </w:tcPr>
          <w:p w14:paraId="5483431B" w14:textId="77777777" w:rsidR="00141197" w:rsidRPr="001228C1" w:rsidRDefault="00141197" w:rsidP="00141197">
            <w:pPr>
              <w:pStyle w:val="Tabletext"/>
              <w:tabs>
                <w:tab w:val="center" w:leader="dot" w:pos="2268"/>
              </w:tabs>
              <w:rPr>
                <w:sz w:val="16"/>
                <w:szCs w:val="16"/>
              </w:rPr>
            </w:pPr>
            <w:r w:rsidRPr="001228C1">
              <w:rPr>
                <w:sz w:val="16"/>
                <w:szCs w:val="16"/>
              </w:rPr>
              <w:t>ad. 2012 No. 314</w:t>
            </w:r>
          </w:p>
        </w:tc>
      </w:tr>
      <w:tr w:rsidR="00141197" w:rsidRPr="001228C1" w14:paraId="3DC7A8B0" w14:textId="77777777" w:rsidTr="000A5440">
        <w:trPr>
          <w:jc w:val="center"/>
        </w:trPr>
        <w:tc>
          <w:tcPr>
            <w:tcW w:w="1523" w:type="pct"/>
            <w:tcBorders>
              <w:top w:val="nil"/>
              <w:left w:val="nil"/>
              <w:bottom w:val="nil"/>
              <w:right w:val="nil"/>
            </w:tcBorders>
          </w:tcPr>
          <w:p w14:paraId="363A3688"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724AE1DC" w14:textId="77777777" w:rsidR="00141197" w:rsidRPr="001228C1" w:rsidRDefault="00141197" w:rsidP="00141197">
            <w:pPr>
              <w:pStyle w:val="Tabletext"/>
              <w:tabs>
                <w:tab w:val="center" w:leader="dot" w:pos="2268"/>
              </w:tabs>
              <w:rPr>
                <w:sz w:val="16"/>
                <w:szCs w:val="16"/>
              </w:rPr>
            </w:pPr>
            <w:r w:rsidRPr="001228C1">
              <w:rPr>
                <w:sz w:val="16"/>
                <w:szCs w:val="16"/>
              </w:rPr>
              <w:t>renum F2019L01641</w:t>
            </w:r>
          </w:p>
        </w:tc>
      </w:tr>
      <w:tr w:rsidR="00141197" w:rsidRPr="001228C1" w14:paraId="24BF2D75" w14:textId="77777777" w:rsidTr="000A5440">
        <w:trPr>
          <w:jc w:val="center"/>
        </w:trPr>
        <w:tc>
          <w:tcPr>
            <w:tcW w:w="1523" w:type="pct"/>
            <w:tcBorders>
              <w:top w:val="nil"/>
              <w:left w:val="nil"/>
              <w:bottom w:val="nil"/>
              <w:right w:val="nil"/>
            </w:tcBorders>
          </w:tcPr>
          <w:p w14:paraId="2F9F33D7" w14:textId="5607BC86" w:rsidR="00141197" w:rsidRPr="001228C1" w:rsidRDefault="00141197" w:rsidP="00141197">
            <w:pPr>
              <w:pStyle w:val="Tabletext"/>
              <w:tabs>
                <w:tab w:val="center" w:leader="dot" w:pos="2268"/>
              </w:tabs>
              <w:rPr>
                <w:sz w:val="16"/>
                <w:szCs w:val="16"/>
              </w:rPr>
            </w:pPr>
            <w:r w:rsidRPr="001228C1">
              <w:rPr>
                <w:sz w:val="16"/>
                <w:szCs w:val="16"/>
              </w:rPr>
              <w:t>r 28LCF (prev r 28XXF)</w:t>
            </w:r>
            <w:r w:rsidR="00885AE0" w:rsidRPr="001228C1">
              <w:rPr>
                <w:sz w:val="16"/>
                <w:szCs w:val="16"/>
              </w:rPr>
              <w:tab/>
            </w:r>
          </w:p>
        </w:tc>
        <w:tc>
          <w:tcPr>
            <w:tcW w:w="3477" w:type="pct"/>
            <w:tcBorders>
              <w:top w:val="nil"/>
              <w:left w:val="nil"/>
              <w:bottom w:val="nil"/>
              <w:right w:val="nil"/>
            </w:tcBorders>
          </w:tcPr>
          <w:p w14:paraId="09949906" w14:textId="0AA43E7E" w:rsidR="00141197" w:rsidRPr="001228C1" w:rsidRDefault="000670DA" w:rsidP="00141197">
            <w:pPr>
              <w:pStyle w:val="Tabletext"/>
              <w:tabs>
                <w:tab w:val="center" w:leader="dot" w:pos="2268"/>
              </w:tabs>
              <w:rPr>
                <w:sz w:val="16"/>
                <w:szCs w:val="16"/>
              </w:rPr>
            </w:pPr>
            <w:r w:rsidRPr="001228C1">
              <w:rPr>
                <w:sz w:val="16"/>
                <w:szCs w:val="16"/>
              </w:rPr>
              <w:t>am F2025L00303</w:t>
            </w:r>
          </w:p>
        </w:tc>
      </w:tr>
      <w:tr w:rsidR="00141197" w:rsidRPr="001228C1" w14:paraId="0A0F61A4" w14:textId="77777777" w:rsidTr="000A5440">
        <w:trPr>
          <w:jc w:val="center"/>
        </w:trPr>
        <w:tc>
          <w:tcPr>
            <w:tcW w:w="1523" w:type="pct"/>
            <w:tcBorders>
              <w:top w:val="nil"/>
              <w:left w:val="nil"/>
              <w:bottom w:val="nil"/>
              <w:right w:val="nil"/>
            </w:tcBorders>
          </w:tcPr>
          <w:p w14:paraId="553FB6C5" w14:textId="1A58E7AB" w:rsidR="00141197" w:rsidRPr="001228C1" w:rsidRDefault="00141197" w:rsidP="00141197">
            <w:pPr>
              <w:pStyle w:val="Tabletext"/>
              <w:tabs>
                <w:tab w:val="center" w:leader="dot" w:pos="2268"/>
              </w:tabs>
              <w:rPr>
                <w:sz w:val="16"/>
                <w:szCs w:val="16"/>
              </w:rPr>
            </w:pPr>
            <w:r w:rsidRPr="001228C1">
              <w:rPr>
                <w:sz w:val="16"/>
                <w:szCs w:val="16"/>
              </w:rPr>
              <w:t>r 28LD</w:t>
            </w:r>
            <w:r w:rsidRPr="001228C1">
              <w:rPr>
                <w:sz w:val="16"/>
                <w:szCs w:val="16"/>
              </w:rPr>
              <w:tab/>
            </w:r>
          </w:p>
        </w:tc>
        <w:tc>
          <w:tcPr>
            <w:tcW w:w="3477" w:type="pct"/>
            <w:tcBorders>
              <w:top w:val="nil"/>
              <w:left w:val="nil"/>
              <w:bottom w:val="nil"/>
              <w:right w:val="nil"/>
            </w:tcBorders>
          </w:tcPr>
          <w:p w14:paraId="08539888" w14:textId="1AED850F" w:rsidR="00141197" w:rsidRPr="001228C1" w:rsidRDefault="00141197" w:rsidP="00141197">
            <w:pPr>
              <w:pStyle w:val="Tabletext"/>
              <w:tabs>
                <w:tab w:val="center" w:leader="dot" w:pos="2268"/>
              </w:tabs>
              <w:rPr>
                <w:sz w:val="16"/>
                <w:szCs w:val="16"/>
              </w:rPr>
            </w:pPr>
            <w:r w:rsidRPr="001228C1">
              <w:rPr>
                <w:sz w:val="16"/>
                <w:szCs w:val="16"/>
              </w:rPr>
              <w:t>ad No 85, 2013</w:t>
            </w:r>
          </w:p>
        </w:tc>
      </w:tr>
      <w:tr w:rsidR="00141197" w:rsidRPr="001228C1" w14:paraId="11E03761" w14:textId="77777777" w:rsidTr="000A5440">
        <w:trPr>
          <w:jc w:val="center"/>
        </w:trPr>
        <w:tc>
          <w:tcPr>
            <w:tcW w:w="1523" w:type="pct"/>
            <w:tcBorders>
              <w:top w:val="nil"/>
              <w:left w:val="nil"/>
              <w:bottom w:val="nil"/>
              <w:right w:val="nil"/>
            </w:tcBorders>
          </w:tcPr>
          <w:p w14:paraId="0F14048C"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0DFF2FFA" w14:textId="1506E630" w:rsidR="00141197" w:rsidRPr="001228C1" w:rsidRDefault="00141197" w:rsidP="00141197">
            <w:pPr>
              <w:pStyle w:val="Tabletext"/>
              <w:tabs>
                <w:tab w:val="center" w:leader="dot" w:pos="2268"/>
              </w:tabs>
              <w:rPr>
                <w:sz w:val="16"/>
                <w:szCs w:val="16"/>
              </w:rPr>
            </w:pPr>
            <w:r w:rsidRPr="001228C1">
              <w:rPr>
                <w:sz w:val="16"/>
                <w:szCs w:val="16"/>
              </w:rPr>
              <w:t>am F2022L01627</w:t>
            </w:r>
          </w:p>
        </w:tc>
      </w:tr>
      <w:tr w:rsidR="00141197" w:rsidRPr="001228C1" w14:paraId="0463142F" w14:textId="77777777" w:rsidTr="000A5440">
        <w:trPr>
          <w:jc w:val="center"/>
        </w:trPr>
        <w:tc>
          <w:tcPr>
            <w:tcW w:w="1523" w:type="pct"/>
            <w:tcBorders>
              <w:top w:val="nil"/>
              <w:left w:val="nil"/>
              <w:bottom w:val="nil"/>
              <w:right w:val="nil"/>
            </w:tcBorders>
          </w:tcPr>
          <w:p w14:paraId="0B2187F4" w14:textId="77777777" w:rsidR="00141197" w:rsidRPr="001228C1" w:rsidRDefault="00141197" w:rsidP="00141197">
            <w:pPr>
              <w:pStyle w:val="Tabletext"/>
              <w:tabs>
                <w:tab w:val="center" w:leader="dot" w:pos="2268"/>
              </w:tabs>
              <w:rPr>
                <w:sz w:val="16"/>
                <w:szCs w:val="16"/>
              </w:rPr>
            </w:pPr>
            <w:r w:rsidRPr="001228C1">
              <w:rPr>
                <w:sz w:val="16"/>
                <w:szCs w:val="16"/>
              </w:rPr>
              <w:t>r. 28LE</w:t>
            </w:r>
            <w:r w:rsidRPr="001228C1">
              <w:rPr>
                <w:sz w:val="16"/>
                <w:szCs w:val="16"/>
              </w:rPr>
              <w:tab/>
            </w:r>
          </w:p>
        </w:tc>
        <w:tc>
          <w:tcPr>
            <w:tcW w:w="3477" w:type="pct"/>
            <w:tcBorders>
              <w:top w:val="nil"/>
              <w:left w:val="nil"/>
              <w:bottom w:val="nil"/>
              <w:right w:val="nil"/>
            </w:tcBorders>
          </w:tcPr>
          <w:p w14:paraId="20695809" w14:textId="77777777" w:rsidR="00141197" w:rsidRPr="001228C1" w:rsidRDefault="00141197" w:rsidP="00141197">
            <w:pPr>
              <w:pStyle w:val="Tabletext"/>
              <w:tabs>
                <w:tab w:val="center" w:leader="dot" w:pos="2268"/>
              </w:tabs>
              <w:rPr>
                <w:sz w:val="16"/>
                <w:szCs w:val="16"/>
              </w:rPr>
            </w:pPr>
            <w:r w:rsidRPr="001228C1">
              <w:rPr>
                <w:sz w:val="16"/>
                <w:szCs w:val="16"/>
              </w:rPr>
              <w:t>ad. No. 85, 2013</w:t>
            </w:r>
          </w:p>
        </w:tc>
      </w:tr>
      <w:tr w:rsidR="00141197" w:rsidRPr="001228C1" w14:paraId="4CA7151A" w14:textId="77777777" w:rsidTr="000A5440">
        <w:trPr>
          <w:jc w:val="center"/>
        </w:trPr>
        <w:tc>
          <w:tcPr>
            <w:tcW w:w="1523" w:type="pct"/>
            <w:tcBorders>
              <w:top w:val="nil"/>
              <w:left w:val="nil"/>
              <w:bottom w:val="nil"/>
              <w:right w:val="nil"/>
            </w:tcBorders>
          </w:tcPr>
          <w:p w14:paraId="680A0A6A" w14:textId="77777777" w:rsidR="00141197" w:rsidRPr="001228C1" w:rsidRDefault="00141197" w:rsidP="00141197">
            <w:pPr>
              <w:pStyle w:val="Tabletext"/>
              <w:tabs>
                <w:tab w:val="center" w:leader="dot" w:pos="2268"/>
              </w:tabs>
              <w:rPr>
                <w:sz w:val="16"/>
                <w:szCs w:val="16"/>
              </w:rPr>
            </w:pPr>
            <w:r w:rsidRPr="001228C1">
              <w:rPr>
                <w:sz w:val="16"/>
                <w:szCs w:val="16"/>
              </w:rPr>
              <w:t>r 28LFA</w:t>
            </w:r>
            <w:r w:rsidRPr="001228C1">
              <w:rPr>
                <w:sz w:val="16"/>
                <w:szCs w:val="16"/>
              </w:rPr>
              <w:tab/>
            </w:r>
          </w:p>
        </w:tc>
        <w:tc>
          <w:tcPr>
            <w:tcW w:w="3477" w:type="pct"/>
            <w:tcBorders>
              <w:top w:val="nil"/>
              <w:left w:val="nil"/>
              <w:bottom w:val="nil"/>
              <w:right w:val="nil"/>
            </w:tcBorders>
          </w:tcPr>
          <w:p w14:paraId="643E7F50"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43474EB7" w14:textId="77777777" w:rsidTr="000A5440">
        <w:trPr>
          <w:jc w:val="center"/>
        </w:trPr>
        <w:tc>
          <w:tcPr>
            <w:tcW w:w="1523" w:type="pct"/>
            <w:tcBorders>
              <w:top w:val="nil"/>
              <w:left w:val="nil"/>
              <w:bottom w:val="nil"/>
              <w:right w:val="nil"/>
            </w:tcBorders>
          </w:tcPr>
          <w:p w14:paraId="40E155A5" w14:textId="77777777" w:rsidR="00141197" w:rsidRPr="001228C1" w:rsidRDefault="00141197" w:rsidP="00141197">
            <w:pPr>
              <w:pStyle w:val="Tabletext"/>
              <w:tabs>
                <w:tab w:val="center" w:leader="dot" w:pos="2268"/>
              </w:tabs>
              <w:rPr>
                <w:sz w:val="16"/>
                <w:szCs w:val="16"/>
              </w:rPr>
            </w:pPr>
            <w:r w:rsidRPr="001228C1">
              <w:rPr>
                <w:sz w:val="16"/>
                <w:szCs w:val="16"/>
              </w:rPr>
              <w:t>r 28LFB</w:t>
            </w:r>
            <w:r w:rsidRPr="001228C1">
              <w:rPr>
                <w:sz w:val="16"/>
                <w:szCs w:val="16"/>
              </w:rPr>
              <w:tab/>
            </w:r>
          </w:p>
        </w:tc>
        <w:tc>
          <w:tcPr>
            <w:tcW w:w="3477" w:type="pct"/>
            <w:tcBorders>
              <w:top w:val="nil"/>
              <w:left w:val="nil"/>
              <w:bottom w:val="nil"/>
              <w:right w:val="nil"/>
            </w:tcBorders>
          </w:tcPr>
          <w:p w14:paraId="1F9F748F" w14:textId="77777777" w:rsidR="00141197" w:rsidRPr="001228C1" w:rsidRDefault="00141197" w:rsidP="00141197">
            <w:pPr>
              <w:pStyle w:val="Tabletext"/>
              <w:tabs>
                <w:tab w:val="center" w:leader="dot" w:pos="2268"/>
              </w:tabs>
              <w:rPr>
                <w:sz w:val="16"/>
                <w:szCs w:val="16"/>
              </w:rPr>
            </w:pPr>
            <w:r w:rsidRPr="001228C1">
              <w:rPr>
                <w:sz w:val="16"/>
                <w:szCs w:val="16"/>
              </w:rPr>
              <w:t>ad No 117, 2012 (md not incorp)</w:t>
            </w:r>
          </w:p>
        </w:tc>
      </w:tr>
      <w:tr w:rsidR="00141197" w:rsidRPr="001228C1" w14:paraId="429C97DF" w14:textId="77777777" w:rsidTr="000A5440">
        <w:trPr>
          <w:jc w:val="center"/>
        </w:trPr>
        <w:tc>
          <w:tcPr>
            <w:tcW w:w="1523" w:type="pct"/>
            <w:tcBorders>
              <w:top w:val="nil"/>
              <w:left w:val="nil"/>
              <w:bottom w:val="nil"/>
              <w:right w:val="nil"/>
            </w:tcBorders>
          </w:tcPr>
          <w:p w14:paraId="21A3A83C" w14:textId="77777777" w:rsidR="00141197" w:rsidRPr="001228C1" w:rsidRDefault="00141197" w:rsidP="00141197">
            <w:pPr>
              <w:pStyle w:val="Tabletext"/>
              <w:tabs>
                <w:tab w:val="center" w:leader="dot" w:pos="2268"/>
              </w:tabs>
              <w:rPr>
                <w:sz w:val="16"/>
                <w:szCs w:val="16"/>
              </w:rPr>
            </w:pPr>
            <w:r w:rsidRPr="001228C1">
              <w:rPr>
                <w:sz w:val="16"/>
                <w:szCs w:val="16"/>
              </w:rPr>
              <w:t>r 28LF</w:t>
            </w:r>
            <w:r w:rsidRPr="001228C1">
              <w:rPr>
                <w:sz w:val="16"/>
                <w:szCs w:val="16"/>
              </w:rPr>
              <w:tab/>
            </w:r>
          </w:p>
        </w:tc>
        <w:tc>
          <w:tcPr>
            <w:tcW w:w="3477" w:type="pct"/>
            <w:tcBorders>
              <w:top w:val="nil"/>
              <w:left w:val="nil"/>
              <w:bottom w:val="nil"/>
              <w:right w:val="nil"/>
            </w:tcBorders>
          </w:tcPr>
          <w:p w14:paraId="1E79D2E7"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31DF730B" w14:textId="77777777" w:rsidTr="000A5440">
        <w:trPr>
          <w:jc w:val="center"/>
        </w:trPr>
        <w:tc>
          <w:tcPr>
            <w:tcW w:w="1523" w:type="pct"/>
            <w:tcBorders>
              <w:top w:val="nil"/>
              <w:left w:val="nil"/>
              <w:bottom w:val="nil"/>
              <w:right w:val="nil"/>
            </w:tcBorders>
          </w:tcPr>
          <w:p w14:paraId="0C7B2972" w14:textId="77777777" w:rsidR="00141197" w:rsidRPr="001228C1" w:rsidRDefault="00141197" w:rsidP="00141197">
            <w:pPr>
              <w:pStyle w:val="Tabletext"/>
              <w:tabs>
                <w:tab w:val="center" w:leader="dot" w:pos="2268"/>
              </w:tabs>
              <w:rPr>
                <w:sz w:val="16"/>
                <w:szCs w:val="16"/>
              </w:rPr>
            </w:pPr>
            <w:r w:rsidRPr="001228C1">
              <w:rPr>
                <w:sz w:val="16"/>
                <w:szCs w:val="16"/>
              </w:rPr>
              <w:t>r 28LG</w:t>
            </w:r>
            <w:r w:rsidRPr="001228C1">
              <w:rPr>
                <w:sz w:val="16"/>
                <w:szCs w:val="16"/>
              </w:rPr>
              <w:tab/>
            </w:r>
          </w:p>
        </w:tc>
        <w:tc>
          <w:tcPr>
            <w:tcW w:w="3477" w:type="pct"/>
            <w:tcBorders>
              <w:top w:val="nil"/>
              <w:left w:val="nil"/>
              <w:bottom w:val="nil"/>
              <w:right w:val="nil"/>
            </w:tcBorders>
          </w:tcPr>
          <w:p w14:paraId="6BF1AF50"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785067BD" w14:textId="77777777" w:rsidTr="000A5440">
        <w:trPr>
          <w:jc w:val="center"/>
        </w:trPr>
        <w:tc>
          <w:tcPr>
            <w:tcW w:w="1523" w:type="pct"/>
            <w:tcBorders>
              <w:top w:val="nil"/>
              <w:left w:val="nil"/>
              <w:bottom w:val="nil"/>
              <w:right w:val="nil"/>
            </w:tcBorders>
          </w:tcPr>
          <w:p w14:paraId="644D44E3" w14:textId="77777777" w:rsidR="00141197" w:rsidRPr="001228C1" w:rsidRDefault="00141197" w:rsidP="00141197">
            <w:pPr>
              <w:pStyle w:val="Tabletext"/>
              <w:tabs>
                <w:tab w:val="center" w:leader="dot" w:pos="2268"/>
              </w:tabs>
              <w:rPr>
                <w:sz w:val="16"/>
                <w:szCs w:val="16"/>
              </w:rPr>
            </w:pPr>
            <w:r w:rsidRPr="001228C1">
              <w:rPr>
                <w:sz w:val="16"/>
                <w:szCs w:val="16"/>
              </w:rPr>
              <w:t>r 28LH</w:t>
            </w:r>
            <w:r w:rsidRPr="001228C1">
              <w:rPr>
                <w:sz w:val="16"/>
                <w:szCs w:val="16"/>
              </w:rPr>
              <w:tab/>
            </w:r>
          </w:p>
        </w:tc>
        <w:tc>
          <w:tcPr>
            <w:tcW w:w="3477" w:type="pct"/>
            <w:tcBorders>
              <w:top w:val="nil"/>
              <w:left w:val="nil"/>
              <w:bottom w:val="nil"/>
              <w:right w:val="nil"/>
            </w:tcBorders>
          </w:tcPr>
          <w:p w14:paraId="035894C8"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1A02A54C" w14:textId="77777777" w:rsidTr="000A5440">
        <w:trPr>
          <w:jc w:val="center"/>
        </w:trPr>
        <w:tc>
          <w:tcPr>
            <w:tcW w:w="1523" w:type="pct"/>
            <w:tcBorders>
              <w:top w:val="nil"/>
              <w:left w:val="nil"/>
              <w:bottom w:val="nil"/>
              <w:right w:val="nil"/>
            </w:tcBorders>
          </w:tcPr>
          <w:p w14:paraId="3FA8A882" w14:textId="77777777" w:rsidR="00141197" w:rsidRPr="001228C1" w:rsidRDefault="00141197" w:rsidP="00141197">
            <w:pPr>
              <w:pStyle w:val="Tabletext"/>
              <w:tabs>
                <w:tab w:val="center" w:leader="dot" w:pos="2268"/>
              </w:tabs>
              <w:rPr>
                <w:sz w:val="16"/>
                <w:szCs w:val="16"/>
              </w:rPr>
            </w:pPr>
            <w:r w:rsidRPr="001228C1">
              <w:rPr>
                <w:sz w:val="16"/>
                <w:szCs w:val="16"/>
              </w:rPr>
              <w:t>r 28LI</w:t>
            </w:r>
            <w:r w:rsidRPr="001228C1">
              <w:rPr>
                <w:sz w:val="16"/>
                <w:szCs w:val="16"/>
              </w:rPr>
              <w:tab/>
            </w:r>
          </w:p>
        </w:tc>
        <w:tc>
          <w:tcPr>
            <w:tcW w:w="3477" w:type="pct"/>
            <w:tcBorders>
              <w:top w:val="nil"/>
              <w:left w:val="nil"/>
              <w:bottom w:val="nil"/>
              <w:right w:val="nil"/>
            </w:tcBorders>
          </w:tcPr>
          <w:p w14:paraId="44555DF7"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54A13901" w14:textId="77777777" w:rsidTr="000A5440">
        <w:trPr>
          <w:jc w:val="center"/>
        </w:trPr>
        <w:tc>
          <w:tcPr>
            <w:tcW w:w="1523" w:type="pct"/>
            <w:tcBorders>
              <w:top w:val="nil"/>
              <w:left w:val="nil"/>
              <w:bottom w:val="nil"/>
              <w:right w:val="nil"/>
            </w:tcBorders>
          </w:tcPr>
          <w:p w14:paraId="728C22E8"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0524175F" w14:textId="77777777" w:rsidR="00141197" w:rsidRPr="001228C1" w:rsidRDefault="00141197" w:rsidP="00141197">
            <w:pPr>
              <w:pStyle w:val="Tabletext"/>
              <w:tabs>
                <w:tab w:val="center" w:leader="dot" w:pos="2268"/>
              </w:tabs>
              <w:rPr>
                <w:sz w:val="16"/>
                <w:szCs w:val="16"/>
              </w:rPr>
            </w:pPr>
            <w:r w:rsidRPr="001228C1">
              <w:rPr>
                <w:sz w:val="16"/>
                <w:szCs w:val="16"/>
              </w:rPr>
              <w:t>am No 117, 2012 (md not incorp)</w:t>
            </w:r>
          </w:p>
        </w:tc>
      </w:tr>
      <w:tr w:rsidR="00141197" w:rsidRPr="001228C1" w14:paraId="12E529E1" w14:textId="77777777" w:rsidTr="000A5440">
        <w:trPr>
          <w:jc w:val="center"/>
        </w:trPr>
        <w:tc>
          <w:tcPr>
            <w:tcW w:w="1523" w:type="pct"/>
            <w:tcBorders>
              <w:top w:val="nil"/>
              <w:left w:val="nil"/>
              <w:bottom w:val="nil"/>
              <w:right w:val="nil"/>
            </w:tcBorders>
          </w:tcPr>
          <w:p w14:paraId="4814BC9F" w14:textId="77777777" w:rsidR="00141197" w:rsidRPr="001228C1" w:rsidRDefault="00141197" w:rsidP="00141197">
            <w:pPr>
              <w:pStyle w:val="Tabletext"/>
              <w:tabs>
                <w:tab w:val="center" w:leader="dot" w:pos="2268"/>
              </w:tabs>
              <w:rPr>
                <w:sz w:val="16"/>
                <w:szCs w:val="16"/>
              </w:rPr>
            </w:pPr>
            <w:r w:rsidRPr="001228C1">
              <w:rPr>
                <w:sz w:val="16"/>
                <w:szCs w:val="16"/>
              </w:rPr>
              <w:t>r 28LJ</w:t>
            </w:r>
            <w:r w:rsidRPr="001228C1">
              <w:rPr>
                <w:sz w:val="16"/>
                <w:szCs w:val="16"/>
              </w:rPr>
              <w:tab/>
            </w:r>
          </w:p>
        </w:tc>
        <w:tc>
          <w:tcPr>
            <w:tcW w:w="3477" w:type="pct"/>
            <w:tcBorders>
              <w:top w:val="nil"/>
              <w:left w:val="nil"/>
              <w:bottom w:val="nil"/>
              <w:right w:val="nil"/>
            </w:tcBorders>
          </w:tcPr>
          <w:p w14:paraId="5E94F0C2"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2A7DC609" w14:textId="77777777" w:rsidTr="000A5440">
        <w:trPr>
          <w:jc w:val="center"/>
        </w:trPr>
        <w:tc>
          <w:tcPr>
            <w:tcW w:w="1523" w:type="pct"/>
            <w:tcBorders>
              <w:top w:val="nil"/>
              <w:left w:val="nil"/>
              <w:bottom w:val="nil"/>
              <w:right w:val="nil"/>
            </w:tcBorders>
          </w:tcPr>
          <w:p w14:paraId="7C8469B0"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7ED773AE" w14:textId="77777777" w:rsidR="00141197" w:rsidRPr="001228C1" w:rsidRDefault="00141197" w:rsidP="00141197">
            <w:pPr>
              <w:pStyle w:val="Tabletext"/>
              <w:tabs>
                <w:tab w:val="center" w:leader="dot" w:pos="2268"/>
              </w:tabs>
              <w:rPr>
                <w:sz w:val="16"/>
                <w:szCs w:val="16"/>
              </w:rPr>
            </w:pPr>
            <w:r w:rsidRPr="001228C1">
              <w:rPr>
                <w:sz w:val="16"/>
                <w:szCs w:val="16"/>
              </w:rPr>
              <w:t>am No 117, 2012 (md not incorp)</w:t>
            </w:r>
          </w:p>
        </w:tc>
      </w:tr>
      <w:tr w:rsidR="00141197" w:rsidRPr="001228C1" w14:paraId="67D48268" w14:textId="77777777" w:rsidTr="000A5440">
        <w:trPr>
          <w:jc w:val="center"/>
        </w:trPr>
        <w:tc>
          <w:tcPr>
            <w:tcW w:w="1523" w:type="pct"/>
            <w:tcBorders>
              <w:top w:val="nil"/>
              <w:left w:val="nil"/>
              <w:bottom w:val="nil"/>
              <w:right w:val="nil"/>
            </w:tcBorders>
          </w:tcPr>
          <w:p w14:paraId="3623096F" w14:textId="77777777" w:rsidR="00141197" w:rsidRPr="001228C1" w:rsidRDefault="00141197" w:rsidP="00141197">
            <w:pPr>
              <w:pStyle w:val="Tabletext"/>
              <w:tabs>
                <w:tab w:val="center" w:leader="dot" w:pos="2268"/>
              </w:tabs>
              <w:rPr>
                <w:sz w:val="16"/>
                <w:szCs w:val="16"/>
              </w:rPr>
            </w:pPr>
            <w:r w:rsidRPr="001228C1">
              <w:rPr>
                <w:sz w:val="16"/>
                <w:szCs w:val="16"/>
              </w:rPr>
              <w:t>r 28LK</w:t>
            </w:r>
            <w:r w:rsidRPr="001228C1">
              <w:rPr>
                <w:sz w:val="16"/>
                <w:szCs w:val="16"/>
              </w:rPr>
              <w:tab/>
            </w:r>
          </w:p>
        </w:tc>
        <w:tc>
          <w:tcPr>
            <w:tcW w:w="3477" w:type="pct"/>
            <w:tcBorders>
              <w:top w:val="nil"/>
              <w:left w:val="nil"/>
              <w:bottom w:val="nil"/>
              <w:right w:val="nil"/>
            </w:tcBorders>
          </w:tcPr>
          <w:p w14:paraId="792DA9B5"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7545FF61" w14:textId="77777777" w:rsidTr="000A5440">
        <w:trPr>
          <w:jc w:val="center"/>
        </w:trPr>
        <w:tc>
          <w:tcPr>
            <w:tcW w:w="1523" w:type="pct"/>
            <w:tcBorders>
              <w:top w:val="nil"/>
              <w:left w:val="nil"/>
              <w:bottom w:val="nil"/>
              <w:right w:val="nil"/>
            </w:tcBorders>
          </w:tcPr>
          <w:p w14:paraId="5E9BC125" w14:textId="77777777" w:rsidR="00141197" w:rsidRPr="001228C1" w:rsidRDefault="00141197" w:rsidP="00141197">
            <w:pPr>
              <w:pStyle w:val="Tabletext"/>
              <w:tabs>
                <w:tab w:val="center" w:leader="dot" w:pos="2268"/>
              </w:tabs>
              <w:rPr>
                <w:sz w:val="16"/>
                <w:szCs w:val="16"/>
              </w:rPr>
            </w:pPr>
            <w:r w:rsidRPr="001228C1">
              <w:rPr>
                <w:sz w:val="16"/>
                <w:szCs w:val="16"/>
              </w:rPr>
              <w:t>r 28LL</w:t>
            </w:r>
            <w:r w:rsidRPr="001228C1">
              <w:rPr>
                <w:sz w:val="16"/>
                <w:szCs w:val="16"/>
              </w:rPr>
              <w:tab/>
            </w:r>
          </w:p>
        </w:tc>
        <w:tc>
          <w:tcPr>
            <w:tcW w:w="3477" w:type="pct"/>
            <w:tcBorders>
              <w:top w:val="nil"/>
              <w:left w:val="nil"/>
              <w:bottom w:val="nil"/>
              <w:right w:val="nil"/>
            </w:tcBorders>
          </w:tcPr>
          <w:p w14:paraId="184DA1D4"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3A8E9191" w14:textId="77777777" w:rsidTr="000A5440">
        <w:trPr>
          <w:jc w:val="center"/>
        </w:trPr>
        <w:tc>
          <w:tcPr>
            <w:tcW w:w="1523" w:type="pct"/>
            <w:tcBorders>
              <w:top w:val="nil"/>
              <w:left w:val="nil"/>
              <w:bottom w:val="nil"/>
              <w:right w:val="nil"/>
            </w:tcBorders>
          </w:tcPr>
          <w:p w14:paraId="19632361" w14:textId="77777777" w:rsidR="00141197" w:rsidRPr="001228C1" w:rsidRDefault="00141197" w:rsidP="00141197">
            <w:pPr>
              <w:pStyle w:val="Tabletext"/>
              <w:tabs>
                <w:tab w:val="center" w:leader="dot" w:pos="2268"/>
              </w:tabs>
              <w:rPr>
                <w:sz w:val="16"/>
                <w:szCs w:val="16"/>
              </w:rPr>
            </w:pPr>
            <w:r w:rsidRPr="001228C1">
              <w:rPr>
                <w:sz w:val="16"/>
                <w:szCs w:val="16"/>
              </w:rPr>
              <w:t>r 28LM</w:t>
            </w:r>
            <w:r w:rsidRPr="001228C1">
              <w:rPr>
                <w:sz w:val="16"/>
                <w:szCs w:val="16"/>
              </w:rPr>
              <w:tab/>
            </w:r>
          </w:p>
        </w:tc>
        <w:tc>
          <w:tcPr>
            <w:tcW w:w="3477" w:type="pct"/>
            <w:tcBorders>
              <w:top w:val="nil"/>
              <w:left w:val="nil"/>
              <w:bottom w:val="nil"/>
              <w:right w:val="nil"/>
            </w:tcBorders>
          </w:tcPr>
          <w:p w14:paraId="0B50EC86"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6D8924AD" w14:textId="77777777" w:rsidTr="000A5440">
        <w:trPr>
          <w:jc w:val="center"/>
        </w:trPr>
        <w:tc>
          <w:tcPr>
            <w:tcW w:w="1523" w:type="pct"/>
            <w:tcBorders>
              <w:top w:val="nil"/>
              <w:left w:val="nil"/>
              <w:bottom w:val="nil"/>
              <w:right w:val="nil"/>
            </w:tcBorders>
          </w:tcPr>
          <w:p w14:paraId="0A734D0F" w14:textId="77777777" w:rsidR="00141197" w:rsidRPr="001228C1" w:rsidRDefault="00141197" w:rsidP="00141197">
            <w:pPr>
              <w:pStyle w:val="Tabletext"/>
              <w:tabs>
                <w:tab w:val="center" w:leader="dot" w:pos="2268"/>
              </w:tabs>
              <w:rPr>
                <w:sz w:val="16"/>
                <w:szCs w:val="16"/>
              </w:rPr>
            </w:pPr>
            <w:r w:rsidRPr="001228C1">
              <w:rPr>
                <w:sz w:val="16"/>
                <w:szCs w:val="16"/>
              </w:rPr>
              <w:t>r 28LN</w:t>
            </w:r>
            <w:r w:rsidRPr="001228C1">
              <w:rPr>
                <w:sz w:val="16"/>
                <w:szCs w:val="16"/>
              </w:rPr>
              <w:tab/>
            </w:r>
          </w:p>
        </w:tc>
        <w:tc>
          <w:tcPr>
            <w:tcW w:w="3477" w:type="pct"/>
            <w:tcBorders>
              <w:top w:val="nil"/>
              <w:left w:val="nil"/>
              <w:bottom w:val="nil"/>
              <w:right w:val="nil"/>
            </w:tcBorders>
          </w:tcPr>
          <w:p w14:paraId="045FE2B6" w14:textId="77777777" w:rsidR="00141197" w:rsidRPr="001228C1" w:rsidRDefault="00141197" w:rsidP="00141197">
            <w:pPr>
              <w:pStyle w:val="Tabletext"/>
              <w:tabs>
                <w:tab w:val="center" w:leader="dot" w:pos="2268"/>
              </w:tabs>
              <w:rPr>
                <w:sz w:val="16"/>
                <w:szCs w:val="16"/>
              </w:rPr>
            </w:pPr>
            <w:r w:rsidRPr="001228C1">
              <w:rPr>
                <w:sz w:val="16"/>
                <w:szCs w:val="16"/>
              </w:rPr>
              <w:t>ad No 201, 2011 (md not incorp)</w:t>
            </w:r>
          </w:p>
        </w:tc>
      </w:tr>
      <w:tr w:rsidR="00141197" w:rsidRPr="001228C1" w14:paraId="476E8B8A" w14:textId="77777777" w:rsidTr="000A5440">
        <w:trPr>
          <w:jc w:val="center"/>
        </w:trPr>
        <w:tc>
          <w:tcPr>
            <w:tcW w:w="1523" w:type="pct"/>
            <w:tcBorders>
              <w:top w:val="nil"/>
              <w:left w:val="nil"/>
              <w:bottom w:val="nil"/>
              <w:right w:val="nil"/>
            </w:tcBorders>
          </w:tcPr>
          <w:p w14:paraId="4150E268" w14:textId="5BFAA685" w:rsidR="00141197" w:rsidRPr="001228C1" w:rsidRDefault="00860ABC" w:rsidP="00141197">
            <w:pPr>
              <w:pStyle w:val="Tabletext"/>
              <w:rPr>
                <w:sz w:val="16"/>
                <w:szCs w:val="16"/>
              </w:rPr>
            </w:pPr>
            <w:r w:rsidRPr="001228C1">
              <w:rPr>
                <w:b/>
                <w:sz w:val="16"/>
                <w:szCs w:val="16"/>
              </w:rPr>
              <w:t>Part 3</w:t>
            </w:r>
            <w:r w:rsidR="00D61F82">
              <w:rPr>
                <w:b/>
                <w:sz w:val="16"/>
                <w:szCs w:val="16"/>
              </w:rPr>
              <w:noBreakHyphen/>
            </w:r>
            <w:r w:rsidR="00EA704E" w:rsidRPr="001228C1">
              <w:rPr>
                <w:b/>
                <w:sz w:val="16"/>
                <w:szCs w:val="16"/>
              </w:rPr>
              <w:t>6</w:t>
            </w:r>
          </w:p>
        </w:tc>
        <w:tc>
          <w:tcPr>
            <w:tcW w:w="3477" w:type="pct"/>
            <w:tcBorders>
              <w:top w:val="nil"/>
              <w:left w:val="nil"/>
              <w:bottom w:val="nil"/>
              <w:right w:val="nil"/>
            </w:tcBorders>
          </w:tcPr>
          <w:p w14:paraId="570A7670" w14:textId="77777777" w:rsidR="00141197" w:rsidRPr="001228C1" w:rsidRDefault="00141197" w:rsidP="00141197">
            <w:pPr>
              <w:pStyle w:val="Tabletext"/>
              <w:rPr>
                <w:sz w:val="16"/>
                <w:szCs w:val="16"/>
              </w:rPr>
            </w:pPr>
          </w:p>
        </w:tc>
      </w:tr>
      <w:tr w:rsidR="009E5B89" w:rsidRPr="001228C1" w14:paraId="3FEE61F5" w14:textId="77777777" w:rsidTr="000A5440">
        <w:trPr>
          <w:jc w:val="center"/>
        </w:trPr>
        <w:tc>
          <w:tcPr>
            <w:tcW w:w="1523" w:type="pct"/>
            <w:tcBorders>
              <w:top w:val="nil"/>
              <w:left w:val="nil"/>
              <w:bottom w:val="nil"/>
              <w:right w:val="nil"/>
            </w:tcBorders>
          </w:tcPr>
          <w:p w14:paraId="7601AB56" w14:textId="60EA5806" w:rsidR="009E5B89" w:rsidRPr="001228C1" w:rsidRDefault="00860ABC" w:rsidP="00141197">
            <w:pPr>
              <w:pStyle w:val="Tabletext"/>
              <w:tabs>
                <w:tab w:val="center" w:leader="dot" w:pos="2268"/>
              </w:tabs>
              <w:rPr>
                <w:sz w:val="16"/>
                <w:szCs w:val="16"/>
              </w:rPr>
            </w:pPr>
            <w:r w:rsidRPr="001228C1">
              <w:rPr>
                <w:sz w:val="16"/>
                <w:szCs w:val="16"/>
              </w:rPr>
              <w:t>Part 3</w:t>
            </w:r>
            <w:r w:rsidR="009E5B89" w:rsidRPr="001228C1">
              <w:rPr>
                <w:sz w:val="16"/>
                <w:szCs w:val="16"/>
              </w:rPr>
              <w:t>.6 heading</w:t>
            </w:r>
            <w:r w:rsidR="009E5B89" w:rsidRPr="001228C1">
              <w:rPr>
                <w:sz w:val="16"/>
                <w:szCs w:val="16"/>
              </w:rPr>
              <w:tab/>
            </w:r>
          </w:p>
        </w:tc>
        <w:tc>
          <w:tcPr>
            <w:tcW w:w="3477" w:type="pct"/>
            <w:tcBorders>
              <w:top w:val="nil"/>
              <w:left w:val="nil"/>
              <w:bottom w:val="nil"/>
              <w:right w:val="nil"/>
            </w:tcBorders>
          </w:tcPr>
          <w:p w14:paraId="3916EF7D" w14:textId="4B23A4A9" w:rsidR="009E5B89" w:rsidRPr="001228C1" w:rsidRDefault="00156C11" w:rsidP="00141197">
            <w:pPr>
              <w:pStyle w:val="Tabletext"/>
              <w:rPr>
                <w:sz w:val="16"/>
                <w:szCs w:val="16"/>
              </w:rPr>
            </w:pPr>
            <w:r w:rsidRPr="001228C1">
              <w:rPr>
                <w:sz w:val="16"/>
                <w:szCs w:val="16"/>
              </w:rPr>
              <w:t>rep</w:t>
            </w:r>
            <w:r w:rsidR="009E5B89" w:rsidRPr="001228C1">
              <w:rPr>
                <w:sz w:val="16"/>
                <w:szCs w:val="16"/>
              </w:rPr>
              <w:t xml:space="preserve"> F2024L01216</w:t>
            </w:r>
          </w:p>
        </w:tc>
      </w:tr>
      <w:tr w:rsidR="00156C11" w:rsidRPr="001228C1" w14:paraId="4949740E" w14:textId="77777777" w:rsidTr="000A5440">
        <w:trPr>
          <w:jc w:val="center"/>
        </w:trPr>
        <w:tc>
          <w:tcPr>
            <w:tcW w:w="1523" w:type="pct"/>
            <w:tcBorders>
              <w:top w:val="nil"/>
              <w:left w:val="nil"/>
              <w:bottom w:val="nil"/>
              <w:right w:val="nil"/>
            </w:tcBorders>
          </w:tcPr>
          <w:p w14:paraId="02362C12" w14:textId="743934DA" w:rsidR="00156C11" w:rsidRPr="001228C1" w:rsidRDefault="00860ABC" w:rsidP="00141197">
            <w:pPr>
              <w:pStyle w:val="Tabletext"/>
              <w:tabs>
                <w:tab w:val="center" w:leader="dot" w:pos="2268"/>
              </w:tabs>
              <w:rPr>
                <w:sz w:val="16"/>
                <w:szCs w:val="16"/>
              </w:rPr>
            </w:pPr>
            <w:r w:rsidRPr="001228C1">
              <w:rPr>
                <w:sz w:val="16"/>
                <w:szCs w:val="16"/>
              </w:rPr>
              <w:t>Part 3</w:t>
            </w:r>
            <w:r w:rsidR="00D61F82">
              <w:rPr>
                <w:b/>
                <w:sz w:val="16"/>
                <w:szCs w:val="16"/>
              </w:rPr>
              <w:noBreakHyphen/>
            </w:r>
            <w:r w:rsidR="00156C11" w:rsidRPr="001228C1">
              <w:rPr>
                <w:sz w:val="16"/>
                <w:szCs w:val="16"/>
              </w:rPr>
              <w:t>6 heading</w:t>
            </w:r>
            <w:r w:rsidR="00156C11" w:rsidRPr="001228C1">
              <w:rPr>
                <w:sz w:val="16"/>
                <w:szCs w:val="16"/>
              </w:rPr>
              <w:tab/>
            </w:r>
          </w:p>
        </w:tc>
        <w:tc>
          <w:tcPr>
            <w:tcW w:w="3477" w:type="pct"/>
            <w:tcBorders>
              <w:top w:val="nil"/>
              <w:left w:val="nil"/>
              <w:bottom w:val="nil"/>
              <w:right w:val="nil"/>
            </w:tcBorders>
          </w:tcPr>
          <w:p w14:paraId="73456BE7" w14:textId="6DEFDD11" w:rsidR="00156C11" w:rsidRPr="001228C1" w:rsidRDefault="00156C11" w:rsidP="00141197">
            <w:pPr>
              <w:pStyle w:val="Tabletext"/>
              <w:rPr>
                <w:sz w:val="16"/>
                <w:szCs w:val="16"/>
              </w:rPr>
            </w:pPr>
            <w:r w:rsidRPr="001228C1">
              <w:rPr>
                <w:sz w:val="16"/>
                <w:szCs w:val="16"/>
              </w:rPr>
              <w:t>ad F2024L01216</w:t>
            </w:r>
          </w:p>
        </w:tc>
      </w:tr>
      <w:tr w:rsidR="00141197" w:rsidRPr="001228C1" w14:paraId="37D6440B" w14:textId="77777777" w:rsidTr="000A5440">
        <w:trPr>
          <w:jc w:val="center"/>
        </w:trPr>
        <w:tc>
          <w:tcPr>
            <w:tcW w:w="1523" w:type="pct"/>
            <w:tcBorders>
              <w:top w:val="nil"/>
              <w:left w:val="nil"/>
              <w:bottom w:val="nil"/>
              <w:right w:val="nil"/>
            </w:tcBorders>
          </w:tcPr>
          <w:p w14:paraId="76EC19B3" w14:textId="77777777" w:rsidR="00141197" w:rsidRPr="001228C1" w:rsidRDefault="00141197" w:rsidP="00141197">
            <w:pPr>
              <w:pStyle w:val="Tabletext"/>
              <w:tabs>
                <w:tab w:val="center" w:leader="dot" w:pos="2268"/>
              </w:tabs>
              <w:rPr>
                <w:sz w:val="16"/>
                <w:szCs w:val="16"/>
              </w:rPr>
            </w:pPr>
            <w:r w:rsidRPr="001228C1">
              <w:rPr>
                <w:sz w:val="16"/>
                <w:szCs w:val="16"/>
              </w:rPr>
              <w:t>r. 28M</w:t>
            </w:r>
            <w:r w:rsidRPr="001228C1">
              <w:rPr>
                <w:sz w:val="16"/>
                <w:szCs w:val="16"/>
              </w:rPr>
              <w:tab/>
            </w:r>
          </w:p>
        </w:tc>
        <w:tc>
          <w:tcPr>
            <w:tcW w:w="3477" w:type="pct"/>
            <w:tcBorders>
              <w:top w:val="nil"/>
              <w:left w:val="nil"/>
              <w:bottom w:val="nil"/>
              <w:right w:val="nil"/>
            </w:tcBorders>
          </w:tcPr>
          <w:p w14:paraId="5AA2EFCC" w14:textId="77777777" w:rsidR="00141197" w:rsidRPr="001228C1" w:rsidRDefault="00141197" w:rsidP="00141197">
            <w:pPr>
              <w:pStyle w:val="Tabletext"/>
              <w:rPr>
                <w:sz w:val="16"/>
                <w:szCs w:val="16"/>
              </w:rPr>
            </w:pPr>
            <w:r w:rsidRPr="001228C1">
              <w:rPr>
                <w:sz w:val="16"/>
                <w:szCs w:val="16"/>
              </w:rPr>
              <w:t>ad. 2010 No. 333</w:t>
            </w:r>
          </w:p>
        </w:tc>
      </w:tr>
      <w:tr w:rsidR="00141197" w:rsidRPr="001228C1" w14:paraId="75189C22" w14:textId="77777777" w:rsidTr="000A5440">
        <w:trPr>
          <w:jc w:val="center"/>
        </w:trPr>
        <w:tc>
          <w:tcPr>
            <w:tcW w:w="1523" w:type="pct"/>
            <w:tcBorders>
              <w:top w:val="nil"/>
              <w:left w:val="nil"/>
              <w:bottom w:val="nil"/>
              <w:right w:val="nil"/>
            </w:tcBorders>
          </w:tcPr>
          <w:p w14:paraId="31FD3928" w14:textId="77777777" w:rsidR="00141197" w:rsidRPr="001228C1" w:rsidRDefault="00141197" w:rsidP="00141197">
            <w:pPr>
              <w:pStyle w:val="Tabletext"/>
              <w:tabs>
                <w:tab w:val="center" w:leader="dot" w:pos="2268"/>
              </w:tabs>
              <w:rPr>
                <w:sz w:val="16"/>
                <w:szCs w:val="16"/>
              </w:rPr>
            </w:pPr>
            <w:r w:rsidRPr="001228C1">
              <w:rPr>
                <w:sz w:val="16"/>
                <w:szCs w:val="16"/>
              </w:rPr>
              <w:t>r 28N</w:t>
            </w:r>
            <w:r w:rsidRPr="001228C1">
              <w:rPr>
                <w:sz w:val="16"/>
                <w:szCs w:val="16"/>
              </w:rPr>
              <w:tab/>
            </w:r>
          </w:p>
        </w:tc>
        <w:tc>
          <w:tcPr>
            <w:tcW w:w="3477" w:type="pct"/>
            <w:tcBorders>
              <w:top w:val="nil"/>
              <w:left w:val="nil"/>
              <w:bottom w:val="nil"/>
              <w:right w:val="nil"/>
            </w:tcBorders>
          </w:tcPr>
          <w:p w14:paraId="5A86813B" w14:textId="77777777" w:rsidR="00141197" w:rsidRPr="001228C1" w:rsidRDefault="00141197" w:rsidP="00141197">
            <w:pPr>
              <w:pStyle w:val="Tabletext"/>
              <w:rPr>
                <w:sz w:val="16"/>
                <w:szCs w:val="16"/>
              </w:rPr>
            </w:pPr>
            <w:r w:rsidRPr="001228C1">
              <w:rPr>
                <w:sz w:val="16"/>
                <w:szCs w:val="16"/>
              </w:rPr>
              <w:t>ad. 2010 No. 333</w:t>
            </w:r>
          </w:p>
        </w:tc>
      </w:tr>
      <w:tr w:rsidR="00141197" w:rsidRPr="001228C1" w14:paraId="3CA9885A" w14:textId="77777777" w:rsidTr="000A5440">
        <w:trPr>
          <w:jc w:val="center"/>
        </w:trPr>
        <w:tc>
          <w:tcPr>
            <w:tcW w:w="1523" w:type="pct"/>
            <w:tcBorders>
              <w:top w:val="nil"/>
              <w:left w:val="nil"/>
              <w:bottom w:val="nil"/>
              <w:right w:val="nil"/>
            </w:tcBorders>
          </w:tcPr>
          <w:p w14:paraId="4C2AAD2D" w14:textId="77777777" w:rsidR="00141197" w:rsidRPr="001228C1" w:rsidRDefault="00141197" w:rsidP="00141197">
            <w:pPr>
              <w:pStyle w:val="Tabletext"/>
              <w:rPr>
                <w:sz w:val="16"/>
                <w:szCs w:val="16"/>
              </w:rPr>
            </w:pPr>
          </w:p>
        </w:tc>
        <w:tc>
          <w:tcPr>
            <w:tcW w:w="3477" w:type="pct"/>
            <w:tcBorders>
              <w:top w:val="nil"/>
              <w:left w:val="nil"/>
              <w:bottom w:val="nil"/>
              <w:right w:val="nil"/>
            </w:tcBorders>
          </w:tcPr>
          <w:p w14:paraId="1C4275AF" w14:textId="77777777" w:rsidR="00141197" w:rsidRPr="001228C1" w:rsidRDefault="00141197" w:rsidP="00141197">
            <w:pPr>
              <w:pStyle w:val="Tabletext"/>
              <w:rPr>
                <w:sz w:val="16"/>
                <w:szCs w:val="16"/>
              </w:rPr>
            </w:pPr>
            <w:r w:rsidRPr="001228C1">
              <w:rPr>
                <w:sz w:val="16"/>
                <w:szCs w:val="16"/>
              </w:rPr>
              <w:t>am. 2011 No. 39; 2011 No. 143</w:t>
            </w:r>
          </w:p>
        </w:tc>
      </w:tr>
      <w:tr w:rsidR="00141197" w:rsidRPr="001228C1" w14:paraId="39CF8107" w14:textId="77777777" w:rsidTr="000A5440">
        <w:trPr>
          <w:jc w:val="center"/>
        </w:trPr>
        <w:tc>
          <w:tcPr>
            <w:tcW w:w="1523" w:type="pct"/>
            <w:tcBorders>
              <w:top w:val="nil"/>
              <w:left w:val="nil"/>
              <w:bottom w:val="nil"/>
              <w:right w:val="nil"/>
            </w:tcBorders>
          </w:tcPr>
          <w:p w14:paraId="4EE0AD00" w14:textId="77777777" w:rsidR="00141197" w:rsidRPr="001228C1" w:rsidRDefault="00141197" w:rsidP="00141197">
            <w:pPr>
              <w:pStyle w:val="Tabletext"/>
              <w:rPr>
                <w:sz w:val="16"/>
                <w:szCs w:val="16"/>
              </w:rPr>
            </w:pPr>
          </w:p>
        </w:tc>
        <w:tc>
          <w:tcPr>
            <w:tcW w:w="3477" w:type="pct"/>
            <w:tcBorders>
              <w:top w:val="nil"/>
              <w:left w:val="nil"/>
              <w:bottom w:val="nil"/>
              <w:right w:val="nil"/>
            </w:tcBorders>
          </w:tcPr>
          <w:p w14:paraId="1C59BDB5" w14:textId="77777777" w:rsidR="00141197" w:rsidRPr="001228C1" w:rsidRDefault="00141197" w:rsidP="00141197">
            <w:pPr>
              <w:pStyle w:val="Tabletext"/>
              <w:rPr>
                <w:sz w:val="16"/>
                <w:szCs w:val="16"/>
              </w:rPr>
            </w:pPr>
            <w:r w:rsidRPr="001228C1">
              <w:rPr>
                <w:sz w:val="16"/>
                <w:szCs w:val="16"/>
              </w:rPr>
              <w:t>exp 1 Oct 2011 (r 28N(5))</w:t>
            </w:r>
          </w:p>
        </w:tc>
      </w:tr>
      <w:tr w:rsidR="00141197" w:rsidRPr="001228C1" w14:paraId="0BFDCDBC" w14:textId="77777777" w:rsidTr="000A5440">
        <w:trPr>
          <w:jc w:val="center"/>
        </w:trPr>
        <w:tc>
          <w:tcPr>
            <w:tcW w:w="1523" w:type="pct"/>
            <w:tcBorders>
              <w:top w:val="nil"/>
              <w:left w:val="nil"/>
              <w:bottom w:val="nil"/>
              <w:right w:val="nil"/>
            </w:tcBorders>
          </w:tcPr>
          <w:p w14:paraId="6895ACD4" w14:textId="77777777" w:rsidR="00141197" w:rsidRPr="001228C1" w:rsidRDefault="00141197" w:rsidP="00141197">
            <w:pPr>
              <w:pStyle w:val="Tabletext"/>
              <w:rPr>
                <w:sz w:val="16"/>
                <w:szCs w:val="16"/>
              </w:rPr>
            </w:pPr>
          </w:p>
        </w:tc>
        <w:tc>
          <w:tcPr>
            <w:tcW w:w="3477" w:type="pct"/>
            <w:tcBorders>
              <w:top w:val="nil"/>
              <w:left w:val="nil"/>
              <w:bottom w:val="nil"/>
              <w:right w:val="nil"/>
            </w:tcBorders>
          </w:tcPr>
          <w:p w14:paraId="51141F33" w14:textId="77777777" w:rsidR="00141197" w:rsidRPr="001228C1" w:rsidRDefault="00141197" w:rsidP="00141197">
            <w:pPr>
              <w:pStyle w:val="Tabletext"/>
              <w:rPr>
                <w:sz w:val="16"/>
                <w:szCs w:val="16"/>
              </w:rPr>
            </w:pPr>
            <w:r w:rsidRPr="001228C1">
              <w:rPr>
                <w:sz w:val="16"/>
                <w:szCs w:val="16"/>
              </w:rPr>
              <w:t>am F2018L00515</w:t>
            </w:r>
          </w:p>
        </w:tc>
      </w:tr>
      <w:tr w:rsidR="00141197" w:rsidRPr="001228C1" w14:paraId="39DD23E5" w14:textId="77777777" w:rsidTr="000A5440">
        <w:trPr>
          <w:jc w:val="center"/>
        </w:trPr>
        <w:tc>
          <w:tcPr>
            <w:tcW w:w="1523" w:type="pct"/>
            <w:tcBorders>
              <w:top w:val="nil"/>
              <w:left w:val="nil"/>
              <w:bottom w:val="nil"/>
              <w:right w:val="nil"/>
            </w:tcBorders>
          </w:tcPr>
          <w:p w14:paraId="22CA4F7C" w14:textId="77777777" w:rsidR="00141197" w:rsidRPr="001228C1" w:rsidRDefault="00141197" w:rsidP="00141197">
            <w:pPr>
              <w:pStyle w:val="Tabletext"/>
              <w:tabs>
                <w:tab w:val="center" w:leader="dot" w:pos="2268"/>
              </w:tabs>
              <w:rPr>
                <w:sz w:val="16"/>
                <w:szCs w:val="16"/>
              </w:rPr>
            </w:pPr>
            <w:r w:rsidRPr="001228C1">
              <w:rPr>
                <w:sz w:val="16"/>
                <w:szCs w:val="16"/>
              </w:rPr>
              <w:t>r 28P</w:t>
            </w:r>
            <w:r w:rsidRPr="001228C1">
              <w:rPr>
                <w:sz w:val="16"/>
                <w:szCs w:val="16"/>
              </w:rPr>
              <w:tab/>
            </w:r>
          </w:p>
        </w:tc>
        <w:tc>
          <w:tcPr>
            <w:tcW w:w="3477" w:type="pct"/>
            <w:tcBorders>
              <w:top w:val="nil"/>
              <w:left w:val="nil"/>
              <w:bottom w:val="nil"/>
              <w:right w:val="nil"/>
            </w:tcBorders>
          </w:tcPr>
          <w:p w14:paraId="465805A3" w14:textId="77777777" w:rsidR="00141197" w:rsidRPr="001228C1" w:rsidRDefault="00141197" w:rsidP="00141197">
            <w:pPr>
              <w:pStyle w:val="Tabletext"/>
              <w:rPr>
                <w:sz w:val="16"/>
                <w:szCs w:val="16"/>
              </w:rPr>
            </w:pPr>
            <w:r w:rsidRPr="001228C1">
              <w:rPr>
                <w:sz w:val="16"/>
                <w:szCs w:val="16"/>
              </w:rPr>
              <w:t>ad. 2011 No. 143</w:t>
            </w:r>
          </w:p>
        </w:tc>
      </w:tr>
      <w:tr w:rsidR="00141197" w:rsidRPr="001228C1" w14:paraId="36ED23FD" w14:textId="77777777" w:rsidTr="000A5440">
        <w:trPr>
          <w:jc w:val="center"/>
        </w:trPr>
        <w:tc>
          <w:tcPr>
            <w:tcW w:w="1523" w:type="pct"/>
            <w:tcBorders>
              <w:top w:val="nil"/>
              <w:left w:val="nil"/>
              <w:bottom w:val="nil"/>
              <w:right w:val="nil"/>
            </w:tcBorders>
          </w:tcPr>
          <w:p w14:paraId="73B6CE52"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47162097" w14:textId="77777777" w:rsidR="00141197" w:rsidRPr="001228C1" w:rsidRDefault="00141197" w:rsidP="00141197">
            <w:pPr>
              <w:pStyle w:val="Tabletext"/>
              <w:rPr>
                <w:sz w:val="16"/>
                <w:szCs w:val="16"/>
              </w:rPr>
            </w:pPr>
            <w:r w:rsidRPr="001228C1">
              <w:rPr>
                <w:sz w:val="16"/>
                <w:szCs w:val="16"/>
              </w:rPr>
              <w:t>am F2018L00515</w:t>
            </w:r>
          </w:p>
        </w:tc>
      </w:tr>
      <w:tr w:rsidR="00141197" w:rsidRPr="001228C1" w14:paraId="1756AA39" w14:textId="77777777" w:rsidTr="000A5440">
        <w:trPr>
          <w:jc w:val="center"/>
        </w:trPr>
        <w:tc>
          <w:tcPr>
            <w:tcW w:w="1523" w:type="pct"/>
            <w:tcBorders>
              <w:top w:val="nil"/>
              <w:left w:val="nil"/>
              <w:bottom w:val="nil"/>
              <w:right w:val="nil"/>
            </w:tcBorders>
          </w:tcPr>
          <w:p w14:paraId="428A604D" w14:textId="77777777" w:rsidR="00141197" w:rsidRPr="001228C1" w:rsidRDefault="00141197" w:rsidP="00141197">
            <w:pPr>
              <w:pStyle w:val="Tabletext"/>
              <w:tabs>
                <w:tab w:val="center" w:leader="dot" w:pos="2268"/>
              </w:tabs>
              <w:rPr>
                <w:sz w:val="16"/>
                <w:szCs w:val="16"/>
              </w:rPr>
            </w:pPr>
            <w:r w:rsidRPr="001228C1">
              <w:rPr>
                <w:sz w:val="16"/>
                <w:szCs w:val="16"/>
              </w:rPr>
              <w:t>r 28Q (prev r 28K)</w:t>
            </w:r>
          </w:p>
        </w:tc>
        <w:tc>
          <w:tcPr>
            <w:tcW w:w="3477" w:type="pct"/>
            <w:tcBorders>
              <w:top w:val="nil"/>
              <w:left w:val="nil"/>
              <w:bottom w:val="nil"/>
              <w:right w:val="nil"/>
            </w:tcBorders>
          </w:tcPr>
          <w:p w14:paraId="519D3713" w14:textId="77777777" w:rsidR="00141197" w:rsidRPr="001228C1" w:rsidRDefault="00141197" w:rsidP="00141197">
            <w:pPr>
              <w:pStyle w:val="Tabletext"/>
              <w:keepNext/>
              <w:rPr>
                <w:rFonts w:eastAsiaTheme="minorHAnsi" w:cstheme="minorBidi"/>
                <w:sz w:val="16"/>
                <w:szCs w:val="16"/>
                <w:lang w:eastAsia="en-US"/>
              </w:rPr>
            </w:pPr>
          </w:p>
        </w:tc>
      </w:tr>
      <w:tr w:rsidR="00141197" w:rsidRPr="001228C1" w14:paraId="033256EF" w14:textId="77777777" w:rsidTr="000A5440">
        <w:trPr>
          <w:jc w:val="center"/>
        </w:trPr>
        <w:tc>
          <w:tcPr>
            <w:tcW w:w="1523" w:type="pct"/>
            <w:tcBorders>
              <w:top w:val="nil"/>
              <w:left w:val="nil"/>
              <w:bottom w:val="nil"/>
              <w:right w:val="nil"/>
            </w:tcBorders>
          </w:tcPr>
          <w:p w14:paraId="72CD09C5" w14:textId="77777777" w:rsidR="00141197" w:rsidRPr="001228C1" w:rsidRDefault="00141197" w:rsidP="00141197">
            <w:pPr>
              <w:pStyle w:val="Tabletext"/>
              <w:tabs>
                <w:tab w:val="center" w:leader="dot" w:pos="2268"/>
              </w:tabs>
              <w:rPr>
                <w:sz w:val="16"/>
                <w:szCs w:val="16"/>
              </w:rPr>
            </w:pPr>
            <w:r w:rsidRPr="001228C1">
              <w:rPr>
                <w:sz w:val="16"/>
                <w:szCs w:val="16"/>
              </w:rPr>
              <w:t>r 28R</w:t>
            </w:r>
            <w:r w:rsidRPr="001228C1">
              <w:rPr>
                <w:sz w:val="16"/>
                <w:szCs w:val="16"/>
              </w:rPr>
              <w:tab/>
            </w:r>
          </w:p>
        </w:tc>
        <w:tc>
          <w:tcPr>
            <w:tcW w:w="3477" w:type="pct"/>
            <w:tcBorders>
              <w:top w:val="nil"/>
              <w:left w:val="nil"/>
              <w:bottom w:val="nil"/>
              <w:right w:val="nil"/>
            </w:tcBorders>
          </w:tcPr>
          <w:p w14:paraId="3EFCCC31" w14:textId="77777777" w:rsidR="00141197" w:rsidRPr="001228C1" w:rsidRDefault="00141197" w:rsidP="00141197">
            <w:pPr>
              <w:pStyle w:val="Tabletext"/>
              <w:rPr>
                <w:sz w:val="16"/>
                <w:szCs w:val="16"/>
              </w:rPr>
            </w:pPr>
            <w:r w:rsidRPr="001228C1">
              <w:rPr>
                <w:sz w:val="16"/>
                <w:szCs w:val="16"/>
              </w:rPr>
              <w:t>ad No 143, 2011</w:t>
            </w:r>
          </w:p>
        </w:tc>
      </w:tr>
      <w:tr w:rsidR="00141197" w:rsidRPr="001228C1" w14:paraId="79F3CFF2" w14:textId="77777777" w:rsidTr="000A5440">
        <w:trPr>
          <w:jc w:val="center"/>
        </w:trPr>
        <w:tc>
          <w:tcPr>
            <w:tcW w:w="1523" w:type="pct"/>
            <w:tcBorders>
              <w:top w:val="nil"/>
              <w:left w:val="nil"/>
              <w:bottom w:val="nil"/>
              <w:right w:val="nil"/>
            </w:tcBorders>
          </w:tcPr>
          <w:p w14:paraId="3D3DCE37"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071CE116" w14:textId="77777777" w:rsidR="00141197" w:rsidRPr="001228C1" w:rsidRDefault="00141197" w:rsidP="00141197">
            <w:pPr>
              <w:pStyle w:val="Tabletext"/>
              <w:rPr>
                <w:sz w:val="16"/>
                <w:szCs w:val="16"/>
              </w:rPr>
            </w:pPr>
            <w:r w:rsidRPr="001228C1">
              <w:rPr>
                <w:sz w:val="16"/>
                <w:szCs w:val="16"/>
              </w:rPr>
              <w:t>am F2020L01189</w:t>
            </w:r>
          </w:p>
        </w:tc>
      </w:tr>
      <w:tr w:rsidR="00141197" w:rsidRPr="001228C1" w14:paraId="739CDE67" w14:textId="77777777" w:rsidTr="000A5440">
        <w:trPr>
          <w:jc w:val="center"/>
        </w:trPr>
        <w:tc>
          <w:tcPr>
            <w:tcW w:w="1523" w:type="pct"/>
            <w:tcBorders>
              <w:top w:val="nil"/>
              <w:left w:val="nil"/>
              <w:bottom w:val="nil"/>
              <w:right w:val="nil"/>
            </w:tcBorders>
          </w:tcPr>
          <w:p w14:paraId="197D77A5" w14:textId="77777777" w:rsidR="00141197" w:rsidRPr="001228C1" w:rsidRDefault="00141197" w:rsidP="00141197">
            <w:pPr>
              <w:pStyle w:val="Tabletext"/>
              <w:tabs>
                <w:tab w:val="center" w:leader="dot" w:pos="2268"/>
              </w:tabs>
              <w:rPr>
                <w:sz w:val="16"/>
                <w:szCs w:val="16"/>
              </w:rPr>
            </w:pPr>
            <w:r w:rsidRPr="001228C1">
              <w:rPr>
                <w:sz w:val="16"/>
                <w:szCs w:val="16"/>
              </w:rPr>
              <w:t>r 28RA</w:t>
            </w:r>
            <w:r w:rsidRPr="001228C1">
              <w:rPr>
                <w:sz w:val="16"/>
                <w:szCs w:val="16"/>
              </w:rPr>
              <w:tab/>
            </w:r>
          </w:p>
        </w:tc>
        <w:tc>
          <w:tcPr>
            <w:tcW w:w="3477" w:type="pct"/>
            <w:tcBorders>
              <w:top w:val="nil"/>
              <w:left w:val="nil"/>
              <w:bottom w:val="nil"/>
              <w:right w:val="nil"/>
            </w:tcBorders>
          </w:tcPr>
          <w:p w14:paraId="7D63AAD0" w14:textId="77777777" w:rsidR="00141197" w:rsidRPr="001228C1" w:rsidRDefault="00141197" w:rsidP="00141197">
            <w:pPr>
              <w:pStyle w:val="Tabletext"/>
              <w:rPr>
                <w:sz w:val="16"/>
                <w:szCs w:val="16"/>
              </w:rPr>
            </w:pPr>
            <w:r w:rsidRPr="001228C1">
              <w:rPr>
                <w:sz w:val="16"/>
                <w:szCs w:val="16"/>
              </w:rPr>
              <w:t>ad F2020L00386</w:t>
            </w:r>
          </w:p>
        </w:tc>
      </w:tr>
      <w:tr w:rsidR="00141197" w:rsidRPr="001228C1" w14:paraId="12FE7A84" w14:textId="77777777" w:rsidTr="000A5440">
        <w:trPr>
          <w:jc w:val="center"/>
        </w:trPr>
        <w:tc>
          <w:tcPr>
            <w:tcW w:w="1523" w:type="pct"/>
            <w:tcBorders>
              <w:top w:val="nil"/>
              <w:left w:val="nil"/>
              <w:bottom w:val="nil"/>
              <w:right w:val="nil"/>
            </w:tcBorders>
          </w:tcPr>
          <w:p w14:paraId="640D0489"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6273E3FE" w14:textId="77777777" w:rsidR="00141197" w:rsidRPr="001228C1" w:rsidRDefault="00141197" w:rsidP="00141197">
            <w:pPr>
              <w:pStyle w:val="Tabletext"/>
              <w:rPr>
                <w:sz w:val="16"/>
                <w:szCs w:val="16"/>
              </w:rPr>
            </w:pPr>
            <w:r w:rsidRPr="001228C1">
              <w:rPr>
                <w:sz w:val="16"/>
                <w:szCs w:val="16"/>
              </w:rPr>
              <w:t>rep F2020L01277</w:t>
            </w:r>
          </w:p>
        </w:tc>
      </w:tr>
      <w:tr w:rsidR="00141197" w:rsidRPr="001228C1" w14:paraId="35F8FDE8" w14:textId="77777777" w:rsidTr="000A5440">
        <w:trPr>
          <w:jc w:val="center"/>
        </w:trPr>
        <w:tc>
          <w:tcPr>
            <w:tcW w:w="1523" w:type="pct"/>
            <w:tcBorders>
              <w:top w:val="nil"/>
              <w:left w:val="nil"/>
              <w:bottom w:val="nil"/>
              <w:right w:val="nil"/>
            </w:tcBorders>
          </w:tcPr>
          <w:p w14:paraId="47AEDB5E" w14:textId="77777777" w:rsidR="00141197" w:rsidRPr="001228C1" w:rsidRDefault="00141197" w:rsidP="00141197">
            <w:pPr>
              <w:pStyle w:val="Tabletext"/>
              <w:tabs>
                <w:tab w:val="center" w:leader="dot" w:pos="2268"/>
              </w:tabs>
              <w:rPr>
                <w:sz w:val="16"/>
                <w:szCs w:val="16"/>
              </w:rPr>
            </w:pPr>
            <w:r w:rsidRPr="001228C1">
              <w:rPr>
                <w:sz w:val="16"/>
                <w:szCs w:val="16"/>
              </w:rPr>
              <w:t>r 28RB</w:t>
            </w:r>
            <w:r w:rsidRPr="001228C1">
              <w:rPr>
                <w:sz w:val="16"/>
                <w:szCs w:val="16"/>
              </w:rPr>
              <w:tab/>
            </w:r>
          </w:p>
        </w:tc>
        <w:tc>
          <w:tcPr>
            <w:tcW w:w="3477" w:type="pct"/>
            <w:tcBorders>
              <w:top w:val="nil"/>
              <w:left w:val="nil"/>
              <w:bottom w:val="nil"/>
              <w:right w:val="nil"/>
            </w:tcBorders>
          </w:tcPr>
          <w:p w14:paraId="1A226E95" w14:textId="77777777" w:rsidR="00141197" w:rsidRPr="001228C1" w:rsidRDefault="00141197" w:rsidP="00141197">
            <w:pPr>
              <w:pStyle w:val="Tabletext"/>
              <w:rPr>
                <w:sz w:val="16"/>
                <w:szCs w:val="16"/>
              </w:rPr>
            </w:pPr>
            <w:r w:rsidRPr="001228C1">
              <w:rPr>
                <w:sz w:val="16"/>
                <w:szCs w:val="16"/>
              </w:rPr>
              <w:t>ad F2020L01277</w:t>
            </w:r>
          </w:p>
        </w:tc>
      </w:tr>
      <w:tr w:rsidR="00141197" w:rsidRPr="001228C1" w14:paraId="421D8870" w14:textId="77777777" w:rsidTr="000A5440">
        <w:trPr>
          <w:jc w:val="center"/>
        </w:trPr>
        <w:tc>
          <w:tcPr>
            <w:tcW w:w="1523" w:type="pct"/>
            <w:tcBorders>
              <w:top w:val="nil"/>
              <w:left w:val="nil"/>
              <w:bottom w:val="nil"/>
              <w:right w:val="nil"/>
            </w:tcBorders>
          </w:tcPr>
          <w:p w14:paraId="2C317477"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004DC224" w14:textId="77777777" w:rsidR="00141197" w:rsidRPr="001228C1" w:rsidRDefault="00141197" w:rsidP="00141197">
            <w:pPr>
              <w:pStyle w:val="Tabletext"/>
              <w:rPr>
                <w:sz w:val="16"/>
                <w:szCs w:val="16"/>
              </w:rPr>
            </w:pPr>
            <w:r w:rsidRPr="001228C1">
              <w:rPr>
                <w:sz w:val="16"/>
                <w:szCs w:val="16"/>
              </w:rPr>
              <w:t>am F2021L00404</w:t>
            </w:r>
          </w:p>
        </w:tc>
      </w:tr>
      <w:tr w:rsidR="00141197" w:rsidRPr="001228C1" w14:paraId="7333A42B" w14:textId="77777777" w:rsidTr="000A5440">
        <w:trPr>
          <w:jc w:val="center"/>
        </w:trPr>
        <w:tc>
          <w:tcPr>
            <w:tcW w:w="1523" w:type="pct"/>
            <w:tcBorders>
              <w:top w:val="nil"/>
              <w:left w:val="nil"/>
              <w:bottom w:val="nil"/>
              <w:right w:val="nil"/>
            </w:tcBorders>
          </w:tcPr>
          <w:p w14:paraId="020814B9"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0B0FAB84" w14:textId="77777777" w:rsidR="00141197" w:rsidRPr="001228C1" w:rsidRDefault="00141197" w:rsidP="00141197">
            <w:pPr>
              <w:pStyle w:val="Tabletext"/>
              <w:rPr>
                <w:sz w:val="16"/>
                <w:szCs w:val="16"/>
              </w:rPr>
            </w:pPr>
            <w:r w:rsidRPr="001228C1">
              <w:rPr>
                <w:sz w:val="16"/>
                <w:szCs w:val="16"/>
              </w:rPr>
              <w:t>rep 3 Oct 2021 (r 28RB(8))</w:t>
            </w:r>
          </w:p>
        </w:tc>
      </w:tr>
      <w:tr w:rsidR="00141197" w:rsidRPr="001228C1" w14:paraId="34E9E53A" w14:textId="77777777" w:rsidTr="000A5440">
        <w:trPr>
          <w:jc w:val="center"/>
        </w:trPr>
        <w:tc>
          <w:tcPr>
            <w:tcW w:w="1523" w:type="pct"/>
            <w:tcBorders>
              <w:top w:val="nil"/>
              <w:left w:val="nil"/>
              <w:bottom w:val="nil"/>
              <w:right w:val="nil"/>
            </w:tcBorders>
          </w:tcPr>
          <w:p w14:paraId="1F2E05D1"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43A1E563" w14:textId="77777777" w:rsidR="00141197" w:rsidRPr="001228C1" w:rsidRDefault="00141197" w:rsidP="00141197">
            <w:pPr>
              <w:pStyle w:val="Tabletext"/>
              <w:rPr>
                <w:sz w:val="16"/>
                <w:szCs w:val="16"/>
              </w:rPr>
            </w:pPr>
            <w:r w:rsidRPr="001228C1">
              <w:rPr>
                <w:sz w:val="16"/>
                <w:szCs w:val="16"/>
              </w:rPr>
              <w:t>ad F2021L01540</w:t>
            </w:r>
          </w:p>
        </w:tc>
      </w:tr>
      <w:tr w:rsidR="00B71527" w:rsidRPr="001228C1" w14:paraId="74F8E9F6" w14:textId="77777777" w:rsidTr="000A5440">
        <w:trPr>
          <w:jc w:val="center"/>
        </w:trPr>
        <w:tc>
          <w:tcPr>
            <w:tcW w:w="1523" w:type="pct"/>
            <w:tcBorders>
              <w:top w:val="nil"/>
              <w:left w:val="nil"/>
              <w:bottom w:val="nil"/>
              <w:right w:val="nil"/>
            </w:tcBorders>
          </w:tcPr>
          <w:p w14:paraId="3657CA6C" w14:textId="77777777" w:rsidR="00B71527" w:rsidRPr="001228C1" w:rsidRDefault="00B71527" w:rsidP="00141197">
            <w:pPr>
              <w:pStyle w:val="Tabletext"/>
              <w:tabs>
                <w:tab w:val="center" w:leader="dot" w:pos="2268"/>
              </w:tabs>
              <w:rPr>
                <w:sz w:val="16"/>
                <w:szCs w:val="16"/>
              </w:rPr>
            </w:pPr>
          </w:p>
        </w:tc>
        <w:tc>
          <w:tcPr>
            <w:tcW w:w="3477" w:type="pct"/>
            <w:tcBorders>
              <w:top w:val="nil"/>
              <w:left w:val="nil"/>
              <w:bottom w:val="nil"/>
              <w:right w:val="nil"/>
            </w:tcBorders>
          </w:tcPr>
          <w:p w14:paraId="60FD6AD9" w14:textId="3AC94BB8" w:rsidR="00B71527" w:rsidRPr="001228C1" w:rsidRDefault="00B71527" w:rsidP="00141197">
            <w:pPr>
              <w:pStyle w:val="Tabletext"/>
              <w:rPr>
                <w:sz w:val="16"/>
                <w:szCs w:val="16"/>
              </w:rPr>
            </w:pPr>
            <w:r w:rsidRPr="001228C1">
              <w:rPr>
                <w:sz w:val="16"/>
                <w:szCs w:val="16"/>
              </w:rPr>
              <w:t>am F2024L01216</w:t>
            </w:r>
          </w:p>
        </w:tc>
      </w:tr>
      <w:tr w:rsidR="00141197" w:rsidRPr="001228C1" w14:paraId="2E1FA57A" w14:textId="77777777" w:rsidTr="000A5440">
        <w:trPr>
          <w:jc w:val="center"/>
        </w:trPr>
        <w:tc>
          <w:tcPr>
            <w:tcW w:w="1523" w:type="pct"/>
            <w:tcBorders>
              <w:top w:val="nil"/>
              <w:left w:val="nil"/>
              <w:bottom w:val="nil"/>
              <w:right w:val="nil"/>
            </w:tcBorders>
          </w:tcPr>
          <w:p w14:paraId="44895BA6" w14:textId="17786502" w:rsidR="00141197" w:rsidRPr="001228C1" w:rsidRDefault="00860ABC" w:rsidP="00141197">
            <w:pPr>
              <w:pStyle w:val="Tabletext"/>
              <w:tabs>
                <w:tab w:val="center" w:leader="dot" w:pos="2268"/>
              </w:tabs>
              <w:rPr>
                <w:sz w:val="16"/>
                <w:szCs w:val="16"/>
              </w:rPr>
            </w:pPr>
            <w:r w:rsidRPr="001228C1">
              <w:rPr>
                <w:sz w:val="16"/>
                <w:szCs w:val="16"/>
              </w:rPr>
              <w:t>Part 3</w:t>
            </w:r>
            <w:r w:rsidR="00141197" w:rsidRPr="001228C1">
              <w:rPr>
                <w:sz w:val="16"/>
                <w:szCs w:val="16"/>
              </w:rPr>
              <w:t>.7</w:t>
            </w:r>
            <w:r w:rsidR="00141197" w:rsidRPr="001228C1">
              <w:rPr>
                <w:sz w:val="16"/>
                <w:szCs w:val="16"/>
              </w:rPr>
              <w:tab/>
            </w:r>
          </w:p>
        </w:tc>
        <w:tc>
          <w:tcPr>
            <w:tcW w:w="3477" w:type="pct"/>
            <w:tcBorders>
              <w:top w:val="nil"/>
              <w:left w:val="nil"/>
              <w:bottom w:val="nil"/>
              <w:right w:val="nil"/>
            </w:tcBorders>
          </w:tcPr>
          <w:p w14:paraId="648DC732" w14:textId="544B3998" w:rsidR="00141197" w:rsidRPr="001228C1" w:rsidRDefault="00141197" w:rsidP="00141197">
            <w:pPr>
              <w:pStyle w:val="Tabletext"/>
              <w:rPr>
                <w:sz w:val="16"/>
                <w:szCs w:val="16"/>
              </w:rPr>
            </w:pPr>
            <w:r w:rsidRPr="001228C1">
              <w:rPr>
                <w:sz w:val="16"/>
                <w:szCs w:val="16"/>
              </w:rPr>
              <w:t>ad No 314, 2012</w:t>
            </w:r>
          </w:p>
        </w:tc>
      </w:tr>
      <w:tr w:rsidR="00141197" w:rsidRPr="001228C1" w14:paraId="5B96D1B6" w14:textId="77777777" w:rsidTr="000A5440">
        <w:trPr>
          <w:jc w:val="center"/>
        </w:trPr>
        <w:tc>
          <w:tcPr>
            <w:tcW w:w="1523" w:type="pct"/>
            <w:tcBorders>
              <w:top w:val="nil"/>
              <w:left w:val="nil"/>
              <w:bottom w:val="nil"/>
              <w:right w:val="nil"/>
            </w:tcBorders>
          </w:tcPr>
          <w:p w14:paraId="73842FA2"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31246080" w14:textId="7846F80F" w:rsidR="00141197" w:rsidRPr="001228C1" w:rsidRDefault="00141197" w:rsidP="00141197">
            <w:pPr>
              <w:pStyle w:val="Tabletext"/>
              <w:rPr>
                <w:sz w:val="16"/>
                <w:szCs w:val="16"/>
              </w:rPr>
            </w:pPr>
            <w:r w:rsidRPr="001228C1">
              <w:rPr>
                <w:sz w:val="16"/>
                <w:szCs w:val="16"/>
              </w:rPr>
              <w:t>rep F2023L00540</w:t>
            </w:r>
          </w:p>
        </w:tc>
      </w:tr>
      <w:tr w:rsidR="00141197" w:rsidRPr="001228C1" w14:paraId="46CD8950" w14:textId="77777777" w:rsidTr="000A5440">
        <w:trPr>
          <w:jc w:val="center"/>
        </w:trPr>
        <w:tc>
          <w:tcPr>
            <w:tcW w:w="1523" w:type="pct"/>
            <w:tcBorders>
              <w:top w:val="nil"/>
              <w:left w:val="nil"/>
              <w:bottom w:val="nil"/>
              <w:right w:val="nil"/>
            </w:tcBorders>
          </w:tcPr>
          <w:p w14:paraId="0F1C0AC5" w14:textId="77777777" w:rsidR="00141197" w:rsidRPr="001228C1" w:rsidRDefault="00141197" w:rsidP="00141197">
            <w:pPr>
              <w:pStyle w:val="Tabletext"/>
              <w:tabs>
                <w:tab w:val="center" w:leader="dot" w:pos="2268"/>
              </w:tabs>
              <w:rPr>
                <w:sz w:val="16"/>
                <w:szCs w:val="16"/>
              </w:rPr>
            </w:pPr>
            <w:r w:rsidRPr="001228C1">
              <w:rPr>
                <w:sz w:val="16"/>
                <w:szCs w:val="16"/>
              </w:rPr>
              <w:t>r 28S</w:t>
            </w:r>
            <w:r w:rsidRPr="001228C1">
              <w:rPr>
                <w:sz w:val="16"/>
                <w:szCs w:val="16"/>
              </w:rPr>
              <w:tab/>
            </w:r>
          </w:p>
        </w:tc>
        <w:tc>
          <w:tcPr>
            <w:tcW w:w="3477" w:type="pct"/>
            <w:tcBorders>
              <w:top w:val="nil"/>
              <w:left w:val="nil"/>
              <w:bottom w:val="nil"/>
              <w:right w:val="nil"/>
            </w:tcBorders>
          </w:tcPr>
          <w:p w14:paraId="41D5EC0D" w14:textId="480909D5" w:rsidR="00141197" w:rsidRPr="001228C1" w:rsidRDefault="00141197" w:rsidP="00141197">
            <w:pPr>
              <w:pStyle w:val="Tabletext"/>
              <w:rPr>
                <w:sz w:val="16"/>
                <w:szCs w:val="16"/>
              </w:rPr>
            </w:pPr>
            <w:r w:rsidRPr="001228C1">
              <w:rPr>
                <w:sz w:val="16"/>
                <w:szCs w:val="16"/>
              </w:rPr>
              <w:t>ad No 314, 2012</w:t>
            </w:r>
          </w:p>
        </w:tc>
      </w:tr>
      <w:tr w:rsidR="00141197" w:rsidRPr="001228C1" w14:paraId="4C165140" w14:textId="77777777" w:rsidTr="000A5440">
        <w:trPr>
          <w:jc w:val="center"/>
        </w:trPr>
        <w:tc>
          <w:tcPr>
            <w:tcW w:w="1523" w:type="pct"/>
            <w:tcBorders>
              <w:top w:val="nil"/>
              <w:left w:val="nil"/>
              <w:bottom w:val="nil"/>
              <w:right w:val="nil"/>
            </w:tcBorders>
          </w:tcPr>
          <w:p w14:paraId="117ADF4A" w14:textId="77777777" w:rsidR="00141197" w:rsidRPr="001228C1" w:rsidRDefault="00141197" w:rsidP="00141197">
            <w:pPr>
              <w:pStyle w:val="Tabletext"/>
              <w:tabs>
                <w:tab w:val="center" w:leader="dot" w:pos="2268"/>
              </w:tabs>
              <w:rPr>
                <w:sz w:val="16"/>
                <w:szCs w:val="16"/>
              </w:rPr>
            </w:pPr>
          </w:p>
        </w:tc>
        <w:tc>
          <w:tcPr>
            <w:tcW w:w="3477" w:type="pct"/>
            <w:tcBorders>
              <w:top w:val="nil"/>
              <w:left w:val="nil"/>
              <w:bottom w:val="nil"/>
              <w:right w:val="nil"/>
            </w:tcBorders>
          </w:tcPr>
          <w:p w14:paraId="31D4CF02" w14:textId="6A548EB8" w:rsidR="00141197" w:rsidRPr="001228C1" w:rsidRDefault="00141197" w:rsidP="00141197">
            <w:pPr>
              <w:pStyle w:val="Tabletext"/>
              <w:rPr>
                <w:sz w:val="16"/>
                <w:szCs w:val="16"/>
              </w:rPr>
            </w:pPr>
            <w:r w:rsidRPr="001228C1">
              <w:rPr>
                <w:sz w:val="16"/>
                <w:szCs w:val="16"/>
              </w:rPr>
              <w:t>rep F2023L00540</w:t>
            </w:r>
          </w:p>
        </w:tc>
      </w:tr>
      <w:tr w:rsidR="00141197" w:rsidRPr="001228C1" w14:paraId="3A8C8871" w14:textId="77777777" w:rsidTr="000A5440">
        <w:trPr>
          <w:jc w:val="center"/>
        </w:trPr>
        <w:tc>
          <w:tcPr>
            <w:tcW w:w="1523" w:type="pct"/>
            <w:tcBorders>
              <w:top w:val="nil"/>
              <w:left w:val="nil"/>
              <w:bottom w:val="nil"/>
              <w:right w:val="nil"/>
            </w:tcBorders>
          </w:tcPr>
          <w:p w14:paraId="56198CB1" w14:textId="0A015234" w:rsidR="00141197" w:rsidRPr="001228C1" w:rsidRDefault="00860ABC" w:rsidP="00141197">
            <w:pPr>
              <w:pStyle w:val="Tabletext"/>
              <w:tabs>
                <w:tab w:val="center" w:leader="dot" w:pos="2268"/>
              </w:tabs>
              <w:rPr>
                <w:b/>
                <w:sz w:val="16"/>
                <w:szCs w:val="16"/>
              </w:rPr>
            </w:pPr>
            <w:r w:rsidRPr="001228C1">
              <w:rPr>
                <w:b/>
                <w:sz w:val="16"/>
                <w:szCs w:val="16"/>
              </w:rPr>
              <w:t>Part 3</w:t>
            </w:r>
            <w:r w:rsidR="00D61F82">
              <w:rPr>
                <w:b/>
                <w:sz w:val="16"/>
                <w:szCs w:val="16"/>
              </w:rPr>
              <w:noBreakHyphen/>
            </w:r>
            <w:r w:rsidR="00901A8E" w:rsidRPr="001228C1">
              <w:rPr>
                <w:b/>
                <w:sz w:val="16"/>
                <w:szCs w:val="16"/>
              </w:rPr>
              <w:t>8</w:t>
            </w:r>
          </w:p>
        </w:tc>
        <w:tc>
          <w:tcPr>
            <w:tcW w:w="3477" w:type="pct"/>
            <w:tcBorders>
              <w:top w:val="nil"/>
              <w:left w:val="nil"/>
              <w:bottom w:val="nil"/>
              <w:right w:val="nil"/>
            </w:tcBorders>
          </w:tcPr>
          <w:p w14:paraId="2D3738D8" w14:textId="77777777" w:rsidR="00141197" w:rsidRPr="001228C1" w:rsidRDefault="00141197" w:rsidP="00141197">
            <w:pPr>
              <w:pStyle w:val="Tabletext"/>
              <w:rPr>
                <w:sz w:val="16"/>
                <w:szCs w:val="16"/>
              </w:rPr>
            </w:pPr>
          </w:p>
        </w:tc>
      </w:tr>
      <w:tr w:rsidR="00D562B5" w:rsidRPr="001228C1" w14:paraId="0DBCC555" w14:textId="77777777" w:rsidTr="000A5440">
        <w:trPr>
          <w:jc w:val="center"/>
        </w:trPr>
        <w:tc>
          <w:tcPr>
            <w:tcW w:w="1523" w:type="pct"/>
            <w:tcBorders>
              <w:top w:val="nil"/>
              <w:left w:val="nil"/>
              <w:bottom w:val="nil"/>
              <w:right w:val="nil"/>
            </w:tcBorders>
          </w:tcPr>
          <w:p w14:paraId="134E7D10" w14:textId="386E91DB" w:rsidR="00D562B5" w:rsidRPr="001228C1" w:rsidRDefault="00860ABC" w:rsidP="00D562B5">
            <w:pPr>
              <w:pStyle w:val="Tabletext"/>
              <w:tabs>
                <w:tab w:val="center" w:leader="dot" w:pos="2268"/>
              </w:tabs>
              <w:rPr>
                <w:sz w:val="16"/>
                <w:szCs w:val="16"/>
              </w:rPr>
            </w:pPr>
            <w:r w:rsidRPr="001228C1">
              <w:rPr>
                <w:sz w:val="16"/>
                <w:szCs w:val="16"/>
              </w:rPr>
              <w:t>Part 3</w:t>
            </w:r>
            <w:r w:rsidR="00D562B5" w:rsidRPr="001228C1">
              <w:rPr>
                <w:sz w:val="16"/>
                <w:szCs w:val="16"/>
              </w:rPr>
              <w:t>.8 heading</w:t>
            </w:r>
            <w:r w:rsidR="00D562B5" w:rsidRPr="001228C1">
              <w:rPr>
                <w:sz w:val="16"/>
                <w:szCs w:val="16"/>
              </w:rPr>
              <w:tab/>
            </w:r>
          </w:p>
        </w:tc>
        <w:tc>
          <w:tcPr>
            <w:tcW w:w="3477" w:type="pct"/>
            <w:tcBorders>
              <w:top w:val="nil"/>
              <w:left w:val="nil"/>
              <w:bottom w:val="nil"/>
              <w:right w:val="nil"/>
            </w:tcBorders>
          </w:tcPr>
          <w:p w14:paraId="45209339" w14:textId="0FBBC356" w:rsidR="00D562B5" w:rsidRPr="001228C1" w:rsidRDefault="00901A8E" w:rsidP="00D562B5">
            <w:pPr>
              <w:pStyle w:val="Tabletext"/>
              <w:rPr>
                <w:sz w:val="16"/>
                <w:szCs w:val="16"/>
              </w:rPr>
            </w:pPr>
            <w:r w:rsidRPr="001228C1">
              <w:rPr>
                <w:sz w:val="16"/>
                <w:szCs w:val="16"/>
              </w:rPr>
              <w:t>rep</w:t>
            </w:r>
            <w:r w:rsidR="00D562B5" w:rsidRPr="001228C1">
              <w:rPr>
                <w:sz w:val="16"/>
                <w:szCs w:val="16"/>
              </w:rPr>
              <w:t xml:space="preserve"> F2024L01216</w:t>
            </w:r>
          </w:p>
        </w:tc>
      </w:tr>
      <w:tr w:rsidR="00901A8E" w:rsidRPr="001228C1" w14:paraId="1EF22435" w14:textId="77777777" w:rsidTr="000A5440">
        <w:trPr>
          <w:jc w:val="center"/>
        </w:trPr>
        <w:tc>
          <w:tcPr>
            <w:tcW w:w="1523" w:type="pct"/>
            <w:tcBorders>
              <w:top w:val="nil"/>
              <w:left w:val="nil"/>
              <w:bottom w:val="nil"/>
              <w:right w:val="nil"/>
            </w:tcBorders>
          </w:tcPr>
          <w:p w14:paraId="6BF7BF89" w14:textId="7DCE7B96" w:rsidR="00901A8E" w:rsidRPr="001228C1" w:rsidRDefault="00860ABC" w:rsidP="00D562B5">
            <w:pPr>
              <w:pStyle w:val="Tabletext"/>
              <w:tabs>
                <w:tab w:val="center" w:leader="dot" w:pos="2268"/>
              </w:tabs>
              <w:rPr>
                <w:sz w:val="16"/>
                <w:szCs w:val="16"/>
              </w:rPr>
            </w:pPr>
            <w:r w:rsidRPr="001228C1">
              <w:rPr>
                <w:sz w:val="16"/>
                <w:szCs w:val="16"/>
              </w:rPr>
              <w:t>Part 3</w:t>
            </w:r>
            <w:r w:rsidR="00D61F82">
              <w:rPr>
                <w:b/>
                <w:sz w:val="16"/>
                <w:szCs w:val="16"/>
              </w:rPr>
              <w:noBreakHyphen/>
            </w:r>
            <w:r w:rsidR="00901A8E" w:rsidRPr="001228C1">
              <w:rPr>
                <w:sz w:val="16"/>
                <w:szCs w:val="16"/>
              </w:rPr>
              <w:t>8 heading</w:t>
            </w:r>
            <w:r w:rsidR="00901A8E" w:rsidRPr="001228C1">
              <w:rPr>
                <w:sz w:val="16"/>
                <w:szCs w:val="16"/>
              </w:rPr>
              <w:tab/>
            </w:r>
          </w:p>
        </w:tc>
        <w:tc>
          <w:tcPr>
            <w:tcW w:w="3477" w:type="pct"/>
            <w:tcBorders>
              <w:top w:val="nil"/>
              <w:left w:val="nil"/>
              <w:bottom w:val="nil"/>
              <w:right w:val="nil"/>
            </w:tcBorders>
          </w:tcPr>
          <w:p w14:paraId="1A7BEAF9" w14:textId="7624D2B0" w:rsidR="00901A8E" w:rsidRPr="001228C1" w:rsidRDefault="00901A8E" w:rsidP="00D562B5">
            <w:pPr>
              <w:pStyle w:val="Tabletext"/>
              <w:rPr>
                <w:sz w:val="16"/>
                <w:szCs w:val="16"/>
              </w:rPr>
            </w:pPr>
            <w:r w:rsidRPr="001228C1">
              <w:rPr>
                <w:sz w:val="16"/>
                <w:szCs w:val="16"/>
              </w:rPr>
              <w:t>ad F2024L01216</w:t>
            </w:r>
          </w:p>
        </w:tc>
      </w:tr>
      <w:tr w:rsidR="000B5B64" w:rsidRPr="001228C1" w14:paraId="60C11709" w14:textId="77777777" w:rsidTr="000A5440">
        <w:trPr>
          <w:jc w:val="center"/>
        </w:trPr>
        <w:tc>
          <w:tcPr>
            <w:tcW w:w="1523" w:type="pct"/>
            <w:tcBorders>
              <w:top w:val="nil"/>
              <w:left w:val="nil"/>
              <w:bottom w:val="nil"/>
              <w:right w:val="nil"/>
            </w:tcBorders>
          </w:tcPr>
          <w:p w14:paraId="21FF245F" w14:textId="2010ADCD" w:rsidR="000B5B64" w:rsidRPr="001228C1" w:rsidRDefault="00860ABC" w:rsidP="000B5B64">
            <w:pPr>
              <w:pStyle w:val="Tabletext"/>
              <w:tabs>
                <w:tab w:val="center" w:leader="dot" w:pos="2268"/>
              </w:tabs>
              <w:rPr>
                <w:sz w:val="16"/>
                <w:szCs w:val="16"/>
              </w:rPr>
            </w:pPr>
            <w:r w:rsidRPr="001228C1">
              <w:rPr>
                <w:sz w:val="16"/>
                <w:szCs w:val="16"/>
              </w:rPr>
              <w:t>Part 3</w:t>
            </w:r>
            <w:r w:rsidR="000B5B64" w:rsidRPr="001228C1">
              <w:rPr>
                <w:sz w:val="16"/>
                <w:szCs w:val="16"/>
              </w:rPr>
              <w:t>.8</w:t>
            </w:r>
            <w:r w:rsidR="000B5B64" w:rsidRPr="001228C1">
              <w:rPr>
                <w:sz w:val="16"/>
                <w:szCs w:val="16"/>
              </w:rPr>
              <w:tab/>
            </w:r>
          </w:p>
        </w:tc>
        <w:tc>
          <w:tcPr>
            <w:tcW w:w="3477" w:type="pct"/>
            <w:tcBorders>
              <w:top w:val="nil"/>
              <w:left w:val="nil"/>
              <w:bottom w:val="nil"/>
              <w:right w:val="nil"/>
            </w:tcBorders>
          </w:tcPr>
          <w:p w14:paraId="542313F2" w14:textId="602C3F99" w:rsidR="000B5B64" w:rsidRPr="001228C1" w:rsidRDefault="000B5B64" w:rsidP="000B5B64">
            <w:pPr>
              <w:pStyle w:val="Tabletext"/>
              <w:rPr>
                <w:sz w:val="16"/>
                <w:szCs w:val="16"/>
              </w:rPr>
            </w:pPr>
            <w:r w:rsidRPr="001228C1">
              <w:rPr>
                <w:sz w:val="16"/>
                <w:szCs w:val="16"/>
              </w:rPr>
              <w:t>ad F2021L00653</w:t>
            </w:r>
          </w:p>
        </w:tc>
      </w:tr>
      <w:tr w:rsidR="00D562B5" w:rsidRPr="001228C1" w14:paraId="0A557FBF" w14:textId="77777777" w:rsidTr="000A5440">
        <w:trPr>
          <w:jc w:val="center"/>
        </w:trPr>
        <w:tc>
          <w:tcPr>
            <w:tcW w:w="1523" w:type="pct"/>
            <w:tcBorders>
              <w:top w:val="nil"/>
              <w:left w:val="nil"/>
              <w:bottom w:val="nil"/>
              <w:right w:val="nil"/>
            </w:tcBorders>
          </w:tcPr>
          <w:p w14:paraId="5C8D9273" w14:textId="77777777" w:rsidR="00D562B5" w:rsidRPr="001228C1" w:rsidRDefault="00D562B5" w:rsidP="00D562B5">
            <w:pPr>
              <w:pStyle w:val="Tabletext"/>
              <w:tabs>
                <w:tab w:val="center" w:leader="dot" w:pos="2268"/>
              </w:tabs>
              <w:rPr>
                <w:sz w:val="16"/>
                <w:szCs w:val="16"/>
              </w:rPr>
            </w:pPr>
            <w:r w:rsidRPr="001228C1">
              <w:rPr>
                <w:sz w:val="16"/>
                <w:szCs w:val="16"/>
              </w:rPr>
              <w:t>r 28TA</w:t>
            </w:r>
            <w:r w:rsidRPr="001228C1">
              <w:rPr>
                <w:sz w:val="16"/>
                <w:szCs w:val="16"/>
              </w:rPr>
              <w:tab/>
            </w:r>
          </w:p>
        </w:tc>
        <w:tc>
          <w:tcPr>
            <w:tcW w:w="3477" w:type="pct"/>
            <w:tcBorders>
              <w:top w:val="nil"/>
              <w:left w:val="nil"/>
              <w:bottom w:val="nil"/>
              <w:right w:val="nil"/>
            </w:tcBorders>
          </w:tcPr>
          <w:p w14:paraId="3E3820F7" w14:textId="77777777" w:rsidR="00D562B5" w:rsidRPr="001228C1" w:rsidRDefault="00D562B5" w:rsidP="00D562B5">
            <w:pPr>
              <w:pStyle w:val="Tabletext"/>
              <w:rPr>
                <w:sz w:val="16"/>
                <w:szCs w:val="16"/>
              </w:rPr>
            </w:pPr>
            <w:r w:rsidRPr="001228C1">
              <w:rPr>
                <w:sz w:val="16"/>
                <w:szCs w:val="16"/>
              </w:rPr>
              <w:t>ad F2021L00653</w:t>
            </w:r>
          </w:p>
        </w:tc>
      </w:tr>
      <w:tr w:rsidR="00D562B5" w:rsidRPr="001228C1" w14:paraId="0AEDD556" w14:textId="77777777" w:rsidTr="000A5440">
        <w:trPr>
          <w:jc w:val="center"/>
        </w:trPr>
        <w:tc>
          <w:tcPr>
            <w:tcW w:w="1523" w:type="pct"/>
            <w:tcBorders>
              <w:top w:val="nil"/>
              <w:left w:val="nil"/>
              <w:bottom w:val="nil"/>
              <w:right w:val="nil"/>
            </w:tcBorders>
          </w:tcPr>
          <w:p w14:paraId="0D1277F7" w14:textId="77777777" w:rsidR="00D562B5" w:rsidRPr="001228C1" w:rsidRDefault="00D562B5" w:rsidP="00D562B5">
            <w:pPr>
              <w:pStyle w:val="Tabletext"/>
              <w:tabs>
                <w:tab w:val="center" w:leader="dot" w:pos="2268"/>
              </w:tabs>
              <w:rPr>
                <w:sz w:val="16"/>
                <w:szCs w:val="16"/>
              </w:rPr>
            </w:pPr>
            <w:r w:rsidRPr="001228C1">
              <w:rPr>
                <w:sz w:val="16"/>
                <w:szCs w:val="16"/>
              </w:rPr>
              <w:t>r 28TB</w:t>
            </w:r>
            <w:r w:rsidRPr="001228C1">
              <w:rPr>
                <w:sz w:val="16"/>
                <w:szCs w:val="16"/>
              </w:rPr>
              <w:tab/>
            </w:r>
          </w:p>
        </w:tc>
        <w:tc>
          <w:tcPr>
            <w:tcW w:w="3477" w:type="pct"/>
            <w:tcBorders>
              <w:top w:val="nil"/>
              <w:left w:val="nil"/>
              <w:bottom w:val="nil"/>
              <w:right w:val="nil"/>
            </w:tcBorders>
          </w:tcPr>
          <w:p w14:paraId="1890ED57" w14:textId="77777777" w:rsidR="00D562B5" w:rsidRPr="001228C1" w:rsidRDefault="00D562B5" w:rsidP="00D562B5">
            <w:pPr>
              <w:pStyle w:val="Tabletext"/>
              <w:rPr>
                <w:sz w:val="16"/>
                <w:szCs w:val="16"/>
              </w:rPr>
            </w:pPr>
            <w:r w:rsidRPr="001228C1">
              <w:rPr>
                <w:sz w:val="16"/>
                <w:szCs w:val="16"/>
              </w:rPr>
              <w:t>ad F2021L00653</w:t>
            </w:r>
          </w:p>
        </w:tc>
      </w:tr>
      <w:tr w:rsidR="00D562B5" w:rsidRPr="001228C1" w14:paraId="2A66AFFC" w14:textId="77777777" w:rsidTr="000A5440">
        <w:trPr>
          <w:jc w:val="center"/>
        </w:trPr>
        <w:tc>
          <w:tcPr>
            <w:tcW w:w="1523" w:type="pct"/>
            <w:tcBorders>
              <w:top w:val="nil"/>
              <w:left w:val="nil"/>
              <w:bottom w:val="nil"/>
              <w:right w:val="nil"/>
            </w:tcBorders>
          </w:tcPr>
          <w:p w14:paraId="611DF698" w14:textId="77777777" w:rsidR="00D562B5" w:rsidRPr="001228C1" w:rsidRDefault="00D562B5" w:rsidP="00D562B5">
            <w:pPr>
              <w:pStyle w:val="Tabletext"/>
              <w:tabs>
                <w:tab w:val="center" w:leader="dot" w:pos="2268"/>
              </w:tabs>
              <w:rPr>
                <w:sz w:val="16"/>
                <w:szCs w:val="16"/>
              </w:rPr>
            </w:pPr>
            <w:r w:rsidRPr="001228C1">
              <w:rPr>
                <w:sz w:val="16"/>
                <w:szCs w:val="16"/>
              </w:rPr>
              <w:t>r 28TC</w:t>
            </w:r>
            <w:r w:rsidRPr="001228C1">
              <w:rPr>
                <w:sz w:val="16"/>
                <w:szCs w:val="16"/>
              </w:rPr>
              <w:tab/>
            </w:r>
          </w:p>
        </w:tc>
        <w:tc>
          <w:tcPr>
            <w:tcW w:w="3477" w:type="pct"/>
            <w:tcBorders>
              <w:top w:val="nil"/>
              <w:left w:val="nil"/>
              <w:bottom w:val="nil"/>
              <w:right w:val="nil"/>
            </w:tcBorders>
          </w:tcPr>
          <w:p w14:paraId="558A0174" w14:textId="77777777" w:rsidR="00D562B5" w:rsidRPr="001228C1" w:rsidRDefault="00D562B5" w:rsidP="00D562B5">
            <w:pPr>
              <w:pStyle w:val="Tabletext"/>
              <w:rPr>
                <w:sz w:val="16"/>
                <w:szCs w:val="16"/>
              </w:rPr>
            </w:pPr>
            <w:r w:rsidRPr="001228C1">
              <w:rPr>
                <w:sz w:val="16"/>
                <w:szCs w:val="16"/>
              </w:rPr>
              <w:t>ad F2021L00653</w:t>
            </w:r>
          </w:p>
        </w:tc>
      </w:tr>
      <w:tr w:rsidR="00D562B5" w:rsidRPr="001228C1" w14:paraId="21177EC1" w14:textId="77777777" w:rsidTr="000A5440">
        <w:trPr>
          <w:jc w:val="center"/>
        </w:trPr>
        <w:tc>
          <w:tcPr>
            <w:tcW w:w="1523" w:type="pct"/>
            <w:tcBorders>
              <w:top w:val="nil"/>
              <w:left w:val="nil"/>
              <w:bottom w:val="nil"/>
              <w:right w:val="nil"/>
            </w:tcBorders>
          </w:tcPr>
          <w:p w14:paraId="407A1F27" w14:textId="77777777" w:rsidR="00D562B5" w:rsidRPr="001228C1" w:rsidRDefault="00D562B5" w:rsidP="00D562B5">
            <w:pPr>
              <w:pStyle w:val="Tabletext"/>
              <w:tabs>
                <w:tab w:val="center" w:leader="dot" w:pos="2268"/>
              </w:tabs>
              <w:rPr>
                <w:sz w:val="16"/>
                <w:szCs w:val="16"/>
              </w:rPr>
            </w:pPr>
            <w:r w:rsidRPr="001228C1">
              <w:rPr>
                <w:sz w:val="16"/>
                <w:szCs w:val="16"/>
              </w:rPr>
              <w:t>r 28TD</w:t>
            </w:r>
            <w:r w:rsidRPr="001228C1">
              <w:rPr>
                <w:sz w:val="16"/>
                <w:szCs w:val="16"/>
              </w:rPr>
              <w:tab/>
            </w:r>
          </w:p>
        </w:tc>
        <w:tc>
          <w:tcPr>
            <w:tcW w:w="3477" w:type="pct"/>
            <w:tcBorders>
              <w:top w:val="nil"/>
              <w:left w:val="nil"/>
              <w:bottom w:val="nil"/>
              <w:right w:val="nil"/>
            </w:tcBorders>
          </w:tcPr>
          <w:p w14:paraId="2809F562" w14:textId="77777777" w:rsidR="00D562B5" w:rsidRPr="001228C1" w:rsidRDefault="00D562B5" w:rsidP="00D562B5">
            <w:pPr>
              <w:pStyle w:val="Tabletext"/>
              <w:rPr>
                <w:sz w:val="16"/>
                <w:szCs w:val="16"/>
              </w:rPr>
            </w:pPr>
            <w:r w:rsidRPr="001228C1">
              <w:rPr>
                <w:sz w:val="16"/>
                <w:szCs w:val="16"/>
              </w:rPr>
              <w:t>ad F2021L00653</w:t>
            </w:r>
          </w:p>
        </w:tc>
      </w:tr>
      <w:tr w:rsidR="00D562B5" w:rsidRPr="001228C1" w14:paraId="446D582D" w14:textId="77777777" w:rsidTr="000A5440">
        <w:trPr>
          <w:jc w:val="center"/>
        </w:trPr>
        <w:tc>
          <w:tcPr>
            <w:tcW w:w="1523" w:type="pct"/>
            <w:tcBorders>
              <w:top w:val="nil"/>
              <w:left w:val="nil"/>
              <w:bottom w:val="nil"/>
              <w:right w:val="nil"/>
            </w:tcBorders>
          </w:tcPr>
          <w:p w14:paraId="1D6676E6" w14:textId="36BB72EE" w:rsidR="00D562B5" w:rsidRPr="001228C1" w:rsidRDefault="00860ABC" w:rsidP="00D562B5">
            <w:pPr>
              <w:pStyle w:val="Tabletext"/>
              <w:tabs>
                <w:tab w:val="center" w:leader="dot" w:pos="2268"/>
              </w:tabs>
              <w:rPr>
                <w:b/>
                <w:sz w:val="16"/>
                <w:szCs w:val="16"/>
              </w:rPr>
            </w:pPr>
            <w:r w:rsidRPr="001228C1">
              <w:rPr>
                <w:b/>
                <w:sz w:val="16"/>
                <w:szCs w:val="16"/>
              </w:rPr>
              <w:t>Part 3</w:t>
            </w:r>
            <w:r w:rsidR="00D61F82">
              <w:rPr>
                <w:b/>
                <w:sz w:val="16"/>
                <w:szCs w:val="16"/>
              </w:rPr>
              <w:noBreakHyphen/>
            </w:r>
            <w:r w:rsidR="00EA704E" w:rsidRPr="001228C1">
              <w:rPr>
                <w:b/>
                <w:sz w:val="16"/>
                <w:szCs w:val="16"/>
              </w:rPr>
              <w:t>9</w:t>
            </w:r>
          </w:p>
        </w:tc>
        <w:tc>
          <w:tcPr>
            <w:tcW w:w="3477" w:type="pct"/>
            <w:tcBorders>
              <w:top w:val="nil"/>
              <w:left w:val="nil"/>
              <w:bottom w:val="nil"/>
              <w:right w:val="nil"/>
            </w:tcBorders>
          </w:tcPr>
          <w:p w14:paraId="7EEC25A6" w14:textId="77777777" w:rsidR="00D562B5" w:rsidRPr="001228C1" w:rsidRDefault="00D562B5" w:rsidP="00D562B5">
            <w:pPr>
              <w:pStyle w:val="Tabletext"/>
              <w:rPr>
                <w:sz w:val="16"/>
                <w:szCs w:val="16"/>
              </w:rPr>
            </w:pPr>
          </w:p>
        </w:tc>
      </w:tr>
      <w:tr w:rsidR="00D562B5" w:rsidRPr="001228C1" w14:paraId="1736937E" w14:textId="77777777" w:rsidTr="000A5440">
        <w:trPr>
          <w:jc w:val="center"/>
        </w:trPr>
        <w:tc>
          <w:tcPr>
            <w:tcW w:w="1523" w:type="pct"/>
            <w:tcBorders>
              <w:top w:val="nil"/>
              <w:left w:val="nil"/>
              <w:bottom w:val="nil"/>
              <w:right w:val="nil"/>
            </w:tcBorders>
          </w:tcPr>
          <w:p w14:paraId="41A622FD" w14:textId="3923E463" w:rsidR="00D562B5" w:rsidRPr="001228C1" w:rsidRDefault="00860ABC" w:rsidP="00D562B5">
            <w:pPr>
              <w:pStyle w:val="Tabletext"/>
              <w:tabs>
                <w:tab w:val="center" w:leader="dot" w:pos="2268"/>
              </w:tabs>
              <w:rPr>
                <w:sz w:val="16"/>
                <w:szCs w:val="16"/>
              </w:rPr>
            </w:pPr>
            <w:r w:rsidRPr="001228C1">
              <w:rPr>
                <w:sz w:val="16"/>
                <w:szCs w:val="16"/>
              </w:rPr>
              <w:t>Part 3</w:t>
            </w:r>
            <w:r w:rsidR="00D562B5" w:rsidRPr="001228C1">
              <w:rPr>
                <w:sz w:val="16"/>
                <w:szCs w:val="16"/>
              </w:rPr>
              <w:t xml:space="preserve">.9 heading </w:t>
            </w:r>
            <w:r w:rsidR="00D562B5" w:rsidRPr="001228C1">
              <w:rPr>
                <w:sz w:val="16"/>
                <w:szCs w:val="16"/>
              </w:rPr>
              <w:tab/>
            </w:r>
          </w:p>
        </w:tc>
        <w:tc>
          <w:tcPr>
            <w:tcW w:w="3477" w:type="pct"/>
            <w:tcBorders>
              <w:top w:val="nil"/>
              <w:left w:val="nil"/>
              <w:bottom w:val="nil"/>
              <w:right w:val="nil"/>
            </w:tcBorders>
          </w:tcPr>
          <w:p w14:paraId="1D99253F" w14:textId="0823EA45" w:rsidR="00D562B5" w:rsidRPr="001228C1" w:rsidRDefault="00901A8E" w:rsidP="00D562B5">
            <w:pPr>
              <w:pStyle w:val="Tabletext"/>
              <w:rPr>
                <w:sz w:val="16"/>
                <w:szCs w:val="16"/>
              </w:rPr>
            </w:pPr>
            <w:r w:rsidRPr="001228C1">
              <w:rPr>
                <w:sz w:val="16"/>
                <w:szCs w:val="16"/>
              </w:rPr>
              <w:t>rep</w:t>
            </w:r>
            <w:r w:rsidR="00D562B5" w:rsidRPr="001228C1">
              <w:rPr>
                <w:sz w:val="16"/>
                <w:szCs w:val="16"/>
              </w:rPr>
              <w:t xml:space="preserve"> F2024L01216</w:t>
            </w:r>
          </w:p>
        </w:tc>
      </w:tr>
      <w:tr w:rsidR="00901A8E" w:rsidRPr="001228C1" w14:paraId="04DFB6E4" w14:textId="77777777" w:rsidTr="000A5440">
        <w:trPr>
          <w:jc w:val="center"/>
        </w:trPr>
        <w:tc>
          <w:tcPr>
            <w:tcW w:w="1523" w:type="pct"/>
            <w:tcBorders>
              <w:top w:val="nil"/>
              <w:left w:val="nil"/>
              <w:bottom w:val="nil"/>
              <w:right w:val="nil"/>
            </w:tcBorders>
          </w:tcPr>
          <w:p w14:paraId="56CFC1A2" w14:textId="1A02CD82" w:rsidR="00901A8E" w:rsidRPr="001228C1" w:rsidRDefault="00860ABC" w:rsidP="00D562B5">
            <w:pPr>
              <w:pStyle w:val="Tabletext"/>
              <w:tabs>
                <w:tab w:val="center" w:leader="dot" w:pos="2268"/>
              </w:tabs>
              <w:rPr>
                <w:sz w:val="16"/>
                <w:szCs w:val="16"/>
              </w:rPr>
            </w:pPr>
            <w:r w:rsidRPr="001228C1">
              <w:rPr>
                <w:sz w:val="16"/>
                <w:szCs w:val="16"/>
              </w:rPr>
              <w:t>Part 3</w:t>
            </w:r>
            <w:r w:rsidR="00D61F82">
              <w:rPr>
                <w:b/>
                <w:sz w:val="16"/>
                <w:szCs w:val="16"/>
              </w:rPr>
              <w:noBreakHyphen/>
            </w:r>
            <w:r w:rsidR="00901A8E" w:rsidRPr="001228C1">
              <w:rPr>
                <w:sz w:val="16"/>
                <w:szCs w:val="16"/>
              </w:rPr>
              <w:t>9 heading</w:t>
            </w:r>
            <w:r w:rsidR="00901A8E" w:rsidRPr="001228C1">
              <w:rPr>
                <w:sz w:val="16"/>
                <w:szCs w:val="16"/>
              </w:rPr>
              <w:tab/>
            </w:r>
          </w:p>
        </w:tc>
        <w:tc>
          <w:tcPr>
            <w:tcW w:w="3477" w:type="pct"/>
            <w:tcBorders>
              <w:top w:val="nil"/>
              <w:left w:val="nil"/>
              <w:bottom w:val="nil"/>
              <w:right w:val="nil"/>
            </w:tcBorders>
          </w:tcPr>
          <w:p w14:paraId="7B444388" w14:textId="6477BF86" w:rsidR="00901A8E" w:rsidRPr="001228C1" w:rsidRDefault="00901A8E" w:rsidP="00D562B5">
            <w:pPr>
              <w:pStyle w:val="Tabletext"/>
              <w:rPr>
                <w:sz w:val="16"/>
                <w:szCs w:val="16"/>
              </w:rPr>
            </w:pPr>
            <w:r w:rsidRPr="001228C1">
              <w:rPr>
                <w:sz w:val="16"/>
                <w:szCs w:val="16"/>
              </w:rPr>
              <w:t>ad F2024L01216</w:t>
            </w:r>
          </w:p>
        </w:tc>
      </w:tr>
      <w:tr w:rsidR="000B5B64" w:rsidRPr="001228C1" w14:paraId="76356005" w14:textId="77777777" w:rsidTr="000A5440">
        <w:trPr>
          <w:jc w:val="center"/>
        </w:trPr>
        <w:tc>
          <w:tcPr>
            <w:tcW w:w="1523" w:type="pct"/>
            <w:tcBorders>
              <w:top w:val="nil"/>
              <w:left w:val="nil"/>
              <w:bottom w:val="nil"/>
              <w:right w:val="nil"/>
            </w:tcBorders>
          </w:tcPr>
          <w:p w14:paraId="00AA2BAE" w14:textId="344C187C" w:rsidR="000B5B64" w:rsidRPr="001228C1" w:rsidRDefault="00860ABC" w:rsidP="000B5B64">
            <w:pPr>
              <w:pStyle w:val="Tabletext"/>
              <w:tabs>
                <w:tab w:val="center" w:leader="dot" w:pos="2268"/>
              </w:tabs>
              <w:rPr>
                <w:sz w:val="16"/>
                <w:szCs w:val="16"/>
              </w:rPr>
            </w:pPr>
            <w:r w:rsidRPr="001228C1">
              <w:rPr>
                <w:sz w:val="16"/>
                <w:szCs w:val="16"/>
              </w:rPr>
              <w:t>Part 3</w:t>
            </w:r>
            <w:r w:rsidR="000B5B64" w:rsidRPr="001228C1">
              <w:rPr>
                <w:sz w:val="16"/>
                <w:szCs w:val="16"/>
              </w:rPr>
              <w:t>.9</w:t>
            </w:r>
            <w:r w:rsidR="000B5B64" w:rsidRPr="001228C1">
              <w:rPr>
                <w:sz w:val="16"/>
                <w:szCs w:val="16"/>
              </w:rPr>
              <w:tab/>
            </w:r>
          </w:p>
        </w:tc>
        <w:tc>
          <w:tcPr>
            <w:tcW w:w="3477" w:type="pct"/>
            <w:tcBorders>
              <w:top w:val="nil"/>
              <w:left w:val="nil"/>
              <w:bottom w:val="nil"/>
              <w:right w:val="nil"/>
            </w:tcBorders>
          </w:tcPr>
          <w:p w14:paraId="1B5A6730" w14:textId="6B46D596" w:rsidR="000B5B64" w:rsidRPr="001228C1" w:rsidRDefault="000B5B64" w:rsidP="000B5B64">
            <w:pPr>
              <w:pStyle w:val="Tabletext"/>
              <w:rPr>
                <w:sz w:val="16"/>
                <w:szCs w:val="16"/>
              </w:rPr>
            </w:pPr>
            <w:r w:rsidRPr="001228C1">
              <w:rPr>
                <w:sz w:val="16"/>
                <w:szCs w:val="16"/>
              </w:rPr>
              <w:t>ad F2020L01189</w:t>
            </w:r>
          </w:p>
        </w:tc>
      </w:tr>
      <w:tr w:rsidR="00D562B5" w:rsidRPr="001228C1" w14:paraId="55C3B573" w14:textId="77777777" w:rsidTr="000A5440">
        <w:trPr>
          <w:jc w:val="center"/>
        </w:trPr>
        <w:tc>
          <w:tcPr>
            <w:tcW w:w="1523" w:type="pct"/>
            <w:tcBorders>
              <w:top w:val="nil"/>
              <w:left w:val="nil"/>
              <w:bottom w:val="nil"/>
              <w:right w:val="nil"/>
            </w:tcBorders>
          </w:tcPr>
          <w:p w14:paraId="688A07BE" w14:textId="7DBF9BF6" w:rsidR="00D562B5" w:rsidRPr="001228C1" w:rsidRDefault="00860ABC" w:rsidP="00D562B5">
            <w:pPr>
              <w:pStyle w:val="Tabletext"/>
              <w:tabs>
                <w:tab w:val="center" w:leader="dot" w:pos="2268"/>
              </w:tabs>
              <w:rPr>
                <w:b/>
                <w:sz w:val="16"/>
                <w:szCs w:val="16"/>
              </w:rPr>
            </w:pPr>
            <w:r w:rsidRPr="001228C1">
              <w:rPr>
                <w:b/>
                <w:sz w:val="16"/>
                <w:szCs w:val="16"/>
              </w:rPr>
              <w:t>Division 1</w:t>
            </w:r>
          </w:p>
        </w:tc>
        <w:tc>
          <w:tcPr>
            <w:tcW w:w="3477" w:type="pct"/>
            <w:tcBorders>
              <w:top w:val="nil"/>
              <w:left w:val="nil"/>
              <w:bottom w:val="nil"/>
              <w:right w:val="nil"/>
            </w:tcBorders>
          </w:tcPr>
          <w:p w14:paraId="125804FA" w14:textId="77777777" w:rsidR="00D562B5" w:rsidRPr="001228C1" w:rsidRDefault="00D562B5" w:rsidP="00D562B5">
            <w:pPr>
              <w:pStyle w:val="Tabletext"/>
              <w:rPr>
                <w:sz w:val="16"/>
                <w:szCs w:val="16"/>
              </w:rPr>
            </w:pPr>
          </w:p>
        </w:tc>
      </w:tr>
      <w:tr w:rsidR="00D562B5" w:rsidRPr="001228C1" w14:paraId="5A6B81BD" w14:textId="77777777" w:rsidTr="000A5440">
        <w:trPr>
          <w:jc w:val="center"/>
        </w:trPr>
        <w:tc>
          <w:tcPr>
            <w:tcW w:w="1523" w:type="pct"/>
            <w:tcBorders>
              <w:top w:val="nil"/>
              <w:left w:val="nil"/>
              <w:bottom w:val="nil"/>
              <w:right w:val="nil"/>
            </w:tcBorders>
          </w:tcPr>
          <w:p w14:paraId="5014D352" w14:textId="77777777" w:rsidR="00D562B5" w:rsidRPr="001228C1" w:rsidRDefault="00D562B5" w:rsidP="00D562B5">
            <w:pPr>
              <w:pStyle w:val="Tabletext"/>
              <w:tabs>
                <w:tab w:val="center" w:leader="dot" w:pos="2268"/>
              </w:tabs>
              <w:rPr>
                <w:sz w:val="16"/>
                <w:szCs w:val="16"/>
              </w:rPr>
            </w:pPr>
            <w:r w:rsidRPr="001228C1">
              <w:rPr>
                <w:sz w:val="16"/>
                <w:szCs w:val="16"/>
              </w:rPr>
              <w:t>r 28V</w:t>
            </w:r>
            <w:r w:rsidRPr="001228C1">
              <w:rPr>
                <w:sz w:val="16"/>
                <w:szCs w:val="16"/>
              </w:rPr>
              <w:tab/>
            </w:r>
          </w:p>
        </w:tc>
        <w:tc>
          <w:tcPr>
            <w:tcW w:w="3477" w:type="pct"/>
            <w:tcBorders>
              <w:top w:val="nil"/>
              <w:left w:val="nil"/>
              <w:bottom w:val="nil"/>
              <w:right w:val="nil"/>
            </w:tcBorders>
          </w:tcPr>
          <w:p w14:paraId="49FBC2C3"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5A132D65" w14:textId="77777777" w:rsidTr="000A5440">
        <w:trPr>
          <w:jc w:val="center"/>
        </w:trPr>
        <w:tc>
          <w:tcPr>
            <w:tcW w:w="1523" w:type="pct"/>
            <w:tcBorders>
              <w:top w:val="nil"/>
              <w:left w:val="nil"/>
              <w:bottom w:val="nil"/>
              <w:right w:val="nil"/>
            </w:tcBorders>
          </w:tcPr>
          <w:p w14:paraId="695D13C3" w14:textId="77777777" w:rsidR="00D562B5" w:rsidRPr="001228C1" w:rsidRDefault="00D562B5" w:rsidP="00D562B5">
            <w:pPr>
              <w:pStyle w:val="Tabletext"/>
              <w:tabs>
                <w:tab w:val="center" w:leader="dot" w:pos="2268"/>
              </w:tabs>
              <w:rPr>
                <w:sz w:val="16"/>
                <w:szCs w:val="16"/>
              </w:rPr>
            </w:pPr>
            <w:r w:rsidRPr="001228C1">
              <w:rPr>
                <w:sz w:val="16"/>
                <w:szCs w:val="16"/>
              </w:rPr>
              <w:t>r 28VA</w:t>
            </w:r>
            <w:r w:rsidRPr="001228C1">
              <w:rPr>
                <w:sz w:val="16"/>
                <w:szCs w:val="16"/>
              </w:rPr>
              <w:tab/>
            </w:r>
          </w:p>
        </w:tc>
        <w:tc>
          <w:tcPr>
            <w:tcW w:w="3477" w:type="pct"/>
            <w:tcBorders>
              <w:top w:val="nil"/>
              <w:left w:val="nil"/>
              <w:bottom w:val="nil"/>
              <w:right w:val="nil"/>
            </w:tcBorders>
          </w:tcPr>
          <w:p w14:paraId="32CC1375"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6F318EAF" w14:textId="77777777" w:rsidTr="000A5440">
        <w:trPr>
          <w:jc w:val="center"/>
        </w:trPr>
        <w:tc>
          <w:tcPr>
            <w:tcW w:w="1523" w:type="pct"/>
            <w:tcBorders>
              <w:top w:val="nil"/>
              <w:left w:val="nil"/>
              <w:bottom w:val="nil"/>
              <w:right w:val="nil"/>
            </w:tcBorders>
          </w:tcPr>
          <w:p w14:paraId="2CC156E1" w14:textId="481A2D13" w:rsidR="00D562B5" w:rsidRPr="001228C1" w:rsidRDefault="00860ABC" w:rsidP="00D562B5">
            <w:pPr>
              <w:pStyle w:val="Tabletext"/>
              <w:tabs>
                <w:tab w:val="center" w:leader="dot" w:pos="2268"/>
              </w:tabs>
              <w:rPr>
                <w:sz w:val="16"/>
                <w:szCs w:val="16"/>
              </w:rPr>
            </w:pPr>
            <w:r w:rsidRPr="001228C1">
              <w:rPr>
                <w:b/>
                <w:sz w:val="16"/>
                <w:szCs w:val="16"/>
              </w:rPr>
              <w:t>Division 2</w:t>
            </w:r>
          </w:p>
        </w:tc>
        <w:tc>
          <w:tcPr>
            <w:tcW w:w="3477" w:type="pct"/>
            <w:tcBorders>
              <w:top w:val="nil"/>
              <w:left w:val="nil"/>
              <w:bottom w:val="nil"/>
              <w:right w:val="nil"/>
            </w:tcBorders>
          </w:tcPr>
          <w:p w14:paraId="102ED1C1" w14:textId="77777777" w:rsidR="00D562B5" w:rsidRPr="001228C1" w:rsidRDefault="00D562B5" w:rsidP="00D562B5">
            <w:pPr>
              <w:pStyle w:val="Tabletext"/>
              <w:rPr>
                <w:sz w:val="16"/>
                <w:szCs w:val="16"/>
              </w:rPr>
            </w:pPr>
          </w:p>
        </w:tc>
      </w:tr>
      <w:tr w:rsidR="00D562B5" w:rsidRPr="001228C1" w14:paraId="08CE77F9" w14:textId="77777777" w:rsidTr="000A5440">
        <w:trPr>
          <w:jc w:val="center"/>
        </w:trPr>
        <w:tc>
          <w:tcPr>
            <w:tcW w:w="1523" w:type="pct"/>
            <w:tcBorders>
              <w:top w:val="nil"/>
              <w:left w:val="nil"/>
              <w:bottom w:val="nil"/>
              <w:right w:val="nil"/>
            </w:tcBorders>
          </w:tcPr>
          <w:p w14:paraId="5B3BCAE8" w14:textId="77777777" w:rsidR="00D562B5" w:rsidRPr="001228C1" w:rsidRDefault="00D562B5" w:rsidP="00D562B5">
            <w:pPr>
              <w:pStyle w:val="Tabletext"/>
              <w:tabs>
                <w:tab w:val="center" w:leader="dot" w:pos="2268"/>
              </w:tabs>
              <w:rPr>
                <w:sz w:val="16"/>
                <w:szCs w:val="16"/>
              </w:rPr>
            </w:pPr>
            <w:r w:rsidRPr="001228C1">
              <w:rPr>
                <w:sz w:val="16"/>
                <w:szCs w:val="16"/>
              </w:rPr>
              <w:t>r 28VB</w:t>
            </w:r>
            <w:r w:rsidRPr="001228C1">
              <w:rPr>
                <w:sz w:val="16"/>
                <w:szCs w:val="16"/>
              </w:rPr>
              <w:tab/>
            </w:r>
          </w:p>
        </w:tc>
        <w:tc>
          <w:tcPr>
            <w:tcW w:w="3477" w:type="pct"/>
            <w:tcBorders>
              <w:top w:val="nil"/>
              <w:left w:val="nil"/>
              <w:bottom w:val="nil"/>
              <w:right w:val="nil"/>
            </w:tcBorders>
          </w:tcPr>
          <w:p w14:paraId="1FE3FF86"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2BDE260E" w14:textId="77777777" w:rsidTr="000A5440">
        <w:trPr>
          <w:jc w:val="center"/>
        </w:trPr>
        <w:tc>
          <w:tcPr>
            <w:tcW w:w="1523" w:type="pct"/>
            <w:tcBorders>
              <w:top w:val="nil"/>
              <w:left w:val="nil"/>
              <w:bottom w:val="nil"/>
              <w:right w:val="nil"/>
            </w:tcBorders>
          </w:tcPr>
          <w:p w14:paraId="73DD3916" w14:textId="77777777" w:rsidR="00D562B5" w:rsidRPr="001228C1" w:rsidRDefault="00D562B5" w:rsidP="00D562B5">
            <w:pPr>
              <w:pStyle w:val="Tabletext"/>
              <w:tabs>
                <w:tab w:val="center" w:leader="dot" w:pos="2268"/>
              </w:tabs>
              <w:rPr>
                <w:sz w:val="16"/>
                <w:szCs w:val="16"/>
              </w:rPr>
            </w:pPr>
            <w:r w:rsidRPr="001228C1">
              <w:rPr>
                <w:sz w:val="16"/>
                <w:szCs w:val="16"/>
              </w:rPr>
              <w:t>r 28VC</w:t>
            </w:r>
            <w:r w:rsidRPr="001228C1">
              <w:rPr>
                <w:sz w:val="16"/>
                <w:szCs w:val="16"/>
              </w:rPr>
              <w:tab/>
            </w:r>
          </w:p>
        </w:tc>
        <w:tc>
          <w:tcPr>
            <w:tcW w:w="3477" w:type="pct"/>
            <w:tcBorders>
              <w:top w:val="nil"/>
              <w:left w:val="nil"/>
              <w:bottom w:val="nil"/>
              <w:right w:val="nil"/>
            </w:tcBorders>
          </w:tcPr>
          <w:p w14:paraId="08E3F296"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01B05991" w14:textId="77777777" w:rsidTr="000A5440">
        <w:trPr>
          <w:jc w:val="center"/>
        </w:trPr>
        <w:tc>
          <w:tcPr>
            <w:tcW w:w="1523" w:type="pct"/>
            <w:tcBorders>
              <w:top w:val="nil"/>
              <w:left w:val="nil"/>
              <w:bottom w:val="nil"/>
              <w:right w:val="nil"/>
            </w:tcBorders>
          </w:tcPr>
          <w:p w14:paraId="0466BE75" w14:textId="77777777" w:rsidR="00D562B5" w:rsidRPr="001228C1" w:rsidRDefault="00D562B5" w:rsidP="00D562B5">
            <w:pPr>
              <w:pStyle w:val="Tabletext"/>
              <w:tabs>
                <w:tab w:val="center" w:leader="dot" w:pos="2268"/>
              </w:tabs>
              <w:rPr>
                <w:sz w:val="16"/>
                <w:szCs w:val="16"/>
              </w:rPr>
            </w:pPr>
            <w:r w:rsidRPr="001228C1">
              <w:rPr>
                <w:sz w:val="16"/>
                <w:szCs w:val="16"/>
              </w:rPr>
              <w:t>r 28VD</w:t>
            </w:r>
            <w:r w:rsidRPr="001228C1">
              <w:rPr>
                <w:sz w:val="16"/>
                <w:szCs w:val="16"/>
              </w:rPr>
              <w:tab/>
            </w:r>
          </w:p>
        </w:tc>
        <w:tc>
          <w:tcPr>
            <w:tcW w:w="3477" w:type="pct"/>
            <w:tcBorders>
              <w:top w:val="nil"/>
              <w:left w:val="nil"/>
              <w:bottom w:val="nil"/>
              <w:right w:val="nil"/>
            </w:tcBorders>
          </w:tcPr>
          <w:p w14:paraId="74A53A09"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5F121381" w14:textId="77777777" w:rsidTr="000A5440">
        <w:trPr>
          <w:jc w:val="center"/>
        </w:trPr>
        <w:tc>
          <w:tcPr>
            <w:tcW w:w="1523" w:type="pct"/>
            <w:tcBorders>
              <w:top w:val="nil"/>
              <w:left w:val="nil"/>
              <w:bottom w:val="nil"/>
              <w:right w:val="nil"/>
            </w:tcBorders>
          </w:tcPr>
          <w:p w14:paraId="6568D189" w14:textId="77777777" w:rsidR="00D562B5" w:rsidRPr="001228C1" w:rsidRDefault="00D562B5" w:rsidP="00D562B5">
            <w:pPr>
              <w:pStyle w:val="Tabletext"/>
              <w:tabs>
                <w:tab w:val="center" w:leader="dot" w:pos="2268"/>
              </w:tabs>
              <w:rPr>
                <w:sz w:val="16"/>
                <w:szCs w:val="16"/>
              </w:rPr>
            </w:pPr>
            <w:r w:rsidRPr="001228C1">
              <w:rPr>
                <w:sz w:val="16"/>
                <w:szCs w:val="16"/>
              </w:rPr>
              <w:t>r 28VE</w:t>
            </w:r>
            <w:r w:rsidRPr="001228C1">
              <w:rPr>
                <w:sz w:val="16"/>
                <w:szCs w:val="16"/>
              </w:rPr>
              <w:tab/>
            </w:r>
          </w:p>
        </w:tc>
        <w:tc>
          <w:tcPr>
            <w:tcW w:w="3477" w:type="pct"/>
            <w:tcBorders>
              <w:top w:val="nil"/>
              <w:left w:val="nil"/>
              <w:bottom w:val="nil"/>
              <w:right w:val="nil"/>
            </w:tcBorders>
          </w:tcPr>
          <w:p w14:paraId="013B6804"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7D196C9B" w14:textId="77777777" w:rsidTr="000A5440">
        <w:trPr>
          <w:jc w:val="center"/>
        </w:trPr>
        <w:tc>
          <w:tcPr>
            <w:tcW w:w="1523" w:type="pct"/>
            <w:tcBorders>
              <w:top w:val="nil"/>
              <w:left w:val="nil"/>
              <w:bottom w:val="nil"/>
              <w:right w:val="nil"/>
            </w:tcBorders>
          </w:tcPr>
          <w:p w14:paraId="53832297" w14:textId="77777777" w:rsidR="00D562B5" w:rsidRPr="001228C1" w:rsidRDefault="00D562B5" w:rsidP="00D562B5">
            <w:pPr>
              <w:pStyle w:val="Tabletext"/>
              <w:tabs>
                <w:tab w:val="center" w:leader="dot" w:pos="2268"/>
              </w:tabs>
              <w:rPr>
                <w:sz w:val="16"/>
                <w:szCs w:val="16"/>
              </w:rPr>
            </w:pPr>
            <w:r w:rsidRPr="001228C1">
              <w:rPr>
                <w:sz w:val="16"/>
                <w:szCs w:val="16"/>
              </w:rPr>
              <w:t>r 28VF</w:t>
            </w:r>
            <w:r w:rsidRPr="001228C1">
              <w:rPr>
                <w:sz w:val="16"/>
                <w:szCs w:val="16"/>
              </w:rPr>
              <w:tab/>
            </w:r>
          </w:p>
        </w:tc>
        <w:tc>
          <w:tcPr>
            <w:tcW w:w="3477" w:type="pct"/>
            <w:tcBorders>
              <w:top w:val="nil"/>
              <w:left w:val="nil"/>
              <w:bottom w:val="nil"/>
              <w:right w:val="nil"/>
            </w:tcBorders>
          </w:tcPr>
          <w:p w14:paraId="68D2E148"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00D7C7E2" w14:textId="77777777" w:rsidTr="000A5440">
        <w:trPr>
          <w:jc w:val="center"/>
        </w:trPr>
        <w:tc>
          <w:tcPr>
            <w:tcW w:w="1523" w:type="pct"/>
            <w:tcBorders>
              <w:top w:val="nil"/>
              <w:left w:val="nil"/>
              <w:bottom w:val="nil"/>
              <w:right w:val="nil"/>
            </w:tcBorders>
          </w:tcPr>
          <w:p w14:paraId="53687443" w14:textId="77777777" w:rsidR="00D562B5" w:rsidRPr="001228C1" w:rsidRDefault="00D562B5" w:rsidP="00D562B5">
            <w:pPr>
              <w:pStyle w:val="Tabletext"/>
              <w:tabs>
                <w:tab w:val="center" w:leader="dot" w:pos="2268"/>
              </w:tabs>
              <w:rPr>
                <w:sz w:val="16"/>
                <w:szCs w:val="16"/>
              </w:rPr>
            </w:pPr>
            <w:r w:rsidRPr="001228C1">
              <w:rPr>
                <w:sz w:val="16"/>
                <w:szCs w:val="16"/>
              </w:rPr>
              <w:t>r 28VG</w:t>
            </w:r>
            <w:r w:rsidRPr="001228C1">
              <w:rPr>
                <w:sz w:val="16"/>
                <w:szCs w:val="16"/>
              </w:rPr>
              <w:tab/>
            </w:r>
          </w:p>
        </w:tc>
        <w:tc>
          <w:tcPr>
            <w:tcW w:w="3477" w:type="pct"/>
            <w:tcBorders>
              <w:top w:val="nil"/>
              <w:left w:val="nil"/>
              <w:bottom w:val="nil"/>
              <w:right w:val="nil"/>
            </w:tcBorders>
          </w:tcPr>
          <w:p w14:paraId="69411537"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26C8EC00" w14:textId="77777777" w:rsidTr="000A5440">
        <w:trPr>
          <w:jc w:val="center"/>
        </w:trPr>
        <w:tc>
          <w:tcPr>
            <w:tcW w:w="1523" w:type="pct"/>
            <w:tcBorders>
              <w:top w:val="nil"/>
              <w:left w:val="nil"/>
              <w:bottom w:val="nil"/>
              <w:right w:val="nil"/>
            </w:tcBorders>
          </w:tcPr>
          <w:p w14:paraId="711BE7F7" w14:textId="77777777" w:rsidR="00D562B5" w:rsidRPr="001228C1" w:rsidRDefault="00D562B5" w:rsidP="00D562B5">
            <w:pPr>
              <w:pStyle w:val="Tabletext"/>
              <w:tabs>
                <w:tab w:val="center" w:leader="dot" w:pos="2268"/>
              </w:tabs>
              <w:rPr>
                <w:sz w:val="16"/>
                <w:szCs w:val="16"/>
              </w:rPr>
            </w:pPr>
            <w:r w:rsidRPr="001228C1">
              <w:rPr>
                <w:sz w:val="16"/>
                <w:szCs w:val="16"/>
              </w:rPr>
              <w:t>r 28VH</w:t>
            </w:r>
            <w:r w:rsidRPr="001228C1">
              <w:rPr>
                <w:sz w:val="16"/>
                <w:szCs w:val="16"/>
              </w:rPr>
              <w:tab/>
            </w:r>
          </w:p>
        </w:tc>
        <w:tc>
          <w:tcPr>
            <w:tcW w:w="3477" w:type="pct"/>
            <w:tcBorders>
              <w:top w:val="nil"/>
              <w:left w:val="nil"/>
              <w:bottom w:val="nil"/>
              <w:right w:val="nil"/>
            </w:tcBorders>
          </w:tcPr>
          <w:p w14:paraId="569ED7C8"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035BD308" w14:textId="77777777" w:rsidTr="000A5440">
        <w:trPr>
          <w:jc w:val="center"/>
        </w:trPr>
        <w:tc>
          <w:tcPr>
            <w:tcW w:w="1523" w:type="pct"/>
            <w:tcBorders>
              <w:top w:val="nil"/>
              <w:left w:val="nil"/>
              <w:bottom w:val="nil"/>
              <w:right w:val="nil"/>
            </w:tcBorders>
          </w:tcPr>
          <w:p w14:paraId="05127566" w14:textId="2C777EA8" w:rsidR="00D562B5" w:rsidRPr="001228C1" w:rsidRDefault="00860ABC" w:rsidP="00D562B5">
            <w:pPr>
              <w:pStyle w:val="Tabletext"/>
              <w:tabs>
                <w:tab w:val="center" w:leader="dot" w:pos="2268"/>
              </w:tabs>
              <w:rPr>
                <w:b/>
                <w:sz w:val="16"/>
                <w:szCs w:val="16"/>
              </w:rPr>
            </w:pPr>
            <w:r w:rsidRPr="001228C1">
              <w:rPr>
                <w:b/>
                <w:sz w:val="16"/>
                <w:szCs w:val="16"/>
              </w:rPr>
              <w:t>Division 3</w:t>
            </w:r>
          </w:p>
        </w:tc>
        <w:tc>
          <w:tcPr>
            <w:tcW w:w="3477" w:type="pct"/>
            <w:tcBorders>
              <w:top w:val="nil"/>
              <w:left w:val="nil"/>
              <w:bottom w:val="nil"/>
              <w:right w:val="nil"/>
            </w:tcBorders>
          </w:tcPr>
          <w:p w14:paraId="302E82C7" w14:textId="77777777" w:rsidR="00D562B5" w:rsidRPr="001228C1" w:rsidRDefault="00D562B5" w:rsidP="00D562B5">
            <w:pPr>
              <w:pStyle w:val="Tabletext"/>
              <w:rPr>
                <w:sz w:val="16"/>
                <w:szCs w:val="16"/>
              </w:rPr>
            </w:pPr>
          </w:p>
        </w:tc>
      </w:tr>
      <w:tr w:rsidR="00D562B5" w:rsidRPr="001228C1" w14:paraId="2FC566B6" w14:textId="77777777" w:rsidTr="000A5440">
        <w:trPr>
          <w:jc w:val="center"/>
        </w:trPr>
        <w:tc>
          <w:tcPr>
            <w:tcW w:w="1523" w:type="pct"/>
            <w:tcBorders>
              <w:top w:val="nil"/>
              <w:left w:val="nil"/>
              <w:bottom w:val="nil"/>
              <w:right w:val="nil"/>
            </w:tcBorders>
          </w:tcPr>
          <w:p w14:paraId="74BB7900" w14:textId="77777777" w:rsidR="00D562B5" w:rsidRPr="001228C1" w:rsidRDefault="00D562B5" w:rsidP="00D562B5">
            <w:pPr>
              <w:pStyle w:val="Tabletext"/>
              <w:tabs>
                <w:tab w:val="center" w:leader="dot" w:pos="2268"/>
              </w:tabs>
              <w:rPr>
                <w:sz w:val="16"/>
                <w:szCs w:val="16"/>
              </w:rPr>
            </w:pPr>
            <w:r w:rsidRPr="001228C1">
              <w:rPr>
                <w:sz w:val="16"/>
                <w:szCs w:val="16"/>
              </w:rPr>
              <w:t>r 28VI</w:t>
            </w:r>
            <w:r w:rsidRPr="001228C1">
              <w:rPr>
                <w:sz w:val="16"/>
                <w:szCs w:val="16"/>
              </w:rPr>
              <w:tab/>
            </w:r>
          </w:p>
        </w:tc>
        <w:tc>
          <w:tcPr>
            <w:tcW w:w="3477" w:type="pct"/>
            <w:tcBorders>
              <w:top w:val="nil"/>
              <w:left w:val="nil"/>
              <w:bottom w:val="nil"/>
              <w:right w:val="nil"/>
            </w:tcBorders>
          </w:tcPr>
          <w:p w14:paraId="571DDD73"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3F5F5A96" w14:textId="77777777" w:rsidTr="000A5440">
        <w:trPr>
          <w:jc w:val="center"/>
        </w:trPr>
        <w:tc>
          <w:tcPr>
            <w:tcW w:w="1523" w:type="pct"/>
            <w:tcBorders>
              <w:top w:val="nil"/>
              <w:left w:val="nil"/>
              <w:bottom w:val="nil"/>
              <w:right w:val="nil"/>
            </w:tcBorders>
          </w:tcPr>
          <w:p w14:paraId="4302171A" w14:textId="77777777" w:rsidR="00D562B5" w:rsidRPr="001228C1" w:rsidRDefault="00D562B5" w:rsidP="00D562B5">
            <w:pPr>
              <w:pStyle w:val="Tabletext"/>
              <w:tabs>
                <w:tab w:val="center" w:leader="dot" w:pos="2268"/>
              </w:tabs>
              <w:rPr>
                <w:sz w:val="16"/>
                <w:szCs w:val="16"/>
              </w:rPr>
            </w:pPr>
            <w:r w:rsidRPr="001228C1">
              <w:rPr>
                <w:sz w:val="16"/>
                <w:szCs w:val="16"/>
              </w:rPr>
              <w:t>r 28VJ</w:t>
            </w:r>
            <w:r w:rsidRPr="001228C1">
              <w:rPr>
                <w:sz w:val="16"/>
                <w:szCs w:val="16"/>
              </w:rPr>
              <w:tab/>
            </w:r>
          </w:p>
        </w:tc>
        <w:tc>
          <w:tcPr>
            <w:tcW w:w="3477" w:type="pct"/>
            <w:tcBorders>
              <w:top w:val="nil"/>
              <w:left w:val="nil"/>
              <w:bottom w:val="nil"/>
              <w:right w:val="nil"/>
            </w:tcBorders>
          </w:tcPr>
          <w:p w14:paraId="423D291F"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2FD0B65C" w14:textId="77777777" w:rsidTr="000A5440">
        <w:trPr>
          <w:jc w:val="center"/>
        </w:trPr>
        <w:tc>
          <w:tcPr>
            <w:tcW w:w="1523" w:type="pct"/>
            <w:tcBorders>
              <w:top w:val="nil"/>
              <w:left w:val="nil"/>
              <w:bottom w:val="nil"/>
              <w:right w:val="nil"/>
            </w:tcBorders>
          </w:tcPr>
          <w:p w14:paraId="4822FB8B" w14:textId="31F5826B" w:rsidR="00D562B5" w:rsidRPr="001228C1" w:rsidRDefault="00D562B5" w:rsidP="00D562B5">
            <w:pPr>
              <w:pStyle w:val="Tabletext"/>
              <w:tabs>
                <w:tab w:val="center" w:leader="dot" w:pos="2268"/>
              </w:tabs>
              <w:rPr>
                <w:b/>
                <w:sz w:val="16"/>
                <w:szCs w:val="16"/>
              </w:rPr>
            </w:pPr>
            <w:r w:rsidRPr="001228C1">
              <w:rPr>
                <w:b/>
                <w:sz w:val="16"/>
                <w:szCs w:val="16"/>
              </w:rPr>
              <w:t>Division 4</w:t>
            </w:r>
          </w:p>
        </w:tc>
        <w:tc>
          <w:tcPr>
            <w:tcW w:w="3477" w:type="pct"/>
            <w:tcBorders>
              <w:top w:val="nil"/>
              <w:left w:val="nil"/>
              <w:bottom w:val="nil"/>
              <w:right w:val="nil"/>
            </w:tcBorders>
          </w:tcPr>
          <w:p w14:paraId="0118CF2E" w14:textId="77777777" w:rsidR="00D562B5" w:rsidRPr="001228C1" w:rsidRDefault="00D562B5" w:rsidP="00D562B5">
            <w:pPr>
              <w:pStyle w:val="Tabletext"/>
              <w:rPr>
                <w:sz w:val="16"/>
                <w:szCs w:val="16"/>
              </w:rPr>
            </w:pPr>
          </w:p>
        </w:tc>
      </w:tr>
      <w:tr w:rsidR="00D562B5" w:rsidRPr="001228C1" w14:paraId="0968D76F" w14:textId="77777777" w:rsidTr="000A5440">
        <w:trPr>
          <w:jc w:val="center"/>
        </w:trPr>
        <w:tc>
          <w:tcPr>
            <w:tcW w:w="1523" w:type="pct"/>
            <w:tcBorders>
              <w:top w:val="nil"/>
              <w:left w:val="nil"/>
              <w:bottom w:val="nil"/>
              <w:right w:val="nil"/>
            </w:tcBorders>
          </w:tcPr>
          <w:p w14:paraId="74F0A60F" w14:textId="77777777" w:rsidR="00D562B5" w:rsidRPr="001228C1" w:rsidRDefault="00D562B5" w:rsidP="00D562B5">
            <w:pPr>
              <w:pStyle w:val="Tabletext"/>
              <w:tabs>
                <w:tab w:val="center" w:leader="dot" w:pos="2268"/>
              </w:tabs>
              <w:rPr>
                <w:sz w:val="16"/>
                <w:szCs w:val="16"/>
              </w:rPr>
            </w:pPr>
            <w:r w:rsidRPr="001228C1">
              <w:rPr>
                <w:sz w:val="16"/>
                <w:szCs w:val="16"/>
              </w:rPr>
              <w:t>r 28VK</w:t>
            </w:r>
            <w:r w:rsidRPr="001228C1">
              <w:rPr>
                <w:sz w:val="16"/>
                <w:szCs w:val="16"/>
              </w:rPr>
              <w:tab/>
            </w:r>
          </w:p>
        </w:tc>
        <w:tc>
          <w:tcPr>
            <w:tcW w:w="3477" w:type="pct"/>
            <w:tcBorders>
              <w:top w:val="nil"/>
              <w:left w:val="nil"/>
              <w:bottom w:val="nil"/>
              <w:right w:val="nil"/>
            </w:tcBorders>
          </w:tcPr>
          <w:p w14:paraId="4F1F9375"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6218D070" w14:textId="77777777" w:rsidTr="000A5440">
        <w:trPr>
          <w:jc w:val="center"/>
        </w:trPr>
        <w:tc>
          <w:tcPr>
            <w:tcW w:w="1523" w:type="pct"/>
            <w:tcBorders>
              <w:top w:val="nil"/>
              <w:left w:val="nil"/>
              <w:bottom w:val="nil"/>
              <w:right w:val="nil"/>
            </w:tcBorders>
          </w:tcPr>
          <w:p w14:paraId="161D6E55" w14:textId="77777777" w:rsidR="00D562B5" w:rsidRPr="001228C1" w:rsidRDefault="00D562B5" w:rsidP="00D562B5">
            <w:pPr>
              <w:pStyle w:val="Tabletext"/>
              <w:tabs>
                <w:tab w:val="center" w:leader="dot" w:pos="2268"/>
              </w:tabs>
              <w:rPr>
                <w:sz w:val="16"/>
                <w:szCs w:val="16"/>
              </w:rPr>
            </w:pPr>
            <w:r w:rsidRPr="001228C1">
              <w:rPr>
                <w:sz w:val="16"/>
                <w:szCs w:val="16"/>
              </w:rPr>
              <w:t>r 28VL</w:t>
            </w:r>
            <w:r w:rsidRPr="001228C1">
              <w:rPr>
                <w:sz w:val="16"/>
                <w:szCs w:val="16"/>
              </w:rPr>
              <w:tab/>
            </w:r>
          </w:p>
        </w:tc>
        <w:tc>
          <w:tcPr>
            <w:tcW w:w="3477" w:type="pct"/>
            <w:tcBorders>
              <w:top w:val="nil"/>
              <w:left w:val="nil"/>
              <w:bottom w:val="nil"/>
              <w:right w:val="nil"/>
            </w:tcBorders>
          </w:tcPr>
          <w:p w14:paraId="021E5E6B"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5C0DC73F" w14:textId="77777777" w:rsidTr="000A5440">
        <w:trPr>
          <w:jc w:val="center"/>
        </w:trPr>
        <w:tc>
          <w:tcPr>
            <w:tcW w:w="1523" w:type="pct"/>
            <w:tcBorders>
              <w:top w:val="nil"/>
              <w:left w:val="nil"/>
              <w:bottom w:val="nil"/>
              <w:right w:val="nil"/>
            </w:tcBorders>
          </w:tcPr>
          <w:p w14:paraId="6D0140EA" w14:textId="77777777" w:rsidR="00D562B5" w:rsidRPr="001228C1" w:rsidRDefault="00D562B5" w:rsidP="00D562B5">
            <w:pPr>
              <w:pStyle w:val="Tabletext"/>
              <w:tabs>
                <w:tab w:val="center" w:leader="dot" w:pos="2268"/>
              </w:tabs>
              <w:rPr>
                <w:sz w:val="16"/>
                <w:szCs w:val="16"/>
              </w:rPr>
            </w:pPr>
            <w:r w:rsidRPr="001228C1">
              <w:rPr>
                <w:sz w:val="16"/>
                <w:szCs w:val="16"/>
              </w:rPr>
              <w:t>r 28VM</w:t>
            </w:r>
            <w:r w:rsidRPr="001228C1">
              <w:rPr>
                <w:sz w:val="16"/>
                <w:szCs w:val="16"/>
              </w:rPr>
              <w:tab/>
            </w:r>
          </w:p>
        </w:tc>
        <w:tc>
          <w:tcPr>
            <w:tcW w:w="3477" w:type="pct"/>
            <w:tcBorders>
              <w:top w:val="nil"/>
              <w:left w:val="nil"/>
              <w:bottom w:val="nil"/>
              <w:right w:val="nil"/>
            </w:tcBorders>
          </w:tcPr>
          <w:p w14:paraId="642434E3" w14:textId="77777777" w:rsidR="00D562B5" w:rsidRPr="001228C1" w:rsidRDefault="00D562B5" w:rsidP="00D562B5">
            <w:pPr>
              <w:pStyle w:val="Tabletext"/>
              <w:rPr>
                <w:sz w:val="16"/>
                <w:szCs w:val="16"/>
              </w:rPr>
            </w:pPr>
            <w:r w:rsidRPr="001228C1">
              <w:rPr>
                <w:sz w:val="16"/>
                <w:szCs w:val="16"/>
              </w:rPr>
              <w:t>ad F2020L01189</w:t>
            </w:r>
          </w:p>
        </w:tc>
      </w:tr>
      <w:tr w:rsidR="00D562B5" w:rsidRPr="001228C1" w14:paraId="0A35A483" w14:textId="77777777" w:rsidTr="000A5440">
        <w:trPr>
          <w:jc w:val="center"/>
        </w:trPr>
        <w:tc>
          <w:tcPr>
            <w:tcW w:w="1523" w:type="pct"/>
            <w:tcBorders>
              <w:top w:val="nil"/>
              <w:left w:val="nil"/>
              <w:bottom w:val="nil"/>
              <w:right w:val="nil"/>
            </w:tcBorders>
          </w:tcPr>
          <w:p w14:paraId="17A1B37A" w14:textId="77777777" w:rsidR="00D562B5" w:rsidRPr="001228C1" w:rsidRDefault="00D562B5" w:rsidP="00D562B5">
            <w:pPr>
              <w:pStyle w:val="Tabletext"/>
              <w:rPr>
                <w:sz w:val="16"/>
                <w:szCs w:val="16"/>
              </w:rPr>
            </w:pPr>
            <w:r w:rsidRPr="001228C1">
              <w:rPr>
                <w:b/>
                <w:sz w:val="16"/>
                <w:szCs w:val="16"/>
              </w:rPr>
              <w:t>Chapter 4</w:t>
            </w:r>
          </w:p>
        </w:tc>
        <w:tc>
          <w:tcPr>
            <w:tcW w:w="3477" w:type="pct"/>
            <w:tcBorders>
              <w:top w:val="nil"/>
              <w:left w:val="nil"/>
              <w:bottom w:val="nil"/>
              <w:right w:val="nil"/>
            </w:tcBorders>
          </w:tcPr>
          <w:p w14:paraId="316EFEE7" w14:textId="77777777" w:rsidR="00D562B5" w:rsidRPr="001228C1" w:rsidRDefault="00D562B5" w:rsidP="00D562B5">
            <w:pPr>
              <w:pStyle w:val="Tabletext"/>
              <w:rPr>
                <w:sz w:val="16"/>
                <w:szCs w:val="16"/>
              </w:rPr>
            </w:pPr>
          </w:p>
        </w:tc>
      </w:tr>
      <w:tr w:rsidR="00D562B5" w:rsidRPr="001228C1" w14:paraId="2CE9EC0F" w14:textId="77777777" w:rsidTr="000A5440">
        <w:trPr>
          <w:jc w:val="center"/>
        </w:trPr>
        <w:tc>
          <w:tcPr>
            <w:tcW w:w="1523" w:type="pct"/>
            <w:tcBorders>
              <w:top w:val="nil"/>
              <w:left w:val="nil"/>
              <w:bottom w:val="nil"/>
              <w:right w:val="nil"/>
            </w:tcBorders>
          </w:tcPr>
          <w:p w14:paraId="46F4D8BB" w14:textId="77777777" w:rsidR="00D562B5" w:rsidRPr="001228C1" w:rsidRDefault="00D562B5" w:rsidP="00D562B5">
            <w:pPr>
              <w:pStyle w:val="Tabletext"/>
              <w:tabs>
                <w:tab w:val="center" w:leader="dot" w:pos="2268"/>
              </w:tabs>
              <w:rPr>
                <w:sz w:val="16"/>
                <w:szCs w:val="16"/>
              </w:rPr>
            </w:pPr>
            <w:r w:rsidRPr="001228C1">
              <w:rPr>
                <w:sz w:val="16"/>
                <w:szCs w:val="16"/>
              </w:rPr>
              <w:t>r 29</w:t>
            </w:r>
            <w:r w:rsidRPr="001228C1">
              <w:rPr>
                <w:sz w:val="16"/>
                <w:szCs w:val="16"/>
              </w:rPr>
              <w:tab/>
            </w:r>
          </w:p>
        </w:tc>
        <w:tc>
          <w:tcPr>
            <w:tcW w:w="3477" w:type="pct"/>
            <w:tcBorders>
              <w:top w:val="nil"/>
              <w:left w:val="nil"/>
              <w:bottom w:val="nil"/>
              <w:right w:val="nil"/>
            </w:tcBorders>
          </w:tcPr>
          <w:p w14:paraId="3A2B5F0B" w14:textId="77777777" w:rsidR="00D562B5" w:rsidRPr="001228C1" w:rsidRDefault="00D562B5" w:rsidP="00D562B5">
            <w:pPr>
              <w:pStyle w:val="Tabletext"/>
              <w:rPr>
                <w:sz w:val="16"/>
                <w:szCs w:val="16"/>
              </w:rPr>
            </w:pPr>
            <w:r w:rsidRPr="001228C1">
              <w:rPr>
                <w:sz w:val="16"/>
                <w:szCs w:val="16"/>
              </w:rPr>
              <w:t>am F2018L00515</w:t>
            </w:r>
          </w:p>
        </w:tc>
      </w:tr>
      <w:tr w:rsidR="00D562B5" w:rsidRPr="001228C1" w14:paraId="7CB93C23" w14:textId="77777777" w:rsidTr="000A5440">
        <w:trPr>
          <w:jc w:val="center"/>
        </w:trPr>
        <w:tc>
          <w:tcPr>
            <w:tcW w:w="1523" w:type="pct"/>
            <w:tcBorders>
              <w:top w:val="nil"/>
              <w:left w:val="nil"/>
              <w:bottom w:val="nil"/>
              <w:right w:val="nil"/>
            </w:tcBorders>
          </w:tcPr>
          <w:p w14:paraId="2511C4BB" w14:textId="77777777" w:rsidR="00D562B5" w:rsidRPr="001228C1" w:rsidRDefault="00D562B5" w:rsidP="00D562B5">
            <w:pPr>
              <w:pStyle w:val="Tabletext"/>
              <w:tabs>
                <w:tab w:val="center" w:leader="dot" w:pos="2268"/>
              </w:tabs>
              <w:rPr>
                <w:sz w:val="16"/>
                <w:szCs w:val="16"/>
              </w:rPr>
            </w:pPr>
            <w:r w:rsidRPr="001228C1">
              <w:rPr>
                <w:sz w:val="16"/>
                <w:szCs w:val="16"/>
              </w:rPr>
              <w:t>r 30A</w:t>
            </w:r>
            <w:r w:rsidRPr="001228C1">
              <w:rPr>
                <w:sz w:val="16"/>
                <w:szCs w:val="16"/>
              </w:rPr>
              <w:tab/>
            </w:r>
          </w:p>
        </w:tc>
        <w:tc>
          <w:tcPr>
            <w:tcW w:w="3477" w:type="pct"/>
            <w:tcBorders>
              <w:top w:val="nil"/>
              <w:left w:val="nil"/>
              <w:bottom w:val="nil"/>
              <w:right w:val="nil"/>
            </w:tcBorders>
          </w:tcPr>
          <w:p w14:paraId="35B50623" w14:textId="77777777" w:rsidR="00D562B5" w:rsidRPr="001228C1" w:rsidRDefault="00D562B5" w:rsidP="00D562B5">
            <w:pPr>
              <w:pStyle w:val="Tabletext"/>
              <w:rPr>
                <w:sz w:val="16"/>
                <w:szCs w:val="16"/>
              </w:rPr>
            </w:pPr>
            <w:r w:rsidRPr="001228C1">
              <w:rPr>
                <w:sz w:val="16"/>
                <w:szCs w:val="16"/>
              </w:rPr>
              <w:t>ad. 2010 No. 105</w:t>
            </w:r>
          </w:p>
        </w:tc>
      </w:tr>
      <w:tr w:rsidR="00D562B5" w:rsidRPr="001228C1" w14:paraId="0987E010" w14:textId="77777777" w:rsidTr="000A5440">
        <w:trPr>
          <w:jc w:val="center"/>
        </w:trPr>
        <w:tc>
          <w:tcPr>
            <w:tcW w:w="1523" w:type="pct"/>
            <w:tcBorders>
              <w:top w:val="nil"/>
              <w:left w:val="nil"/>
              <w:bottom w:val="nil"/>
              <w:right w:val="nil"/>
            </w:tcBorders>
          </w:tcPr>
          <w:p w14:paraId="6944F93B"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61A49A4" w14:textId="77777777" w:rsidR="00D562B5" w:rsidRPr="001228C1" w:rsidRDefault="00D562B5" w:rsidP="00D562B5">
            <w:pPr>
              <w:pStyle w:val="Tabletext"/>
              <w:rPr>
                <w:sz w:val="16"/>
                <w:szCs w:val="16"/>
              </w:rPr>
            </w:pPr>
            <w:r w:rsidRPr="001228C1">
              <w:rPr>
                <w:sz w:val="16"/>
                <w:szCs w:val="16"/>
              </w:rPr>
              <w:t>am F2018L00515</w:t>
            </w:r>
          </w:p>
        </w:tc>
      </w:tr>
      <w:tr w:rsidR="00D562B5" w:rsidRPr="001228C1" w14:paraId="6560CE03" w14:textId="77777777" w:rsidTr="000A5440">
        <w:trPr>
          <w:jc w:val="center"/>
        </w:trPr>
        <w:tc>
          <w:tcPr>
            <w:tcW w:w="1523" w:type="pct"/>
            <w:tcBorders>
              <w:top w:val="nil"/>
              <w:left w:val="nil"/>
              <w:bottom w:val="nil"/>
              <w:right w:val="nil"/>
            </w:tcBorders>
          </w:tcPr>
          <w:p w14:paraId="3CAB843A" w14:textId="77777777" w:rsidR="00D562B5" w:rsidRPr="001228C1" w:rsidRDefault="00D562B5" w:rsidP="00D562B5">
            <w:pPr>
              <w:pStyle w:val="Tabletext"/>
              <w:keepNext/>
              <w:rPr>
                <w:sz w:val="16"/>
                <w:szCs w:val="16"/>
              </w:rPr>
            </w:pPr>
            <w:r w:rsidRPr="001228C1">
              <w:rPr>
                <w:b/>
                <w:sz w:val="16"/>
                <w:szCs w:val="16"/>
              </w:rPr>
              <w:t>Chapter 6</w:t>
            </w:r>
          </w:p>
        </w:tc>
        <w:tc>
          <w:tcPr>
            <w:tcW w:w="3477" w:type="pct"/>
            <w:tcBorders>
              <w:top w:val="nil"/>
              <w:left w:val="nil"/>
              <w:bottom w:val="nil"/>
              <w:right w:val="nil"/>
            </w:tcBorders>
          </w:tcPr>
          <w:p w14:paraId="1AFC8AAD" w14:textId="77777777" w:rsidR="00D562B5" w:rsidRPr="001228C1" w:rsidRDefault="00D562B5" w:rsidP="00D562B5">
            <w:pPr>
              <w:pStyle w:val="Tabletext"/>
              <w:rPr>
                <w:sz w:val="16"/>
                <w:szCs w:val="16"/>
              </w:rPr>
            </w:pPr>
          </w:p>
        </w:tc>
      </w:tr>
      <w:tr w:rsidR="00D562B5" w:rsidRPr="001228C1" w14:paraId="79CBBED9" w14:textId="77777777" w:rsidTr="000A5440">
        <w:trPr>
          <w:jc w:val="center"/>
        </w:trPr>
        <w:tc>
          <w:tcPr>
            <w:tcW w:w="1523" w:type="pct"/>
            <w:tcBorders>
              <w:top w:val="nil"/>
              <w:left w:val="nil"/>
              <w:bottom w:val="nil"/>
              <w:right w:val="nil"/>
            </w:tcBorders>
          </w:tcPr>
          <w:p w14:paraId="4DCC27A6" w14:textId="30631198" w:rsidR="00D562B5" w:rsidRPr="001228C1" w:rsidRDefault="00D562B5" w:rsidP="00D562B5">
            <w:pPr>
              <w:pStyle w:val="Tabletext"/>
              <w:rPr>
                <w:b/>
                <w:sz w:val="16"/>
                <w:szCs w:val="16"/>
              </w:rPr>
            </w:pPr>
            <w:r w:rsidRPr="001228C1">
              <w:rPr>
                <w:b/>
                <w:sz w:val="16"/>
                <w:szCs w:val="16"/>
              </w:rPr>
              <w:t>Part 6</w:t>
            </w:r>
            <w:r w:rsidR="00D61F82">
              <w:rPr>
                <w:b/>
                <w:sz w:val="16"/>
                <w:szCs w:val="16"/>
              </w:rPr>
              <w:noBreakHyphen/>
            </w:r>
            <w:r w:rsidRPr="001228C1">
              <w:rPr>
                <w:b/>
                <w:sz w:val="16"/>
                <w:szCs w:val="16"/>
              </w:rPr>
              <w:t>1</w:t>
            </w:r>
          </w:p>
        </w:tc>
        <w:tc>
          <w:tcPr>
            <w:tcW w:w="3477" w:type="pct"/>
            <w:tcBorders>
              <w:top w:val="nil"/>
              <w:left w:val="nil"/>
              <w:bottom w:val="nil"/>
              <w:right w:val="nil"/>
            </w:tcBorders>
          </w:tcPr>
          <w:p w14:paraId="2C19EDFD" w14:textId="77777777" w:rsidR="00D562B5" w:rsidRPr="001228C1" w:rsidRDefault="00D562B5" w:rsidP="00D562B5">
            <w:pPr>
              <w:pStyle w:val="Tabletext"/>
              <w:rPr>
                <w:sz w:val="16"/>
                <w:szCs w:val="16"/>
              </w:rPr>
            </w:pPr>
          </w:p>
        </w:tc>
      </w:tr>
      <w:tr w:rsidR="00D562B5" w:rsidRPr="001228C1" w14:paraId="49F06A51" w14:textId="77777777" w:rsidTr="000A5440">
        <w:trPr>
          <w:jc w:val="center"/>
        </w:trPr>
        <w:tc>
          <w:tcPr>
            <w:tcW w:w="1523" w:type="pct"/>
            <w:tcBorders>
              <w:top w:val="nil"/>
              <w:left w:val="nil"/>
              <w:bottom w:val="nil"/>
              <w:right w:val="nil"/>
            </w:tcBorders>
          </w:tcPr>
          <w:p w14:paraId="18659707" w14:textId="77777777" w:rsidR="00D562B5" w:rsidRPr="001228C1" w:rsidRDefault="00D562B5" w:rsidP="00D562B5">
            <w:pPr>
              <w:pStyle w:val="Tabletext"/>
              <w:tabs>
                <w:tab w:val="center" w:leader="dot" w:pos="2268"/>
              </w:tabs>
              <w:rPr>
                <w:sz w:val="16"/>
                <w:szCs w:val="16"/>
              </w:rPr>
            </w:pPr>
            <w:r w:rsidRPr="001228C1">
              <w:rPr>
                <w:sz w:val="16"/>
                <w:szCs w:val="16"/>
              </w:rPr>
              <w:t>r 36</w:t>
            </w:r>
            <w:r w:rsidRPr="001228C1">
              <w:rPr>
                <w:sz w:val="16"/>
                <w:szCs w:val="16"/>
              </w:rPr>
              <w:tab/>
            </w:r>
          </w:p>
        </w:tc>
        <w:tc>
          <w:tcPr>
            <w:tcW w:w="3477" w:type="pct"/>
            <w:tcBorders>
              <w:top w:val="nil"/>
              <w:left w:val="nil"/>
              <w:bottom w:val="nil"/>
              <w:right w:val="nil"/>
            </w:tcBorders>
          </w:tcPr>
          <w:p w14:paraId="0C5F9554" w14:textId="77777777" w:rsidR="00D562B5" w:rsidRPr="001228C1" w:rsidRDefault="00D562B5" w:rsidP="00D562B5">
            <w:pPr>
              <w:pStyle w:val="Tabletext"/>
              <w:tabs>
                <w:tab w:val="center" w:leader="dot" w:pos="2268"/>
              </w:tabs>
              <w:rPr>
                <w:sz w:val="16"/>
                <w:szCs w:val="16"/>
              </w:rPr>
            </w:pPr>
            <w:r w:rsidRPr="001228C1">
              <w:rPr>
                <w:sz w:val="16"/>
                <w:szCs w:val="16"/>
              </w:rPr>
              <w:t>am No 51, 2013; F2021L01204</w:t>
            </w:r>
          </w:p>
        </w:tc>
      </w:tr>
      <w:tr w:rsidR="00D562B5" w:rsidRPr="001228C1" w14:paraId="1520F0BD" w14:textId="77777777" w:rsidTr="000A5440">
        <w:trPr>
          <w:jc w:val="center"/>
        </w:trPr>
        <w:tc>
          <w:tcPr>
            <w:tcW w:w="1523" w:type="pct"/>
            <w:tcBorders>
              <w:top w:val="nil"/>
              <w:left w:val="nil"/>
              <w:bottom w:val="nil"/>
              <w:right w:val="nil"/>
            </w:tcBorders>
          </w:tcPr>
          <w:p w14:paraId="272B851C" w14:textId="0F7B7B4D" w:rsidR="00D562B5" w:rsidRPr="001228C1" w:rsidRDefault="00D562B5" w:rsidP="00D562B5">
            <w:pPr>
              <w:pStyle w:val="Tabletext"/>
              <w:keepNext/>
              <w:keepLines/>
              <w:tabs>
                <w:tab w:val="center" w:leader="dot" w:pos="2268"/>
              </w:tabs>
              <w:rPr>
                <w:sz w:val="16"/>
                <w:szCs w:val="16"/>
              </w:rPr>
            </w:pPr>
            <w:r w:rsidRPr="001228C1">
              <w:rPr>
                <w:b/>
                <w:sz w:val="16"/>
                <w:szCs w:val="16"/>
              </w:rPr>
              <w:t>Part 6</w:t>
            </w:r>
            <w:r w:rsidR="00D61F82">
              <w:rPr>
                <w:b/>
                <w:sz w:val="16"/>
                <w:szCs w:val="16"/>
              </w:rPr>
              <w:noBreakHyphen/>
            </w:r>
            <w:r w:rsidRPr="001228C1">
              <w:rPr>
                <w:b/>
                <w:sz w:val="16"/>
                <w:szCs w:val="16"/>
              </w:rPr>
              <w:t>2</w:t>
            </w:r>
          </w:p>
        </w:tc>
        <w:tc>
          <w:tcPr>
            <w:tcW w:w="3477" w:type="pct"/>
            <w:tcBorders>
              <w:top w:val="nil"/>
              <w:left w:val="nil"/>
              <w:bottom w:val="nil"/>
              <w:right w:val="nil"/>
            </w:tcBorders>
          </w:tcPr>
          <w:p w14:paraId="4B9E5B4A" w14:textId="77777777" w:rsidR="00D562B5" w:rsidRPr="001228C1" w:rsidRDefault="00D562B5" w:rsidP="00D562B5">
            <w:pPr>
              <w:pStyle w:val="Tabletext"/>
              <w:tabs>
                <w:tab w:val="center" w:leader="dot" w:pos="2268"/>
              </w:tabs>
              <w:rPr>
                <w:sz w:val="16"/>
                <w:szCs w:val="16"/>
              </w:rPr>
            </w:pPr>
          </w:p>
        </w:tc>
      </w:tr>
      <w:tr w:rsidR="00D562B5" w:rsidRPr="001228C1" w14:paraId="657719A8" w14:textId="77777777" w:rsidTr="000A5440">
        <w:trPr>
          <w:jc w:val="center"/>
        </w:trPr>
        <w:tc>
          <w:tcPr>
            <w:tcW w:w="1523" w:type="pct"/>
            <w:tcBorders>
              <w:top w:val="nil"/>
              <w:left w:val="nil"/>
              <w:bottom w:val="nil"/>
              <w:right w:val="nil"/>
            </w:tcBorders>
          </w:tcPr>
          <w:p w14:paraId="2BC047BF" w14:textId="21471A44" w:rsidR="00D562B5" w:rsidRPr="001228C1" w:rsidRDefault="00D562B5" w:rsidP="00D562B5">
            <w:pPr>
              <w:pStyle w:val="Tabletext"/>
              <w:tabs>
                <w:tab w:val="center" w:leader="dot" w:pos="2268"/>
              </w:tabs>
              <w:rPr>
                <w:sz w:val="16"/>
                <w:szCs w:val="16"/>
              </w:rPr>
            </w:pPr>
            <w:r w:rsidRPr="001228C1">
              <w:rPr>
                <w:sz w:val="16"/>
                <w:szCs w:val="16"/>
              </w:rPr>
              <w:t>Part 6</w:t>
            </w:r>
            <w:r w:rsidR="00D61F82">
              <w:rPr>
                <w:sz w:val="16"/>
                <w:szCs w:val="16"/>
              </w:rPr>
              <w:noBreakHyphen/>
            </w:r>
            <w:r w:rsidRPr="001228C1">
              <w:rPr>
                <w:sz w:val="16"/>
                <w:szCs w:val="16"/>
              </w:rPr>
              <w:t>2</w:t>
            </w:r>
            <w:r w:rsidRPr="001228C1">
              <w:rPr>
                <w:sz w:val="16"/>
                <w:szCs w:val="16"/>
              </w:rPr>
              <w:tab/>
            </w:r>
          </w:p>
        </w:tc>
        <w:tc>
          <w:tcPr>
            <w:tcW w:w="3477" w:type="pct"/>
            <w:tcBorders>
              <w:top w:val="nil"/>
              <w:left w:val="nil"/>
              <w:bottom w:val="nil"/>
              <w:right w:val="nil"/>
            </w:tcBorders>
          </w:tcPr>
          <w:p w14:paraId="0A8D3000" w14:textId="77777777" w:rsidR="00D562B5" w:rsidRPr="001228C1" w:rsidRDefault="00D562B5" w:rsidP="00D562B5">
            <w:pPr>
              <w:pStyle w:val="Tabletext"/>
              <w:tabs>
                <w:tab w:val="center" w:leader="dot" w:pos="2268"/>
              </w:tabs>
              <w:rPr>
                <w:sz w:val="16"/>
                <w:szCs w:val="16"/>
              </w:rPr>
            </w:pPr>
            <w:r w:rsidRPr="001228C1">
              <w:rPr>
                <w:sz w:val="16"/>
                <w:szCs w:val="16"/>
              </w:rPr>
              <w:t>rs F2019L00392</w:t>
            </w:r>
          </w:p>
        </w:tc>
      </w:tr>
      <w:tr w:rsidR="00D562B5" w:rsidRPr="001228C1" w14:paraId="2AB9326C" w14:textId="77777777" w:rsidTr="000A5440">
        <w:trPr>
          <w:jc w:val="center"/>
        </w:trPr>
        <w:tc>
          <w:tcPr>
            <w:tcW w:w="1523" w:type="pct"/>
            <w:tcBorders>
              <w:top w:val="nil"/>
              <w:left w:val="nil"/>
              <w:bottom w:val="nil"/>
              <w:right w:val="nil"/>
            </w:tcBorders>
          </w:tcPr>
          <w:p w14:paraId="252041F0" w14:textId="77777777" w:rsidR="00D562B5" w:rsidRPr="001228C1" w:rsidRDefault="00D562B5" w:rsidP="00D562B5">
            <w:pPr>
              <w:pStyle w:val="Tabletext"/>
              <w:tabs>
                <w:tab w:val="center" w:leader="dot" w:pos="2268"/>
              </w:tabs>
              <w:rPr>
                <w:sz w:val="16"/>
                <w:szCs w:val="16"/>
              </w:rPr>
            </w:pPr>
            <w:r w:rsidRPr="001228C1">
              <w:rPr>
                <w:sz w:val="16"/>
                <w:szCs w:val="16"/>
              </w:rPr>
              <w:t>r 37</w:t>
            </w:r>
            <w:r w:rsidRPr="001228C1">
              <w:rPr>
                <w:sz w:val="16"/>
                <w:szCs w:val="16"/>
              </w:rPr>
              <w:tab/>
            </w:r>
          </w:p>
        </w:tc>
        <w:tc>
          <w:tcPr>
            <w:tcW w:w="3477" w:type="pct"/>
            <w:tcBorders>
              <w:top w:val="nil"/>
              <w:left w:val="nil"/>
              <w:bottom w:val="nil"/>
              <w:right w:val="nil"/>
            </w:tcBorders>
          </w:tcPr>
          <w:p w14:paraId="618E49FC" w14:textId="77777777" w:rsidR="00D562B5" w:rsidRPr="001228C1" w:rsidRDefault="00D562B5" w:rsidP="00D562B5">
            <w:pPr>
              <w:pStyle w:val="Tabletext"/>
              <w:tabs>
                <w:tab w:val="center" w:leader="dot" w:pos="2268"/>
              </w:tabs>
              <w:rPr>
                <w:sz w:val="16"/>
                <w:szCs w:val="16"/>
              </w:rPr>
            </w:pPr>
            <w:r w:rsidRPr="001228C1">
              <w:rPr>
                <w:sz w:val="16"/>
                <w:szCs w:val="16"/>
              </w:rPr>
              <w:t>rs F2019L00392</w:t>
            </w:r>
          </w:p>
        </w:tc>
      </w:tr>
      <w:tr w:rsidR="00D562B5" w:rsidRPr="001228C1" w14:paraId="0C0C4AEE" w14:textId="77777777" w:rsidTr="000A5440">
        <w:trPr>
          <w:jc w:val="center"/>
        </w:trPr>
        <w:tc>
          <w:tcPr>
            <w:tcW w:w="1523" w:type="pct"/>
            <w:tcBorders>
              <w:top w:val="nil"/>
              <w:left w:val="nil"/>
              <w:bottom w:val="nil"/>
              <w:right w:val="nil"/>
            </w:tcBorders>
          </w:tcPr>
          <w:p w14:paraId="1DD025F7"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54D2835" w14:textId="77777777" w:rsidR="00D562B5" w:rsidRPr="001228C1" w:rsidRDefault="00D562B5" w:rsidP="00D562B5">
            <w:pPr>
              <w:pStyle w:val="Tabletext"/>
              <w:tabs>
                <w:tab w:val="center" w:leader="dot" w:pos="2268"/>
              </w:tabs>
              <w:rPr>
                <w:sz w:val="16"/>
                <w:szCs w:val="16"/>
              </w:rPr>
            </w:pPr>
            <w:r w:rsidRPr="001228C1">
              <w:rPr>
                <w:sz w:val="16"/>
                <w:szCs w:val="16"/>
              </w:rPr>
              <w:t>am F2021L01072</w:t>
            </w:r>
          </w:p>
        </w:tc>
      </w:tr>
      <w:tr w:rsidR="00D562B5" w:rsidRPr="001228C1" w14:paraId="689F74F7" w14:textId="77777777" w:rsidTr="000A5440">
        <w:trPr>
          <w:jc w:val="center"/>
        </w:trPr>
        <w:tc>
          <w:tcPr>
            <w:tcW w:w="1523" w:type="pct"/>
            <w:tcBorders>
              <w:top w:val="nil"/>
              <w:left w:val="nil"/>
              <w:bottom w:val="nil"/>
              <w:right w:val="nil"/>
            </w:tcBorders>
          </w:tcPr>
          <w:p w14:paraId="4EA33F7D" w14:textId="77777777" w:rsidR="00D562B5" w:rsidRPr="001228C1" w:rsidRDefault="00D562B5" w:rsidP="00D562B5">
            <w:pPr>
              <w:pStyle w:val="Tabletext"/>
              <w:tabs>
                <w:tab w:val="center" w:leader="dot" w:pos="2268"/>
              </w:tabs>
              <w:rPr>
                <w:sz w:val="16"/>
                <w:szCs w:val="16"/>
              </w:rPr>
            </w:pPr>
            <w:r w:rsidRPr="001228C1">
              <w:rPr>
                <w:sz w:val="16"/>
                <w:szCs w:val="16"/>
              </w:rPr>
              <w:t>r 38</w:t>
            </w:r>
            <w:r w:rsidRPr="001228C1">
              <w:rPr>
                <w:sz w:val="16"/>
                <w:szCs w:val="16"/>
              </w:rPr>
              <w:tab/>
            </w:r>
          </w:p>
        </w:tc>
        <w:tc>
          <w:tcPr>
            <w:tcW w:w="3477" w:type="pct"/>
            <w:tcBorders>
              <w:top w:val="nil"/>
              <w:left w:val="nil"/>
              <w:bottom w:val="nil"/>
              <w:right w:val="nil"/>
            </w:tcBorders>
          </w:tcPr>
          <w:p w14:paraId="67C76CA2" w14:textId="77777777" w:rsidR="00D562B5" w:rsidRPr="001228C1" w:rsidRDefault="00D562B5" w:rsidP="00D562B5">
            <w:pPr>
              <w:pStyle w:val="Tabletext"/>
              <w:tabs>
                <w:tab w:val="center" w:leader="dot" w:pos="2268"/>
              </w:tabs>
              <w:rPr>
                <w:sz w:val="16"/>
                <w:szCs w:val="16"/>
              </w:rPr>
            </w:pPr>
            <w:r w:rsidRPr="001228C1">
              <w:rPr>
                <w:sz w:val="16"/>
                <w:szCs w:val="16"/>
              </w:rPr>
              <w:t>am F2018L00504</w:t>
            </w:r>
          </w:p>
        </w:tc>
      </w:tr>
      <w:tr w:rsidR="00D562B5" w:rsidRPr="001228C1" w14:paraId="402CD4C1" w14:textId="77777777" w:rsidTr="000A5440">
        <w:trPr>
          <w:jc w:val="center"/>
        </w:trPr>
        <w:tc>
          <w:tcPr>
            <w:tcW w:w="1523" w:type="pct"/>
            <w:tcBorders>
              <w:top w:val="nil"/>
              <w:left w:val="nil"/>
              <w:bottom w:val="nil"/>
              <w:right w:val="nil"/>
            </w:tcBorders>
          </w:tcPr>
          <w:p w14:paraId="48571A12"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090056C" w14:textId="77777777" w:rsidR="00D562B5" w:rsidRPr="001228C1" w:rsidRDefault="00D562B5" w:rsidP="00D562B5">
            <w:pPr>
              <w:pStyle w:val="Tabletext"/>
              <w:tabs>
                <w:tab w:val="center" w:leader="dot" w:pos="2268"/>
              </w:tabs>
              <w:rPr>
                <w:sz w:val="16"/>
                <w:szCs w:val="16"/>
              </w:rPr>
            </w:pPr>
            <w:r w:rsidRPr="001228C1">
              <w:rPr>
                <w:sz w:val="16"/>
                <w:szCs w:val="16"/>
              </w:rPr>
              <w:t>rs F2019L00392</w:t>
            </w:r>
          </w:p>
        </w:tc>
      </w:tr>
      <w:tr w:rsidR="00D562B5" w:rsidRPr="001228C1" w14:paraId="58EB1793" w14:textId="77777777" w:rsidTr="000A5440">
        <w:trPr>
          <w:jc w:val="center"/>
        </w:trPr>
        <w:tc>
          <w:tcPr>
            <w:tcW w:w="1523" w:type="pct"/>
            <w:tcBorders>
              <w:top w:val="nil"/>
              <w:left w:val="nil"/>
              <w:bottom w:val="nil"/>
              <w:right w:val="nil"/>
            </w:tcBorders>
          </w:tcPr>
          <w:p w14:paraId="12EAC5C2"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3B16E8E" w14:textId="02904094" w:rsidR="00D562B5" w:rsidRPr="001228C1" w:rsidRDefault="00D562B5" w:rsidP="00D562B5">
            <w:pPr>
              <w:pStyle w:val="Tabletext"/>
              <w:tabs>
                <w:tab w:val="center" w:leader="dot" w:pos="2268"/>
              </w:tabs>
              <w:rPr>
                <w:sz w:val="16"/>
                <w:szCs w:val="16"/>
              </w:rPr>
            </w:pPr>
            <w:r w:rsidRPr="001228C1">
              <w:rPr>
                <w:sz w:val="16"/>
                <w:szCs w:val="16"/>
              </w:rPr>
              <w:t>am F2021L00653; F2021L01072; F2023L00540</w:t>
            </w:r>
          </w:p>
        </w:tc>
      </w:tr>
      <w:tr w:rsidR="00D562B5" w:rsidRPr="001228C1" w14:paraId="2E817923" w14:textId="77777777" w:rsidTr="000A5440">
        <w:trPr>
          <w:jc w:val="center"/>
        </w:trPr>
        <w:tc>
          <w:tcPr>
            <w:tcW w:w="1523" w:type="pct"/>
            <w:tcBorders>
              <w:top w:val="nil"/>
              <w:left w:val="nil"/>
              <w:bottom w:val="nil"/>
              <w:right w:val="nil"/>
            </w:tcBorders>
          </w:tcPr>
          <w:p w14:paraId="4DF44203" w14:textId="77777777" w:rsidR="00D562B5" w:rsidRPr="001228C1" w:rsidRDefault="00D562B5" w:rsidP="00D562B5">
            <w:pPr>
              <w:pStyle w:val="Tabletext"/>
              <w:tabs>
                <w:tab w:val="center" w:leader="dot" w:pos="2268"/>
              </w:tabs>
              <w:rPr>
                <w:sz w:val="16"/>
                <w:szCs w:val="16"/>
              </w:rPr>
            </w:pPr>
            <w:r w:rsidRPr="001228C1">
              <w:rPr>
                <w:sz w:val="16"/>
                <w:szCs w:val="16"/>
              </w:rPr>
              <w:t>r 39</w:t>
            </w:r>
            <w:r w:rsidRPr="001228C1">
              <w:rPr>
                <w:sz w:val="16"/>
                <w:szCs w:val="16"/>
              </w:rPr>
              <w:tab/>
            </w:r>
          </w:p>
        </w:tc>
        <w:tc>
          <w:tcPr>
            <w:tcW w:w="3477" w:type="pct"/>
            <w:tcBorders>
              <w:top w:val="nil"/>
              <w:left w:val="nil"/>
              <w:bottom w:val="nil"/>
              <w:right w:val="nil"/>
            </w:tcBorders>
          </w:tcPr>
          <w:p w14:paraId="2E953E3D" w14:textId="77777777" w:rsidR="00D562B5" w:rsidRPr="001228C1" w:rsidRDefault="00D562B5" w:rsidP="00D562B5">
            <w:pPr>
              <w:pStyle w:val="Tabletext"/>
              <w:tabs>
                <w:tab w:val="center" w:leader="dot" w:pos="2268"/>
              </w:tabs>
              <w:rPr>
                <w:sz w:val="16"/>
                <w:szCs w:val="16"/>
              </w:rPr>
            </w:pPr>
            <w:r w:rsidRPr="001228C1">
              <w:rPr>
                <w:sz w:val="16"/>
                <w:szCs w:val="16"/>
              </w:rPr>
              <w:t>rs F2019L00392</w:t>
            </w:r>
          </w:p>
        </w:tc>
      </w:tr>
      <w:tr w:rsidR="00D562B5" w:rsidRPr="001228C1" w14:paraId="6B72AD4D" w14:textId="77777777" w:rsidTr="000A5440">
        <w:trPr>
          <w:jc w:val="center"/>
        </w:trPr>
        <w:tc>
          <w:tcPr>
            <w:tcW w:w="1523" w:type="pct"/>
            <w:tcBorders>
              <w:top w:val="nil"/>
              <w:left w:val="nil"/>
              <w:bottom w:val="nil"/>
              <w:right w:val="nil"/>
            </w:tcBorders>
          </w:tcPr>
          <w:p w14:paraId="6A158BA3" w14:textId="5CFCF77C" w:rsidR="00D562B5" w:rsidRPr="001228C1" w:rsidRDefault="00D562B5" w:rsidP="00D562B5">
            <w:pPr>
              <w:pStyle w:val="Tabletext"/>
              <w:tabs>
                <w:tab w:val="center" w:leader="dot" w:pos="2268"/>
              </w:tabs>
              <w:rPr>
                <w:b/>
                <w:sz w:val="16"/>
                <w:szCs w:val="16"/>
              </w:rPr>
            </w:pPr>
            <w:r w:rsidRPr="001228C1">
              <w:rPr>
                <w:b/>
                <w:sz w:val="16"/>
                <w:szCs w:val="16"/>
              </w:rPr>
              <w:t>Part 6</w:t>
            </w:r>
            <w:r w:rsidR="00D61F82">
              <w:rPr>
                <w:b/>
                <w:sz w:val="16"/>
                <w:szCs w:val="16"/>
              </w:rPr>
              <w:noBreakHyphen/>
            </w:r>
            <w:r w:rsidRPr="001228C1">
              <w:rPr>
                <w:b/>
                <w:sz w:val="16"/>
                <w:szCs w:val="16"/>
              </w:rPr>
              <w:t>2A</w:t>
            </w:r>
          </w:p>
        </w:tc>
        <w:tc>
          <w:tcPr>
            <w:tcW w:w="3477" w:type="pct"/>
            <w:tcBorders>
              <w:top w:val="nil"/>
              <w:left w:val="nil"/>
              <w:bottom w:val="nil"/>
              <w:right w:val="nil"/>
            </w:tcBorders>
          </w:tcPr>
          <w:p w14:paraId="579ADF3B" w14:textId="77777777" w:rsidR="00D562B5" w:rsidRPr="001228C1" w:rsidRDefault="00D562B5" w:rsidP="00D562B5">
            <w:pPr>
              <w:pStyle w:val="Tabletext"/>
              <w:tabs>
                <w:tab w:val="center" w:leader="dot" w:pos="2268"/>
              </w:tabs>
              <w:rPr>
                <w:sz w:val="16"/>
                <w:szCs w:val="16"/>
              </w:rPr>
            </w:pPr>
          </w:p>
        </w:tc>
      </w:tr>
      <w:tr w:rsidR="00D562B5" w:rsidRPr="001228C1" w14:paraId="373D2DFB" w14:textId="77777777" w:rsidTr="000A5440">
        <w:trPr>
          <w:jc w:val="center"/>
        </w:trPr>
        <w:tc>
          <w:tcPr>
            <w:tcW w:w="1523" w:type="pct"/>
            <w:tcBorders>
              <w:top w:val="nil"/>
              <w:left w:val="nil"/>
              <w:bottom w:val="nil"/>
              <w:right w:val="nil"/>
            </w:tcBorders>
          </w:tcPr>
          <w:p w14:paraId="296F5F21" w14:textId="312855A2" w:rsidR="00D562B5" w:rsidRPr="001228C1" w:rsidRDefault="00D562B5" w:rsidP="00D562B5">
            <w:pPr>
              <w:pStyle w:val="Tabletext"/>
              <w:tabs>
                <w:tab w:val="center" w:leader="dot" w:pos="2268"/>
              </w:tabs>
              <w:rPr>
                <w:sz w:val="16"/>
                <w:szCs w:val="16"/>
              </w:rPr>
            </w:pPr>
            <w:r w:rsidRPr="001228C1">
              <w:rPr>
                <w:sz w:val="16"/>
                <w:szCs w:val="16"/>
              </w:rPr>
              <w:t>Part 6</w:t>
            </w:r>
            <w:r w:rsidR="00D61F82">
              <w:rPr>
                <w:sz w:val="16"/>
                <w:szCs w:val="16"/>
              </w:rPr>
              <w:noBreakHyphen/>
            </w:r>
            <w:r w:rsidRPr="001228C1">
              <w:rPr>
                <w:sz w:val="16"/>
                <w:szCs w:val="16"/>
              </w:rPr>
              <w:t>2A</w:t>
            </w:r>
            <w:r w:rsidRPr="001228C1">
              <w:rPr>
                <w:sz w:val="16"/>
                <w:szCs w:val="16"/>
              </w:rPr>
              <w:tab/>
            </w:r>
          </w:p>
        </w:tc>
        <w:tc>
          <w:tcPr>
            <w:tcW w:w="3477" w:type="pct"/>
            <w:tcBorders>
              <w:top w:val="nil"/>
              <w:left w:val="nil"/>
              <w:bottom w:val="nil"/>
              <w:right w:val="nil"/>
            </w:tcBorders>
          </w:tcPr>
          <w:p w14:paraId="30A14E14" w14:textId="77777777" w:rsidR="00D562B5" w:rsidRPr="001228C1" w:rsidRDefault="00D562B5" w:rsidP="00D562B5">
            <w:pPr>
              <w:pStyle w:val="Tabletext"/>
              <w:tabs>
                <w:tab w:val="center" w:leader="dot" w:pos="2268"/>
              </w:tabs>
              <w:rPr>
                <w:sz w:val="16"/>
                <w:szCs w:val="16"/>
              </w:rPr>
            </w:pPr>
            <w:r w:rsidRPr="001228C1">
              <w:rPr>
                <w:sz w:val="16"/>
                <w:szCs w:val="16"/>
              </w:rPr>
              <w:t>ad F2023L00540</w:t>
            </w:r>
          </w:p>
        </w:tc>
      </w:tr>
      <w:tr w:rsidR="00D562B5" w:rsidRPr="001228C1" w14:paraId="5B9B6233" w14:textId="77777777" w:rsidTr="000A5440">
        <w:trPr>
          <w:jc w:val="center"/>
        </w:trPr>
        <w:tc>
          <w:tcPr>
            <w:tcW w:w="1523" w:type="pct"/>
            <w:tcBorders>
              <w:top w:val="nil"/>
              <w:left w:val="nil"/>
              <w:bottom w:val="nil"/>
              <w:right w:val="nil"/>
            </w:tcBorders>
          </w:tcPr>
          <w:p w14:paraId="3810F86D" w14:textId="77777777" w:rsidR="00D562B5" w:rsidRPr="001228C1" w:rsidRDefault="00D562B5" w:rsidP="00D562B5">
            <w:pPr>
              <w:pStyle w:val="Tabletext"/>
              <w:tabs>
                <w:tab w:val="center" w:leader="dot" w:pos="2268"/>
              </w:tabs>
              <w:rPr>
                <w:sz w:val="16"/>
                <w:szCs w:val="16"/>
              </w:rPr>
            </w:pPr>
            <w:r w:rsidRPr="001228C1">
              <w:rPr>
                <w:sz w:val="16"/>
                <w:szCs w:val="16"/>
              </w:rPr>
              <w:t>r 40</w:t>
            </w:r>
            <w:r w:rsidRPr="001228C1">
              <w:rPr>
                <w:sz w:val="16"/>
                <w:szCs w:val="16"/>
              </w:rPr>
              <w:tab/>
            </w:r>
          </w:p>
        </w:tc>
        <w:tc>
          <w:tcPr>
            <w:tcW w:w="3477" w:type="pct"/>
            <w:tcBorders>
              <w:top w:val="nil"/>
              <w:left w:val="nil"/>
              <w:bottom w:val="nil"/>
              <w:right w:val="nil"/>
            </w:tcBorders>
          </w:tcPr>
          <w:p w14:paraId="7E1736B9"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68CCDFE5" w14:textId="77777777" w:rsidTr="000A5440">
        <w:trPr>
          <w:jc w:val="center"/>
        </w:trPr>
        <w:tc>
          <w:tcPr>
            <w:tcW w:w="1523" w:type="pct"/>
            <w:tcBorders>
              <w:top w:val="nil"/>
              <w:left w:val="nil"/>
              <w:bottom w:val="nil"/>
              <w:right w:val="nil"/>
            </w:tcBorders>
          </w:tcPr>
          <w:p w14:paraId="7BB100A7"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0730D2A" w14:textId="25E7523A" w:rsidR="00D562B5" w:rsidRPr="001228C1" w:rsidRDefault="00D562B5" w:rsidP="00D562B5">
            <w:pPr>
              <w:pStyle w:val="Tabletext"/>
              <w:tabs>
                <w:tab w:val="center" w:leader="dot" w:pos="2268"/>
              </w:tabs>
              <w:rPr>
                <w:sz w:val="16"/>
                <w:szCs w:val="16"/>
              </w:rPr>
            </w:pPr>
            <w:r w:rsidRPr="001228C1">
              <w:rPr>
                <w:sz w:val="16"/>
                <w:szCs w:val="16"/>
              </w:rPr>
              <w:t>ad F2023L00540</w:t>
            </w:r>
          </w:p>
        </w:tc>
      </w:tr>
      <w:tr w:rsidR="00D562B5" w:rsidRPr="001228C1" w14:paraId="3D3E7FE4" w14:textId="77777777" w:rsidTr="000A5440">
        <w:trPr>
          <w:jc w:val="center"/>
        </w:trPr>
        <w:tc>
          <w:tcPr>
            <w:tcW w:w="1523" w:type="pct"/>
            <w:tcBorders>
              <w:top w:val="nil"/>
              <w:left w:val="nil"/>
              <w:bottom w:val="nil"/>
              <w:right w:val="nil"/>
            </w:tcBorders>
          </w:tcPr>
          <w:p w14:paraId="73131644" w14:textId="77777777" w:rsidR="00D562B5" w:rsidRPr="001228C1" w:rsidRDefault="00D562B5" w:rsidP="00D562B5">
            <w:pPr>
              <w:pStyle w:val="Tabletext"/>
              <w:tabs>
                <w:tab w:val="center" w:leader="dot" w:pos="2268"/>
              </w:tabs>
              <w:rPr>
                <w:sz w:val="16"/>
                <w:szCs w:val="16"/>
              </w:rPr>
            </w:pPr>
            <w:r w:rsidRPr="001228C1">
              <w:rPr>
                <w:sz w:val="16"/>
                <w:szCs w:val="16"/>
              </w:rPr>
              <w:t>r 41</w:t>
            </w:r>
            <w:r w:rsidRPr="001228C1">
              <w:rPr>
                <w:sz w:val="16"/>
                <w:szCs w:val="16"/>
              </w:rPr>
              <w:tab/>
            </w:r>
          </w:p>
        </w:tc>
        <w:tc>
          <w:tcPr>
            <w:tcW w:w="3477" w:type="pct"/>
            <w:tcBorders>
              <w:top w:val="nil"/>
              <w:left w:val="nil"/>
              <w:bottom w:val="nil"/>
              <w:right w:val="nil"/>
            </w:tcBorders>
          </w:tcPr>
          <w:p w14:paraId="3E4A2371"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1832142C" w14:textId="77777777" w:rsidTr="000A5440">
        <w:trPr>
          <w:jc w:val="center"/>
        </w:trPr>
        <w:tc>
          <w:tcPr>
            <w:tcW w:w="1523" w:type="pct"/>
            <w:tcBorders>
              <w:top w:val="nil"/>
              <w:left w:val="nil"/>
              <w:bottom w:val="nil"/>
              <w:right w:val="nil"/>
            </w:tcBorders>
          </w:tcPr>
          <w:p w14:paraId="6143F0A3"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0673813F" w14:textId="324F8813" w:rsidR="00D562B5" w:rsidRPr="001228C1" w:rsidRDefault="00D562B5" w:rsidP="00D562B5">
            <w:pPr>
              <w:pStyle w:val="Tabletext"/>
              <w:tabs>
                <w:tab w:val="center" w:leader="dot" w:pos="2268"/>
              </w:tabs>
              <w:rPr>
                <w:sz w:val="16"/>
                <w:szCs w:val="16"/>
              </w:rPr>
            </w:pPr>
            <w:r w:rsidRPr="001228C1">
              <w:rPr>
                <w:sz w:val="16"/>
                <w:szCs w:val="16"/>
              </w:rPr>
              <w:t>ad F2023L00540</w:t>
            </w:r>
          </w:p>
        </w:tc>
      </w:tr>
      <w:tr w:rsidR="00D562B5" w:rsidRPr="001228C1" w14:paraId="753BDB0D" w14:textId="77777777" w:rsidTr="000A5440">
        <w:trPr>
          <w:jc w:val="center"/>
        </w:trPr>
        <w:tc>
          <w:tcPr>
            <w:tcW w:w="1523" w:type="pct"/>
            <w:tcBorders>
              <w:top w:val="nil"/>
              <w:left w:val="nil"/>
              <w:bottom w:val="nil"/>
              <w:right w:val="nil"/>
            </w:tcBorders>
          </w:tcPr>
          <w:p w14:paraId="21BD1F81" w14:textId="77777777" w:rsidR="00D562B5" w:rsidRPr="001228C1" w:rsidRDefault="00D562B5" w:rsidP="00D562B5">
            <w:pPr>
              <w:pStyle w:val="Tabletext"/>
              <w:tabs>
                <w:tab w:val="center" w:leader="dot" w:pos="2268"/>
              </w:tabs>
              <w:rPr>
                <w:sz w:val="16"/>
                <w:szCs w:val="16"/>
              </w:rPr>
            </w:pPr>
            <w:r w:rsidRPr="001228C1">
              <w:rPr>
                <w:sz w:val="16"/>
                <w:szCs w:val="16"/>
              </w:rPr>
              <w:t>r 42</w:t>
            </w:r>
            <w:r w:rsidRPr="001228C1">
              <w:rPr>
                <w:sz w:val="16"/>
                <w:szCs w:val="16"/>
              </w:rPr>
              <w:tab/>
            </w:r>
          </w:p>
        </w:tc>
        <w:tc>
          <w:tcPr>
            <w:tcW w:w="3477" w:type="pct"/>
            <w:tcBorders>
              <w:top w:val="nil"/>
              <w:left w:val="nil"/>
              <w:bottom w:val="nil"/>
              <w:right w:val="nil"/>
            </w:tcBorders>
          </w:tcPr>
          <w:p w14:paraId="6F6E4AE3"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104DA563" w14:textId="77777777" w:rsidTr="000A5440">
        <w:trPr>
          <w:jc w:val="center"/>
        </w:trPr>
        <w:tc>
          <w:tcPr>
            <w:tcW w:w="1523" w:type="pct"/>
            <w:tcBorders>
              <w:top w:val="nil"/>
              <w:left w:val="nil"/>
              <w:bottom w:val="nil"/>
              <w:right w:val="nil"/>
            </w:tcBorders>
          </w:tcPr>
          <w:p w14:paraId="144F73D7" w14:textId="77777777" w:rsidR="00D562B5" w:rsidRPr="001228C1" w:rsidRDefault="00D562B5" w:rsidP="00D562B5">
            <w:pPr>
              <w:pStyle w:val="Tabletext"/>
              <w:tabs>
                <w:tab w:val="center" w:leader="dot" w:pos="2268"/>
              </w:tabs>
              <w:rPr>
                <w:sz w:val="16"/>
                <w:szCs w:val="16"/>
              </w:rPr>
            </w:pPr>
            <w:r w:rsidRPr="001228C1">
              <w:rPr>
                <w:sz w:val="16"/>
                <w:szCs w:val="16"/>
              </w:rPr>
              <w:t>r 43</w:t>
            </w:r>
            <w:r w:rsidRPr="001228C1">
              <w:rPr>
                <w:sz w:val="16"/>
                <w:szCs w:val="16"/>
              </w:rPr>
              <w:tab/>
            </w:r>
          </w:p>
        </w:tc>
        <w:tc>
          <w:tcPr>
            <w:tcW w:w="3477" w:type="pct"/>
            <w:tcBorders>
              <w:top w:val="nil"/>
              <w:left w:val="nil"/>
              <w:bottom w:val="nil"/>
              <w:right w:val="nil"/>
            </w:tcBorders>
          </w:tcPr>
          <w:p w14:paraId="471BCB28"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65FEFE5F" w14:textId="77777777" w:rsidTr="000A5440">
        <w:trPr>
          <w:jc w:val="center"/>
        </w:trPr>
        <w:tc>
          <w:tcPr>
            <w:tcW w:w="1523" w:type="pct"/>
            <w:tcBorders>
              <w:top w:val="nil"/>
              <w:left w:val="nil"/>
              <w:bottom w:val="nil"/>
              <w:right w:val="nil"/>
            </w:tcBorders>
          </w:tcPr>
          <w:p w14:paraId="0DCE7101" w14:textId="77777777" w:rsidR="00D562B5" w:rsidRPr="001228C1" w:rsidRDefault="00D562B5" w:rsidP="00D562B5">
            <w:pPr>
              <w:pStyle w:val="Tabletext"/>
              <w:tabs>
                <w:tab w:val="center" w:leader="dot" w:pos="2268"/>
              </w:tabs>
              <w:rPr>
                <w:sz w:val="16"/>
                <w:szCs w:val="16"/>
              </w:rPr>
            </w:pPr>
            <w:r w:rsidRPr="001228C1">
              <w:rPr>
                <w:sz w:val="16"/>
                <w:szCs w:val="16"/>
              </w:rPr>
              <w:t>r 44</w:t>
            </w:r>
            <w:r w:rsidRPr="001228C1">
              <w:rPr>
                <w:sz w:val="16"/>
                <w:szCs w:val="16"/>
              </w:rPr>
              <w:tab/>
            </w:r>
          </w:p>
        </w:tc>
        <w:tc>
          <w:tcPr>
            <w:tcW w:w="3477" w:type="pct"/>
            <w:tcBorders>
              <w:top w:val="nil"/>
              <w:left w:val="nil"/>
              <w:bottom w:val="nil"/>
              <w:right w:val="nil"/>
            </w:tcBorders>
          </w:tcPr>
          <w:p w14:paraId="43D1E305"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0EE75D69" w14:textId="77777777" w:rsidTr="000A5440">
        <w:trPr>
          <w:jc w:val="center"/>
        </w:trPr>
        <w:tc>
          <w:tcPr>
            <w:tcW w:w="1523" w:type="pct"/>
            <w:tcBorders>
              <w:top w:val="nil"/>
              <w:left w:val="nil"/>
              <w:bottom w:val="nil"/>
              <w:right w:val="nil"/>
            </w:tcBorders>
          </w:tcPr>
          <w:p w14:paraId="02716E43" w14:textId="77777777" w:rsidR="00D562B5" w:rsidRPr="001228C1" w:rsidRDefault="00D562B5" w:rsidP="00D562B5">
            <w:pPr>
              <w:pStyle w:val="Tabletext"/>
              <w:tabs>
                <w:tab w:val="center" w:leader="dot" w:pos="2268"/>
              </w:tabs>
              <w:rPr>
                <w:sz w:val="16"/>
                <w:szCs w:val="16"/>
              </w:rPr>
            </w:pPr>
            <w:r w:rsidRPr="001228C1">
              <w:rPr>
                <w:sz w:val="16"/>
                <w:szCs w:val="16"/>
              </w:rPr>
              <w:t>r 45</w:t>
            </w:r>
            <w:r w:rsidRPr="001228C1">
              <w:rPr>
                <w:sz w:val="16"/>
                <w:szCs w:val="16"/>
              </w:rPr>
              <w:tab/>
            </w:r>
          </w:p>
        </w:tc>
        <w:tc>
          <w:tcPr>
            <w:tcW w:w="3477" w:type="pct"/>
            <w:tcBorders>
              <w:top w:val="nil"/>
              <w:left w:val="nil"/>
              <w:bottom w:val="nil"/>
              <w:right w:val="nil"/>
            </w:tcBorders>
          </w:tcPr>
          <w:p w14:paraId="549FBB75"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5535FF66" w14:textId="77777777" w:rsidTr="000A5440">
        <w:trPr>
          <w:jc w:val="center"/>
        </w:trPr>
        <w:tc>
          <w:tcPr>
            <w:tcW w:w="1523" w:type="pct"/>
            <w:tcBorders>
              <w:top w:val="nil"/>
              <w:left w:val="nil"/>
              <w:bottom w:val="nil"/>
              <w:right w:val="nil"/>
            </w:tcBorders>
          </w:tcPr>
          <w:p w14:paraId="5CF750D2" w14:textId="77777777" w:rsidR="00D562B5" w:rsidRPr="001228C1" w:rsidRDefault="00D562B5" w:rsidP="00D562B5">
            <w:pPr>
              <w:pStyle w:val="Tabletext"/>
              <w:tabs>
                <w:tab w:val="center" w:leader="dot" w:pos="2268"/>
              </w:tabs>
              <w:rPr>
                <w:sz w:val="16"/>
                <w:szCs w:val="16"/>
              </w:rPr>
            </w:pPr>
            <w:r w:rsidRPr="001228C1">
              <w:rPr>
                <w:sz w:val="16"/>
                <w:szCs w:val="16"/>
              </w:rPr>
              <w:t>r 46</w:t>
            </w:r>
            <w:r w:rsidRPr="001228C1">
              <w:rPr>
                <w:sz w:val="16"/>
                <w:szCs w:val="16"/>
              </w:rPr>
              <w:tab/>
            </w:r>
          </w:p>
        </w:tc>
        <w:tc>
          <w:tcPr>
            <w:tcW w:w="3477" w:type="pct"/>
            <w:tcBorders>
              <w:top w:val="nil"/>
              <w:left w:val="nil"/>
              <w:bottom w:val="nil"/>
              <w:right w:val="nil"/>
            </w:tcBorders>
          </w:tcPr>
          <w:p w14:paraId="16E473AA"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2FE88EFC" w14:textId="77777777" w:rsidTr="000A5440">
        <w:trPr>
          <w:jc w:val="center"/>
        </w:trPr>
        <w:tc>
          <w:tcPr>
            <w:tcW w:w="1523" w:type="pct"/>
            <w:tcBorders>
              <w:top w:val="nil"/>
              <w:left w:val="nil"/>
              <w:bottom w:val="nil"/>
              <w:right w:val="nil"/>
            </w:tcBorders>
          </w:tcPr>
          <w:p w14:paraId="1393C034" w14:textId="77777777" w:rsidR="00D562B5" w:rsidRPr="001228C1" w:rsidRDefault="00D562B5" w:rsidP="00D562B5">
            <w:pPr>
              <w:pStyle w:val="Tabletext"/>
              <w:tabs>
                <w:tab w:val="center" w:leader="dot" w:pos="2268"/>
              </w:tabs>
              <w:rPr>
                <w:sz w:val="16"/>
                <w:szCs w:val="16"/>
              </w:rPr>
            </w:pPr>
            <w:r w:rsidRPr="001228C1">
              <w:rPr>
                <w:sz w:val="16"/>
                <w:szCs w:val="16"/>
              </w:rPr>
              <w:t>r 47</w:t>
            </w:r>
            <w:r w:rsidRPr="001228C1">
              <w:rPr>
                <w:sz w:val="16"/>
                <w:szCs w:val="16"/>
              </w:rPr>
              <w:tab/>
            </w:r>
          </w:p>
        </w:tc>
        <w:tc>
          <w:tcPr>
            <w:tcW w:w="3477" w:type="pct"/>
            <w:tcBorders>
              <w:top w:val="nil"/>
              <w:left w:val="nil"/>
              <w:bottom w:val="nil"/>
              <w:right w:val="nil"/>
            </w:tcBorders>
          </w:tcPr>
          <w:p w14:paraId="26413DB2"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2AC8791F" w14:textId="77777777" w:rsidTr="000A5440">
        <w:trPr>
          <w:jc w:val="center"/>
        </w:trPr>
        <w:tc>
          <w:tcPr>
            <w:tcW w:w="1523" w:type="pct"/>
            <w:tcBorders>
              <w:top w:val="nil"/>
              <w:left w:val="nil"/>
              <w:bottom w:val="nil"/>
              <w:right w:val="nil"/>
            </w:tcBorders>
          </w:tcPr>
          <w:p w14:paraId="07C231AB" w14:textId="77777777" w:rsidR="00D562B5" w:rsidRPr="001228C1" w:rsidRDefault="00D562B5" w:rsidP="00D562B5">
            <w:pPr>
              <w:pStyle w:val="Tabletext"/>
              <w:tabs>
                <w:tab w:val="center" w:leader="dot" w:pos="2268"/>
              </w:tabs>
              <w:rPr>
                <w:sz w:val="16"/>
                <w:szCs w:val="16"/>
              </w:rPr>
            </w:pPr>
            <w:r w:rsidRPr="001228C1">
              <w:rPr>
                <w:sz w:val="16"/>
                <w:szCs w:val="16"/>
              </w:rPr>
              <w:t>r 48</w:t>
            </w:r>
            <w:r w:rsidRPr="001228C1">
              <w:rPr>
                <w:sz w:val="16"/>
                <w:szCs w:val="16"/>
              </w:rPr>
              <w:tab/>
            </w:r>
          </w:p>
        </w:tc>
        <w:tc>
          <w:tcPr>
            <w:tcW w:w="3477" w:type="pct"/>
            <w:tcBorders>
              <w:top w:val="nil"/>
              <w:left w:val="nil"/>
              <w:bottom w:val="nil"/>
              <w:right w:val="nil"/>
            </w:tcBorders>
          </w:tcPr>
          <w:p w14:paraId="3FF8119D"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38FC38CF" w14:textId="77777777" w:rsidTr="000A5440">
        <w:trPr>
          <w:jc w:val="center"/>
        </w:trPr>
        <w:tc>
          <w:tcPr>
            <w:tcW w:w="1523" w:type="pct"/>
            <w:tcBorders>
              <w:top w:val="nil"/>
              <w:left w:val="nil"/>
              <w:bottom w:val="nil"/>
              <w:right w:val="nil"/>
            </w:tcBorders>
          </w:tcPr>
          <w:p w14:paraId="67DB5FDE" w14:textId="77777777" w:rsidR="00D562B5" w:rsidRPr="001228C1" w:rsidRDefault="00D562B5" w:rsidP="00D562B5">
            <w:pPr>
              <w:pStyle w:val="Tabletext"/>
              <w:tabs>
                <w:tab w:val="center" w:leader="dot" w:pos="2268"/>
              </w:tabs>
              <w:rPr>
                <w:sz w:val="16"/>
                <w:szCs w:val="16"/>
              </w:rPr>
            </w:pPr>
            <w:r w:rsidRPr="001228C1">
              <w:rPr>
                <w:sz w:val="16"/>
                <w:szCs w:val="16"/>
              </w:rPr>
              <w:t>r 49</w:t>
            </w:r>
            <w:r w:rsidRPr="001228C1">
              <w:rPr>
                <w:sz w:val="16"/>
                <w:szCs w:val="16"/>
              </w:rPr>
              <w:tab/>
            </w:r>
          </w:p>
        </w:tc>
        <w:tc>
          <w:tcPr>
            <w:tcW w:w="3477" w:type="pct"/>
            <w:tcBorders>
              <w:top w:val="nil"/>
              <w:left w:val="nil"/>
              <w:bottom w:val="nil"/>
              <w:right w:val="nil"/>
            </w:tcBorders>
          </w:tcPr>
          <w:p w14:paraId="65F9BE08" w14:textId="77777777" w:rsidR="00D562B5" w:rsidRPr="001228C1" w:rsidRDefault="00D562B5" w:rsidP="00D562B5">
            <w:pPr>
              <w:pStyle w:val="Tabletext"/>
              <w:tabs>
                <w:tab w:val="center" w:leader="dot" w:pos="2268"/>
              </w:tabs>
              <w:rPr>
                <w:sz w:val="16"/>
                <w:szCs w:val="16"/>
              </w:rPr>
            </w:pPr>
            <w:r w:rsidRPr="001228C1">
              <w:rPr>
                <w:sz w:val="16"/>
                <w:szCs w:val="16"/>
              </w:rPr>
              <w:t>rep F2019L00392</w:t>
            </w:r>
          </w:p>
        </w:tc>
      </w:tr>
      <w:tr w:rsidR="00D562B5" w:rsidRPr="001228C1" w14:paraId="549AF856" w14:textId="77777777" w:rsidTr="000A5440">
        <w:trPr>
          <w:jc w:val="center"/>
        </w:trPr>
        <w:tc>
          <w:tcPr>
            <w:tcW w:w="1523" w:type="pct"/>
            <w:tcBorders>
              <w:top w:val="nil"/>
              <w:left w:val="nil"/>
              <w:bottom w:val="nil"/>
              <w:right w:val="nil"/>
            </w:tcBorders>
          </w:tcPr>
          <w:p w14:paraId="3F1C395D" w14:textId="43DE3FD6" w:rsidR="00D562B5" w:rsidRPr="001228C1" w:rsidRDefault="00D562B5" w:rsidP="00D562B5">
            <w:pPr>
              <w:pStyle w:val="Tabletext"/>
              <w:keepNext/>
              <w:rPr>
                <w:sz w:val="16"/>
                <w:szCs w:val="16"/>
              </w:rPr>
            </w:pPr>
            <w:r w:rsidRPr="001228C1">
              <w:rPr>
                <w:b/>
                <w:sz w:val="16"/>
                <w:szCs w:val="16"/>
              </w:rPr>
              <w:t>Part 6</w:t>
            </w:r>
            <w:r w:rsidR="00D61F82">
              <w:rPr>
                <w:b/>
                <w:sz w:val="16"/>
                <w:szCs w:val="16"/>
              </w:rPr>
              <w:noBreakHyphen/>
            </w:r>
            <w:r w:rsidRPr="001228C1">
              <w:rPr>
                <w:b/>
                <w:sz w:val="16"/>
                <w:szCs w:val="16"/>
              </w:rPr>
              <w:t>3</w:t>
            </w:r>
          </w:p>
        </w:tc>
        <w:tc>
          <w:tcPr>
            <w:tcW w:w="3477" w:type="pct"/>
            <w:tcBorders>
              <w:top w:val="nil"/>
              <w:left w:val="nil"/>
              <w:bottom w:val="nil"/>
              <w:right w:val="nil"/>
            </w:tcBorders>
          </w:tcPr>
          <w:p w14:paraId="38D1684C" w14:textId="77777777" w:rsidR="00D562B5" w:rsidRPr="001228C1" w:rsidRDefault="00D562B5" w:rsidP="00D562B5">
            <w:pPr>
              <w:pStyle w:val="Tabletext"/>
              <w:rPr>
                <w:sz w:val="16"/>
                <w:szCs w:val="16"/>
              </w:rPr>
            </w:pPr>
          </w:p>
        </w:tc>
      </w:tr>
      <w:tr w:rsidR="00D562B5" w:rsidRPr="001228C1" w14:paraId="15E10F6C" w14:textId="77777777" w:rsidTr="000A5440">
        <w:trPr>
          <w:jc w:val="center"/>
        </w:trPr>
        <w:tc>
          <w:tcPr>
            <w:tcW w:w="1523" w:type="pct"/>
            <w:tcBorders>
              <w:top w:val="nil"/>
              <w:left w:val="nil"/>
              <w:bottom w:val="nil"/>
              <w:right w:val="nil"/>
            </w:tcBorders>
          </w:tcPr>
          <w:p w14:paraId="56346FB3" w14:textId="046FFAC5" w:rsidR="00D562B5" w:rsidRPr="001228C1" w:rsidRDefault="00D562B5" w:rsidP="00D562B5">
            <w:pPr>
              <w:pStyle w:val="Tabletext"/>
              <w:keepNext/>
              <w:tabs>
                <w:tab w:val="center" w:leader="dot" w:pos="2268"/>
              </w:tabs>
              <w:rPr>
                <w:sz w:val="16"/>
                <w:szCs w:val="16"/>
              </w:rPr>
            </w:pPr>
            <w:r w:rsidRPr="001228C1">
              <w:rPr>
                <w:sz w:val="16"/>
                <w:szCs w:val="16"/>
              </w:rPr>
              <w:t>Part 6</w:t>
            </w:r>
            <w:r w:rsidR="00D61F82">
              <w:rPr>
                <w:sz w:val="16"/>
                <w:szCs w:val="16"/>
              </w:rPr>
              <w:noBreakHyphen/>
            </w:r>
            <w:r w:rsidRPr="001228C1">
              <w:rPr>
                <w:sz w:val="16"/>
                <w:szCs w:val="16"/>
              </w:rPr>
              <w:t>3 heading</w:t>
            </w:r>
            <w:r w:rsidRPr="001228C1">
              <w:rPr>
                <w:sz w:val="16"/>
                <w:szCs w:val="16"/>
              </w:rPr>
              <w:tab/>
            </w:r>
          </w:p>
        </w:tc>
        <w:tc>
          <w:tcPr>
            <w:tcW w:w="3477" w:type="pct"/>
            <w:tcBorders>
              <w:top w:val="nil"/>
              <w:left w:val="nil"/>
              <w:bottom w:val="nil"/>
              <w:right w:val="nil"/>
            </w:tcBorders>
          </w:tcPr>
          <w:p w14:paraId="34AE1825" w14:textId="4159210C" w:rsidR="00D562B5" w:rsidRPr="001228C1" w:rsidRDefault="00D562B5" w:rsidP="00D562B5">
            <w:pPr>
              <w:pStyle w:val="Tabletext"/>
              <w:rPr>
                <w:sz w:val="16"/>
                <w:szCs w:val="16"/>
              </w:rPr>
            </w:pPr>
            <w:r w:rsidRPr="001228C1">
              <w:rPr>
                <w:sz w:val="16"/>
                <w:szCs w:val="16"/>
              </w:rPr>
              <w:t>rs F2023L00540</w:t>
            </w:r>
          </w:p>
        </w:tc>
      </w:tr>
      <w:tr w:rsidR="00D562B5" w:rsidRPr="001228C1" w14:paraId="3A145B5D" w14:textId="77777777" w:rsidTr="000A5440">
        <w:trPr>
          <w:jc w:val="center"/>
        </w:trPr>
        <w:tc>
          <w:tcPr>
            <w:tcW w:w="1523" w:type="pct"/>
            <w:tcBorders>
              <w:top w:val="nil"/>
              <w:left w:val="nil"/>
              <w:bottom w:val="nil"/>
              <w:right w:val="nil"/>
            </w:tcBorders>
          </w:tcPr>
          <w:p w14:paraId="5835D514" w14:textId="6C162E21" w:rsidR="00D562B5" w:rsidRPr="001228C1" w:rsidRDefault="00D562B5" w:rsidP="00D562B5">
            <w:pPr>
              <w:pStyle w:val="Tabletext"/>
              <w:tabs>
                <w:tab w:val="center" w:leader="dot" w:pos="2268"/>
              </w:tabs>
              <w:rPr>
                <w:sz w:val="16"/>
                <w:szCs w:val="16"/>
              </w:rPr>
            </w:pPr>
            <w:r w:rsidRPr="001228C1">
              <w:rPr>
                <w:sz w:val="16"/>
                <w:szCs w:val="16"/>
              </w:rPr>
              <w:t>Part 6</w:t>
            </w:r>
            <w:r w:rsidR="00D61F82">
              <w:rPr>
                <w:sz w:val="16"/>
                <w:szCs w:val="16"/>
              </w:rPr>
              <w:noBreakHyphen/>
            </w:r>
            <w:r w:rsidRPr="001228C1">
              <w:rPr>
                <w:sz w:val="16"/>
                <w:szCs w:val="16"/>
              </w:rPr>
              <w:t>3</w:t>
            </w:r>
            <w:r w:rsidRPr="001228C1">
              <w:rPr>
                <w:sz w:val="16"/>
                <w:szCs w:val="16"/>
              </w:rPr>
              <w:tab/>
            </w:r>
          </w:p>
        </w:tc>
        <w:tc>
          <w:tcPr>
            <w:tcW w:w="3477" w:type="pct"/>
            <w:tcBorders>
              <w:top w:val="nil"/>
              <w:left w:val="nil"/>
              <w:bottom w:val="nil"/>
              <w:right w:val="nil"/>
            </w:tcBorders>
          </w:tcPr>
          <w:p w14:paraId="243C584E" w14:textId="77777777" w:rsidR="00D562B5" w:rsidRPr="001228C1" w:rsidRDefault="00D562B5" w:rsidP="00D562B5">
            <w:pPr>
              <w:pStyle w:val="Tabletext"/>
              <w:rPr>
                <w:sz w:val="16"/>
                <w:szCs w:val="16"/>
              </w:rPr>
            </w:pPr>
            <w:r w:rsidRPr="001228C1">
              <w:rPr>
                <w:sz w:val="16"/>
                <w:szCs w:val="16"/>
              </w:rPr>
              <w:t>ad No 117, 2012</w:t>
            </w:r>
          </w:p>
        </w:tc>
      </w:tr>
      <w:tr w:rsidR="00D562B5" w:rsidRPr="001228C1" w14:paraId="38F3A572" w14:textId="77777777" w:rsidTr="000A5440">
        <w:trPr>
          <w:jc w:val="center"/>
        </w:trPr>
        <w:tc>
          <w:tcPr>
            <w:tcW w:w="1523" w:type="pct"/>
            <w:tcBorders>
              <w:top w:val="nil"/>
              <w:left w:val="nil"/>
              <w:bottom w:val="nil"/>
              <w:right w:val="nil"/>
            </w:tcBorders>
          </w:tcPr>
          <w:p w14:paraId="3A01CD03" w14:textId="77777777" w:rsidR="00D562B5" w:rsidRPr="001228C1" w:rsidRDefault="00D562B5" w:rsidP="00D562B5">
            <w:pPr>
              <w:pStyle w:val="Tabletext"/>
              <w:tabs>
                <w:tab w:val="center" w:leader="dot" w:pos="2268"/>
              </w:tabs>
              <w:rPr>
                <w:sz w:val="16"/>
                <w:szCs w:val="16"/>
              </w:rPr>
            </w:pPr>
            <w:r w:rsidRPr="001228C1">
              <w:rPr>
                <w:sz w:val="16"/>
                <w:szCs w:val="16"/>
              </w:rPr>
              <w:t>r 49A</w:t>
            </w:r>
            <w:r w:rsidRPr="001228C1">
              <w:rPr>
                <w:sz w:val="16"/>
                <w:szCs w:val="16"/>
              </w:rPr>
              <w:tab/>
            </w:r>
          </w:p>
        </w:tc>
        <w:tc>
          <w:tcPr>
            <w:tcW w:w="3477" w:type="pct"/>
            <w:tcBorders>
              <w:top w:val="nil"/>
              <w:left w:val="nil"/>
              <w:bottom w:val="nil"/>
              <w:right w:val="nil"/>
            </w:tcBorders>
          </w:tcPr>
          <w:p w14:paraId="7222B7D7" w14:textId="77777777" w:rsidR="00D562B5" w:rsidRPr="001228C1" w:rsidRDefault="00D562B5" w:rsidP="00D562B5">
            <w:pPr>
              <w:pStyle w:val="Tabletext"/>
              <w:rPr>
                <w:sz w:val="16"/>
                <w:szCs w:val="16"/>
              </w:rPr>
            </w:pPr>
            <w:r w:rsidRPr="001228C1">
              <w:rPr>
                <w:sz w:val="16"/>
                <w:szCs w:val="16"/>
              </w:rPr>
              <w:t>ad No 117, 2012</w:t>
            </w:r>
          </w:p>
        </w:tc>
      </w:tr>
      <w:tr w:rsidR="00D562B5" w:rsidRPr="001228C1" w14:paraId="4F895290" w14:textId="77777777" w:rsidTr="000A5440">
        <w:trPr>
          <w:jc w:val="center"/>
        </w:trPr>
        <w:tc>
          <w:tcPr>
            <w:tcW w:w="1523" w:type="pct"/>
            <w:tcBorders>
              <w:top w:val="nil"/>
              <w:left w:val="nil"/>
              <w:bottom w:val="nil"/>
              <w:right w:val="nil"/>
            </w:tcBorders>
          </w:tcPr>
          <w:p w14:paraId="761EE771" w14:textId="77777777" w:rsidR="00D562B5" w:rsidRPr="001228C1" w:rsidRDefault="00D562B5" w:rsidP="00D562B5">
            <w:pPr>
              <w:pStyle w:val="Tabletext"/>
              <w:tabs>
                <w:tab w:val="center" w:leader="dot" w:pos="2268"/>
              </w:tabs>
              <w:rPr>
                <w:sz w:val="16"/>
                <w:szCs w:val="16"/>
              </w:rPr>
            </w:pPr>
            <w:r w:rsidRPr="001228C1">
              <w:rPr>
                <w:sz w:val="16"/>
                <w:szCs w:val="16"/>
              </w:rPr>
              <w:t>r 49B</w:t>
            </w:r>
            <w:r w:rsidRPr="001228C1">
              <w:rPr>
                <w:sz w:val="16"/>
                <w:szCs w:val="16"/>
              </w:rPr>
              <w:tab/>
            </w:r>
          </w:p>
        </w:tc>
        <w:tc>
          <w:tcPr>
            <w:tcW w:w="3477" w:type="pct"/>
            <w:tcBorders>
              <w:top w:val="nil"/>
              <w:left w:val="nil"/>
              <w:bottom w:val="nil"/>
              <w:right w:val="nil"/>
            </w:tcBorders>
          </w:tcPr>
          <w:p w14:paraId="1AA1E2DF" w14:textId="77777777" w:rsidR="00D562B5" w:rsidRPr="001228C1" w:rsidRDefault="00D562B5" w:rsidP="00D562B5">
            <w:pPr>
              <w:pStyle w:val="Tabletext"/>
              <w:rPr>
                <w:sz w:val="16"/>
                <w:szCs w:val="16"/>
              </w:rPr>
            </w:pPr>
            <w:r w:rsidRPr="001228C1">
              <w:rPr>
                <w:sz w:val="16"/>
                <w:szCs w:val="16"/>
              </w:rPr>
              <w:t>ad No 117, 2012</w:t>
            </w:r>
          </w:p>
        </w:tc>
      </w:tr>
      <w:tr w:rsidR="00D562B5" w:rsidRPr="001228C1" w14:paraId="7EC1049A" w14:textId="77777777" w:rsidTr="000A5440">
        <w:trPr>
          <w:jc w:val="center"/>
        </w:trPr>
        <w:tc>
          <w:tcPr>
            <w:tcW w:w="1523" w:type="pct"/>
            <w:tcBorders>
              <w:top w:val="nil"/>
              <w:left w:val="nil"/>
              <w:bottom w:val="nil"/>
              <w:right w:val="nil"/>
            </w:tcBorders>
          </w:tcPr>
          <w:p w14:paraId="62313813" w14:textId="77777777" w:rsidR="00D562B5" w:rsidRPr="001228C1" w:rsidRDefault="00D562B5" w:rsidP="00D562B5">
            <w:pPr>
              <w:pStyle w:val="Tabletext"/>
              <w:tabs>
                <w:tab w:val="center" w:leader="dot" w:pos="2268"/>
              </w:tabs>
              <w:rPr>
                <w:sz w:val="16"/>
                <w:szCs w:val="16"/>
              </w:rPr>
            </w:pPr>
            <w:r w:rsidRPr="001228C1">
              <w:rPr>
                <w:sz w:val="16"/>
                <w:szCs w:val="16"/>
              </w:rPr>
              <w:t>r 49C</w:t>
            </w:r>
            <w:r w:rsidRPr="001228C1">
              <w:rPr>
                <w:sz w:val="16"/>
                <w:szCs w:val="16"/>
              </w:rPr>
              <w:tab/>
            </w:r>
          </w:p>
        </w:tc>
        <w:tc>
          <w:tcPr>
            <w:tcW w:w="3477" w:type="pct"/>
            <w:tcBorders>
              <w:top w:val="nil"/>
              <w:left w:val="nil"/>
              <w:bottom w:val="nil"/>
              <w:right w:val="nil"/>
            </w:tcBorders>
          </w:tcPr>
          <w:p w14:paraId="154121F9" w14:textId="77777777" w:rsidR="00D562B5" w:rsidRPr="001228C1" w:rsidRDefault="00D562B5" w:rsidP="00D562B5">
            <w:pPr>
              <w:pStyle w:val="Tabletext"/>
              <w:rPr>
                <w:sz w:val="16"/>
                <w:szCs w:val="16"/>
              </w:rPr>
            </w:pPr>
            <w:r w:rsidRPr="001228C1">
              <w:rPr>
                <w:sz w:val="16"/>
                <w:szCs w:val="16"/>
              </w:rPr>
              <w:t>ad F2018L00515</w:t>
            </w:r>
          </w:p>
        </w:tc>
      </w:tr>
      <w:tr w:rsidR="00D562B5" w:rsidRPr="001228C1" w14:paraId="33483213" w14:textId="77777777" w:rsidTr="000A5440">
        <w:trPr>
          <w:jc w:val="center"/>
        </w:trPr>
        <w:tc>
          <w:tcPr>
            <w:tcW w:w="1523" w:type="pct"/>
            <w:tcBorders>
              <w:top w:val="nil"/>
              <w:left w:val="nil"/>
              <w:bottom w:val="nil"/>
              <w:right w:val="nil"/>
            </w:tcBorders>
          </w:tcPr>
          <w:p w14:paraId="4DDA7C29" w14:textId="77777777" w:rsidR="00D562B5" w:rsidRPr="001228C1" w:rsidRDefault="00D562B5" w:rsidP="00D562B5">
            <w:pPr>
              <w:pStyle w:val="Tabletext"/>
              <w:tabs>
                <w:tab w:val="center" w:leader="dot" w:pos="2268"/>
              </w:tabs>
              <w:rPr>
                <w:sz w:val="16"/>
                <w:szCs w:val="16"/>
              </w:rPr>
            </w:pPr>
            <w:r w:rsidRPr="001228C1">
              <w:rPr>
                <w:sz w:val="16"/>
                <w:szCs w:val="16"/>
              </w:rPr>
              <w:t>r 49D</w:t>
            </w:r>
            <w:r w:rsidRPr="001228C1">
              <w:rPr>
                <w:sz w:val="16"/>
                <w:szCs w:val="16"/>
              </w:rPr>
              <w:tab/>
            </w:r>
          </w:p>
        </w:tc>
        <w:tc>
          <w:tcPr>
            <w:tcW w:w="3477" w:type="pct"/>
            <w:tcBorders>
              <w:top w:val="nil"/>
              <w:left w:val="nil"/>
              <w:bottom w:val="nil"/>
              <w:right w:val="nil"/>
            </w:tcBorders>
          </w:tcPr>
          <w:p w14:paraId="51DA003E" w14:textId="77777777" w:rsidR="00D562B5" w:rsidRPr="001228C1" w:rsidRDefault="00D562B5" w:rsidP="00D562B5">
            <w:pPr>
              <w:pStyle w:val="Tabletext"/>
              <w:rPr>
                <w:sz w:val="16"/>
                <w:szCs w:val="16"/>
              </w:rPr>
            </w:pPr>
            <w:r w:rsidRPr="001228C1">
              <w:rPr>
                <w:sz w:val="16"/>
                <w:szCs w:val="16"/>
              </w:rPr>
              <w:t>ad F2018L00515</w:t>
            </w:r>
          </w:p>
        </w:tc>
      </w:tr>
      <w:tr w:rsidR="00D562B5" w:rsidRPr="001228C1" w14:paraId="6332EE85" w14:textId="77777777" w:rsidTr="000A5440">
        <w:trPr>
          <w:jc w:val="center"/>
        </w:trPr>
        <w:tc>
          <w:tcPr>
            <w:tcW w:w="1523" w:type="pct"/>
            <w:tcBorders>
              <w:top w:val="nil"/>
              <w:left w:val="nil"/>
              <w:bottom w:val="nil"/>
              <w:right w:val="nil"/>
            </w:tcBorders>
          </w:tcPr>
          <w:p w14:paraId="73B5DDCA" w14:textId="77777777" w:rsidR="00D562B5" w:rsidRPr="001228C1" w:rsidRDefault="00D562B5" w:rsidP="00D562B5">
            <w:pPr>
              <w:pStyle w:val="Tabletext"/>
              <w:tabs>
                <w:tab w:val="center" w:leader="dot" w:pos="2268"/>
              </w:tabs>
              <w:rPr>
                <w:sz w:val="16"/>
                <w:szCs w:val="16"/>
              </w:rPr>
            </w:pPr>
            <w:r w:rsidRPr="001228C1">
              <w:rPr>
                <w:sz w:val="16"/>
                <w:szCs w:val="16"/>
              </w:rPr>
              <w:t>r 49E</w:t>
            </w:r>
            <w:r w:rsidRPr="001228C1">
              <w:rPr>
                <w:sz w:val="16"/>
                <w:szCs w:val="16"/>
              </w:rPr>
              <w:tab/>
            </w:r>
          </w:p>
        </w:tc>
        <w:tc>
          <w:tcPr>
            <w:tcW w:w="3477" w:type="pct"/>
            <w:tcBorders>
              <w:top w:val="nil"/>
              <w:left w:val="nil"/>
              <w:bottom w:val="nil"/>
              <w:right w:val="nil"/>
            </w:tcBorders>
          </w:tcPr>
          <w:p w14:paraId="230A74E3" w14:textId="77777777" w:rsidR="00D562B5" w:rsidRPr="001228C1" w:rsidRDefault="00D562B5" w:rsidP="00D562B5">
            <w:pPr>
              <w:pStyle w:val="Tabletext"/>
              <w:rPr>
                <w:sz w:val="16"/>
                <w:szCs w:val="16"/>
              </w:rPr>
            </w:pPr>
            <w:r w:rsidRPr="001228C1">
              <w:rPr>
                <w:sz w:val="16"/>
                <w:szCs w:val="16"/>
              </w:rPr>
              <w:t>ad F2018L00515</w:t>
            </w:r>
          </w:p>
        </w:tc>
      </w:tr>
      <w:tr w:rsidR="00D562B5" w:rsidRPr="001228C1" w14:paraId="47908198" w14:textId="77777777" w:rsidTr="000A5440">
        <w:trPr>
          <w:jc w:val="center"/>
        </w:trPr>
        <w:tc>
          <w:tcPr>
            <w:tcW w:w="1523" w:type="pct"/>
            <w:tcBorders>
              <w:top w:val="nil"/>
              <w:left w:val="nil"/>
              <w:bottom w:val="nil"/>
              <w:right w:val="nil"/>
            </w:tcBorders>
          </w:tcPr>
          <w:p w14:paraId="33F55E27" w14:textId="77777777" w:rsidR="00D562B5" w:rsidRPr="001228C1" w:rsidRDefault="00D562B5" w:rsidP="00D562B5">
            <w:pPr>
              <w:pStyle w:val="Tabletext"/>
              <w:tabs>
                <w:tab w:val="center" w:leader="dot" w:pos="2268"/>
              </w:tabs>
              <w:rPr>
                <w:sz w:val="16"/>
                <w:szCs w:val="16"/>
              </w:rPr>
            </w:pPr>
            <w:r w:rsidRPr="001228C1">
              <w:rPr>
                <w:sz w:val="16"/>
                <w:szCs w:val="16"/>
              </w:rPr>
              <w:t>r 49F</w:t>
            </w:r>
            <w:r w:rsidRPr="001228C1">
              <w:rPr>
                <w:sz w:val="16"/>
                <w:szCs w:val="16"/>
              </w:rPr>
              <w:tab/>
            </w:r>
          </w:p>
        </w:tc>
        <w:tc>
          <w:tcPr>
            <w:tcW w:w="3477" w:type="pct"/>
            <w:tcBorders>
              <w:top w:val="nil"/>
              <w:left w:val="nil"/>
              <w:bottom w:val="nil"/>
              <w:right w:val="nil"/>
            </w:tcBorders>
          </w:tcPr>
          <w:p w14:paraId="6729BEFB" w14:textId="77777777" w:rsidR="00D562B5" w:rsidRPr="001228C1" w:rsidRDefault="00D562B5" w:rsidP="00D562B5">
            <w:pPr>
              <w:pStyle w:val="Tabletext"/>
              <w:rPr>
                <w:sz w:val="16"/>
                <w:szCs w:val="16"/>
              </w:rPr>
            </w:pPr>
            <w:r w:rsidRPr="001228C1">
              <w:rPr>
                <w:sz w:val="16"/>
                <w:szCs w:val="16"/>
              </w:rPr>
              <w:t>ad F2019L00392</w:t>
            </w:r>
          </w:p>
        </w:tc>
      </w:tr>
      <w:tr w:rsidR="00D562B5" w:rsidRPr="001228C1" w14:paraId="3ACD7916" w14:textId="77777777" w:rsidTr="000A5440">
        <w:trPr>
          <w:jc w:val="center"/>
        </w:trPr>
        <w:tc>
          <w:tcPr>
            <w:tcW w:w="1523" w:type="pct"/>
            <w:tcBorders>
              <w:top w:val="nil"/>
              <w:left w:val="nil"/>
              <w:bottom w:val="nil"/>
              <w:right w:val="nil"/>
            </w:tcBorders>
          </w:tcPr>
          <w:p w14:paraId="0DC878F7" w14:textId="77777777" w:rsidR="00D562B5" w:rsidRPr="001228C1" w:rsidRDefault="00D562B5" w:rsidP="00D562B5">
            <w:pPr>
              <w:pStyle w:val="Tabletext"/>
              <w:tabs>
                <w:tab w:val="center" w:leader="dot" w:pos="2268"/>
              </w:tabs>
              <w:rPr>
                <w:sz w:val="16"/>
                <w:szCs w:val="16"/>
              </w:rPr>
            </w:pPr>
            <w:r w:rsidRPr="001228C1">
              <w:rPr>
                <w:sz w:val="16"/>
                <w:szCs w:val="16"/>
              </w:rPr>
              <w:t>r 49G</w:t>
            </w:r>
            <w:r w:rsidRPr="001228C1">
              <w:rPr>
                <w:sz w:val="16"/>
                <w:szCs w:val="16"/>
              </w:rPr>
              <w:tab/>
            </w:r>
          </w:p>
        </w:tc>
        <w:tc>
          <w:tcPr>
            <w:tcW w:w="3477" w:type="pct"/>
            <w:tcBorders>
              <w:top w:val="nil"/>
              <w:left w:val="nil"/>
              <w:bottom w:val="nil"/>
              <w:right w:val="nil"/>
            </w:tcBorders>
          </w:tcPr>
          <w:p w14:paraId="5ED55FEA" w14:textId="77777777" w:rsidR="00D562B5" w:rsidRPr="001228C1" w:rsidRDefault="00D562B5" w:rsidP="00D562B5">
            <w:pPr>
              <w:pStyle w:val="Tabletext"/>
              <w:rPr>
                <w:sz w:val="16"/>
                <w:szCs w:val="16"/>
              </w:rPr>
            </w:pPr>
            <w:r w:rsidRPr="001228C1">
              <w:rPr>
                <w:sz w:val="16"/>
                <w:szCs w:val="16"/>
              </w:rPr>
              <w:t>ad F2019L00392</w:t>
            </w:r>
          </w:p>
        </w:tc>
      </w:tr>
      <w:tr w:rsidR="00D562B5" w:rsidRPr="001228C1" w14:paraId="1E93E755" w14:textId="77777777" w:rsidTr="000A5440">
        <w:trPr>
          <w:jc w:val="center"/>
        </w:trPr>
        <w:tc>
          <w:tcPr>
            <w:tcW w:w="1523" w:type="pct"/>
            <w:tcBorders>
              <w:top w:val="nil"/>
              <w:left w:val="nil"/>
              <w:bottom w:val="nil"/>
              <w:right w:val="nil"/>
            </w:tcBorders>
          </w:tcPr>
          <w:p w14:paraId="77AB1C1A" w14:textId="77777777" w:rsidR="00D562B5" w:rsidRPr="001228C1" w:rsidRDefault="00D562B5" w:rsidP="00D562B5">
            <w:pPr>
              <w:pStyle w:val="Tabletext"/>
              <w:tabs>
                <w:tab w:val="center" w:leader="dot" w:pos="2268"/>
              </w:tabs>
              <w:rPr>
                <w:sz w:val="16"/>
                <w:szCs w:val="16"/>
              </w:rPr>
            </w:pPr>
            <w:r w:rsidRPr="001228C1">
              <w:rPr>
                <w:sz w:val="16"/>
                <w:szCs w:val="16"/>
              </w:rPr>
              <w:t>r 49H</w:t>
            </w:r>
            <w:r w:rsidRPr="001228C1">
              <w:rPr>
                <w:sz w:val="16"/>
                <w:szCs w:val="16"/>
              </w:rPr>
              <w:tab/>
            </w:r>
          </w:p>
        </w:tc>
        <w:tc>
          <w:tcPr>
            <w:tcW w:w="3477" w:type="pct"/>
            <w:tcBorders>
              <w:top w:val="nil"/>
              <w:left w:val="nil"/>
              <w:bottom w:val="nil"/>
              <w:right w:val="nil"/>
            </w:tcBorders>
          </w:tcPr>
          <w:p w14:paraId="7A620CD9" w14:textId="77777777" w:rsidR="00D562B5" w:rsidRPr="001228C1" w:rsidRDefault="00D562B5" w:rsidP="00D562B5">
            <w:pPr>
              <w:pStyle w:val="Tabletext"/>
              <w:rPr>
                <w:sz w:val="16"/>
                <w:szCs w:val="16"/>
              </w:rPr>
            </w:pPr>
            <w:r w:rsidRPr="001228C1">
              <w:rPr>
                <w:sz w:val="16"/>
                <w:szCs w:val="16"/>
              </w:rPr>
              <w:t>ad F2019L00537</w:t>
            </w:r>
          </w:p>
        </w:tc>
      </w:tr>
      <w:tr w:rsidR="00D562B5" w:rsidRPr="001228C1" w14:paraId="609B63B3" w14:textId="77777777" w:rsidTr="000A5440">
        <w:trPr>
          <w:jc w:val="center"/>
        </w:trPr>
        <w:tc>
          <w:tcPr>
            <w:tcW w:w="1523" w:type="pct"/>
            <w:tcBorders>
              <w:top w:val="nil"/>
              <w:left w:val="nil"/>
              <w:bottom w:val="nil"/>
              <w:right w:val="nil"/>
            </w:tcBorders>
          </w:tcPr>
          <w:p w14:paraId="2B1E5D28" w14:textId="6E000380" w:rsidR="00D562B5" w:rsidRPr="001228C1" w:rsidRDefault="00D562B5" w:rsidP="00D562B5">
            <w:pPr>
              <w:pStyle w:val="Tabletext"/>
              <w:tabs>
                <w:tab w:val="center" w:leader="dot" w:pos="2268"/>
              </w:tabs>
              <w:rPr>
                <w:sz w:val="16"/>
                <w:szCs w:val="16"/>
              </w:rPr>
            </w:pPr>
            <w:r w:rsidRPr="001228C1">
              <w:rPr>
                <w:sz w:val="16"/>
                <w:szCs w:val="16"/>
              </w:rPr>
              <w:t>r 49J</w:t>
            </w:r>
            <w:r w:rsidRPr="001228C1">
              <w:rPr>
                <w:sz w:val="16"/>
                <w:szCs w:val="16"/>
              </w:rPr>
              <w:tab/>
            </w:r>
          </w:p>
        </w:tc>
        <w:tc>
          <w:tcPr>
            <w:tcW w:w="3477" w:type="pct"/>
            <w:tcBorders>
              <w:top w:val="nil"/>
              <w:left w:val="nil"/>
              <w:bottom w:val="nil"/>
              <w:right w:val="nil"/>
            </w:tcBorders>
          </w:tcPr>
          <w:p w14:paraId="46E880A0" w14:textId="77777777" w:rsidR="00D562B5" w:rsidRPr="001228C1" w:rsidRDefault="00D562B5" w:rsidP="00D562B5">
            <w:pPr>
              <w:pStyle w:val="Tabletext"/>
              <w:rPr>
                <w:sz w:val="16"/>
                <w:szCs w:val="16"/>
              </w:rPr>
            </w:pPr>
            <w:r w:rsidRPr="001228C1">
              <w:rPr>
                <w:sz w:val="16"/>
                <w:szCs w:val="16"/>
              </w:rPr>
              <w:t>ad F2021L00521</w:t>
            </w:r>
          </w:p>
        </w:tc>
      </w:tr>
      <w:tr w:rsidR="00D562B5" w:rsidRPr="001228C1" w14:paraId="7057DE94" w14:textId="77777777" w:rsidTr="000A5440">
        <w:trPr>
          <w:jc w:val="center"/>
        </w:trPr>
        <w:tc>
          <w:tcPr>
            <w:tcW w:w="1523" w:type="pct"/>
            <w:tcBorders>
              <w:top w:val="nil"/>
              <w:left w:val="nil"/>
              <w:bottom w:val="nil"/>
              <w:right w:val="nil"/>
            </w:tcBorders>
          </w:tcPr>
          <w:p w14:paraId="57E3A5DB" w14:textId="20E4EE35" w:rsidR="00D562B5" w:rsidRPr="001228C1" w:rsidRDefault="00D562B5" w:rsidP="00D562B5">
            <w:pPr>
              <w:pStyle w:val="Tabletext"/>
              <w:tabs>
                <w:tab w:val="center" w:leader="dot" w:pos="2268"/>
              </w:tabs>
              <w:rPr>
                <w:sz w:val="16"/>
                <w:szCs w:val="16"/>
              </w:rPr>
            </w:pPr>
            <w:r w:rsidRPr="001228C1">
              <w:rPr>
                <w:sz w:val="16"/>
                <w:szCs w:val="16"/>
              </w:rPr>
              <w:t>r 49K</w:t>
            </w:r>
            <w:r w:rsidRPr="001228C1">
              <w:rPr>
                <w:sz w:val="16"/>
                <w:szCs w:val="16"/>
              </w:rPr>
              <w:tab/>
            </w:r>
          </w:p>
        </w:tc>
        <w:tc>
          <w:tcPr>
            <w:tcW w:w="3477" w:type="pct"/>
            <w:tcBorders>
              <w:top w:val="nil"/>
              <w:left w:val="nil"/>
              <w:bottom w:val="nil"/>
              <w:right w:val="nil"/>
            </w:tcBorders>
          </w:tcPr>
          <w:p w14:paraId="535EA11E" w14:textId="69F0B0BA" w:rsidR="00D562B5" w:rsidRPr="001228C1" w:rsidRDefault="00D562B5" w:rsidP="00D562B5">
            <w:pPr>
              <w:pStyle w:val="Tabletext"/>
              <w:rPr>
                <w:sz w:val="16"/>
                <w:szCs w:val="16"/>
              </w:rPr>
            </w:pPr>
            <w:r w:rsidRPr="001228C1">
              <w:rPr>
                <w:sz w:val="16"/>
                <w:szCs w:val="16"/>
              </w:rPr>
              <w:t>ad F2023L00540</w:t>
            </w:r>
          </w:p>
        </w:tc>
      </w:tr>
      <w:tr w:rsidR="005F5568" w:rsidRPr="001228C1" w14:paraId="3FD342BA" w14:textId="77777777" w:rsidTr="000A5440">
        <w:trPr>
          <w:jc w:val="center"/>
        </w:trPr>
        <w:tc>
          <w:tcPr>
            <w:tcW w:w="1523" w:type="pct"/>
            <w:tcBorders>
              <w:top w:val="nil"/>
              <w:left w:val="nil"/>
              <w:bottom w:val="nil"/>
              <w:right w:val="nil"/>
            </w:tcBorders>
          </w:tcPr>
          <w:p w14:paraId="4FF47474" w14:textId="1D31F369" w:rsidR="005F5568" w:rsidRPr="001228C1" w:rsidRDefault="005F5568" w:rsidP="00D562B5">
            <w:pPr>
              <w:pStyle w:val="Tabletext"/>
              <w:tabs>
                <w:tab w:val="center" w:leader="dot" w:pos="2268"/>
              </w:tabs>
              <w:rPr>
                <w:sz w:val="16"/>
                <w:szCs w:val="16"/>
              </w:rPr>
            </w:pPr>
            <w:r w:rsidRPr="001228C1">
              <w:rPr>
                <w:sz w:val="16"/>
                <w:szCs w:val="16"/>
              </w:rPr>
              <w:t>r 49L</w:t>
            </w:r>
            <w:r w:rsidRPr="001228C1">
              <w:rPr>
                <w:sz w:val="16"/>
                <w:szCs w:val="16"/>
              </w:rPr>
              <w:tab/>
            </w:r>
          </w:p>
        </w:tc>
        <w:tc>
          <w:tcPr>
            <w:tcW w:w="3477" w:type="pct"/>
            <w:tcBorders>
              <w:top w:val="nil"/>
              <w:left w:val="nil"/>
              <w:bottom w:val="nil"/>
              <w:right w:val="nil"/>
            </w:tcBorders>
          </w:tcPr>
          <w:p w14:paraId="702468BE" w14:textId="1DB6BC8B" w:rsidR="005F5568" w:rsidRPr="001228C1" w:rsidRDefault="005F5568" w:rsidP="00D562B5">
            <w:pPr>
              <w:pStyle w:val="Tabletext"/>
              <w:rPr>
                <w:sz w:val="16"/>
                <w:szCs w:val="16"/>
              </w:rPr>
            </w:pPr>
            <w:r w:rsidRPr="001228C1">
              <w:rPr>
                <w:sz w:val="16"/>
                <w:szCs w:val="16"/>
              </w:rPr>
              <w:t>ad F2025L00303</w:t>
            </w:r>
          </w:p>
        </w:tc>
      </w:tr>
      <w:tr w:rsidR="00D562B5" w:rsidRPr="001228C1" w14:paraId="0FFDA202" w14:textId="77777777" w:rsidTr="000A5440">
        <w:trPr>
          <w:jc w:val="center"/>
        </w:trPr>
        <w:tc>
          <w:tcPr>
            <w:tcW w:w="1523" w:type="pct"/>
            <w:tcBorders>
              <w:top w:val="nil"/>
              <w:left w:val="nil"/>
              <w:bottom w:val="nil"/>
              <w:right w:val="nil"/>
            </w:tcBorders>
          </w:tcPr>
          <w:p w14:paraId="444CA13E" w14:textId="77777777" w:rsidR="00D562B5" w:rsidRPr="001228C1" w:rsidRDefault="00D562B5" w:rsidP="00D562B5">
            <w:pPr>
              <w:pStyle w:val="Tabletext"/>
              <w:keepNext/>
              <w:rPr>
                <w:sz w:val="16"/>
                <w:szCs w:val="16"/>
              </w:rPr>
            </w:pPr>
            <w:r w:rsidRPr="001228C1">
              <w:rPr>
                <w:b/>
                <w:sz w:val="16"/>
                <w:szCs w:val="16"/>
              </w:rPr>
              <w:t>Chapter 7</w:t>
            </w:r>
          </w:p>
        </w:tc>
        <w:tc>
          <w:tcPr>
            <w:tcW w:w="3477" w:type="pct"/>
            <w:tcBorders>
              <w:top w:val="nil"/>
              <w:left w:val="nil"/>
              <w:bottom w:val="nil"/>
              <w:right w:val="nil"/>
            </w:tcBorders>
          </w:tcPr>
          <w:p w14:paraId="4AD2B1D9" w14:textId="77777777" w:rsidR="00D562B5" w:rsidRPr="001228C1" w:rsidRDefault="00D562B5" w:rsidP="00D562B5">
            <w:pPr>
              <w:pStyle w:val="Tabletext"/>
              <w:keepNext/>
              <w:rPr>
                <w:sz w:val="16"/>
                <w:szCs w:val="16"/>
              </w:rPr>
            </w:pPr>
          </w:p>
        </w:tc>
      </w:tr>
      <w:tr w:rsidR="00D562B5" w:rsidRPr="001228C1" w14:paraId="398F8BCE" w14:textId="77777777" w:rsidTr="000A5440">
        <w:trPr>
          <w:jc w:val="center"/>
        </w:trPr>
        <w:tc>
          <w:tcPr>
            <w:tcW w:w="1523" w:type="pct"/>
            <w:tcBorders>
              <w:top w:val="nil"/>
              <w:left w:val="nil"/>
              <w:bottom w:val="nil"/>
              <w:right w:val="nil"/>
            </w:tcBorders>
          </w:tcPr>
          <w:p w14:paraId="103CE7D8" w14:textId="294FB846" w:rsidR="00D562B5" w:rsidRPr="001228C1" w:rsidRDefault="00860ABC" w:rsidP="00D562B5">
            <w:pPr>
              <w:pStyle w:val="Tabletext"/>
              <w:keepNext/>
              <w:rPr>
                <w:sz w:val="16"/>
                <w:szCs w:val="16"/>
              </w:rPr>
            </w:pPr>
            <w:r w:rsidRPr="001228C1">
              <w:rPr>
                <w:b/>
                <w:sz w:val="16"/>
                <w:szCs w:val="16"/>
              </w:rPr>
              <w:t>Part 7</w:t>
            </w:r>
            <w:r w:rsidR="00D61F82">
              <w:rPr>
                <w:b/>
                <w:sz w:val="16"/>
                <w:szCs w:val="16"/>
              </w:rPr>
              <w:noBreakHyphen/>
            </w:r>
            <w:r w:rsidR="00D562B5" w:rsidRPr="001228C1">
              <w:rPr>
                <w:b/>
                <w:sz w:val="16"/>
                <w:szCs w:val="16"/>
              </w:rPr>
              <w:t>1</w:t>
            </w:r>
          </w:p>
        </w:tc>
        <w:tc>
          <w:tcPr>
            <w:tcW w:w="3477" w:type="pct"/>
            <w:tcBorders>
              <w:top w:val="nil"/>
              <w:left w:val="nil"/>
              <w:bottom w:val="nil"/>
              <w:right w:val="nil"/>
            </w:tcBorders>
          </w:tcPr>
          <w:p w14:paraId="0B96F707" w14:textId="77777777" w:rsidR="00D562B5" w:rsidRPr="001228C1" w:rsidRDefault="00D562B5" w:rsidP="00D562B5">
            <w:pPr>
              <w:pStyle w:val="Tabletext"/>
              <w:keepNext/>
              <w:rPr>
                <w:sz w:val="16"/>
                <w:szCs w:val="16"/>
              </w:rPr>
            </w:pPr>
          </w:p>
        </w:tc>
      </w:tr>
      <w:tr w:rsidR="00D562B5" w:rsidRPr="001228C1" w14:paraId="11FBB81F" w14:textId="77777777" w:rsidTr="000A5440">
        <w:trPr>
          <w:jc w:val="center"/>
        </w:trPr>
        <w:tc>
          <w:tcPr>
            <w:tcW w:w="1523" w:type="pct"/>
            <w:tcBorders>
              <w:top w:val="nil"/>
              <w:left w:val="nil"/>
              <w:bottom w:val="nil"/>
              <w:right w:val="nil"/>
            </w:tcBorders>
          </w:tcPr>
          <w:p w14:paraId="52F32385" w14:textId="77777777" w:rsidR="00D562B5" w:rsidRPr="001228C1" w:rsidRDefault="00D562B5" w:rsidP="00D562B5">
            <w:pPr>
              <w:pStyle w:val="Tabletext"/>
              <w:tabs>
                <w:tab w:val="center" w:leader="dot" w:pos="2268"/>
              </w:tabs>
              <w:rPr>
                <w:sz w:val="16"/>
                <w:szCs w:val="16"/>
              </w:rPr>
            </w:pPr>
            <w:r w:rsidRPr="001228C1">
              <w:rPr>
                <w:sz w:val="16"/>
                <w:szCs w:val="16"/>
              </w:rPr>
              <w:t>r 50A</w:t>
            </w:r>
            <w:r w:rsidRPr="001228C1">
              <w:rPr>
                <w:sz w:val="16"/>
                <w:szCs w:val="16"/>
              </w:rPr>
              <w:tab/>
            </w:r>
          </w:p>
        </w:tc>
        <w:tc>
          <w:tcPr>
            <w:tcW w:w="3477" w:type="pct"/>
            <w:tcBorders>
              <w:top w:val="nil"/>
              <w:left w:val="nil"/>
              <w:bottom w:val="nil"/>
              <w:right w:val="nil"/>
            </w:tcBorders>
          </w:tcPr>
          <w:p w14:paraId="54A67C4F" w14:textId="77777777" w:rsidR="00D562B5" w:rsidRPr="001228C1" w:rsidRDefault="00D562B5" w:rsidP="00D562B5">
            <w:pPr>
              <w:pStyle w:val="Tabletext"/>
              <w:rPr>
                <w:sz w:val="16"/>
                <w:szCs w:val="16"/>
              </w:rPr>
            </w:pPr>
            <w:r w:rsidRPr="001228C1">
              <w:rPr>
                <w:sz w:val="16"/>
                <w:szCs w:val="16"/>
              </w:rPr>
              <w:t>ad No 89, 2014</w:t>
            </w:r>
          </w:p>
        </w:tc>
      </w:tr>
      <w:tr w:rsidR="00D562B5" w:rsidRPr="001228C1" w14:paraId="768B3E55" w14:textId="77777777" w:rsidTr="000A5440">
        <w:trPr>
          <w:jc w:val="center"/>
        </w:trPr>
        <w:tc>
          <w:tcPr>
            <w:tcW w:w="1523" w:type="pct"/>
            <w:tcBorders>
              <w:top w:val="nil"/>
              <w:left w:val="nil"/>
              <w:bottom w:val="nil"/>
              <w:right w:val="nil"/>
            </w:tcBorders>
          </w:tcPr>
          <w:p w14:paraId="00D33370" w14:textId="77777777" w:rsidR="00D562B5" w:rsidRPr="001228C1" w:rsidRDefault="00D562B5" w:rsidP="00D562B5">
            <w:pPr>
              <w:pStyle w:val="Tabletext"/>
              <w:tabs>
                <w:tab w:val="center" w:leader="dot" w:pos="2268"/>
              </w:tabs>
              <w:rPr>
                <w:sz w:val="16"/>
                <w:szCs w:val="16"/>
              </w:rPr>
            </w:pPr>
            <w:r w:rsidRPr="001228C1">
              <w:rPr>
                <w:sz w:val="16"/>
                <w:szCs w:val="16"/>
              </w:rPr>
              <w:t>r 51</w:t>
            </w:r>
            <w:r w:rsidRPr="001228C1">
              <w:rPr>
                <w:sz w:val="16"/>
                <w:szCs w:val="16"/>
              </w:rPr>
              <w:tab/>
            </w:r>
          </w:p>
        </w:tc>
        <w:tc>
          <w:tcPr>
            <w:tcW w:w="3477" w:type="pct"/>
            <w:tcBorders>
              <w:top w:val="nil"/>
              <w:left w:val="nil"/>
              <w:bottom w:val="nil"/>
              <w:right w:val="nil"/>
            </w:tcBorders>
          </w:tcPr>
          <w:p w14:paraId="41690FAD" w14:textId="3F2F6AA3" w:rsidR="00D562B5" w:rsidRPr="001228C1" w:rsidRDefault="00D562B5" w:rsidP="00D562B5">
            <w:pPr>
              <w:pStyle w:val="Tabletext"/>
              <w:rPr>
                <w:sz w:val="16"/>
                <w:szCs w:val="16"/>
              </w:rPr>
            </w:pPr>
            <w:r w:rsidRPr="001228C1">
              <w:rPr>
                <w:sz w:val="16"/>
                <w:szCs w:val="16"/>
              </w:rPr>
              <w:t>rs No 89, 2014; Act No 69, 2023</w:t>
            </w:r>
          </w:p>
        </w:tc>
      </w:tr>
      <w:tr w:rsidR="00DA31A4" w:rsidRPr="001228C1" w14:paraId="1CDA903F" w14:textId="77777777" w:rsidTr="000A5440">
        <w:trPr>
          <w:jc w:val="center"/>
        </w:trPr>
        <w:tc>
          <w:tcPr>
            <w:tcW w:w="1523" w:type="pct"/>
            <w:tcBorders>
              <w:top w:val="nil"/>
              <w:left w:val="nil"/>
              <w:bottom w:val="nil"/>
              <w:right w:val="nil"/>
            </w:tcBorders>
          </w:tcPr>
          <w:p w14:paraId="2943BFC2" w14:textId="1E1EBF02" w:rsidR="00DA31A4" w:rsidRPr="001228C1" w:rsidRDefault="00DA31A4" w:rsidP="00D562B5">
            <w:pPr>
              <w:pStyle w:val="Tabletext"/>
              <w:tabs>
                <w:tab w:val="center" w:leader="dot" w:pos="2268"/>
              </w:tabs>
              <w:rPr>
                <w:sz w:val="16"/>
                <w:szCs w:val="16"/>
              </w:rPr>
            </w:pPr>
            <w:r w:rsidRPr="001228C1">
              <w:rPr>
                <w:sz w:val="16"/>
                <w:szCs w:val="16"/>
              </w:rPr>
              <w:t>r 58</w:t>
            </w:r>
            <w:r w:rsidRPr="001228C1">
              <w:rPr>
                <w:sz w:val="16"/>
                <w:szCs w:val="16"/>
              </w:rPr>
              <w:tab/>
            </w:r>
          </w:p>
        </w:tc>
        <w:tc>
          <w:tcPr>
            <w:tcW w:w="3477" w:type="pct"/>
            <w:tcBorders>
              <w:top w:val="nil"/>
              <w:left w:val="nil"/>
              <w:bottom w:val="nil"/>
              <w:right w:val="nil"/>
            </w:tcBorders>
          </w:tcPr>
          <w:p w14:paraId="27204A99" w14:textId="12442712" w:rsidR="00DA31A4" w:rsidRPr="001228C1" w:rsidRDefault="00DA31A4" w:rsidP="00D562B5">
            <w:pPr>
              <w:pStyle w:val="Tabletext"/>
              <w:rPr>
                <w:sz w:val="16"/>
                <w:szCs w:val="16"/>
              </w:rPr>
            </w:pPr>
            <w:r w:rsidRPr="001228C1">
              <w:rPr>
                <w:sz w:val="16"/>
                <w:szCs w:val="16"/>
              </w:rPr>
              <w:t>am F2025L00303</w:t>
            </w:r>
          </w:p>
        </w:tc>
      </w:tr>
      <w:tr w:rsidR="00D562B5" w:rsidRPr="001228C1" w14:paraId="6C9A71C0" w14:textId="77777777" w:rsidTr="000A5440">
        <w:trPr>
          <w:jc w:val="center"/>
        </w:trPr>
        <w:tc>
          <w:tcPr>
            <w:tcW w:w="1523" w:type="pct"/>
            <w:tcBorders>
              <w:top w:val="nil"/>
              <w:left w:val="nil"/>
              <w:bottom w:val="nil"/>
              <w:right w:val="nil"/>
            </w:tcBorders>
          </w:tcPr>
          <w:p w14:paraId="56E32A0E" w14:textId="77777777" w:rsidR="00D562B5" w:rsidRPr="001228C1" w:rsidRDefault="00D562B5" w:rsidP="00D562B5">
            <w:pPr>
              <w:pStyle w:val="Tabletext"/>
              <w:tabs>
                <w:tab w:val="center" w:leader="dot" w:pos="2268"/>
              </w:tabs>
              <w:rPr>
                <w:sz w:val="16"/>
                <w:szCs w:val="16"/>
              </w:rPr>
            </w:pPr>
            <w:r w:rsidRPr="001228C1">
              <w:rPr>
                <w:sz w:val="16"/>
                <w:szCs w:val="16"/>
              </w:rPr>
              <w:t>r. 65A</w:t>
            </w:r>
            <w:r w:rsidRPr="001228C1">
              <w:rPr>
                <w:sz w:val="16"/>
                <w:szCs w:val="16"/>
              </w:rPr>
              <w:tab/>
            </w:r>
          </w:p>
        </w:tc>
        <w:tc>
          <w:tcPr>
            <w:tcW w:w="3477" w:type="pct"/>
            <w:tcBorders>
              <w:top w:val="nil"/>
              <w:left w:val="nil"/>
              <w:bottom w:val="nil"/>
              <w:right w:val="nil"/>
            </w:tcBorders>
          </w:tcPr>
          <w:p w14:paraId="63D13992" w14:textId="77777777" w:rsidR="00D562B5" w:rsidRPr="001228C1" w:rsidRDefault="00D562B5" w:rsidP="00D562B5">
            <w:pPr>
              <w:pStyle w:val="Tabletext"/>
              <w:rPr>
                <w:sz w:val="16"/>
                <w:szCs w:val="16"/>
              </w:rPr>
            </w:pPr>
            <w:r w:rsidRPr="001228C1">
              <w:rPr>
                <w:sz w:val="16"/>
                <w:szCs w:val="16"/>
              </w:rPr>
              <w:t>ad. 2010 No. 59</w:t>
            </w:r>
          </w:p>
        </w:tc>
      </w:tr>
      <w:tr w:rsidR="00D562B5" w:rsidRPr="001228C1" w14:paraId="3182E803" w14:textId="77777777" w:rsidTr="000A5440">
        <w:trPr>
          <w:jc w:val="center"/>
        </w:trPr>
        <w:tc>
          <w:tcPr>
            <w:tcW w:w="1523" w:type="pct"/>
            <w:tcBorders>
              <w:top w:val="nil"/>
              <w:left w:val="nil"/>
              <w:bottom w:val="nil"/>
              <w:right w:val="nil"/>
            </w:tcBorders>
          </w:tcPr>
          <w:p w14:paraId="7C0AB92C" w14:textId="77777777" w:rsidR="00D562B5" w:rsidRPr="001228C1" w:rsidRDefault="00D562B5" w:rsidP="00D562B5">
            <w:pPr>
              <w:pStyle w:val="Tabletext"/>
              <w:tabs>
                <w:tab w:val="center" w:leader="dot" w:pos="2268"/>
              </w:tabs>
              <w:rPr>
                <w:sz w:val="16"/>
                <w:szCs w:val="16"/>
              </w:rPr>
            </w:pPr>
            <w:r w:rsidRPr="001228C1">
              <w:rPr>
                <w:sz w:val="16"/>
                <w:szCs w:val="16"/>
              </w:rPr>
              <w:t>r 65B</w:t>
            </w:r>
            <w:r w:rsidRPr="001228C1">
              <w:rPr>
                <w:sz w:val="16"/>
                <w:szCs w:val="16"/>
              </w:rPr>
              <w:tab/>
            </w:r>
          </w:p>
        </w:tc>
        <w:tc>
          <w:tcPr>
            <w:tcW w:w="3477" w:type="pct"/>
            <w:tcBorders>
              <w:top w:val="nil"/>
              <w:left w:val="nil"/>
              <w:bottom w:val="nil"/>
              <w:right w:val="nil"/>
            </w:tcBorders>
          </w:tcPr>
          <w:p w14:paraId="426ED8E0" w14:textId="77777777" w:rsidR="00D562B5" w:rsidRPr="001228C1" w:rsidRDefault="00D562B5" w:rsidP="00D562B5">
            <w:pPr>
              <w:pStyle w:val="Tabletext"/>
              <w:rPr>
                <w:sz w:val="16"/>
                <w:szCs w:val="16"/>
              </w:rPr>
            </w:pPr>
            <w:r w:rsidRPr="001228C1">
              <w:rPr>
                <w:sz w:val="16"/>
                <w:szCs w:val="16"/>
              </w:rPr>
              <w:t>ad. 2010 No. 235</w:t>
            </w:r>
          </w:p>
        </w:tc>
      </w:tr>
      <w:tr w:rsidR="00D562B5" w:rsidRPr="001228C1" w14:paraId="3CA7B0A7" w14:textId="77777777" w:rsidTr="000A5440">
        <w:trPr>
          <w:jc w:val="center"/>
        </w:trPr>
        <w:tc>
          <w:tcPr>
            <w:tcW w:w="1523" w:type="pct"/>
            <w:tcBorders>
              <w:top w:val="nil"/>
              <w:left w:val="nil"/>
              <w:bottom w:val="nil"/>
              <w:right w:val="nil"/>
            </w:tcBorders>
          </w:tcPr>
          <w:p w14:paraId="060B7E61"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01FC0710" w14:textId="77777777" w:rsidR="00D562B5" w:rsidRPr="001228C1" w:rsidRDefault="00D562B5" w:rsidP="00D562B5">
            <w:pPr>
              <w:pStyle w:val="Tabletext"/>
              <w:rPr>
                <w:sz w:val="16"/>
                <w:szCs w:val="16"/>
              </w:rPr>
            </w:pPr>
            <w:r w:rsidRPr="001228C1">
              <w:rPr>
                <w:sz w:val="16"/>
                <w:szCs w:val="16"/>
              </w:rPr>
              <w:t>exp 1 Oct 2010 (r 65B(2))</w:t>
            </w:r>
          </w:p>
        </w:tc>
      </w:tr>
      <w:tr w:rsidR="00D562B5" w:rsidRPr="001228C1" w14:paraId="026D6ACE" w14:textId="77777777" w:rsidTr="000A5440">
        <w:trPr>
          <w:jc w:val="center"/>
        </w:trPr>
        <w:tc>
          <w:tcPr>
            <w:tcW w:w="1523" w:type="pct"/>
            <w:tcBorders>
              <w:top w:val="nil"/>
              <w:left w:val="nil"/>
              <w:bottom w:val="nil"/>
              <w:right w:val="nil"/>
            </w:tcBorders>
          </w:tcPr>
          <w:p w14:paraId="0830C739"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25783F0" w14:textId="77777777" w:rsidR="00D562B5" w:rsidRPr="001228C1" w:rsidRDefault="00D562B5" w:rsidP="00D562B5">
            <w:pPr>
              <w:pStyle w:val="Tabletext"/>
              <w:rPr>
                <w:sz w:val="16"/>
                <w:szCs w:val="16"/>
              </w:rPr>
            </w:pPr>
            <w:r w:rsidRPr="001228C1">
              <w:rPr>
                <w:sz w:val="16"/>
                <w:szCs w:val="16"/>
              </w:rPr>
              <w:t>rep F2021L01841</w:t>
            </w:r>
          </w:p>
        </w:tc>
      </w:tr>
      <w:tr w:rsidR="00D562B5" w:rsidRPr="001228C1" w14:paraId="67626A3D" w14:textId="77777777" w:rsidTr="000A5440">
        <w:trPr>
          <w:jc w:val="center"/>
        </w:trPr>
        <w:tc>
          <w:tcPr>
            <w:tcW w:w="1523" w:type="pct"/>
            <w:tcBorders>
              <w:top w:val="nil"/>
              <w:left w:val="nil"/>
              <w:bottom w:val="nil"/>
              <w:right w:val="nil"/>
            </w:tcBorders>
          </w:tcPr>
          <w:p w14:paraId="3AA7016E" w14:textId="43F7EAFD" w:rsidR="00D562B5" w:rsidRPr="001228C1" w:rsidRDefault="00D562B5" w:rsidP="00D562B5">
            <w:pPr>
              <w:pStyle w:val="Tabletext"/>
              <w:tabs>
                <w:tab w:val="center" w:leader="dot" w:pos="2268"/>
              </w:tabs>
              <w:rPr>
                <w:sz w:val="16"/>
                <w:szCs w:val="16"/>
              </w:rPr>
            </w:pPr>
            <w:r w:rsidRPr="001228C1">
              <w:rPr>
                <w:sz w:val="16"/>
                <w:szCs w:val="16"/>
              </w:rPr>
              <w:t>r 65C</w:t>
            </w:r>
            <w:r w:rsidRPr="001228C1">
              <w:rPr>
                <w:sz w:val="16"/>
                <w:szCs w:val="16"/>
              </w:rPr>
              <w:tab/>
            </w:r>
          </w:p>
        </w:tc>
        <w:tc>
          <w:tcPr>
            <w:tcW w:w="3477" w:type="pct"/>
            <w:tcBorders>
              <w:top w:val="nil"/>
              <w:left w:val="nil"/>
              <w:bottom w:val="nil"/>
              <w:right w:val="nil"/>
            </w:tcBorders>
          </w:tcPr>
          <w:p w14:paraId="33EEB354" w14:textId="123A64DB" w:rsidR="00D562B5" w:rsidRPr="001228C1" w:rsidRDefault="00D562B5" w:rsidP="00D562B5">
            <w:pPr>
              <w:pStyle w:val="Tabletext"/>
              <w:rPr>
                <w:sz w:val="16"/>
                <w:szCs w:val="16"/>
              </w:rPr>
            </w:pPr>
            <w:r w:rsidRPr="001228C1">
              <w:rPr>
                <w:sz w:val="16"/>
                <w:szCs w:val="16"/>
              </w:rPr>
              <w:t>ad No 303</w:t>
            </w:r>
            <w:r w:rsidR="00C457EE" w:rsidRPr="001228C1">
              <w:rPr>
                <w:sz w:val="16"/>
                <w:szCs w:val="16"/>
              </w:rPr>
              <w:t>, 2010</w:t>
            </w:r>
          </w:p>
        </w:tc>
      </w:tr>
      <w:tr w:rsidR="00D562B5" w:rsidRPr="001228C1" w14:paraId="2B2ED4E5" w14:textId="77777777" w:rsidTr="000A5440">
        <w:trPr>
          <w:jc w:val="center"/>
        </w:trPr>
        <w:tc>
          <w:tcPr>
            <w:tcW w:w="1523" w:type="pct"/>
            <w:tcBorders>
              <w:top w:val="nil"/>
              <w:left w:val="nil"/>
              <w:bottom w:val="nil"/>
              <w:right w:val="nil"/>
            </w:tcBorders>
          </w:tcPr>
          <w:p w14:paraId="4592A65D"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26050F75" w14:textId="679E6084" w:rsidR="00D562B5" w:rsidRPr="001228C1" w:rsidRDefault="00D562B5" w:rsidP="00D562B5">
            <w:pPr>
              <w:pStyle w:val="Tabletext"/>
              <w:rPr>
                <w:sz w:val="16"/>
                <w:szCs w:val="16"/>
              </w:rPr>
            </w:pPr>
            <w:r w:rsidRPr="001228C1">
              <w:rPr>
                <w:sz w:val="16"/>
                <w:szCs w:val="16"/>
              </w:rPr>
              <w:t>am No 143</w:t>
            </w:r>
            <w:r w:rsidR="00C457EE" w:rsidRPr="001228C1">
              <w:rPr>
                <w:sz w:val="16"/>
                <w:szCs w:val="16"/>
              </w:rPr>
              <w:t>, 2011</w:t>
            </w:r>
          </w:p>
        </w:tc>
      </w:tr>
      <w:tr w:rsidR="00BE3E9A" w:rsidRPr="001228C1" w14:paraId="5C85DFB1" w14:textId="77777777" w:rsidTr="000A5440">
        <w:trPr>
          <w:jc w:val="center"/>
        </w:trPr>
        <w:tc>
          <w:tcPr>
            <w:tcW w:w="1523" w:type="pct"/>
            <w:tcBorders>
              <w:top w:val="nil"/>
              <w:left w:val="nil"/>
              <w:bottom w:val="nil"/>
              <w:right w:val="nil"/>
            </w:tcBorders>
          </w:tcPr>
          <w:p w14:paraId="0FD41FC3" w14:textId="03ABE48C" w:rsidR="00BE3E9A" w:rsidRPr="001228C1" w:rsidRDefault="00BE3E9A" w:rsidP="00D562B5">
            <w:pPr>
              <w:pStyle w:val="Tabletext"/>
              <w:tabs>
                <w:tab w:val="center" w:leader="dot" w:pos="2268"/>
              </w:tabs>
              <w:rPr>
                <w:sz w:val="16"/>
                <w:szCs w:val="16"/>
              </w:rPr>
            </w:pPr>
            <w:r w:rsidRPr="001228C1">
              <w:rPr>
                <w:sz w:val="16"/>
                <w:szCs w:val="16"/>
              </w:rPr>
              <w:t>r 65D</w:t>
            </w:r>
            <w:r w:rsidRPr="001228C1">
              <w:rPr>
                <w:sz w:val="16"/>
                <w:szCs w:val="16"/>
              </w:rPr>
              <w:tab/>
            </w:r>
          </w:p>
        </w:tc>
        <w:tc>
          <w:tcPr>
            <w:tcW w:w="3477" w:type="pct"/>
            <w:tcBorders>
              <w:top w:val="nil"/>
              <w:left w:val="nil"/>
              <w:bottom w:val="nil"/>
              <w:right w:val="nil"/>
            </w:tcBorders>
          </w:tcPr>
          <w:p w14:paraId="57D3342F" w14:textId="26C60310" w:rsidR="00BE3E9A" w:rsidRPr="001228C1" w:rsidRDefault="00BE3E9A" w:rsidP="00D562B5">
            <w:pPr>
              <w:pStyle w:val="Tabletext"/>
              <w:rPr>
                <w:sz w:val="16"/>
                <w:szCs w:val="16"/>
              </w:rPr>
            </w:pPr>
            <w:r w:rsidRPr="001228C1">
              <w:rPr>
                <w:sz w:val="16"/>
                <w:szCs w:val="16"/>
              </w:rPr>
              <w:t xml:space="preserve">ad </w:t>
            </w:r>
            <w:r w:rsidR="00AC7D84" w:rsidRPr="001228C1">
              <w:rPr>
                <w:sz w:val="16"/>
                <w:szCs w:val="16"/>
              </w:rPr>
              <w:t>F2025L01140</w:t>
            </w:r>
          </w:p>
        </w:tc>
      </w:tr>
      <w:tr w:rsidR="00D562B5" w:rsidRPr="001228C1" w14:paraId="2882451B" w14:textId="77777777" w:rsidTr="000A5440">
        <w:trPr>
          <w:jc w:val="center"/>
        </w:trPr>
        <w:tc>
          <w:tcPr>
            <w:tcW w:w="1523" w:type="pct"/>
            <w:tcBorders>
              <w:top w:val="nil"/>
              <w:left w:val="nil"/>
              <w:bottom w:val="nil"/>
              <w:right w:val="nil"/>
            </w:tcBorders>
          </w:tcPr>
          <w:p w14:paraId="3EAA236B" w14:textId="3C611F20" w:rsidR="00D562B5" w:rsidRPr="001228C1" w:rsidRDefault="00D562B5" w:rsidP="00D562B5">
            <w:pPr>
              <w:pStyle w:val="Tabletext"/>
              <w:tabs>
                <w:tab w:val="center" w:leader="dot" w:pos="2268"/>
              </w:tabs>
              <w:rPr>
                <w:sz w:val="16"/>
                <w:szCs w:val="16"/>
              </w:rPr>
            </w:pPr>
            <w:r w:rsidRPr="001228C1">
              <w:rPr>
                <w:sz w:val="16"/>
                <w:szCs w:val="16"/>
              </w:rPr>
              <w:t>r 69</w:t>
            </w:r>
            <w:r w:rsidRPr="001228C1">
              <w:rPr>
                <w:sz w:val="16"/>
                <w:szCs w:val="16"/>
              </w:rPr>
              <w:tab/>
            </w:r>
          </w:p>
        </w:tc>
        <w:tc>
          <w:tcPr>
            <w:tcW w:w="3477" w:type="pct"/>
            <w:tcBorders>
              <w:top w:val="nil"/>
              <w:left w:val="nil"/>
              <w:bottom w:val="nil"/>
              <w:right w:val="nil"/>
            </w:tcBorders>
          </w:tcPr>
          <w:p w14:paraId="201D8BA0" w14:textId="7F6BA45F" w:rsidR="00D562B5" w:rsidRPr="001228C1" w:rsidRDefault="00D562B5" w:rsidP="00D562B5">
            <w:pPr>
              <w:pStyle w:val="Tabletext"/>
              <w:rPr>
                <w:sz w:val="16"/>
                <w:szCs w:val="16"/>
              </w:rPr>
            </w:pPr>
            <w:r w:rsidRPr="001228C1">
              <w:rPr>
                <w:sz w:val="16"/>
                <w:szCs w:val="16"/>
              </w:rPr>
              <w:t>am No 43, 2013</w:t>
            </w:r>
            <w:r w:rsidR="00DA31A4" w:rsidRPr="001228C1">
              <w:rPr>
                <w:sz w:val="16"/>
                <w:szCs w:val="16"/>
              </w:rPr>
              <w:t>; F2025L00303</w:t>
            </w:r>
          </w:p>
        </w:tc>
      </w:tr>
      <w:tr w:rsidR="00D562B5" w:rsidRPr="001228C1" w14:paraId="04F8DCEB" w14:textId="77777777" w:rsidTr="000A5440">
        <w:trPr>
          <w:jc w:val="center"/>
        </w:trPr>
        <w:tc>
          <w:tcPr>
            <w:tcW w:w="1523" w:type="pct"/>
            <w:tcBorders>
              <w:top w:val="nil"/>
              <w:left w:val="nil"/>
              <w:bottom w:val="nil"/>
              <w:right w:val="nil"/>
            </w:tcBorders>
          </w:tcPr>
          <w:p w14:paraId="28A1D754" w14:textId="77777777" w:rsidR="00D562B5" w:rsidRPr="001228C1" w:rsidRDefault="00D562B5" w:rsidP="00D562B5">
            <w:pPr>
              <w:pStyle w:val="Tabletext"/>
              <w:tabs>
                <w:tab w:val="center" w:leader="dot" w:pos="2268"/>
              </w:tabs>
              <w:rPr>
                <w:sz w:val="16"/>
                <w:szCs w:val="16"/>
              </w:rPr>
            </w:pPr>
            <w:r w:rsidRPr="001228C1">
              <w:rPr>
                <w:sz w:val="16"/>
                <w:szCs w:val="16"/>
              </w:rPr>
              <w:t>r 69A</w:t>
            </w:r>
            <w:r w:rsidRPr="001228C1">
              <w:rPr>
                <w:sz w:val="16"/>
                <w:szCs w:val="16"/>
              </w:rPr>
              <w:tab/>
            </w:r>
          </w:p>
        </w:tc>
        <w:tc>
          <w:tcPr>
            <w:tcW w:w="3477" w:type="pct"/>
            <w:tcBorders>
              <w:top w:val="nil"/>
              <w:left w:val="nil"/>
              <w:bottom w:val="nil"/>
              <w:right w:val="nil"/>
            </w:tcBorders>
          </w:tcPr>
          <w:p w14:paraId="63CE8608" w14:textId="77777777" w:rsidR="00D562B5" w:rsidRPr="001228C1" w:rsidRDefault="00D562B5" w:rsidP="00D562B5">
            <w:pPr>
              <w:pStyle w:val="Tabletext"/>
              <w:rPr>
                <w:sz w:val="16"/>
                <w:szCs w:val="16"/>
              </w:rPr>
            </w:pPr>
            <w:r w:rsidRPr="001228C1">
              <w:rPr>
                <w:sz w:val="16"/>
                <w:szCs w:val="16"/>
              </w:rPr>
              <w:t>ad No 43, 2013</w:t>
            </w:r>
          </w:p>
        </w:tc>
      </w:tr>
      <w:tr w:rsidR="00D562B5" w:rsidRPr="001228C1" w14:paraId="0049F5CC" w14:textId="77777777" w:rsidTr="000A5440">
        <w:trPr>
          <w:jc w:val="center"/>
        </w:trPr>
        <w:tc>
          <w:tcPr>
            <w:tcW w:w="1523" w:type="pct"/>
            <w:tcBorders>
              <w:top w:val="nil"/>
              <w:left w:val="nil"/>
              <w:bottom w:val="nil"/>
              <w:right w:val="nil"/>
            </w:tcBorders>
          </w:tcPr>
          <w:p w14:paraId="5A3FC816"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BEBCDFB" w14:textId="77777777" w:rsidR="00D562B5" w:rsidRPr="001228C1" w:rsidRDefault="00D562B5" w:rsidP="00D562B5">
            <w:pPr>
              <w:pStyle w:val="Tabletext"/>
              <w:rPr>
                <w:sz w:val="16"/>
                <w:szCs w:val="16"/>
              </w:rPr>
            </w:pPr>
            <w:r w:rsidRPr="001228C1">
              <w:rPr>
                <w:sz w:val="16"/>
                <w:szCs w:val="16"/>
              </w:rPr>
              <w:t>rep F2021L01841</w:t>
            </w:r>
          </w:p>
        </w:tc>
      </w:tr>
      <w:tr w:rsidR="00D562B5" w:rsidRPr="001228C1" w14:paraId="3609C9B8" w14:textId="77777777" w:rsidTr="000A5440">
        <w:trPr>
          <w:jc w:val="center"/>
        </w:trPr>
        <w:tc>
          <w:tcPr>
            <w:tcW w:w="1523" w:type="pct"/>
            <w:tcBorders>
              <w:top w:val="nil"/>
              <w:left w:val="nil"/>
              <w:bottom w:val="nil"/>
              <w:right w:val="nil"/>
            </w:tcBorders>
          </w:tcPr>
          <w:p w14:paraId="30673DE5" w14:textId="77777777" w:rsidR="00D562B5" w:rsidRPr="001228C1" w:rsidRDefault="00D562B5" w:rsidP="00D562B5">
            <w:pPr>
              <w:pStyle w:val="Tabletext"/>
              <w:tabs>
                <w:tab w:val="center" w:leader="dot" w:pos="2268"/>
              </w:tabs>
              <w:rPr>
                <w:sz w:val="16"/>
                <w:szCs w:val="16"/>
              </w:rPr>
            </w:pPr>
            <w:r w:rsidRPr="001228C1">
              <w:rPr>
                <w:sz w:val="16"/>
                <w:szCs w:val="16"/>
              </w:rPr>
              <w:t>r 69B</w:t>
            </w:r>
            <w:r w:rsidRPr="001228C1">
              <w:rPr>
                <w:sz w:val="16"/>
                <w:szCs w:val="16"/>
              </w:rPr>
              <w:tab/>
            </w:r>
          </w:p>
        </w:tc>
        <w:tc>
          <w:tcPr>
            <w:tcW w:w="3477" w:type="pct"/>
            <w:tcBorders>
              <w:top w:val="nil"/>
              <w:left w:val="nil"/>
              <w:bottom w:val="nil"/>
              <w:right w:val="nil"/>
            </w:tcBorders>
          </w:tcPr>
          <w:p w14:paraId="03BE492C" w14:textId="77777777" w:rsidR="00D562B5" w:rsidRPr="001228C1" w:rsidRDefault="00D562B5" w:rsidP="00D562B5">
            <w:pPr>
              <w:pStyle w:val="Tabletext"/>
              <w:rPr>
                <w:sz w:val="16"/>
                <w:szCs w:val="16"/>
              </w:rPr>
            </w:pPr>
            <w:r w:rsidRPr="001228C1">
              <w:rPr>
                <w:sz w:val="16"/>
                <w:szCs w:val="16"/>
              </w:rPr>
              <w:t>ad No 43, 2013</w:t>
            </w:r>
          </w:p>
        </w:tc>
      </w:tr>
      <w:tr w:rsidR="00D562B5" w:rsidRPr="001228C1" w14:paraId="3FA84BA8" w14:textId="77777777" w:rsidTr="000A5440">
        <w:trPr>
          <w:jc w:val="center"/>
        </w:trPr>
        <w:tc>
          <w:tcPr>
            <w:tcW w:w="1523" w:type="pct"/>
            <w:tcBorders>
              <w:top w:val="nil"/>
              <w:left w:val="nil"/>
              <w:bottom w:val="nil"/>
              <w:right w:val="nil"/>
            </w:tcBorders>
          </w:tcPr>
          <w:p w14:paraId="308C5C2E"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3B91D5E" w14:textId="77777777" w:rsidR="00D562B5" w:rsidRPr="001228C1" w:rsidRDefault="00D562B5" w:rsidP="00D562B5">
            <w:pPr>
              <w:pStyle w:val="Tabletext"/>
              <w:rPr>
                <w:sz w:val="16"/>
                <w:szCs w:val="16"/>
              </w:rPr>
            </w:pPr>
            <w:r w:rsidRPr="001228C1">
              <w:rPr>
                <w:sz w:val="16"/>
                <w:szCs w:val="16"/>
              </w:rPr>
              <w:t>rep F2021L01841</w:t>
            </w:r>
          </w:p>
        </w:tc>
      </w:tr>
      <w:tr w:rsidR="00D562B5" w:rsidRPr="001228C1" w14:paraId="7C2AB5DD" w14:textId="77777777" w:rsidTr="000A5440">
        <w:trPr>
          <w:jc w:val="center"/>
        </w:trPr>
        <w:tc>
          <w:tcPr>
            <w:tcW w:w="1523" w:type="pct"/>
            <w:tcBorders>
              <w:top w:val="nil"/>
              <w:left w:val="nil"/>
              <w:bottom w:val="nil"/>
              <w:right w:val="nil"/>
            </w:tcBorders>
          </w:tcPr>
          <w:p w14:paraId="366B41D3" w14:textId="77777777" w:rsidR="00D562B5" w:rsidRPr="001228C1" w:rsidRDefault="00D562B5" w:rsidP="00D562B5">
            <w:pPr>
              <w:pStyle w:val="Tabletext"/>
              <w:tabs>
                <w:tab w:val="center" w:leader="dot" w:pos="2268"/>
              </w:tabs>
              <w:rPr>
                <w:sz w:val="16"/>
                <w:szCs w:val="16"/>
              </w:rPr>
            </w:pPr>
            <w:r w:rsidRPr="001228C1">
              <w:rPr>
                <w:sz w:val="16"/>
                <w:szCs w:val="16"/>
              </w:rPr>
              <w:t>r 69C</w:t>
            </w:r>
            <w:r w:rsidRPr="001228C1">
              <w:rPr>
                <w:sz w:val="16"/>
                <w:szCs w:val="16"/>
              </w:rPr>
              <w:tab/>
            </w:r>
          </w:p>
        </w:tc>
        <w:tc>
          <w:tcPr>
            <w:tcW w:w="3477" w:type="pct"/>
            <w:tcBorders>
              <w:top w:val="nil"/>
              <w:left w:val="nil"/>
              <w:bottom w:val="nil"/>
              <w:right w:val="nil"/>
            </w:tcBorders>
          </w:tcPr>
          <w:p w14:paraId="4BC914AB" w14:textId="5AFB51E9" w:rsidR="00D562B5" w:rsidRPr="001228C1" w:rsidRDefault="00D562B5" w:rsidP="00D562B5">
            <w:pPr>
              <w:pStyle w:val="Tabletext"/>
              <w:rPr>
                <w:sz w:val="16"/>
                <w:szCs w:val="16"/>
              </w:rPr>
            </w:pPr>
            <w:r w:rsidRPr="001228C1">
              <w:rPr>
                <w:sz w:val="16"/>
                <w:szCs w:val="16"/>
              </w:rPr>
              <w:t>ad No 43, 2013</w:t>
            </w:r>
          </w:p>
        </w:tc>
      </w:tr>
      <w:tr w:rsidR="00D562B5" w:rsidRPr="001228C1" w14:paraId="5D010B3F" w14:textId="77777777" w:rsidTr="000A5440">
        <w:trPr>
          <w:jc w:val="center"/>
        </w:trPr>
        <w:tc>
          <w:tcPr>
            <w:tcW w:w="1523" w:type="pct"/>
            <w:tcBorders>
              <w:top w:val="nil"/>
              <w:left w:val="nil"/>
              <w:bottom w:val="nil"/>
              <w:right w:val="nil"/>
            </w:tcBorders>
          </w:tcPr>
          <w:p w14:paraId="0D8FE602"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6477A4FB" w14:textId="77777777" w:rsidR="00D562B5" w:rsidRPr="001228C1" w:rsidRDefault="00D562B5" w:rsidP="00D562B5">
            <w:pPr>
              <w:pStyle w:val="Tabletext"/>
              <w:rPr>
                <w:sz w:val="16"/>
                <w:szCs w:val="16"/>
              </w:rPr>
            </w:pPr>
            <w:r w:rsidRPr="001228C1">
              <w:rPr>
                <w:sz w:val="16"/>
                <w:szCs w:val="16"/>
              </w:rPr>
              <w:t>am F2018L00515</w:t>
            </w:r>
          </w:p>
        </w:tc>
      </w:tr>
      <w:tr w:rsidR="00D562B5" w:rsidRPr="001228C1" w14:paraId="5FA61353" w14:textId="77777777" w:rsidTr="000A5440">
        <w:trPr>
          <w:jc w:val="center"/>
        </w:trPr>
        <w:tc>
          <w:tcPr>
            <w:tcW w:w="1523" w:type="pct"/>
            <w:tcBorders>
              <w:top w:val="nil"/>
              <w:left w:val="nil"/>
              <w:bottom w:val="nil"/>
              <w:right w:val="nil"/>
            </w:tcBorders>
          </w:tcPr>
          <w:p w14:paraId="0C195678" w14:textId="08A005B8" w:rsidR="00D562B5" w:rsidRPr="001228C1" w:rsidRDefault="00D562B5" w:rsidP="00D562B5">
            <w:pPr>
              <w:pStyle w:val="Tabletext"/>
              <w:tabs>
                <w:tab w:val="center" w:leader="dot" w:pos="2268"/>
              </w:tabs>
              <w:rPr>
                <w:sz w:val="16"/>
                <w:szCs w:val="16"/>
              </w:rPr>
            </w:pPr>
            <w:r w:rsidRPr="001228C1">
              <w:rPr>
                <w:sz w:val="16"/>
                <w:szCs w:val="16"/>
              </w:rPr>
              <w:t>r 69D</w:t>
            </w:r>
            <w:r w:rsidRPr="001228C1">
              <w:rPr>
                <w:sz w:val="16"/>
                <w:szCs w:val="16"/>
              </w:rPr>
              <w:tab/>
            </w:r>
          </w:p>
        </w:tc>
        <w:tc>
          <w:tcPr>
            <w:tcW w:w="3477" w:type="pct"/>
            <w:tcBorders>
              <w:top w:val="nil"/>
              <w:left w:val="nil"/>
              <w:bottom w:val="nil"/>
              <w:right w:val="nil"/>
            </w:tcBorders>
          </w:tcPr>
          <w:p w14:paraId="4316E042" w14:textId="1D4A3086" w:rsidR="00D562B5" w:rsidRPr="001228C1" w:rsidRDefault="00D562B5" w:rsidP="00D562B5">
            <w:pPr>
              <w:pStyle w:val="Tabletext"/>
              <w:rPr>
                <w:sz w:val="16"/>
                <w:szCs w:val="16"/>
              </w:rPr>
            </w:pPr>
            <w:r w:rsidRPr="001228C1">
              <w:rPr>
                <w:sz w:val="16"/>
                <w:szCs w:val="16"/>
              </w:rPr>
              <w:t>ad No 43, 2013</w:t>
            </w:r>
          </w:p>
        </w:tc>
      </w:tr>
      <w:tr w:rsidR="00DA31A4" w:rsidRPr="001228C1" w14:paraId="7F77522A" w14:textId="77777777" w:rsidTr="000A5440">
        <w:trPr>
          <w:jc w:val="center"/>
        </w:trPr>
        <w:tc>
          <w:tcPr>
            <w:tcW w:w="1523" w:type="pct"/>
            <w:tcBorders>
              <w:top w:val="nil"/>
              <w:left w:val="nil"/>
              <w:bottom w:val="nil"/>
              <w:right w:val="nil"/>
            </w:tcBorders>
          </w:tcPr>
          <w:p w14:paraId="5AEEA209" w14:textId="7A83EBE7" w:rsidR="00DA31A4" w:rsidRPr="001228C1" w:rsidRDefault="00860ABC" w:rsidP="00D562B5">
            <w:pPr>
              <w:pStyle w:val="Tabletext"/>
              <w:tabs>
                <w:tab w:val="center" w:leader="dot" w:pos="2268"/>
              </w:tabs>
              <w:rPr>
                <w:b/>
                <w:bCs/>
                <w:sz w:val="16"/>
                <w:szCs w:val="16"/>
              </w:rPr>
            </w:pPr>
            <w:r w:rsidRPr="001228C1">
              <w:rPr>
                <w:b/>
                <w:bCs/>
                <w:sz w:val="16"/>
                <w:szCs w:val="16"/>
              </w:rPr>
              <w:t>Part 7</w:t>
            </w:r>
            <w:r w:rsidR="00D61F82">
              <w:rPr>
                <w:b/>
                <w:bCs/>
                <w:sz w:val="16"/>
                <w:szCs w:val="16"/>
              </w:rPr>
              <w:noBreakHyphen/>
            </w:r>
            <w:r w:rsidR="00DA31A4" w:rsidRPr="001228C1">
              <w:rPr>
                <w:b/>
                <w:bCs/>
                <w:sz w:val="16"/>
                <w:szCs w:val="16"/>
              </w:rPr>
              <w:t>1A</w:t>
            </w:r>
          </w:p>
        </w:tc>
        <w:tc>
          <w:tcPr>
            <w:tcW w:w="3477" w:type="pct"/>
            <w:tcBorders>
              <w:top w:val="nil"/>
              <w:left w:val="nil"/>
              <w:bottom w:val="nil"/>
              <w:right w:val="nil"/>
            </w:tcBorders>
          </w:tcPr>
          <w:p w14:paraId="0FCB25D7" w14:textId="77777777" w:rsidR="00DA31A4" w:rsidRPr="001228C1" w:rsidRDefault="00DA31A4" w:rsidP="00D562B5">
            <w:pPr>
              <w:pStyle w:val="Tabletext"/>
              <w:rPr>
                <w:sz w:val="16"/>
                <w:szCs w:val="16"/>
              </w:rPr>
            </w:pPr>
          </w:p>
        </w:tc>
      </w:tr>
      <w:tr w:rsidR="00DA31A4" w:rsidRPr="001228C1" w14:paraId="2CA9B8D9" w14:textId="77777777" w:rsidTr="000A5440">
        <w:trPr>
          <w:jc w:val="center"/>
        </w:trPr>
        <w:tc>
          <w:tcPr>
            <w:tcW w:w="1523" w:type="pct"/>
            <w:tcBorders>
              <w:top w:val="nil"/>
              <w:left w:val="nil"/>
              <w:bottom w:val="nil"/>
              <w:right w:val="nil"/>
            </w:tcBorders>
          </w:tcPr>
          <w:p w14:paraId="475C0FCF" w14:textId="748BC68B" w:rsidR="00DA31A4" w:rsidRPr="001228C1" w:rsidRDefault="00860ABC" w:rsidP="00D562B5">
            <w:pPr>
              <w:pStyle w:val="Tabletext"/>
              <w:tabs>
                <w:tab w:val="center" w:leader="dot" w:pos="2268"/>
              </w:tabs>
              <w:rPr>
                <w:sz w:val="16"/>
                <w:szCs w:val="16"/>
              </w:rPr>
            </w:pPr>
            <w:r w:rsidRPr="001228C1">
              <w:rPr>
                <w:sz w:val="16"/>
                <w:szCs w:val="16"/>
              </w:rPr>
              <w:t>Part 7</w:t>
            </w:r>
            <w:r w:rsidR="00D61F82">
              <w:rPr>
                <w:sz w:val="16"/>
                <w:szCs w:val="16"/>
              </w:rPr>
              <w:noBreakHyphen/>
            </w:r>
            <w:r w:rsidR="00DA31A4" w:rsidRPr="001228C1">
              <w:rPr>
                <w:sz w:val="16"/>
                <w:szCs w:val="16"/>
              </w:rPr>
              <w:t>1A</w:t>
            </w:r>
            <w:r w:rsidR="00DA31A4" w:rsidRPr="001228C1">
              <w:rPr>
                <w:sz w:val="16"/>
                <w:szCs w:val="16"/>
              </w:rPr>
              <w:tab/>
            </w:r>
          </w:p>
        </w:tc>
        <w:tc>
          <w:tcPr>
            <w:tcW w:w="3477" w:type="pct"/>
            <w:tcBorders>
              <w:top w:val="nil"/>
              <w:left w:val="nil"/>
              <w:bottom w:val="nil"/>
              <w:right w:val="nil"/>
            </w:tcBorders>
          </w:tcPr>
          <w:p w14:paraId="31D75377" w14:textId="3F303734" w:rsidR="00DA31A4" w:rsidRPr="001228C1" w:rsidRDefault="00DA31A4" w:rsidP="00D562B5">
            <w:pPr>
              <w:pStyle w:val="Tabletext"/>
              <w:rPr>
                <w:sz w:val="16"/>
                <w:szCs w:val="16"/>
              </w:rPr>
            </w:pPr>
            <w:r w:rsidRPr="001228C1">
              <w:rPr>
                <w:sz w:val="16"/>
                <w:szCs w:val="16"/>
              </w:rPr>
              <w:t>ad F2025L00303</w:t>
            </w:r>
          </w:p>
        </w:tc>
      </w:tr>
      <w:tr w:rsidR="00DA31A4" w:rsidRPr="001228C1" w14:paraId="2022348D" w14:textId="77777777" w:rsidTr="000A5440">
        <w:trPr>
          <w:jc w:val="center"/>
        </w:trPr>
        <w:tc>
          <w:tcPr>
            <w:tcW w:w="1523" w:type="pct"/>
            <w:tcBorders>
              <w:top w:val="nil"/>
              <w:left w:val="nil"/>
              <w:bottom w:val="nil"/>
              <w:right w:val="nil"/>
            </w:tcBorders>
          </w:tcPr>
          <w:p w14:paraId="482FCD27" w14:textId="30AC5473" w:rsidR="00DA31A4" w:rsidRPr="001228C1" w:rsidRDefault="00DA31A4" w:rsidP="00D562B5">
            <w:pPr>
              <w:pStyle w:val="Tabletext"/>
              <w:tabs>
                <w:tab w:val="center" w:leader="dot" w:pos="2268"/>
              </w:tabs>
              <w:rPr>
                <w:sz w:val="16"/>
                <w:szCs w:val="16"/>
              </w:rPr>
            </w:pPr>
            <w:r w:rsidRPr="001228C1">
              <w:rPr>
                <w:sz w:val="16"/>
                <w:szCs w:val="16"/>
              </w:rPr>
              <w:t>s 69F</w:t>
            </w:r>
            <w:r w:rsidRPr="001228C1">
              <w:rPr>
                <w:sz w:val="16"/>
                <w:szCs w:val="16"/>
              </w:rPr>
              <w:tab/>
            </w:r>
          </w:p>
        </w:tc>
        <w:tc>
          <w:tcPr>
            <w:tcW w:w="3477" w:type="pct"/>
            <w:tcBorders>
              <w:top w:val="nil"/>
              <w:left w:val="nil"/>
              <w:bottom w:val="nil"/>
              <w:right w:val="nil"/>
            </w:tcBorders>
          </w:tcPr>
          <w:p w14:paraId="6CDE1D98" w14:textId="75427712" w:rsidR="00DA31A4" w:rsidRPr="001228C1" w:rsidRDefault="00DA31A4" w:rsidP="00D562B5">
            <w:pPr>
              <w:pStyle w:val="Tabletext"/>
              <w:rPr>
                <w:sz w:val="16"/>
                <w:szCs w:val="16"/>
              </w:rPr>
            </w:pPr>
            <w:r w:rsidRPr="001228C1">
              <w:rPr>
                <w:sz w:val="16"/>
                <w:szCs w:val="16"/>
              </w:rPr>
              <w:t>ad F2025L00303</w:t>
            </w:r>
          </w:p>
        </w:tc>
      </w:tr>
      <w:tr w:rsidR="00DA31A4" w:rsidRPr="001228C1" w14:paraId="13EA4D14" w14:textId="77777777" w:rsidTr="000A5440">
        <w:trPr>
          <w:jc w:val="center"/>
        </w:trPr>
        <w:tc>
          <w:tcPr>
            <w:tcW w:w="1523" w:type="pct"/>
            <w:tcBorders>
              <w:top w:val="nil"/>
              <w:left w:val="nil"/>
              <w:bottom w:val="nil"/>
              <w:right w:val="nil"/>
            </w:tcBorders>
          </w:tcPr>
          <w:p w14:paraId="0AC0DA50" w14:textId="4373919D" w:rsidR="00DA31A4" w:rsidRPr="001228C1" w:rsidRDefault="00DA31A4" w:rsidP="00D562B5">
            <w:pPr>
              <w:pStyle w:val="Tabletext"/>
              <w:tabs>
                <w:tab w:val="center" w:leader="dot" w:pos="2268"/>
              </w:tabs>
              <w:rPr>
                <w:sz w:val="16"/>
                <w:szCs w:val="16"/>
              </w:rPr>
            </w:pPr>
            <w:r w:rsidRPr="001228C1">
              <w:rPr>
                <w:sz w:val="16"/>
                <w:szCs w:val="16"/>
              </w:rPr>
              <w:t>s 69G</w:t>
            </w:r>
            <w:r w:rsidRPr="001228C1">
              <w:rPr>
                <w:sz w:val="16"/>
                <w:szCs w:val="16"/>
              </w:rPr>
              <w:tab/>
            </w:r>
          </w:p>
        </w:tc>
        <w:tc>
          <w:tcPr>
            <w:tcW w:w="3477" w:type="pct"/>
            <w:tcBorders>
              <w:top w:val="nil"/>
              <w:left w:val="nil"/>
              <w:bottom w:val="nil"/>
              <w:right w:val="nil"/>
            </w:tcBorders>
          </w:tcPr>
          <w:p w14:paraId="2383D760" w14:textId="0B51342D" w:rsidR="00DA31A4" w:rsidRPr="001228C1" w:rsidRDefault="00DA31A4" w:rsidP="00D562B5">
            <w:pPr>
              <w:pStyle w:val="Tabletext"/>
              <w:rPr>
                <w:sz w:val="16"/>
                <w:szCs w:val="16"/>
              </w:rPr>
            </w:pPr>
            <w:r w:rsidRPr="001228C1">
              <w:rPr>
                <w:sz w:val="16"/>
                <w:szCs w:val="16"/>
              </w:rPr>
              <w:t>ad F2025L00303</w:t>
            </w:r>
          </w:p>
        </w:tc>
      </w:tr>
      <w:tr w:rsidR="00D562B5" w:rsidRPr="001228C1" w14:paraId="0D3E3C4D" w14:textId="77777777" w:rsidTr="000A5440">
        <w:trPr>
          <w:jc w:val="center"/>
        </w:trPr>
        <w:tc>
          <w:tcPr>
            <w:tcW w:w="1523" w:type="pct"/>
            <w:tcBorders>
              <w:top w:val="nil"/>
              <w:left w:val="nil"/>
              <w:bottom w:val="nil"/>
              <w:right w:val="nil"/>
            </w:tcBorders>
          </w:tcPr>
          <w:p w14:paraId="01403EB5" w14:textId="69E172AB" w:rsidR="00D562B5" w:rsidRPr="001228C1" w:rsidRDefault="00860ABC" w:rsidP="00D562B5">
            <w:pPr>
              <w:pStyle w:val="Tabletext"/>
              <w:keepNext/>
              <w:keepLines/>
              <w:rPr>
                <w:sz w:val="16"/>
                <w:szCs w:val="16"/>
              </w:rPr>
            </w:pPr>
            <w:r w:rsidRPr="001228C1">
              <w:rPr>
                <w:b/>
                <w:sz w:val="16"/>
                <w:szCs w:val="16"/>
              </w:rPr>
              <w:t>Part 7</w:t>
            </w:r>
            <w:r w:rsidR="00D61F82">
              <w:rPr>
                <w:b/>
                <w:sz w:val="16"/>
                <w:szCs w:val="16"/>
              </w:rPr>
              <w:noBreakHyphen/>
            </w:r>
            <w:r w:rsidR="00D562B5" w:rsidRPr="001228C1">
              <w:rPr>
                <w:b/>
                <w:sz w:val="16"/>
                <w:szCs w:val="16"/>
              </w:rPr>
              <w:t>2</w:t>
            </w:r>
          </w:p>
        </w:tc>
        <w:tc>
          <w:tcPr>
            <w:tcW w:w="3477" w:type="pct"/>
            <w:tcBorders>
              <w:top w:val="nil"/>
              <w:left w:val="nil"/>
              <w:bottom w:val="nil"/>
              <w:right w:val="nil"/>
            </w:tcBorders>
          </w:tcPr>
          <w:p w14:paraId="18B25A48" w14:textId="77777777" w:rsidR="00D562B5" w:rsidRPr="001228C1" w:rsidRDefault="00D562B5" w:rsidP="00D562B5">
            <w:pPr>
              <w:pStyle w:val="Tabletext"/>
              <w:keepNext/>
              <w:keepLines/>
              <w:rPr>
                <w:sz w:val="16"/>
                <w:szCs w:val="16"/>
              </w:rPr>
            </w:pPr>
          </w:p>
        </w:tc>
      </w:tr>
      <w:tr w:rsidR="00DA31A4" w:rsidRPr="001228C1" w14:paraId="4665D1A0" w14:textId="77777777" w:rsidTr="000A5440">
        <w:trPr>
          <w:jc w:val="center"/>
        </w:trPr>
        <w:tc>
          <w:tcPr>
            <w:tcW w:w="1523" w:type="pct"/>
            <w:tcBorders>
              <w:top w:val="nil"/>
              <w:left w:val="nil"/>
              <w:bottom w:val="nil"/>
              <w:right w:val="nil"/>
            </w:tcBorders>
          </w:tcPr>
          <w:p w14:paraId="050F857D" w14:textId="6AA02B93" w:rsidR="00DA31A4" w:rsidRPr="001228C1" w:rsidRDefault="00DA31A4" w:rsidP="00885AE0">
            <w:pPr>
              <w:pStyle w:val="Tabletext"/>
              <w:tabs>
                <w:tab w:val="center" w:leader="dot" w:pos="2268"/>
              </w:tabs>
              <w:rPr>
                <w:sz w:val="16"/>
                <w:szCs w:val="16"/>
              </w:rPr>
            </w:pPr>
            <w:r w:rsidRPr="001228C1">
              <w:rPr>
                <w:sz w:val="16"/>
                <w:szCs w:val="16"/>
              </w:rPr>
              <w:t>r 70</w:t>
            </w:r>
            <w:r w:rsidRPr="001228C1">
              <w:rPr>
                <w:sz w:val="16"/>
                <w:szCs w:val="16"/>
              </w:rPr>
              <w:tab/>
            </w:r>
          </w:p>
        </w:tc>
        <w:tc>
          <w:tcPr>
            <w:tcW w:w="3477" w:type="pct"/>
            <w:tcBorders>
              <w:top w:val="nil"/>
              <w:left w:val="nil"/>
              <w:bottom w:val="nil"/>
              <w:right w:val="nil"/>
            </w:tcBorders>
          </w:tcPr>
          <w:p w14:paraId="3F80AC7B" w14:textId="7F3E7A8F" w:rsidR="00DA31A4" w:rsidRPr="001228C1" w:rsidRDefault="00DA31A4" w:rsidP="00D562B5">
            <w:pPr>
              <w:pStyle w:val="Tabletext"/>
              <w:keepNext/>
              <w:keepLines/>
              <w:rPr>
                <w:sz w:val="16"/>
                <w:szCs w:val="16"/>
              </w:rPr>
            </w:pPr>
            <w:r w:rsidRPr="001228C1">
              <w:rPr>
                <w:sz w:val="16"/>
                <w:szCs w:val="16"/>
              </w:rPr>
              <w:t>am F2025L00303</w:t>
            </w:r>
          </w:p>
        </w:tc>
      </w:tr>
      <w:tr w:rsidR="00D562B5" w:rsidRPr="001228C1" w14:paraId="0181A06B" w14:textId="77777777" w:rsidTr="000A5440">
        <w:trPr>
          <w:jc w:val="center"/>
        </w:trPr>
        <w:tc>
          <w:tcPr>
            <w:tcW w:w="1523" w:type="pct"/>
            <w:tcBorders>
              <w:top w:val="nil"/>
              <w:left w:val="nil"/>
              <w:bottom w:val="nil"/>
              <w:right w:val="nil"/>
            </w:tcBorders>
          </w:tcPr>
          <w:p w14:paraId="7DBA776E" w14:textId="02621265" w:rsidR="00D562B5" w:rsidRPr="001228C1" w:rsidRDefault="00D562B5" w:rsidP="00D562B5">
            <w:pPr>
              <w:pStyle w:val="Tabletext"/>
              <w:tabs>
                <w:tab w:val="center" w:leader="dot" w:pos="2268"/>
              </w:tabs>
              <w:rPr>
                <w:sz w:val="16"/>
                <w:szCs w:val="16"/>
              </w:rPr>
            </w:pPr>
            <w:r w:rsidRPr="001228C1">
              <w:rPr>
                <w:sz w:val="16"/>
                <w:szCs w:val="16"/>
              </w:rPr>
              <w:t>r 72A</w:t>
            </w:r>
            <w:r w:rsidRPr="001228C1">
              <w:rPr>
                <w:sz w:val="16"/>
                <w:szCs w:val="16"/>
              </w:rPr>
              <w:tab/>
            </w:r>
          </w:p>
        </w:tc>
        <w:tc>
          <w:tcPr>
            <w:tcW w:w="3477" w:type="pct"/>
            <w:tcBorders>
              <w:top w:val="nil"/>
              <w:left w:val="nil"/>
              <w:bottom w:val="nil"/>
              <w:right w:val="nil"/>
            </w:tcBorders>
          </w:tcPr>
          <w:p w14:paraId="7584C4DF" w14:textId="053946DE" w:rsidR="00D562B5" w:rsidRPr="001228C1" w:rsidRDefault="00D562B5" w:rsidP="00D562B5">
            <w:pPr>
              <w:pStyle w:val="Tabletext"/>
              <w:rPr>
                <w:sz w:val="16"/>
                <w:szCs w:val="16"/>
              </w:rPr>
            </w:pPr>
            <w:r w:rsidRPr="001228C1">
              <w:rPr>
                <w:sz w:val="16"/>
                <w:szCs w:val="16"/>
              </w:rPr>
              <w:t>ad F2023L01677</w:t>
            </w:r>
          </w:p>
        </w:tc>
      </w:tr>
      <w:tr w:rsidR="00D562B5" w:rsidRPr="001228C1" w14:paraId="6829C591" w14:textId="77777777" w:rsidTr="000A5440">
        <w:trPr>
          <w:jc w:val="center"/>
        </w:trPr>
        <w:tc>
          <w:tcPr>
            <w:tcW w:w="1523" w:type="pct"/>
            <w:tcBorders>
              <w:top w:val="nil"/>
              <w:left w:val="nil"/>
              <w:bottom w:val="nil"/>
              <w:right w:val="nil"/>
            </w:tcBorders>
          </w:tcPr>
          <w:p w14:paraId="27AEEE1F" w14:textId="772A877C" w:rsidR="00D562B5" w:rsidRPr="001228C1" w:rsidRDefault="00D562B5" w:rsidP="00D562B5">
            <w:pPr>
              <w:pStyle w:val="Tabletext"/>
              <w:tabs>
                <w:tab w:val="center" w:leader="dot" w:pos="2268"/>
              </w:tabs>
              <w:rPr>
                <w:sz w:val="16"/>
                <w:szCs w:val="16"/>
              </w:rPr>
            </w:pPr>
            <w:r w:rsidRPr="001228C1">
              <w:rPr>
                <w:sz w:val="16"/>
                <w:szCs w:val="16"/>
              </w:rPr>
              <w:t>r 72B</w:t>
            </w:r>
            <w:r w:rsidRPr="001228C1">
              <w:rPr>
                <w:sz w:val="16"/>
                <w:szCs w:val="16"/>
              </w:rPr>
              <w:tab/>
            </w:r>
          </w:p>
        </w:tc>
        <w:tc>
          <w:tcPr>
            <w:tcW w:w="3477" w:type="pct"/>
            <w:tcBorders>
              <w:top w:val="nil"/>
              <w:left w:val="nil"/>
              <w:bottom w:val="nil"/>
              <w:right w:val="nil"/>
            </w:tcBorders>
          </w:tcPr>
          <w:p w14:paraId="7CF1ED4E" w14:textId="18DB3FCA" w:rsidR="00D562B5" w:rsidRPr="001228C1" w:rsidRDefault="00D562B5" w:rsidP="00D562B5">
            <w:pPr>
              <w:pStyle w:val="Tabletext"/>
              <w:rPr>
                <w:sz w:val="16"/>
                <w:szCs w:val="16"/>
              </w:rPr>
            </w:pPr>
            <w:r w:rsidRPr="001228C1">
              <w:rPr>
                <w:sz w:val="16"/>
                <w:szCs w:val="16"/>
              </w:rPr>
              <w:t>ad F2023L01677</w:t>
            </w:r>
          </w:p>
        </w:tc>
      </w:tr>
      <w:tr w:rsidR="00D562B5" w:rsidRPr="001228C1" w14:paraId="60806674" w14:textId="77777777" w:rsidTr="000A5440">
        <w:trPr>
          <w:jc w:val="center"/>
        </w:trPr>
        <w:tc>
          <w:tcPr>
            <w:tcW w:w="1523" w:type="pct"/>
            <w:tcBorders>
              <w:top w:val="nil"/>
              <w:left w:val="nil"/>
              <w:bottom w:val="nil"/>
              <w:right w:val="nil"/>
            </w:tcBorders>
          </w:tcPr>
          <w:p w14:paraId="1E0081D9" w14:textId="1AB99EA0" w:rsidR="00D562B5" w:rsidRPr="001228C1" w:rsidRDefault="00D562B5" w:rsidP="00D562B5">
            <w:pPr>
              <w:pStyle w:val="Tabletext"/>
              <w:tabs>
                <w:tab w:val="center" w:leader="dot" w:pos="2268"/>
              </w:tabs>
              <w:rPr>
                <w:sz w:val="16"/>
                <w:szCs w:val="16"/>
              </w:rPr>
            </w:pPr>
            <w:r w:rsidRPr="001228C1">
              <w:rPr>
                <w:sz w:val="16"/>
                <w:szCs w:val="16"/>
              </w:rPr>
              <w:t>r 72C</w:t>
            </w:r>
            <w:r w:rsidRPr="001228C1">
              <w:rPr>
                <w:sz w:val="16"/>
                <w:szCs w:val="16"/>
              </w:rPr>
              <w:tab/>
            </w:r>
          </w:p>
        </w:tc>
        <w:tc>
          <w:tcPr>
            <w:tcW w:w="3477" w:type="pct"/>
            <w:tcBorders>
              <w:top w:val="nil"/>
              <w:left w:val="nil"/>
              <w:bottom w:val="nil"/>
              <w:right w:val="nil"/>
            </w:tcBorders>
          </w:tcPr>
          <w:p w14:paraId="1482298B" w14:textId="3D21BA04" w:rsidR="00D562B5" w:rsidRPr="001228C1" w:rsidRDefault="00D562B5" w:rsidP="00D562B5">
            <w:pPr>
              <w:pStyle w:val="Tabletext"/>
              <w:rPr>
                <w:sz w:val="16"/>
                <w:szCs w:val="16"/>
              </w:rPr>
            </w:pPr>
            <w:r w:rsidRPr="001228C1">
              <w:rPr>
                <w:sz w:val="16"/>
                <w:szCs w:val="16"/>
              </w:rPr>
              <w:t>ad F2023L01677</w:t>
            </w:r>
          </w:p>
        </w:tc>
      </w:tr>
      <w:tr w:rsidR="00D562B5" w:rsidRPr="001228C1" w14:paraId="54BA2A3F" w14:textId="77777777" w:rsidTr="000A5440">
        <w:trPr>
          <w:jc w:val="center"/>
        </w:trPr>
        <w:tc>
          <w:tcPr>
            <w:tcW w:w="1523" w:type="pct"/>
            <w:tcBorders>
              <w:top w:val="nil"/>
              <w:left w:val="nil"/>
              <w:bottom w:val="nil"/>
              <w:right w:val="nil"/>
            </w:tcBorders>
          </w:tcPr>
          <w:p w14:paraId="279C012C" w14:textId="314F1C38" w:rsidR="00D562B5" w:rsidRPr="001228C1" w:rsidRDefault="00D562B5" w:rsidP="00D562B5">
            <w:pPr>
              <w:pStyle w:val="Tabletext"/>
              <w:tabs>
                <w:tab w:val="center" w:leader="dot" w:pos="2268"/>
              </w:tabs>
              <w:rPr>
                <w:sz w:val="16"/>
                <w:szCs w:val="16"/>
              </w:rPr>
            </w:pPr>
            <w:r w:rsidRPr="001228C1">
              <w:rPr>
                <w:sz w:val="16"/>
                <w:szCs w:val="16"/>
              </w:rPr>
              <w:t>r 74A</w:t>
            </w:r>
            <w:r w:rsidRPr="001228C1">
              <w:rPr>
                <w:sz w:val="16"/>
                <w:szCs w:val="16"/>
              </w:rPr>
              <w:tab/>
            </w:r>
          </w:p>
        </w:tc>
        <w:tc>
          <w:tcPr>
            <w:tcW w:w="3477" w:type="pct"/>
            <w:tcBorders>
              <w:top w:val="nil"/>
              <w:left w:val="nil"/>
              <w:bottom w:val="nil"/>
              <w:right w:val="nil"/>
            </w:tcBorders>
          </w:tcPr>
          <w:p w14:paraId="26E5B0BE" w14:textId="2A868AF9" w:rsidR="00D562B5" w:rsidRPr="001228C1" w:rsidRDefault="00D562B5" w:rsidP="00D562B5">
            <w:pPr>
              <w:pStyle w:val="Tabletext"/>
              <w:rPr>
                <w:sz w:val="16"/>
                <w:szCs w:val="16"/>
              </w:rPr>
            </w:pPr>
            <w:r w:rsidRPr="001228C1">
              <w:rPr>
                <w:sz w:val="16"/>
                <w:szCs w:val="16"/>
              </w:rPr>
              <w:t>ad No 85, 2013</w:t>
            </w:r>
          </w:p>
        </w:tc>
      </w:tr>
      <w:tr w:rsidR="00D562B5" w:rsidRPr="001228C1" w14:paraId="7EC5D75E" w14:textId="77777777" w:rsidTr="000A5440">
        <w:trPr>
          <w:jc w:val="center"/>
        </w:trPr>
        <w:tc>
          <w:tcPr>
            <w:tcW w:w="1523" w:type="pct"/>
            <w:tcBorders>
              <w:top w:val="nil"/>
              <w:left w:val="nil"/>
              <w:bottom w:val="nil"/>
              <w:right w:val="nil"/>
            </w:tcBorders>
          </w:tcPr>
          <w:p w14:paraId="04F3A472" w14:textId="30DA3030" w:rsidR="00D562B5" w:rsidRPr="001228C1" w:rsidRDefault="00D562B5" w:rsidP="00D562B5">
            <w:pPr>
              <w:pStyle w:val="Tabletext"/>
              <w:tabs>
                <w:tab w:val="center" w:leader="dot" w:pos="2268"/>
              </w:tabs>
              <w:rPr>
                <w:sz w:val="16"/>
                <w:szCs w:val="16"/>
              </w:rPr>
            </w:pPr>
            <w:r w:rsidRPr="001228C1">
              <w:rPr>
                <w:sz w:val="16"/>
                <w:szCs w:val="16"/>
              </w:rPr>
              <w:t>r 78</w:t>
            </w:r>
            <w:r w:rsidRPr="001228C1">
              <w:rPr>
                <w:sz w:val="16"/>
                <w:szCs w:val="16"/>
              </w:rPr>
              <w:tab/>
            </w:r>
          </w:p>
        </w:tc>
        <w:tc>
          <w:tcPr>
            <w:tcW w:w="3477" w:type="pct"/>
            <w:tcBorders>
              <w:top w:val="nil"/>
              <w:left w:val="nil"/>
              <w:bottom w:val="nil"/>
              <w:right w:val="nil"/>
            </w:tcBorders>
          </w:tcPr>
          <w:p w14:paraId="11F85447" w14:textId="6CAB369F" w:rsidR="00D562B5" w:rsidRPr="001228C1" w:rsidRDefault="00D562B5" w:rsidP="00D562B5">
            <w:pPr>
              <w:pStyle w:val="Tabletext"/>
              <w:rPr>
                <w:sz w:val="16"/>
                <w:szCs w:val="16"/>
              </w:rPr>
            </w:pPr>
            <w:r w:rsidRPr="001228C1">
              <w:rPr>
                <w:sz w:val="16"/>
                <w:szCs w:val="16"/>
              </w:rPr>
              <w:t>am No 105</w:t>
            </w:r>
            <w:r w:rsidR="00D35B09" w:rsidRPr="001228C1">
              <w:rPr>
                <w:sz w:val="16"/>
                <w:szCs w:val="16"/>
              </w:rPr>
              <w:t>, 2010</w:t>
            </w:r>
          </w:p>
        </w:tc>
      </w:tr>
      <w:tr w:rsidR="00D562B5" w:rsidRPr="001228C1" w14:paraId="2DBCE126" w14:textId="77777777" w:rsidTr="000A5440">
        <w:trPr>
          <w:jc w:val="center"/>
        </w:trPr>
        <w:tc>
          <w:tcPr>
            <w:tcW w:w="1523" w:type="pct"/>
            <w:tcBorders>
              <w:top w:val="nil"/>
              <w:left w:val="nil"/>
              <w:bottom w:val="nil"/>
              <w:right w:val="nil"/>
            </w:tcBorders>
          </w:tcPr>
          <w:p w14:paraId="06E43E78" w14:textId="0D981793" w:rsidR="00D562B5" w:rsidRPr="001228C1" w:rsidRDefault="00D562B5" w:rsidP="00D562B5">
            <w:pPr>
              <w:pStyle w:val="Tabletext"/>
              <w:tabs>
                <w:tab w:val="center" w:leader="dot" w:pos="2268"/>
              </w:tabs>
              <w:rPr>
                <w:sz w:val="16"/>
                <w:szCs w:val="16"/>
              </w:rPr>
            </w:pPr>
            <w:r w:rsidRPr="001228C1">
              <w:rPr>
                <w:sz w:val="16"/>
                <w:szCs w:val="16"/>
              </w:rPr>
              <w:t>r 101</w:t>
            </w:r>
            <w:r w:rsidRPr="001228C1">
              <w:rPr>
                <w:sz w:val="16"/>
                <w:szCs w:val="16"/>
              </w:rPr>
              <w:tab/>
            </w:r>
          </w:p>
        </w:tc>
        <w:tc>
          <w:tcPr>
            <w:tcW w:w="3477" w:type="pct"/>
            <w:tcBorders>
              <w:top w:val="nil"/>
              <w:left w:val="nil"/>
              <w:bottom w:val="nil"/>
              <w:right w:val="nil"/>
            </w:tcBorders>
          </w:tcPr>
          <w:p w14:paraId="7D3D24E2" w14:textId="0B0EDBAD" w:rsidR="00D562B5" w:rsidRPr="001228C1" w:rsidRDefault="00D562B5" w:rsidP="00D562B5">
            <w:pPr>
              <w:pStyle w:val="Tabletext"/>
              <w:rPr>
                <w:sz w:val="16"/>
                <w:szCs w:val="16"/>
              </w:rPr>
            </w:pPr>
            <w:r w:rsidRPr="001228C1">
              <w:rPr>
                <w:sz w:val="16"/>
                <w:szCs w:val="16"/>
              </w:rPr>
              <w:t>rep No 105</w:t>
            </w:r>
            <w:r w:rsidR="00D35B09" w:rsidRPr="001228C1">
              <w:rPr>
                <w:sz w:val="16"/>
                <w:szCs w:val="16"/>
              </w:rPr>
              <w:t>, 2010</w:t>
            </w:r>
          </w:p>
        </w:tc>
      </w:tr>
      <w:tr w:rsidR="00D562B5" w:rsidRPr="001228C1" w14:paraId="1FBDFC79" w14:textId="77777777" w:rsidTr="000A5440">
        <w:trPr>
          <w:jc w:val="center"/>
        </w:trPr>
        <w:tc>
          <w:tcPr>
            <w:tcW w:w="1523" w:type="pct"/>
            <w:tcBorders>
              <w:top w:val="nil"/>
              <w:left w:val="nil"/>
              <w:bottom w:val="nil"/>
              <w:right w:val="nil"/>
            </w:tcBorders>
          </w:tcPr>
          <w:p w14:paraId="421629C6" w14:textId="550B03F4" w:rsidR="00D562B5" w:rsidRPr="001228C1" w:rsidRDefault="00860ABC" w:rsidP="00D562B5">
            <w:pPr>
              <w:pStyle w:val="Tabletext"/>
              <w:keepNext/>
              <w:rPr>
                <w:sz w:val="16"/>
                <w:szCs w:val="16"/>
              </w:rPr>
            </w:pPr>
            <w:r w:rsidRPr="001228C1">
              <w:rPr>
                <w:b/>
                <w:sz w:val="16"/>
                <w:szCs w:val="16"/>
              </w:rPr>
              <w:t>Part 7</w:t>
            </w:r>
            <w:r w:rsidR="00D61F82">
              <w:rPr>
                <w:b/>
                <w:sz w:val="16"/>
                <w:szCs w:val="16"/>
              </w:rPr>
              <w:noBreakHyphen/>
            </w:r>
            <w:r w:rsidR="00D562B5" w:rsidRPr="001228C1">
              <w:rPr>
                <w:b/>
                <w:sz w:val="16"/>
                <w:szCs w:val="16"/>
              </w:rPr>
              <w:t>2A</w:t>
            </w:r>
          </w:p>
        </w:tc>
        <w:tc>
          <w:tcPr>
            <w:tcW w:w="3477" w:type="pct"/>
            <w:tcBorders>
              <w:top w:val="nil"/>
              <w:left w:val="nil"/>
              <w:bottom w:val="nil"/>
              <w:right w:val="nil"/>
            </w:tcBorders>
          </w:tcPr>
          <w:p w14:paraId="674D68E5" w14:textId="77777777" w:rsidR="00D562B5" w:rsidRPr="001228C1" w:rsidRDefault="00D562B5" w:rsidP="00D562B5">
            <w:pPr>
              <w:pStyle w:val="Tabletext"/>
              <w:keepNext/>
              <w:rPr>
                <w:sz w:val="16"/>
                <w:szCs w:val="16"/>
              </w:rPr>
            </w:pPr>
          </w:p>
        </w:tc>
      </w:tr>
      <w:tr w:rsidR="00D562B5" w:rsidRPr="001228C1" w14:paraId="29E8B44E" w14:textId="77777777" w:rsidTr="000A5440">
        <w:trPr>
          <w:jc w:val="center"/>
        </w:trPr>
        <w:tc>
          <w:tcPr>
            <w:tcW w:w="1523" w:type="pct"/>
            <w:tcBorders>
              <w:top w:val="nil"/>
              <w:left w:val="nil"/>
              <w:bottom w:val="nil"/>
              <w:right w:val="nil"/>
            </w:tcBorders>
          </w:tcPr>
          <w:p w14:paraId="568B7B48" w14:textId="7637F704" w:rsidR="00D562B5" w:rsidRPr="001228C1" w:rsidRDefault="00860ABC" w:rsidP="00D562B5">
            <w:pPr>
              <w:pStyle w:val="Tabletext"/>
              <w:tabs>
                <w:tab w:val="center" w:leader="dot" w:pos="2268"/>
              </w:tabs>
              <w:rPr>
                <w:sz w:val="16"/>
                <w:szCs w:val="16"/>
              </w:rPr>
            </w:pPr>
            <w:r w:rsidRPr="001228C1">
              <w:rPr>
                <w:sz w:val="16"/>
                <w:szCs w:val="16"/>
              </w:rPr>
              <w:t>Part 7</w:t>
            </w:r>
            <w:r w:rsidR="00D61F82">
              <w:rPr>
                <w:sz w:val="16"/>
                <w:szCs w:val="16"/>
              </w:rPr>
              <w:noBreakHyphen/>
            </w:r>
            <w:r w:rsidR="00D562B5" w:rsidRPr="001228C1">
              <w:rPr>
                <w:sz w:val="16"/>
                <w:szCs w:val="16"/>
              </w:rPr>
              <w:t>2A</w:t>
            </w:r>
            <w:r w:rsidR="00D562B5" w:rsidRPr="001228C1">
              <w:rPr>
                <w:sz w:val="16"/>
                <w:szCs w:val="16"/>
              </w:rPr>
              <w:tab/>
            </w:r>
          </w:p>
        </w:tc>
        <w:tc>
          <w:tcPr>
            <w:tcW w:w="3477" w:type="pct"/>
            <w:tcBorders>
              <w:top w:val="nil"/>
              <w:left w:val="nil"/>
              <w:bottom w:val="nil"/>
              <w:right w:val="nil"/>
            </w:tcBorders>
          </w:tcPr>
          <w:p w14:paraId="40056461" w14:textId="7F356B36" w:rsidR="00D562B5" w:rsidRPr="001228C1" w:rsidRDefault="00D562B5" w:rsidP="00D562B5">
            <w:pPr>
              <w:pStyle w:val="Tabletext"/>
              <w:rPr>
                <w:sz w:val="16"/>
                <w:szCs w:val="16"/>
              </w:rPr>
            </w:pPr>
            <w:r w:rsidRPr="001228C1">
              <w:rPr>
                <w:sz w:val="16"/>
                <w:szCs w:val="16"/>
              </w:rPr>
              <w:t>ad No 40</w:t>
            </w:r>
            <w:r w:rsidR="005F61A5" w:rsidRPr="001228C1">
              <w:rPr>
                <w:sz w:val="16"/>
                <w:szCs w:val="16"/>
              </w:rPr>
              <w:t>, 2011</w:t>
            </w:r>
          </w:p>
        </w:tc>
      </w:tr>
      <w:tr w:rsidR="00D562B5" w:rsidRPr="001228C1" w14:paraId="5234D77D" w14:textId="77777777" w:rsidTr="000A5440">
        <w:trPr>
          <w:jc w:val="center"/>
        </w:trPr>
        <w:tc>
          <w:tcPr>
            <w:tcW w:w="1523" w:type="pct"/>
            <w:tcBorders>
              <w:top w:val="nil"/>
              <w:left w:val="nil"/>
              <w:bottom w:val="nil"/>
              <w:right w:val="nil"/>
            </w:tcBorders>
          </w:tcPr>
          <w:p w14:paraId="5F59F0B9" w14:textId="707E2064" w:rsidR="00D562B5" w:rsidRPr="001228C1" w:rsidRDefault="00D562B5" w:rsidP="00D562B5">
            <w:pPr>
              <w:pStyle w:val="Tabletext"/>
              <w:tabs>
                <w:tab w:val="center" w:leader="dot" w:pos="2268"/>
              </w:tabs>
              <w:rPr>
                <w:sz w:val="16"/>
                <w:szCs w:val="16"/>
              </w:rPr>
            </w:pPr>
            <w:r w:rsidRPr="001228C1">
              <w:rPr>
                <w:sz w:val="16"/>
                <w:szCs w:val="16"/>
              </w:rPr>
              <w:t>r 79A</w:t>
            </w:r>
            <w:r w:rsidRPr="001228C1">
              <w:rPr>
                <w:sz w:val="16"/>
                <w:szCs w:val="16"/>
              </w:rPr>
              <w:tab/>
            </w:r>
          </w:p>
        </w:tc>
        <w:tc>
          <w:tcPr>
            <w:tcW w:w="3477" w:type="pct"/>
            <w:tcBorders>
              <w:top w:val="nil"/>
              <w:left w:val="nil"/>
              <w:bottom w:val="nil"/>
              <w:right w:val="nil"/>
            </w:tcBorders>
          </w:tcPr>
          <w:p w14:paraId="1874C1A0" w14:textId="16594153" w:rsidR="00D562B5" w:rsidRPr="001228C1" w:rsidRDefault="00D562B5" w:rsidP="00D562B5">
            <w:pPr>
              <w:pStyle w:val="Tabletext"/>
              <w:rPr>
                <w:sz w:val="16"/>
                <w:szCs w:val="16"/>
              </w:rPr>
            </w:pPr>
            <w:r w:rsidRPr="001228C1">
              <w:rPr>
                <w:sz w:val="16"/>
                <w:szCs w:val="16"/>
              </w:rPr>
              <w:t>ad No 40</w:t>
            </w:r>
            <w:r w:rsidR="005F61A5" w:rsidRPr="001228C1">
              <w:rPr>
                <w:sz w:val="16"/>
                <w:szCs w:val="16"/>
              </w:rPr>
              <w:t>, 2011</w:t>
            </w:r>
          </w:p>
        </w:tc>
      </w:tr>
      <w:tr w:rsidR="00D562B5" w:rsidRPr="001228C1" w14:paraId="1BB1637C" w14:textId="77777777" w:rsidTr="000A5440">
        <w:trPr>
          <w:jc w:val="center"/>
        </w:trPr>
        <w:tc>
          <w:tcPr>
            <w:tcW w:w="1523" w:type="pct"/>
            <w:tcBorders>
              <w:top w:val="nil"/>
              <w:left w:val="nil"/>
              <w:bottom w:val="nil"/>
              <w:right w:val="nil"/>
            </w:tcBorders>
          </w:tcPr>
          <w:p w14:paraId="503BB15F"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D1076FC" w14:textId="675BBFF4" w:rsidR="00D562B5" w:rsidRPr="001228C1" w:rsidRDefault="00D562B5" w:rsidP="00D562B5">
            <w:pPr>
              <w:pStyle w:val="Tabletext"/>
              <w:rPr>
                <w:sz w:val="16"/>
                <w:szCs w:val="16"/>
              </w:rPr>
            </w:pPr>
            <w:r w:rsidRPr="001228C1">
              <w:rPr>
                <w:sz w:val="16"/>
                <w:szCs w:val="16"/>
              </w:rPr>
              <w:t>am No 67</w:t>
            </w:r>
            <w:r w:rsidR="00001AF3" w:rsidRPr="001228C1">
              <w:rPr>
                <w:sz w:val="16"/>
                <w:szCs w:val="16"/>
              </w:rPr>
              <w:t>, 2011</w:t>
            </w:r>
          </w:p>
        </w:tc>
      </w:tr>
      <w:tr w:rsidR="00D562B5" w:rsidRPr="001228C1" w14:paraId="438B0C00" w14:textId="77777777" w:rsidTr="000A5440">
        <w:trPr>
          <w:jc w:val="center"/>
        </w:trPr>
        <w:tc>
          <w:tcPr>
            <w:tcW w:w="1523" w:type="pct"/>
            <w:tcBorders>
              <w:top w:val="nil"/>
              <w:left w:val="nil"/>
              <w:bottom w:val="nil"/>
              <w:right w:val="nil"/>
            </w:tcBorders>
          </w:tcPr>
          <w:p w14:paraId="7F425FE3" w14:textId="77777777" w:rsidR="00D562B5" w:rsidRPr="001228C1" w:rsidRDefault="00D562B5" w:rsidP="00D562B5">
            <w:pPr>
              <w:pStyle w:val="Tabletext"/>
              <w:tabs>
                <w:tab w:val="center" w:leader="dot" w:pos="2268"/>
              </w:tabs>
              <w:rPr>
                <w:sz w:val="16"/>
                <w:szCs w:val="16"/>
              </w:rPr>
            </w:pPr>
            <w:r w:rsidRPr="001228C1">
              <w:rPr>
                <w:sz w:val="16"/>
                <w:szCs w:val="16"/>
              </w:rPr>
              <w:t>r 79AE</w:t>
            </w:r>
            <w:r w:rsidRPr="001228C1">
              <w:rPr>
                <w:sz w:val="16"/>
                <w:szCs w:val="16"/>
              </w:rPr>
              <w:tab/>
            </w:r>
          </w:p>
        </w:tc>
        <w:tc>
          <w:tcPr>
            <w:tcW w:w="3477" w:type="pct"/>
            <w:tcBorders>
              <w:top w:val="nil"/>
              <w:left w:val="nil"/>
              <w:bottom w:val="nil"/>
              <w:right w:val="nil"/>
            </w:tcBorders>
          </w:tcPr>
          <w:p w14:paraId="3065917C" w14:textId="77777777" w:rsidR="00D562B5" w:rsidRPr="001228C1" w:rsidRDefault="00D562B5" w:rsidP="00D562B5">
            <w:pPr>
              <w:pStyle w:val="Tabletext"/>
              <w:rPr>
                <w:sz w:val="16"/>
                <w:szCs w:val="16"/>
              </w:rPr>
            </w:pPr>
            <w:r w:rsidRPr="001228C1">
              <w:rPr>
                <w:sz w:val="16"/>
                <w:szCs w:val="16"/>
              </w:rPr>
              <w:t>ad No 89, 2014</w:t>
            </w:r>
          </w:p>
        </w:tc>
      </w:tr>
      <w:tr w:rsidR="00D562B5" w:rsidRPr="001228C1" w14:paraId="3A94B40C" w14:textId="77777777" w:rsidTr="000A5440">
        <w:trPr>
          <w:jc w:val="center"/>
        </w:trPr>
        <w:tc>
          <w:tcPr>
            <w:tcW w:w="1523" w:type="pct"/>
            <w:tcBorders>
              <w:top w:val="nil"/>
              <w:left w:val="nil"/>
              <w:bottom w:val="nil"/>
              <w:right w:val="nil"/>
            </w:tcBorders>
          </w:tcPr>
          <w:p w14:paraId="4858408E" w14:textId="6D2FFD2F" w:rsidR="00D562B5" w:rsidRPr="001228C1" w:rsidRDefault="00D562B5" w:rsidP="00D562B5">
            <w:pPr>
              <w:pStyle w:val="Tabletext"/>
              <w:tabs>
                <w:tab w:val="center" w:leader="dot" w:pos="2268"/>
              </w:tabs>
              <w:rPr>
                <w:sz w:val="16"/>
                <w:szCs w:val="16"/>
              </w:rPr>
            </w:pPr>
            <w:r w:rsidRPr="001228C1">
              <w:rPr>
                <w:sz w:val="16"/>
                <w:szCs w:val="16"/>
              </w:rPr>
              <w:t>r 79AB</w:t>
            </w:r>
            <w:r w:rsidRPr="001228C1">
              <w:rPr>
                <w:sz w:val="16"/>
                <w:szCs w:val="16"/>
              </w:rPr>
              <w:tab/>
            </w:r>
          </w:p>
        </w:tc>
        <w:tc>
          <w:tcPr>
            <w:tcW w:w="3477" w:type="pct"/>
            <w:tcBorders>
              <w:top w:val="nil"/>
              <w:left w:val="nil"/>
              <w:bottom w:val="nil"/>
              <w:right w:val="nil"/>
            </w:tcBorders>
          </w:tcPr>
          <w:p w14:paraId="7CB15848" w14:textId="24508FF8" w:rsidR="00D562B5" w:rsidRPr="001228C1" w:rsidRDefault="00D562B5" w:rsidP="00D562B5">
            <w:pPr>
              <w:pStyle w:val="Tabletext"/>
              <w:rPr>
                <w:sz w:val="16"/>
                <w:szCs w:val="16"/>
              </w:rPr>
            </w:pPr>
            <w:r w:rsidRPr="001228C1">
              <w:rPr>
                <w:sz w:val="16"/>
                <w:szCs w:val="16"/>
              </w:rPr>
              <w:t>ad No 314, 2012</w:t>
            </w:r>
          </w:p>
        </w:tc>
      </w:tr>
      <w:tr w:rsidR="00D562B5" w:rsidRPr="001228C1" w14:paraId="3ED110D2" w14:textId="77777777" w:rsidTr="000A5440">
        <w:trPr>
          <w:jc w:val="center"/>
        </w:trPr>
        <w:tc>
          <w:tcPr>
            <w:tcW w:w="1523" w:type="pct"/>
            <w:tcBorders>
              <w:top w:val="nil"/>
              <w:left w:val="nil"/>
              <w:bottom w:val="nil"/>
              <w:right w:val="nil"/>
            </w:tcBorders>
          </w:tcPr>
          <w:p w14:paraId="75CC0DCB" w14:textId="5394B154" w:rsidR="00D562B5" w:rsidRPr="001228C1" w:rsidRDefault="00D562B5" w:rsidP="00D562B5">
            <w:pPr>
              <w:pStyle w:val="Tabletext"/>
              <w:tabs>
                <w:tab w:val="center" w:leader="dot" w:pos="2268"/>
              </w:tabs>
              <w:rPr>
                <w:sz w:val="16"/>
                <w:szCs w:val="16"/>
              </w:rPr>
            </w:pPr>
            <w:r w:rsidRPr="001228C1">
              <w:rPr>
                <w:sz w:val="16"/>
                <w:szCs w:val="16"/>
              </w:rPr>
              <w:t>r 79AC</w:t>
            </w:r>
            <w:r w:rsidRPr="001228C1">
              <w:rPr>
                <w:sz w:val="16"/>
                <w:szCs w:val="16"/>
              </w:rPr>
              <w:tab/>
            </w:r>
          </w:p>
        </w:tc>
        <w:tc>
          <w:tcPr>
            <w:tcW w:w="3477" w:type="pct"/>
            <w:tcBorders>
              <w:top w:val="nil"/>
              <w:left w:val="nil"/>
              <w:bottom w:val="nil"/>
              <w:right w:val="nil"/>
            </w:tcBorders>
          </w:tcPr>
          <w:p w14:paraId="303A11FE" w14:textId="2AD00B66" w:rsidR="00D562B5" w:rsidRPr="001228C1" w:rsidRDefault="00D562B5" w:rsidP="00D562B5">
            <w:pPr>
              <w:pStyle w:val="Tabletext"/>
              <w:rPr>
                <w:sz w:val="16"/>
                <w:szCs w:val="16"/>
              </w:rPr>
            </w:pPr>
            <w:r w:rsidRPr="001228C1">
              <w:rPr>
                <w:sz w:val="16"/>
                <w:szCs w:val="16"/>
              </w:rPr>
              <w:t>ad No 314, 2012</w:t>
            </w:r>
          </w:p>
        </w:tc>
      </w:tr>
      <w:tr w:rsidR="00D562B5" w:rsidRPr="001228C1" w14:paraId="3E2E0636" w14:textId="77777777" w:rsidTr="000A5440">
        <w:trPr>
          <w:jc w:val="center"/>
        </w:trPr>
        <w:tc>
          <w:tcPr>
            <w:tcW w:w="1523" w:type="pct"/>
            <w:tcBorders>
              <w:top w:val="nil"/>
              <w:left w:val="nil"/>
              <w:bottom w:val="nil"/>
              <w:right w:val="nil"/>
            </w:tcBorders>
          </w:tcPr>
          <w:p w14:paraId="757F1011" w14:textId="69FEFA22" w:rsidR="00D562B5" w:rsidRPr="001228C1" w:rsidRDefault="00D562B5" w:rsidP="00D562B5">
            <w:pPr>
              <w:pStyle w:val="Tabletext"/>
              <w:tabs>
                <w:tab w:val="center" w:leader="dot" w:pos="2268"/>
              </w:tabs>
              <w:rPr>
                <w:sz w:val="16"/>
                <w:szCs w:val="16"/>
              </w:rPr>
            </w:pPr>
            <w:r w:rsidRPr="001228C1">
              <w:rPr>
                <w:sz w:val="16"/>
                <w:szCs w:val="16"/>
              </w:rPr>
              <w:t>r 79B</w:t>
            </w:r>
            <w:r w:rsidRPr="001228C1">
              <w:rPr>
                <w:sz w:val="16"/>
                <w:szCs w:val="16"/>
              </w:rPr>
              <w:tab/>
            </w:r>
          </w:p>
        </w:tc>
        <w:tc>
          <w:tcPr>
            <w:tcW w:w="3477" w:type="pct"/>
            <w:tcBorders>
              <w:top w:val="nil"/>
              <w:left w:val="nil"/>
              <w:bottom w:val="nil"/>
              <w:right w:val="nil"/>
            </w:tcBorders>
          </w:tcPr>
          <w:p w14:paraId="26985CD4" w14:textId="4B55DD7B" w:rsidR="00D562B5" w:rsidRPr="001228C1" w:rsidRDefault="00D562B5" w:rsidP="00D562B5">
            <w:pPr>
              <w:pStyle w:val="Tabletext"/>
              <w:rPr>
                <w:sz w:val="16"/>
                <w:szCs w:val="16"/>
              </w:rPr>
            </w:pPr>
            <w:r w:rsidRPr="001228C1">
              <w:rPr>
                <w:sz w:val="16"/>
                <w:szCs w:val="16"/>
              </w:rPr>
              <w:t>ad No 201</w:t>
            </w:r>
            <w:r w:rsidR="00001AF3" w:rsidRPr="001228C1">
              <w:rPr>
                <w:sz w:val="16"/>
                <w:szCs w:val="16"/>
              </w:rPr>
              <w:t>, 2011</w:t>
            </w:r>
          </w:p>
        </w:tc>
      </w:tr>
      <w:tr w:rsidR="00D562B5" w:rsidRPr="001228C1" w14:paraId="6F941D4E" w14:textId="77777777" w:rsidTr="000A5440">
        <w:trPr>
          <w:jc w:val="center"/>
        </w:trPr>
        <w:tc>
          <w:tcPr>
            <w:tcW w:w="1523" w:type="pct"/>
            <w:tcBorders>
              <w:top w:val="nil"/>
              <w:left w:val="nil"/>
              <w:bottom w:val="nil"/>
              <w:right w:val="nil"/>
            </w:tcBorders>
          </w:tcPr>
          <w:p w14:paraId="06B10D41"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1561C9A" w14:textId="0887AE0C" w:rsidR="00D562B5" w:rsidRPr="001228C1" w:rsidRDefault="00D562B5" w:rsidP="00D562B5">
            <w:pPr>
              <w:pStyle w:val="Tabletext"/>
              <w:rPr>
                <w:sz w:val="16"/>
                <w:szCs w:val="16"/>
              </w:rPr>
            </w:pPr>
            <w:r w:rsidRPr="001228C1">
              <w:rPr>
                <w:sz w:val="16"/>
                <w:szCs w:val="16"/>
              </w:rPr>
              <w:t>am No 117</w:t>
            </w:r>
            <w:r w:rsidR="00001AF3" w:rsidRPr="001228C1">
              <w:rPr>
                <w:sz w:val="16"/>
                <w:szCs w:val="16"/>
              </w:rPr>
              <w:t>, 2012</w:t>
            </w:r>
          </w:p>
        </w:tc>
      </w:tr>
      <w:tr w:rsidR="00D562B5" w:rsidRPr="001228C1" w14:paraId="7FE75DEC" w14:textId="77777777" w:rsidTr="000A5440">
        <w:trPr>
          <w:jc w:val="center"/>
        </w:trPr>
        <w:tc>
          <w:tcPr>
            <w:tcW w:w="1523" w:type="pct"/>
            <w:tcBorders>
              <w:top w:val="nil"/>
              <w:left w:val="nil"/>
              <w:bottom w:val="nil"/>
              <w:right w:val="nil"/>
            </w:tcBorders>
          </w:tcPr>
          <w:p w14:paraId="20351F9E" w14:textId="1CB50DC4" w:rsidR="00D562B5" w:rsidRPr="001228C1" w:rsidRDefault="00860ABC" w:rsidP="00D562B5">
            <w:pPr>
              <w:pStyle w:val="Tabletext"/>
              <w:keepNext/>
              <w:keepLines/>
              <w:tabs>
                <w:tab w:val="center" w:leader="dot" w:pos="2268"/>
              </w:tabs>
              <w:rPr>
                <w:b/>
                <w:sz w:val="16"/>
                <w:szCs w:val="16"/>
              </w:rPr>
            </w:pPr>
            <w:r w:rsidRPr="001228C1">
              <w:rPr>
                <w:b/>
                <w:sz w:val="16"/>
                <w:szCs w:val="16"/>
              </w:rPr>
              <w:t>Part 7</w:t>
            </w:r>
            <w:r w:rsidR="00D562B5" w:rsidRPr="001228C1">
              <w:rPr>
                <w:b/>
                <w:sz w:val="16"/>
                <w:szCs w:val="16"/>
              </w:rPr>
              <w:t>–2B</w:t>
            </w:r>
          </w:p>
        </w:tc>
        <w:tc>
          <w:tcPr>
            <w:tcW w:w="3477" w:type="pct"/>
            <w:tcBorders>
              <w:top w:val="nil"/>
              <w:left w:val="nil"/>
              <w:bottom w:val="nil"/>
              <w:right w:val="nil"/>
            </w:tcBorders>
          </w:tcPr>
          <w:p w14:paraId="310AA1A1" w14:textId="77777777" w:rsidR="00D562B5" w:rsidRPr="001228C1" w:rsidRDefault="00D562B5" w:rsidP="00D562B5">
            <w:pPr>
              <w:pStyle w:val="Tabletext"/>
              <w:rPr>
                <w:sz w:val="16"/>
                <w:szCs w:val="16"/>
              </w:rPr>
            </w:pPr>
          </w:p>
        </w:tc>
      </w:tr>
      <w:tr w:rsidR="00D562B5" w:rsidRPr="001228C1" w14:paraId="171CDB60" w14:textId="77777777" w:rsidTr="000A5440">
        <w:trPr>
          <w:jc w:val="center"/>
        </w:trPr>
        <w:tc>
          <w:tcPr>
            <w:tcW w:w="1523" w:type="pct"/>
            <w:tcBorders>
              <w:top w:val="nil"/>
              <w:left w:val="nil"/>
              <w:bottom w:val="nil"/>
              <w:right w:val="nil"/>
            </w:tcBorders>
          </w:tcPr>
          <w:p w14:paraId="6A0B2F07" w14:textId="5E833516" w:rsidR="00D562B5" w:rsidRPr="001228C1" w:rsidRDefault="00860ABC" w:rsidP="00D562B5">
            <w:pPr>
              <w:pStyle w:val="Tabletext"/>
              <w:tabs>
                <w:tab w:val="center" w:leader="dot" w:pos="2268"/>
              </w:tabs>
              <w:rPr>
                <w:b/>
                <w:sz w:val="16"/>
                <w:szCs w:val="16"/>
              </w:rPr>
            </w:pPr>
            <w:r w:rsidRPr="001228C1">
              <w:rPr>
                <w:sz w:val="16"/>
                <w:szCs w:val="16"/>
              </w:rPr>
              <w:t>Part 7</w:t>
            </w:r>
            <w:r w:rsidR="00D61F82">
              <w:rPr>
                <w:sz w:val="16"/>
                <w:szCs w:val="16"/>
              </w:rPr>
              <w:noBreakHyphen/>
            </w:r>
            <w:r w:rsidR="00D562B5" w:rsidRPr="001228C1">
              <w:rPr>
                <w:sz w:val="16"/>
                <w:szCs w:val="16"/>
              </w:rPr>
              <w:t>2B</w:t>
            </w:r>
            <w:r w:rsidR="00D562B5" w:rsidRPr="001228C1">
              <w:rPr>
                <w:sz w:val="16"/>
                <w:szCs w:val="16"/>
              </w:rPr>
              <w:tab/>
            </w:r>
          </w:p>
        </w:tc>
        <w:tc>
          <w:tcPr>
            <w:tcW w:w="3477" w:type="pct"/>
            <w:tcBorders>
              <w:top w:val="nil"/>
              <w:left w:val="nil"/>
              <w:bottom w:val="nil"/>
              <w:right w:val="nil"/>
            </w:tcBorders>
          </w:tcPr>
          <w:p w14:paraId="4A1808F7" w14:textId="406A6947" w:rsidR="00D562B5" w:rsidRPr="001228C1" w:rsidRDefault="00D562B5" w:rsidP="00D562B5">
            <w:pPr>
              <w:pStyle w:val="Tabletext"/>
              <w:rPr>
                <w:sz w:val="16"/>
                <w:szCs w:val="16"/>
              </w:rPr>
            </w:pPr>
            <w:r w:rsidRPr="001228C1">
              <w:rPr>
                <w:sz w:val="16"/>
                <w:szCs w:val="16"/>
              </w:rPr>
              <w:t>ad No 314, 2012</w:t>
            </w:r>
          </w:p>
        </w:tc>
      </w:tr>
      <w:tr w:rsidR="00D562B5" w:rsidRPr="001228C1" w14:paraId="332C5275" w14:textId="77777777" w:rsidTr="000A5440">
        <w:trPr>
          <w:jc w:val="center"/>
        </w:trPr>
        <w:tc>
          <w:tcPr>
            <w:tcW w:w="1523" w:type="pct"/>
            <w:tcBorders>
              <w:top w:val="nil"/>
              <w:left w:val="nil"/>
              <w:bottom w:val="nil"/>
              <w:right w:val="nil"/>
            </w:tcBorders>
          </w:tcPr>
          <w:p w14:paraId="4918BE14" w14:textId="215A1329" w:rsidR="00D562B5" w:rsidRPr="001228C1" w:rsidRDefault="00D562B5" w:rsidP="00D562B5">
            <w:pPr>
              <w:pStyle w:val="Tabletext"/>
              <w:tabs>
                <w:tab w:val="center" w:leader="dot" w:pos="2268"/>
              </w:tabs>
              <w:rPr>
                <w:sz w:val="16"/>
                <w:szCs w:val="16"/>
              </w:rPr>
            </w:pPr>
            <w:r w:rsidRPr="001228C1">
              <w:rPr>
                <w:sz w:val="16"/>
                <w:szCs w:val="16"/>
              </w:rPr>
              <w:t>r 79C</w:t>
            </w:r>
            <w:r w:rsidRPr="001228C1">
              <w:rPr>
                <w:sz w:val="16"/>
                <w:szCs w:val="16"/>
              </w:rPr>
              <w:tab/>
            </w:r>
          </w:p>
        </w:tc>
        <w:tc>
          <w:tcPr>
            <w:tcW w:w="3477" w:type="pct"/>
            <w:tcBorders>
              <w:top w:val="nil"/>
              <w:left w:val="nil"/>
              <w:bottom w:val="nil"/>
              <w:right w:val="nil"/>
            </w:tcBorders>
          </w:tcPr>
          <w:p w14:paraId="5540D4B0" w14:textId="4B020318" w:rsidR="00D562B5" w:rsidRPr="001228C1" w:rsidRDefault="00D562B5" w:rsidP="00D562B5">
            <w:pPr>
              <w:pStyle w:val="Tabletext"/>
              <w:rPr>
                <w:sz w:val="16"/>
                <w:szCs w:val="16"/>
              </w:rPr>
            </w:pPr>
            <w:r w:rsidRPr="001228C1">
              <w:rPr>
                <w:sz w:val="16"/>
                <w:szCs w:val="16"/>
              </w:rPr>
              <w:t>ad No 314, 2012</w:t>
            </w:r>
          </w:p>
        </w:tc>
      </w:tr>
      <w:tr w:rsidR="00DA31A4" w:rsidRPr="001228C1" w14:paraId="3E427B1C" w14:textId="77777777" w:rsidTr="000A5440">
        <w:trPr>
          <w:jc w:val="center"/>
        </w:trPr>
        <w:tc>
          <w:tcPr>
            <w:tcW w:w="1523" w:type="pct"/>
            <w:tcBorders>
              <w:top w:val="nil"/>
              <w:left w:val="nil"/>
              <w:bottom w:val="nil"/>
              <w:right w:val="nil"/>
            </w:tcBorders>
          </w:tcPr>
          <w:p w14:paraId="58909A09" w14:textId="77777777" w:rsidR="00DA31A4" w:rsidRPr="001228C1" w:rsidRDefault="00DA31A4" w:rsidP="00D562B5">
            <w:pPr>
              <w:pStyle w:val="Tabletext"/>
              <w:tabs>
                <w:tab w:val="center" w:leader="dot" w:pos="2268"/>
              </w:tabs>
              <w:rPr>
                <w:sz w:val="16"/>
                <w:szCs w:val="16"/>
              </w:rPr>
            </w:pPr>
          </w:p>
        </w:tc>
        <w:tc>
          <w:tcPr>
            <w:tcW w:w="3477" w:type="pct"/>
            <w:tcBorders>
              <w:top w:val="nil"/>
              <w:left w:val="nil"/>
              <w:bottom w:val="nil"/>
              <w:right w:val="nil"/>
            </w:tcBorders>
          </w:tcPr>
          <w:p w14:paraId="3E723405" w14:textId="59F16FB2" w:rsidR="00DA31A4" w:rsidRPr="001228C1" w:rsidRDefault="00DA31A4" w:rsidP="00D562B5">
            <w:pPr>
              <w:pStyle w:val="Tabletext"/>
              <w:rPr>
                <w:sz w:val="16"/>
                <w:szCs w:val="16"/>
              </w:rPr>
            </w:pPr>
            <w:r w:rsidRPr="001228C1">
              <w:rPr>
                <w:sz w:val="16"/>
                <w:szCs w:val="16"/>
              </w:rPr>
              <w:t>am F2025L00303</w:t>
            </w:r>
          </w:p>
        </w:tc>
      </w:tr>
      <w:tr w:rsidR="00D562B5" w:rsidRPr="001228C1" w14:paraId="33996074" w14:textId="77777777" w:rsidTr="000A5440">
        <w:trPr>
          <w:jc w:val="center"/>
        </w:trPr>
        <w:tc>
          <w:tcPr>
            <w:tcW w:w="1523" w:type="pct"/>
            <w:tcBorders>
              <w:top w:val="nil"/>
              <w:left w:val="nil"/>
              <w:bottom w:val="nil"/>
              <w:right w:val="nil"/>
            </w:tcBorders>
          </w:tcPr>
          <w:p w14:paraId="46642945" w14:textId="768ACA12" w:rsidR="00D562B5" w:rsidRPr="001228C1" w:rsidRDefault="00860ABC" w:rsidP="00D562B5">
            <w:pPr>
              <w:pStyle w:val="Tabletext"/>
              <w:keepNext/>
              <w:rPr>
                <w:sz w:val="16"/>
                <w:szCs w:val="16"/>
              </w:rPr>
            </w:pPr>
            <w:r w:rsidRPr="001228C1">
              <w:rPr>
                <w:b/>
                <w:sz w:val="16"/>
                <w:szCs w:val="16"/>
              </w:rPr>
              <w:t>Part 7</w:t>
            </w:r>
            <w:r w:rsidR="00D61F82">
              <w:rPr>
                <w:b/>
                <w:sz w:val="16"/>
                <w:szCs w:val="16"/>
              </w:rPr>
              <w:noBreakHyphen/>
            </w:r>
            <w:r w:rsidR="00D562B5" w:rsidRPr="001228C1">
              <w:rPr>
                <w:b/>
                <w:sz w:val="16"/>
                <w:szCs w:val="16"/>
              </w:rPr>
              <w:t>5</w:t>
            </w:r>
          </w:p>
        </w:tc>
        <w:tc>
          <w:tcPr>
            <w:tcW w:w="3477" w:type="pct"/>
            <w:tcBorders>
              <w:top w:val="nil"/>
              <w:left w:val="nil"/>
              <w:bottom w:val="nil"/>
              <w:right w:val="nil"/>
            </w:tcBorders>
          </w:tcPr>
          <w:p w14:paraId="0B9022F2" w14:textId="77777777" w:rsidR="00D562B5" w:rsidRPr="001228C1" w:rsidRDefault="00D562B5" w:rsidP="00D562B5">
            <w:pPr>
              <w:pStyle w:val="Tabletext"/>
              <w:keepNext/>
              <w:rPr>
                <w:sz w:val="16"/>
                <w:szCs w:val="16"/>
              </w:rPr>
            </w:pPr>
          </w:p>
        </w:tc>
      </w:tr>
      <w:tr w:rsidR="00D562B5" w:rsidRPr="001228C1" w14:paraId="7C18EB4E" w14:textId="77777777" w:rsidTr="000A5440">
        <w:trPr>
          <w:jc w:val="center"/>
        </w:trPr>
        <w:tc>
          <w:tcPr>
            <w:tcW w:w="1523" w:type="pct"/>
            <w:tcBorders>
              <w:top w:val="nil"/>
              <w:left w:val="nil"/>
              <w:bottom w:val="nil"/>
              <w:right w:val="nil"/>
            </w:tcBorders>
          </w:tcPr>
          <w:p w14:paraId="1E160102" w14:textId="77777777" w:rsidR="00D562B5" w:rsidRPr="001228C1" w:rsidRDefault="00D562B5" w:rsidP="00D562B5">
            <w:pPr>
              <w:pStyle w:val="Tabletext"/>
              <w:tabs>
                <w:tab w:val="center" w:leader="dot" w:pos="2268"/>
              </w:tabs>
              <w:rPr>
                <w:sz w:val="16"/>
                <w:szCs w:val="16"/>
              </w:rPr>
            </w:pPr>
            <w:r w:rsidRPr="001228C1">
              <w:rPr>
                <w:sz w:val="16"/>
                <w:szCs w:val="16"/>
              </w:rPr>
              <w:t>r. 84A</w:t>
            </w:r>
            <w:r w:rsidRPr="001228C1">
              <w:rPr>
                <w:sz w:val="16"/>
                <w:szCs w:val="16"/>
              </w:rPr>
              <w:tab/>
            </w:r>
          </w:p>
        </w:tc>
        <w:tc>
          <w:tcPr>
            <w:tcW w:w="3477" w:type="pct"/>
            <w:tcBorders>
              <w:top w:val="nil"/>
              <w:left w:val="nil"/>
              <w:bottom w:val="nil"/>
              <w:right w:val="nil"/>
            </w:tcBorders>
          </w:tcPr>
          <w:p w14:paraId="4D316C6A"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642C1A0E" w14:textId="77777777" w:rsidTr="000A5440">
        <w:trPr>
          <w:jc w:val="center"/>
        </w:trPr>
        <w:tc>
          <w:tcPr>
            <w:tcW w:w="1523" w:type="pct"/>
            <w:tcBorders>
              <w:top w:val="nil"/>
              <w:left w:val="nil"/>
              <w:bottom w:val="nil"/>
              <w:right w:val="nil"/>
            </w:tcBorders>
          </w:tcPr>
          <w:p w14:paraId="63081681" w14:textId="77777777" w:rsidR="00D562B5" w:rsidRPr="001228C1" w:rsidRDefault="00D562B5" w:rsidP="00D562B5">
            <w:pPr>
              <w:pStyle w:val="Tabletext"/>
              <w:tabs>
                <w:tab w:val="center" w:leader="dot" w:pos="2268"/>
              </w:tabs>
              <w:rPr>
                <w:sz w:val="16"/>
                <w:szCs w:val="16"/>
              </w:rPr>
            </w:pPr>
            <w:r w:rsidRPr="001228C1">
              <w:rPr>
                <w:sz w:val="16"/>
                <w:szCs w:val="16"/>
              </w:rPr>
              <w:t>r. 85</w:t>
            </w:r>
            <w:r w:rsidRPr="001228C1">
              <w:rPr>
                <w:sz w:val="16"/>
                <w:szCs w:val="16"/>
              </w:rPr>
              <w:tab/>
            </w:r>
          </w:p>
        </w:tc>
        <w:tc>
          <w:tcPr>
            <w:tcW w:w="3477" w:type="pct"/>
            <w:tcBorders>
              <w:top w:val="nil"/>
              <w:left w:val="nil"/>
              <w:bottom w:val="nil"/>
              <w:right w:val="nil"/>
            </w:tcBorders>
          </w:tcPr>
          <w:p w14:paraId="485446C7" w14:textId="77777777" w:rsidR="00D562B5" w:rsidRPr="001228C1" w:rsidRDefault="00D562B5" w:rsidP="00D562B5">
            <w:pPr>
              <w:pStyle w:val="Tabletext"/>
              <w:rPr>
                <w:sz w:val="16"/>
                <w:szCs w:val="16"/>
              </w:rPr>
            </w:pPr>
            <w:r w:rsidRPr="001228C1">
              <w:rPr>
                <w:sz w:val="16"/>
                <w:szCs w:val="16"/>
              </w:rPr>
              <w:t>rs. No. 43, 2013</w:t>
            </w:r>
          </w:p>
        </w:tc>
      </w:tr>
      <w:tr w:rsidR="005F5568" w:rsidRPr="001228C1" w14:paraId="32496D67" w14:textId="77777777" w:rsidTr="000A5440">
        <w:trPr>
          <w:jc w:val="center"/>
        </w:trPr>
        <w:tc>
          <w:tcPr>
            <w:tcW w:w="1523" w:type="pct"/>
            <w:tcBorders>
              <w:top w:val="nil"/>
              <w:left w:val="nil"/>
              <w:bottom w:val="nil"/>
              <w:right w:val="nil"/>
            </w:tcBorders>
          </w:tcPr>
          <w:p w14:paraId="42464462" w14:textId="77777777" w:rsidR="005F5568" w:rsidRPr="001228C1" w:rsidRDefault="005F5568" w:rsidP="00D562B5">
            <w:pPr>
              <w:pStyle w:val="Tabletext"/>
              <w:tabs>
                <w:tab w:val="center" w:leader="dot" w:pos="2268"/>
              </w:tabs>
              <w:rPr>
                <w:sz w:val="16"/>
                <w:szCs w:val="16"/>
              </w:rPr>
            </w:pPr>
          </w:p>
        </w:tc>
        <w:tc>
          <w:tcPr>
            <w:tcW w:w="3477" w:type="pct"/>
            <w:tcBorders>
              <w:top w:val="nil"/>
              <w:left w:val="nil"/>
              <w:bottom w:val="nil"/>
              <w:right w:val="nil"/>
            </w:tcBorders>
          </w:tcPr>
          <w:p w14:paraId="1CBA4DDA" w14:textId="19BE897D" w:rsidR="005F5568" w:rsidRPr="001228C1" w:rsidRDefault="005F5568" w:rsidP="00D562B5">
            <w:pPr>
              <w:pStyle w:val="Tabletext"/>
              <w:rPr>
                <w:sz w:val="16"/>
                <w:szCs w:val="16"/>
              </w:rPr>
            </w:pPr>
            <w:r w:rsidRPr="001228C1">
              <w:rPr>
                <w:sz w:val="16"/>
                <w:szCs w:val="16"/>
              </w:rPr>
              <w:t>am F2025L00303</w:t>
            </w:r>
          </w:p>
        </w:tc>
      </w:tr>
      <w:tr w:rsidR="00D562B5" w:rsidRPr="001228C1" w14:paraId="5E2DFE0F" w14:textId="77777777" w:rsidTr="000A5440">
        <w:trPr>
          <w:jc w:val="center"/>
        </w:trPr>
        <w:tc>
          <w:tcPr>
            <w:tcW w:w="1523" w:type="pct"/>
            <w:tcBorders>
              <w:top w:val="nil"/>
              <w:left w:val="nil"/>
              <w:bottom w:val="nil"/>
              <w:right w:val="nil"/>
            </w:tcBorders>
          </w:tcPr>
          <w:p w14:paraId="0AF07C28" w14:textId="77777777" w:rsidR="00D562B5" w:rsidRPr="001228C1" w:rsidRDefault="00D562B5" w:rsidP="00D562B5">
            <w:pPr>
              <w:pStyle w:val="Tabletext"/>
              <w:tabs>
                <w:tab w:val="center" w:leader="dot" w:pos="2268"/>
              </w:tabs>
              <w:rPr>
                <w:sz w:val="16"/>
                <w:szCs w:val="16"/>
              </w:rPr>
            </w:pPr>
            <w:r w:rsidRPr="001228C1">
              <w:rPr>
                <w:sz w:val="16"/>
                <w:szCs w:val="16"/>
              </w:rPr>
              <w:t>r 86</w:t>
            </w:r>
            <w:r w:rsidRPr="001228C1">
              <w:rPr>
                <w:sz w:val="16"/>
                <w:szCs w:val="16"/>
              </w:rPr>
              <w:tab/>
            </w:r>
          </w:p>
        </w:tc>
        <w:tc>
          <w:tcPr>
            <w:tcW w:w="3477" w:type="pct"/>
            <w:tcBorders>
              <w:top w:val="nil"/>
              <w:left w:val="nil"/>
              <w:bottom w:val="nil"/>
              <w:right w:val="nil"/>
            </w:tcBorders>
          </w:tcPr>
          <w:p w14:paraId="46D7C1AE" w14:textId="77777777" w:rsidR="00D562B5" w:rsidRPr="001228C1" w:rsidRDefault="00D562B5" w:rsidP="00D562B5">
            <w:pPr>
              <w:pStyle w:val="Tabletext"/>
              <w:rPr>
                <w:sz w:val="16"/>
                <w:szCs w:val="16"/>
              </w:rPr>
            </w:pPr>
            <w:r w:rsidRPr="001228C1">
              <w:rPr>
                <w:sz w:val="16"/>
                <w:szCs w:val="16"/>
              </w:rPr>
              <w:t>rs No 43, 2013</w:t>
            </w:r>
          </w:p>
        </w:tc>
      </w:tr>
      <w:tr w:rsidR="00D562B5" w:rsidRPr="001228C1" w14:paraId="79F27569" w14:textId="77777777" w:rsidTr="000A5440">
        <w:trPr>
          <w:jc w:val="center"/>
        </w:trPr>
        <w:tc>
          <w:tcPr>
            <w:tcW w:w="1523" w:type="pct"/>
            <w:tcBorders>
              <w:top w:val="nil"/>
              <w:left w:val="nil"/>
              <w:bottom w:val="nil"/>
              <w:right w:val="nil"/>
            </w:tcBorders>
          </w:tcPr>
          <w:p w14:paraId="25787B17"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A16DB94" w14:textId="77777777" w:rsidR="00D562B5" w:rsidRPr="001228C1" w:rsidRDefault="00D562B5" w:rsidP="00D562B5">
            <w:pPr>
              <w:pStyle w:val="Tabletext"/>
              <w:rPr>
                <w:sz w:val="16"/>
                <w:szCs w:val="16"/>
              </w:rPr>
            </w:pPr>
            <w:r w:rsidRPr="001228C1">
              <w:rPr>
                <w:sz w:val="16"/>
                <w:szCs w:val="16"/>
              </w:rPr>
              <w:t>am F2019L01641</w:t>
            </w:r>
          </w:p>
        </w:tc>
      </w:tr>
      <w:tr w:rsidR="00D562B5" w:rsidRPr="001228C1" w14:paraId="6E485AAC" w14:textId="77777777" w:rsidTr="000A5440">
        <w:trPr>
          <w:jc w:val="center"/>
        </w:trPr>
        <w:tc>
          <w:tcPr>
            <w:tcW w:w="1523" w:type="pct"/>
            <w:tcBorders>
              <w:top w:val="nil"/>
              <w:left w:val="nil"/>
              <w:bottom w:val="nil"/>
              <w:right w:val="nil"/>
            </w:tcBorders>
          </w:tcPr>
          <w:p w14:paraId="658F2345" w14:textId="02108978" w:rsidR="00D562B5" w:rsidRPr="001228C1" w:rsidRDefault="00860ABC" w:rsidP="00D562B5">
            <w:pPr>
              <w:pStyle w:val="Tabletext"/>
              <w:keepNext/>
              <w:tabs>
                <w:tab w:val="center" w:leader="dot" w:pos="2268"/>
              </w:tabs>
              <w:rPr>
                <w:b/>
                <w:sz w:val="16"/>
                <w:szCs w:val="16"/>
              </w:rPr>
            </w:pPr>
            <w:r w:rsidRPr="001228C1">
              <w:rPr>
                <w:b/>
                <w:sz w:val="16"/>
                <w:szCs w:val="16"/>
              </w:rPr>
              <w:t>Part 7</w:t>
            </w:r>
            <w:r w:rsidR="00D61F82">
              <w:rPr>
                <w:b/>
                <w:sz w:val="16"/>
                <w:szCs w:val="16"/>
              </w:rPr>
              <w:noBreakHyphen/>
            </w:r>
            <w:r w:rsidR="00D562B5" w:rsidRPr="001228C1">
              <w:rPr>
                <w:b/>
                <w:sz w:val="16"/>
                <w:szCs w:val="16"/>
              </w:rPr>
              <w:t>8</w:t>
            </w:r>
          </w:p>
        </w:tc>
        <w:tc>
          <w:tcPr>
            <w:tcW w:w="3477" w:type="pct"/>
            <w:tcBorders>
              <w:top w:val="nil"/>
              <w:left w:val="nil"/>
              <w:bottom w:val="nil"/>
              <w:right w:val="nil"/>
            </w:tcBorders>
          </w:tcPr>
          <w:p w14:paraId="3F48FE16" w14:textId="77777777" w:rsidR="00D562B5" w:rsidRPr="001228C1" w:rsidRDefault="00D562B5" w:rsidP="00D562B5">
            <w:pPr>
              <w:pStyle w:val="Tabletext"/>
              <w:rPr>
                <w:sz w:val="16"/>
                <w:szCs w:val="16"/>
              </w:rPr>
            </w:pPr>
          </w:p>
        </w:tc>
      </w:tr>
      <w:tr w:rsidR="00D562B5" w:rsidRPr="001228C1" w14:paraId="7B23E032" w14:textId="77777777" w:rsidTr="000A5440">
        <w:trPr>
          <w:jc w:val="center"/>
        </w:trPr>
        <w:tc>
          <w:tcPr>
            <w:tcW w:w="1523" w:type="pct"/>
            <w:tcBorders>
              <w:top w:val="nil"/>
              <w:left w:val="nil"/>
              <w:bottom w:val="nil"/>
              <w:right w:val="nil"/>
            </w:tcBorders>
          </w:tcPr>
          <w:p w14:paraId="68CB59AA" w14:textId="77777777" w:rsidR="00D562B5" w:rsidRPr="001228C1" w:rsidRDefault="00D562B5" w:rsidP="00D562B5">
            <w:pPr>
              <w:pStyle w:val="Tabletext"/>
              <w:tabs>
                <w:tab w:val="center" w:leader="dot" w:pos="2268"/>
              </w:tabs>
              <w:rPr>
                <w:sz w:val="16"/>
                <w:szCs w:val="16"/>
              </w:rPr>
            </w:pPr>
            <w:r w:rsidRPr="001228C1">
              <w:rPr>
                <w:sz w:val="16"/>
                <w:szCs w:val="16"/>
              </w:rPr>
              <w:t>r 99</w:t>
            </w:r>
            <w:r w:rsidRPr="001228C1">
              <w:rPr>
                <w:sz w:val="16"/>
                <w:szCs w:val="16"/>
              </w:rPr>
              <w:tab/>
            </w:r>
          </w:p>
        </w:tc>
        <w:tc>
          <w:tcPr>
            <w:tcW w:w="3477" w:type="pct"/>
            <w:tcBorders>
              <w:top w:val="nil"/>
              <w:left w:val="nil"/>
              <w:bottom w:val="nil"/>
              <w:right w:val="nil"/>
            </w:tcBorders>
          </w:tcPr>
          <w:p w14:paraId="5C3BBF39" w14:textId="77777777" w:rsidR="00D562B5" w:rsidRPr="001228C1" w:rsidRDefault="00D562B5" w:rsidP="00D562B5">
            <w:pPr>
              <w:pStyle w:val="Tabletext"/>
              <w:rPr>
                <w:sz w:val="16"/>
                <w:szCs w:val="16"/>
              </w:rPr>
            </w:pPr>
            <w:r w:rsidRPr="001228C1">
              <w:rPr>
                <w:sz w:val="16"/>
                <w:szCs w:val="16"/>
              </w:rPr>
              <w:t>am F2019L01641</w:t>
            </w:r>
          </w:p>
        </w:tc>
      </w:tr>
      <w:tr w:rsidR="00D562B5" w:rsidRPr="001228C1" w14:paraId="773F73EA" w14:textId="77777777" w:rsidTr="000A5440">
        <w:trPr>
          <w:jc w:val="center"/>
        </w:trPr>
        <w:tc>
          <w:tcPr>
            <w:tcW w:w="1523" w:type="pct"/>
            <w:tcBorders>
              <w:top w:val="nil"/>
              <w:left w:val="nil"/>
              <w:bottom w:val="nil"/>
              <w:right w:val="nil"/>
            </w:tcBorders>
          </w:tcPr>
          <w:p w14:paraId="2A5CCCFC" w14:textId="0F9A3958" w:rsidR="00D562B5" w:rsidRPr="001228C1" w:rsidRDefault="00860ABC" w:rsidP="00D562B5">
            <w:pPr>
              <w:pStyle w:val="Tabletext"/>
              <w:keepNext/>
              <w:tabs>
                <w:tab w:val="center" w:leader="dot" w:pos="2268"/>
              </w:tabs>
              <w:rPr>
                <w:b/>
                <w:sz w:val="16"/>
                <w:szCs w:val="16"/>
              </w:rPr>
            </w:pPr>
            <w:r w:rsidRPr="001228C1">
              <w:rPr>
                <w:b/>
                <w:sz w:val="16"/>
                <w:szCs w:val="16"/>
              </w:rPr>
              <w:t>Part 7</w:t>
            </w:r>
            <w:r w:rsidR="00D61F82">
              <w:rPr>
                <w:b/>
                <w:sz w:val="16"/>
                <w:szCs w:val="16"/>
              </w:rPr>
              <w:noBreakHyphen/>
            </w:r>
            <w:r w:rsidR="00D562B5" w:rsidRPr="001228C1">
              <w:rPr>
                <w:b/>
                <w:sz w:val="16"/>
                <w:szCs w:val="16"/>
              </w:rPr>
              <w:t>9</w:t>
            </w:r>
          </w:p>
        </w:tc>
        <w:tc>
          <w:tcPr>
            <w:tcW w:w="3477" w:type="pct"/>
            <w:tcBorders>
              <w:top w:val="nil"/>
              <w:left w:val="nil"/>
              <w:bottom w:val="nil"/>
              <w:right w:val="nil"/>
            </w:tcBorders>
          </w:tcPr>
          <w:p w14:paraId="4530ABE6" w14:textId="77777777" w:rsidR="00D562B5" w:rsidRPr="001228C1" w:rsidRDefault="00D562B5" w:rsidP="00D562B5">
            <w:pPr>
              <w:pStyle w:val="Tabletext"/>
              <w:keepNext/>
              <w:rPr>
                <w:sz w:val="16"/>
                <w:szCs w:val="16"/>
              </w:rPr>
            </w:pPr>
          </w:p>
        </w:tc>
      </w:tr>
      <w:tr w:rsidR="00D562B5" w:rsidRPr="001228C1" w14:paraId="526FE60E" w14:textId="77777777" w:rsidTr="000A5440">
        <w:trPr>
          <w:jc w:val="center"/>
        </w:trPr>
        <w:tc>
          <w:tcPr>
            <w:tcW w:w="1523" w:type="pct"/>
            <w:tcBorders>
              <w:top w:val="nil"/>
              <w:left w:val="nil"/>
              <w:bottom w:val="nil"/>
              <w:right w:val="nil"/>
            </w:tcBorders>
          </w:tcPr>
          <w:p w14:paraId="00F9554E" w14:textId="097941D4" w:rsidR="00D562B5" w:rsidRPr="001228C1" w:rsidRDefault="00D562B5" w:rsidP="00D562B5">
            <w:pPr>
              <w:pStyle w:val="Tabletext"/>
              <w:tabs>
                <w:tab w:val="center" w:leader="dot" w:pos="2268"/>
              </w:tabs>
              <w:rPr>
                <w:sz w:val="16"/>
                <w:szCs w:val="16"/>
              </w:rPr>
            </w:pPr>
            <w:r w:rsidRPr="001228C1">
              <w:rPr>
                <w:sz w:val="16"/>
                <w:szCs w:val="16"/>
              </w:rPr>
              <w:t>r 104A</w:t>
            </w:r>
            <w:r w:rsidRPr="001228C1">
              <w:rPr>
                <w:sz w:val="16"/>
                <w:szCs w:val="16"/>
              </w:rPr>
              <w:tab/>
            </w:r>
          </w:p>
        </w:tc>
        <w:tc>
          <w:tcPr>
            <w:tcW w:w="3477" w:type="pct"/>
            <w:tcBorders>
              <w:top w:val="nil"/>
              <w:left w:val="nil"/>
              <w:bottom w:val="nil"/>
              <w:right w:val="nil"/>
            </w:tcBorders>
          </w:tcPr>
          <w:p w14:paraId="784A38BF" w14:textId="755F3EBB" w:rsidR="00D562B5" w:rsidRPr="001228C1" w:rsidRDefault="00D562B5" w:rsidP="00D562B5">
            <w:pPr>
              <w:pStyle w:val="Tabletext"/>
              <w:rPr>
                <w:sz w:val="16"/>
                <w:szCs w:val="16"/>
              </w:rPr>
            </w:pPr>
            <w:r w:rsidRPr="001228C1">
              <w:rPr>
                <w:sz w:val="16"/>
                <w:szCs w:val="16"/>
              </w:rPr>
              <w:t>ad F2023L00540</w:t>
            </w:r>
          </w:p>
        </w:tc>
      </w:tr>
      <w:tr w:rsidR="00D562B5" w:rsidRPr="001228C1" w14:paraId="1C43C39D" w14:textId="77777777" w:rsidTr="000A5440">
        <w:trPr>
          <w:jc w:val="center"/>
        </w:trPr>
        <w:tc>
          <w:tcPr>
            <w:tcW w:w="1523" w:type="pct"/>
            <w:tcBorders>
              <w:top w:val="nil"/>
              <w:left w:val="nil"/>
              <w:bottom w:val="nil"/>
              <w:right w:val="nil"/>
            </w:tcBorders>
          </w:tcPr>
          <w:p w14:paraId="733A537D" w14:textId="7E03332A" w:rsidR="00D562B5" w:rsidRPr="001228C1" w:rsidRDefault="00D562B5" w:rsidP="00D562B5">
            <w:pPr>
              <w:pStyle w:val="Tabletext"/>
              <w:tabs>
                <w:tab w:val="center" w:leader="dot" w:pos="2268"/>
              </w:tabs>
              <w:rPr>
                <w:sz w:val="16"/>
                <w:szCs w:val="16"/>
              </w:rPr>
            </w:pPr>
            <w:r w:rsidRPr="001228C1">
              <w:rPr>
                <w:sz w:val="16"/>
                <w:szCs w:val="16"/>
              </w:rPr>
              <w:t>r 105AA</w:t>
            </w:r>
            <w:r w:rsidRPr="001228C1">
              <w:rPr>
                <w:sz w:val="16"/>
                <w:szCs w:val="16"/>
              </w:rPr>
              <w:tab/>
            </w:r>
          </w:p>
        </w:tc>
        <w:tc>
          <w:tcPr>
            <w:tcW w:w="3477" w:type="pct"/>
            <w:tcBorders>
              <w:top w:val="nil"/>
              <w:left w:val="nil"/>
              <w:bottom w:val="nil"/>
              <w:right w:val="nil"/>
            </w:tcBorders>
          </w:tcPr>
          <w:p w14:paraId="1FA1C65E" w14:textId="578DC316" w:rsidR="00D562B5" w:rsidRPr="001228C1" w:rsidRDefault="00D562B5" w:rsidP="00D562B5">
            <w:pPr>
              <w:pStyle w:val="Tabletext"/>
              <w:rPr>
                <w:sz w:val="16"/>
                <w:szCs w:val="16"/>
              </w:rPr>
            </w:pPr>
            <w:r w:rsidRPr="001228C1">
              <w:rPr>
                <w:sz w:val="16"/>
                <w:szCs w:val="16"/>
              </w:rPr>
              <w:t>ad F2023L00540</w:t>
            </w:r>
          </w:p>
        </w:tc>
      </w:tr>
      <w:tr w:rsidR="00D562B5" w:rsidRPr="001228C1" w14:paraId="347DEEF9" w14:textId="77777777" w:rsidTr="000A5440">
        <w:trPr>
          <w:jc w:val="center"/>
        </w:trPr>
        <w:tc>
          <w:tcPr>
            <w:tcW w:w="1523" w:type="pct"/>
            <w:tcBorders>
              <w:top w:val="nil"/>
              <w:left w:val="nil"/>
              <w:bottom w:val="nil"/>
              <w:right w:val="nil"/>
            </w:tcBorders>
          </w:tcPr>
          <w:p w14:paraId="584EBE49" w14:textId="77777777" w:rsidR="00D562B5" w:rsidRPr="001228C1" w:rsidRDefault="00D562B5" w:rsidP="00D562B5">
            <w:pPr>
              <w:pStyle w:val="Tabletext"/>
              <w:tabs>
                <w:tab w:val="center" w:leader="dot" w:pos="2268"/>
              </w:tabs>
              <w:rPr>
                <w:sz w:val="16"/>
                <w:szCs w:val="16"/>
              </w:rPr>
            </w:pPr>
            <w:r w:rsidRPr="001228C1">
              <w:rPr>
                <w:sz w:val="16"/>
                <w:szCs w:val="16"/>
              </w:rPr>
              <w:t>r. 105A</w:t>
            </w:r>
            <w:r w:rsidRPr="001228C1">
              <w:rPr>
                <w:sz w:val="16"/>
                <w:szCs w:val="16"/>
              </w:rPr>
              <w:tab/>
            </w:r>
          </w:p>
        </w:tc>
        <w:tc>
          <w:tcPr>
            <w:tcW w:w="3477" w:type="pct"/>
            <w:tcBorders>
              <w:top w:val="nil"/>
              <w:left w:val="nil"/>
              <w:bottom w:val="nil"/>
              <w:right w:val="nil"/>
            </w:tcBorders>
          </w:tcPr>
          <w:p w14:paraId="5FE6CE1C"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5C4030BC" w14:textId="77777777" w:rsidTr="000A5440">
        <w:trPr>
          <w:jc w:val="center"/>
        </w:trPr>
        <w:tc>
          <w:tcPr>
            <w:tcW w:w="1523" w:type="pct"/>
            <w:tcBorders>
              <w:top w:val="nil"/>
              <w:left w:val="nil"/>
              <w:bottom w:val="nil"/>
              <w:right w:val="nil"/>
            </w:tcBorders>
          </w:tcPr>
          <w:p w14:paraId="5E45A863" w14:textId="77777777" w:rsidR="00D562B5" w:rsidRPr="001228C1" w:rsidRDefault="00D562B5" w:rsidP="00D562B5">
            <w:pPr>
              <w:pStyle w:val="Tabletext"/>
              <w:tabs>
                <w:tab w:val="center" w:leader="dot" w:pos="2268"/>
              </w:tabs>
              <w:rPr>
                <w:sz w:val="16"/>
                <w:szCs w:val="16"/>
              </w:rPr>
            </w:pPr>
            <w:r w:rsidRPr="001228C1">
              <w:rPr>
                <w:sz w:val="16"/>
                <w:szCs w:val="16"/>
              </w:rPr>
              <w:t>r. 105B</w:t>
            </w:r>
            <w:r w:rsidRPr="001228C1">
              <w:rPr>
                <w:sz w:val="16"/>
                <w:szCs w:val="16"/>
              </w:rPr>
              <w:tab/>
            </w:r>
          </w:p>
        </w:tc>
        <w:tc>
          <w:tcPr>
            <w:tcW w:w="3477" w:type="pct"/>
            <w:tcBorders>
              <w:top w:val="nil"/>
              <w:left w:val="nil"/>
              <w:bottom w:val="nil"/>
              <w:right w:val="nil"/>
            </w:tcBorders>
          </w:tcPr>
          <w:p w14:paraId="3159C751"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10556543" w14:textId="77777777" w:rsidTr="000A5440">
        <w:trPr>
          <w:jc w:val="center"/>
        </w:trPr>
        <w:tc>
          <w:tcPr>
            <w:tcW w:w="1523" w:type="pct"/>
            <w:tcBorders>
              <w:top w:val="nil"/>
              <w:left w:val="nil"/>
              <w:bottom w:val="nil"/>
              <w:right w:val="nil"/>
            </w:tcBorders>
          </w:tcPr>
          <w:p w14:paraId="259A92FC" w14:textId="77777777" w:rsidR="00D562B5" w:rsidRPr="001228C1" w:rsidRDefault="00D562B5" w:rsidP="00D562B5">
            <w:pPr>
              <w:pStyle w:val="Tabletext"/>
              <w:tabs>
                <w:tab w:val="center" w:leader="dot" w:pos="2268"/>
              </w:tabs>
              <w:rPr>
                <w:sz w:val="16"/>
                <w:szCs w:val="16"/>
              </w:rPr>
            </w:pPr>
            <w:r w:rsidRPr="001228C1">
              <w:rPr>
                <w:sz w:val="16"/>
                <w:szCs w:val="16"/>
              </w:rPr>
              <w:t>r. 105C</w:t>
            </w:r>
            <w:r w:rsidRPr="001228C1">
              <w:rPr>
                <w:sz w:val="16"/>
                <w:szCs w:val="16"/>
              </w:rPr>
              <w:tab/>
            </w:r>
          </w:p>
        </w:tc>
        <w:tc>
          <w:tcPr>
            <w:tcW w:w="3477" w:type="pct"/>
            <w:tcBorders>
              <w:top w:val="nil"/>
              <w:left w:val="nil"/>
              <w:bottom w:val="nil"/>
              <w:right w:val="nil"/>
            </w:tcBorders>
          </w:tcPr>
          <w:p w14:paraId="36059C99"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2CB1A663" w14:textId="77777777" w:rsidTr="000A5440">
        <w:trPr>
          <w:jc w:val="center"/>
        </w:trPr>
        <w:tc>
          <w:tcPr>
            <w:tcW w:w="1523" w:type="pct"/>
            <w:tcBorders>
              <w:top w:val="nil"/>
              <w:left w:val="nil"/>
              <w:bottom w:val="nil"/>
              <w:right w:val="nil"/>
            </w:tcBorders>
          </w:tcPr>
          <w:p w14:paraId="371A805A" w14:textId="77777777" w:rsidR="00D562B5" w:rsidRPr="001228C1" w:rsidRDefault="00D562B5" w:rsidP="00D562B5">
            <w:pPr>
              <w:pStyle w:val="Tabletext"/>
              <w:tabs>
                <w:tab w:val="center" w:leader="dot" w:pos="2268"/>
              </w:tabs>
              <w:rPr>
                <w:sz w:val="16"/>
                <w:szCs w:val="16"/>
              </w:rPr>
            </w:pPr>
            <w:r w:rsidRPr="001228C1">
              <w:rPr>
                <w:sz w:val="16"/>
                <w:szCs w:val="16"/>
              </w:rPr>
              <w:t>r. 105D</w:t>
            </w:r>
            <w:r w:rsidRPr="001228C1">
              <w:rPr>
                <w:sz w:val="16"/>
                <w:szCs w:val="16"/>
              </w:rPr>
              <w:tab/>
            </w:r>
          </w:p>
        </w:tc>
        <w:tc>
          <w:tcPr>
            <w:tcW w:w="3477" w:type="pct"/>
            <w:tcBorders>
              <w:top w:val="nil"/>
              <w:left w:val="nil"/>
              <w:bottom w:val="nil"/>
              <w:right w:val="nil"/>
            </w:tcBorders>
          </w:tcPr>
          <w:p w14:paraId="0EBABB57"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5ABD3099" w14:textId="77777777" w:rsidTr="000A5440">
        <w:trPr>
          <w:jc w:val="center"/>
        </w:trPr>
        <w:tc>
          <w:tcPr>
            <w:tcW w:w="1523" w:type="pct"/>
            <w:tcBorders>
              <w:top w:val="nil"/>
              <w:left w:val="nil"/>
              <w:bottom w:val="nil"/>
              <w:right w:val="nil"/>
            </w:tcBorders>
          </w:tcPr>
          <w:p w14:paraId="3648FD21" w14:textId="77777777" w:rsidR="00D562B5" w:rsidRPr="001228C1" w:rsidRDefault="00D562B5" w:rsidP="00D562B5">
            <w:pPr>
              <w:pStyle w:val="Tabletext"/>
              <w:tabs>
                <w:tab w:val="center" w:leader="dot" w:pos="2268"/>
              </w:tabs>
              <w:rPr>
                <w:sz w:val="16"/>
                <w:szCs w:val="16"/>
              </w:rPr>
            </w:pPr>
            <w:r w:rsidRPr="001228C1">
              <w:rPr>
                <w:sz w:val="16"/>
                <w:szCs w:val="16"/>
              </w:rPr>
              <w:t>r. 105E</w:t>
            </w:r>
            <w:r w:rsidRPr="001228C1">
              <w:rPr>
                <w:sz w:val="16"/>
                <w:szCs w:val="16"/>
              </w:rPr>
              <w:tab/>
            </w:r>
          </w:p>
        </w:tc>
        <w:tc>
          <w:tcPr>
            <w:tcW w:w="3477" w:type="pct"/>
            <w:tcBorders>
              <w:top w:val="nil"/>
              <w:left w:val="nil"/>
              <w:bottom w:val="nil"/>
              <w:right w:val="nil"/>
            </w:tcBorders>
          </w:tcPr>
          <w:p w14:paraId="2923BAAC"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7DBDDA8E" w14:textId="77777777" w:rsidTr="000A5440">
        <w:trPr>
          <w:jc w:val="center"/>
        </w:trPr>
        <w:tc>
          <w:tcPr>
            <w:tcW w:w="1523" w:type="pct"/>
            <w:tcBorders>
              <w:top w:val="nil"/>
              <w:left w:val="nil"/>
              <w:bottom w:val="nil"/>
              <w:right w:val="nil"/>
            </w:tcBorders>
          </w:tcPr>
          <w:p w14:paraId="26FE4ECD" w14:textId="77777777" w:rsidR="00D562B5" w:rsidRPr="001228C1" w:rsidRDefault="00D562B5" w:rsidP="00D562B5">
            <w:pPr>
              <w:pStyle w:val="Tabletext"/>
              <w:tabs>
                <w:tab w:val="center" w:leader="dot" w:pos="2268"/>
              </w:tabs>
              <w:rPr>
                <w:sz w:val="16"/>
                <w:szCs w:val="16"/>
              </w:rPr>
            </w:pPr>
            <w:r w:rsidRPr="001228C1">
              <w:rPr>
                <w:sz w:val="16"/>
                <w:szCs w:val="16"/>
              </w:rPr>
              <w:t>r. 105G</w:t>
            </w:r>
            <w:r w:rsidRPr="001228C1">
              <w:rPr>
                <w:sz w:val="16"/>
                <w:szCs w:val="16"/>
              </w:rPr>
              <w:tab/>
            </w:r>
          </w:p>
        </w:tc>
        <w:tc>
          <w:tcPr>
            <w:tcW w:w="3477" w:type="pct"/>
            <w:tcBorders>
              <w:top w:val="nil"/>
              <w:left w:val="nil"/>
              <w:bottom w:val="nil"/>
              <w:right w:val="nil"/>
            </w:tcBorders>
          </w:tcPr>
          <w:p w14:paraId="0521D38F"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7B721EDF" w14:textId="77777777" w:rsidTr="000A5440">
        <w:trPr>
          <w:jc w:val="center"/>
        </w:trPr>
        <w:tc>
          <w:tcPr>
            <w:tcW w:w="1523" w:type="pct"/>
            <w:tcBorders>
              <w:top w:val="nil"/>
              <w:left w:val="nil"/>
              <w:bottom w:val="nil"/>
              <w:right w:val="nil"/>
            </w:tcBorders>
          </w:tcPr>
          <w:p w14:paraId="77766FF8" w14:textId="77777777" w:rsidR="00D562B5" w:rsidRPr="001228C1" w:rsidRDefault="00D562B5" w:rsidP="00D562B5">
            <w:pPr>
              <w:pStyle w:val="Tabletext"/>
              <w:tabs>
                <w:tab w:val="center" w:leader="dot" w:pos="2268"/>
              </w:tabs>
              <w:rPr>
                <w:sz w:val="16"/>
                <w:szCs w:val="16"/>
              </w:rPr>
            </w:pPr>
            <w:r w:rsidRPr="001228C1">
              <w:rPr>
                <w:sz w:val="16"/>
                <w:szCs w:val="16"/>
              </w:rPr>
              <w:t>r. 105H</w:t>
            </w:r>
            <w:r w:rsidRPr="001228C1">
              <w:rPr>
                <w:sz w:val="16"/>
                <w:szCs w:val="16"/>
              </w:rPr>
              <w:tab/>
            </w:r>
          </w:p>
        </w:tc>
        <w:tc>
          <w:tcPr>
            <w:tcW w:w="3477" w:type="pct"/>
            <w:tcBorders>
              <w:top w:val="nil"/>
              <w:left w:val="nil"/>
              <w:bottom w:val="nil"/>
              <w:right w:val="nil"/>
            </w:tcBorders>
          </w:tcPr>
          <w:p w14:paraId="15B27D00"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7FC4E036" w14:textId="77777777" w:rsidTr="000A5440">
        <w:trPr>
          <w:jc w:val="center"/>
        </w:trPr>
        <w:tc>
          <w:tcPr>
            <w:tcW w:w="1523" w:type="pct"/>
            <w:tcBorders>
              <w:top w:val="nil"/>
              <w:left w:val="nil"/>
              <w:bottom w:val="nil"/>
              <w:right w:val="nil"/>
            </w:tcBorders>
          </w:tcPr>
          <w:p w14:paraId="641741DA"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6B463750" w14:textId="77777777" w:rsidR="00D562B5" w:rsidRPr="001228C1" w:rsidRDefault="00D562B5" w:rsidP="00D562B5">
            <w:pPr>
              <w:pStyle w:val="Tabletext"/>
              <w:rPr>
                <w:sz w:val="16"/>
                <w:szCs w:val="16"/>
              </w:rPr>
            </w:pPr>
            <w:r w:rsidRPr="001228C1">
              <w:rPr>
                <w:sz w:val="16"/>
                <w:szCs w:val="16"/>
              </w:rPr>
              <w:t>rep. No. 43, 2013</w:t>
            </w:r>
          </w:p>
        </w:tc>
      </w:tr>
      <w:tr w:rsidR="00D562B5" w:rsidRPr="001228C1" w14:paraId="40E6577E" w14:textId="77777777" w:rsidTr="000A5440">
        <w:trPr>
          <w:jc w:val="center"/>
        </w:trPr>
        <w:tc>
          <w:tcPr>
            <w:tcW w:w="1523" w:type="pct"/>
            <w:tcBorders>
              <w:top w:val="nil"/>
              <w:left w:val="nil"/>
              <w:bottom w:val="nil"/>
              <w:right w:val="nil"/>
            </w:tcBorders>
          </w:tcPr>
          <w:p w14:paraId="3EDA640A" w14:textId="77777777" w:rsidR="00D562B5" w:rsidRPr="001228C1" w:rsidRDefault="00D562B5" w:rsidP="00D562B5">
            <w:pPr>
              <w:pStyle w:val="Tabletext"/>
              <w:tabs>
                <w:tab w:val="center" w:leader="dot" w:pos="2268"/>
              </w:tabs>
              <w:rPr>
                <w:sz w:val="16"/>
                <w:szCs w:val="16"/>
              </w:rPr>
            </w:pPr>
            <w:r w:rsidRPr="001228C1">
              <w:rPr>
                <w:sz w:val="16"/>
                <w:szCs w:val="16"/>
              </w:rPr>
              <w:t>r. 105J</w:t>
            </w:r>
            <w:r w:rsidRPr="001228C1">
              <w:rPr>
                <w:sz w:val="16"/>
                <w:szCs w:val="16"/>
              </w:rPr>
              <w:tab/>
            </w:r>
          </w:p>
        </w:tc>
        <w:tc>
          <w:tcPr>
            <w:tcW w:w="3477" w:type="pct"/>
            <w:tcBorders>
              <w:top w:val="nil"/>
              <w:left w:val="nil"/>
              <w:bottom w:val="nil"/>
              <w:right w:val="nil"/>
            </w:tcBorders>
          </w:tcPr>
          <w:p w14:paraId="5B3CA72D"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1D82F27D" w14:textId="77777777" w:rsidTr="000A5440">
        <w:trPr>
          <w:jc w:val="center"/>
        </w:trPr>
        <w:tc>
          <w:tcPr>
            <w:tcW w:w="1523" w:type="pct"/>
            <w:tcBorders>
              <w:top w:val="nil"/>
              <w:left w:val="nil"/>
              <w:bottom w:val="nil"/>
              <w:right w:val="nil"/>
            </w:tcBorders>
          </w:tcPr>
          <w:p w14:paraId="5FB7570F" w14:textId="77777777" w:rsidR="00D562B5" w:rsidRPr="001228C1" w:rsidRDefault="00D562B5" w:rsidP="00D562B5">
            <w:pPr>
              <w:pStyle w:val="Tabletext"/>
              <w:tabs>
                <w:tab w:val="center" w:leader="dot" w:pos="2268"/>
              </w:tabs>
              <w:rPr>
                <w:sz w:val="16"/>
                <w:szCs w:val="16"/>
              </w:rPr>
            </w:pPr>
            <w:r w:rsidRPr="001228C1">
              <w:rPr>
                <w:sz w:val="16"/>
                <w:szCs w:val="16"/>
              </w:rPr>
              <w:t>r. 105K</w:t>
            </w:r>
            <w:r w:rsidRPr="001228C1">
              <w:rPr>
                <w:sz w:val="16"/>
                <w:szCs w:val="16"/>
              </w:rPr>
              <w:tab/>
            </w:r>
          </w:p>
        </w:tc>
        <w:tc>
          <w:tcPr>
            <w:tcW w:w="3477" w:type="pct"/>
            <w:tcBorders>
              <w:top w:val="nil"/>
              <w:left w:val="nil"/>
              <w:bottom w:val="nil"/>
              <w:right w:val="nil"/>
            </w:tcBorders>
          </w:tcPr>
          <w:p w14:paraId="1793D5EF" w14:textId="77777777" w:rsidR="00D562B5" w:rsidRPr="001228C1" w:rsidRDefault="00D562B5" w:rsidP="00D562B5">
            <w:pPr>
              <w:pStyle w:val="Tabletext"/>
              <w:rPr>
                <w:sz w:val="16"/>
                <w:szCs w:val="16"/>
              </w:rPr>
            </w:pPr>
            <w:r w:rsidRPr="001228C1">
              <w:rPr>
                <w:sz w:val="16"/>
                <w:szCs w:val="16"/>
              </w:rPr>
              <w:t>ad. No. 43, 2013</w:t>
            </w:r>
          </w:p>
        </w:tc>
      </w:tr>
      <w:tr w:rsidR="00D562B5" w:rsidRPr="001228C1" w14:paraId="0BCE01CB" w14:textId="77777777" w:rsidTr="000A5440">
        <w:trPr>
          <w:jc w:val="center"/>
        </w:trPr>
        <w:tc>
          <w:tcPr>
            <w:tcW w:w="1523" w:type="pct"/>
            <w:tcBorders>
              <w:top w:val="nil"/>
              <w:left w:val="nil"/>
              <w:bottom w:val="nil"/>
              <w:right w:val="nil"/>
            </w:tcBorders>
          </w:tcPr>
          <w:p w14:paraId="439D75E2" w14:textId="77777777" w:rsidR="00D562B5" w:rsidRPr="001228C1" w:rsidRDefault="00D562B5" w:rsidP="00D562B5">
            <w:pPr>
              <w:pStyle w:val="Tabletext"/>
              <w:tabs>
                <w:tab w:val="center" w:leader="dot" w:pos="2268"/>
              </w:tabs>
              <w:rPr>
                <w:sz w:val="16"/>
                <w:szCs w:val="16"/>
              </w:rPr>
            </w:pPr>
            <w:r w:rsidRPr="001228C1">
              <w:rPr>
                <w:sz w:val="16"/>
                <w:szCs w:val="16"/>
              </w:rPr>
              <w:t>r. 105L</w:t>
            </w:r>
            <w:r w:rsidRPr="001228C1">
              <w:rPr>
                <w:sz w:val="16"/>
                <w:szCs w:val="16"/>
              </w:rPr>
              <w:tab/>
            </w:r>
          </w:p>
        </w:tc>
        <w:tc>
          <w:tcPr>
            <w:tcW w:w="3477" w:type="pct"/>
            <w:tcBorders>
              <w:top w:val="nil"/>
              <w:left w:val="nil"/>
              <w:bottom w:val="nil"/>
              <w:right w:val="nil"/>
            </w:tcBorders>
          </w:tcPr>
          <w:p w14:paraId="0AC03C17" w14:textId="77777777" w:rsidR="00D562B5" w:rsidRPr="001228C1" w:rsidRDefault="00D562B5" w:rsidP="00D562B5">
            <w:pPr>
              <w:pStyle w:val="Tabletext"/>
              <w:rPr>
                <w:sz w:val="16"/>
                <w:szCs w:val="16"/>
              </w:rPr>
            </w:pPr>
            <w:r w:rsidRPr="001228C1">
              <w:rPr>
                <w:sz w:val="16"/>
                <w:szCs w:val="16"/>
              </w:rPr>
              <w:t>ad. 2012 No. 313</w:t>
            </w:r>
          </w:p>
        </w:tc>
      </w:tr>
      <w:tr w:rsidR="00D562B5" w:rsidRPr="001228C1" w14:paraId="032F181A" w14:textId="77777777" w:rsidTr="000A5440">
        <w:trPr>
          <w:jc w:val="center"/>
        </w:trPr>
        <w:tc>
          <w:tcPr>
            <w:tcW w:w="1523" w:type="pct"/>
            <w:tcBorders>
              <w:top w:val="nil"/>
              <w:left w:val="nil"/>
              <w:bottom w:val="nil"/>
              <w:right w:val="nil"/>
            </w:tcBorders>
          </w:tcPr>
          <w:p w14:paraId="79278E80" w14:textId="6FBC0F90" w:rsidR="00D562B5" w:rsidRPr="001228C1" w:rsidRDefault="00860ABC" w:rsidP="00D562B5">
            <w:pPr>
              <w:pStyle w:val="Tabletext"/>
              <w:keepNext/>
              <w:keepLines/>
              <w:rPr>
                <w:sz w:val="16"/>
                <w:szCs w:val="16"/>
              </w:rPr>
            </w:pPr>
            <w:r w:rsidRPr="001228C1">
              <w:rPr>
                <w:b/>
                <w:sz w:val="16"/>
                <w:szCs w:val="16"/>
              </w:rPr>
              <w:t>Part 7</w:t>
            </w:r>
            <w:r w:rsidR="00D61F82">
              <w:rPr>
                <w:b/>
                <w:sz w:val="16"/>
                <w:szCs w:val="16"/>
              </w:rPr>
              <w:noBreakHyphen/>
            </w:r>
            <w:r w:rsidR="00D562B5" w:rsidRPr="001228C1">
              <w:rPr>
                <w:b/>
                <w:sz w:val="16"/>
                <w:szCs w:val="16"/>
              </w:rPr>
              <w:t>10</w:t>
            </w:r>
          </w:p>
        </w:tc>
        <w:tc>
          <w:tcPr>
            <w:tcW w:w="3477" w:type="pct"/>
            <w:tcBorders>
              <w:top w:val="nil"/>
              <w:left w:val="nil"/>
              <w:bottom w:val="nil"/>
              <w:right w:val="nil"/>
            </w:tcBorders>
          </w:tcPr>
          <w:p w14:paraId="7D92C8D2" w14:textId="77777777" w:rsidR="00D562B5" w:rsidRPr="001228C1" w:rsidRDefault="00D562B5" w:rsidP="00D562B5">
            <w:pPr>
              <w:pStyle w:val="Tabletext"/>
              <w:rPr>
                <w:sz w:val="16"/>
                <w:szCs w:val="16"/>
              </w:rPr>
            </w:pPr>
          </w:p>
        </w:tc>
      </w:tr>
      <w:tr w:rsidR="00D562B5" w:rsidRPr="001228C1" w14:paraId="6438B83E" w14:textId="77777777" w:rsidTr="000A5440">
        <w:trPr>
          <w:jc w:val="center"/>
        </w:trPr>
        <w:tc>
          <w:tcPr>
            <w:tcW w:w="1523" w:type="pct"/>
            <w:tcBorders>
              <w:top w:val="nil"/>
              <w:left w:val="nil"/>
              <w:bottom w:val="nil"/>
              <w:right w:val="nil"/>
            </w:tcBorders>
          </w:tcPr>
          <w:p w14:paraId="40BC6201" w14:textId="77777777" w:rsidR="00D562B5" w:rsidRPr="001228C1" w:rsidRDefault="00D562B5" w:rsidP="00D562B5">
            <w:pPr>
              <w:pStyle w:val="Tabletext"/>
              <w:tabs>
                <w:tab w:val="center" w:leader="dot" w:pos="2268"/>
              </w:tabs>
              <w:rPr>
                <w:sz w:val="16"/>
                <w:szCs w:val="16"/>
              </w:rPr>
            </w:pPr>
            <w:r w:rsidRPr="001228C1">
              <w:rPr>
                <w:sz w:val="16"/>
                <w:szCs w:val="16"/>
              </w:rPr>
              <w:t>r 109</w:t>
            </w:r>
            <w:r w:rsidRPr="001228C1">
              <w:rPr>
                <w:sz w:val="16"/>
                <w:szCs w:val="16"/>
              </w:rPr>
              <w:tab/>
            </w:r>
          </w:p>
        </w:tc>
        <w:tc>
          <w:tcPr>
            <w:tcW w:w="3477" w:type="pct"/>
            <w:tcBorders>
              <w:top w:val="nil"/>
              <w:left w:val="nil"/>
              <w:bottom w:val="nil"/>
              <w:right w:val="nil"/>
            </w:tcBorders>
          </w:tcPr>
          <w:p w14:paraId="1608A1ED" w14:textId="77777777" w:rsidR="00D562B5" w:rsidRPr="001228C1" w:rsidRDefault="00D562B5" w:rsidP="00D562B5">
            <w:pPr>
              <w:pStyle w:val="Tabletext"/>
              <w:rPr>
                <w:sz w:val="16"/>
                <w:szCs w:val="16"/>
              </w:rPr>
            </w:pPr>
            <w:r w:rsidRPr="001228C1">
              <w:rPr>
                <w:sz w:val="16"/>
                <w:szCs w:val="16"/>
              </w:rPr>
              <w:t>am F2020L01189</w:t>
            </w:r>
          </w:p>
        </w:tc>
      </w:tr>
      <w:tr w:rsidR="00D562B5" w:rsidRPr="001228C1" w14:paraId="731FF48E" w14:textId="77777777" w:rsidTr="000A5440">
        <w:trPr>
          <w:jc w:val="center"/>
        </w:trPr>
        <w:tc>
          <w:tcPr>
            <w:tcW w:w="1523" w:type="pct"/>
            <w:tcBorders>
              <w:top w:val="nil"/>
              <w:left w:val="nil"/>
              <w:bottom w:val="nil"/>
              <w:right w:val="nil"/>
            </w:tcBorders>
          </w:tcPr>
          <w:p w14:paraId="6F0116BC" w14:textId="77777777" w:rsidR="00D562B5" w:rsidRPr="001228C1" w:rsidRDefault="00D562B5" w:rsidP="00D562B5">
            <w:pPr>
              <w:pStyle w:val="Tabletext"/>
              <w:tabs>
                <w:tab w:val="center" w:leader="dot" w:pos="2268"/>
              </w:tabs>
              <w:rPr>
                <w:sz w:val="16"/>
                <w:szCs w:val="16"/>
              </w:rPr>
            </w:pPr>
            <w:r w:rsidRPr="001228C1">
              <w:rPr>
                <w:sz w:val="16"/>
                <w:szCs w:val="16"/>
              </w:rPr>
              <w:t>r. 110A</w:t>
            </w:r>
            <w:r w:rsidRPr="001228C1">
              <w:rPr>
                <w:sz w:val="16"/>
                <w:szCs w:val="16"/>
              </w:rPr>
              <w:tab/>
            </w:r>
          </w:p>
        </w:tc>
        <w:tc>
          <w:tcPr>
            <w:tcW w:w="3477" w:type="pct"/>
            <w:tcBorders>
              <w:top w:val="nil"/>
              <w:left w:val="nil"/>
              <w:bottom w:val="nil"/>
              <w:right w:val="nil"/>
            </w:tcBorders>
          </w:tcPr>
          <w:p w14:paraId="17D21FF0" w14:textId="77777777" w:rsidR="00D562B5" w:rsidRPr="001228C1" w:rsidRDefault="00D562B5" w:rsidP="00D562B5">
            <w:pPr>
              <w:pStyle w:val="Tabletext"/>
              <w:rPr>
                <w:sz w:val="16"/>
                <w:szCs w:val="16"/>
              </w:rPr>
            </w:pPr>
            <w:r w:rsidRPr="001228C1">
              <w:rPr>
                <w:sz w:val="16"/>
                <w:szCs w:val="16"/>
              </w:rPr>
              <w:t>ad. No. 85, 2013</w:t>
            </w:r>
          </w:p>
        </w:tc>
      </w:tr>
      <w:tr w:rsidR="00D562B5" w:rsidRPr="001228C1" w14:paraId="120A4252" w14:textId="77777777" w:rsidTr="000A5440">
        <w:trPr>
          <w:jc w:val="center"/>
        </w:trPr>
        <w:tc>
          <w:tcPr>
            <w:tcW w:w="1523" w:type="pct"/>
            <w:tcBorders>
              <w:top w:val="nil"/>
              <w:left w:val="nil"/>
              <w:bottom w:val="nil"/>
              <w:right w:val="nil"/>
            </w:tcBorders>
          </w:tcPr>
          <w:p w14:paraId="2BF5D889" w14:textId="77777777" w:rsidR="00D562B5" w:rsidRPr="001228C1" w:rsidRDefault="00D562B5" w:rsidP="00D562B5">
            <w:pPr>
              <w:pStyle w:val="Tabletext"/>
              <w:keepNext/>
              <w:keepLines/>
              <w:tabs>
                <w:tab w:val="center" w:leader="dot" w:pos="2268"/>
              </w:tabs>
              <w:rPr>
                <w:sz w:val="16"/>
                <w:szCs w:val="16"/>
              </w:rPr>
            </w:pPr>
            <w:r w:rsidRPr="001228C1">
              <w:rPr>
                <w:sz w:val="16"/>
                <w:szCs w:val="16"/>
              </w:rPr>
              <w:t>r. 111A</w:t>
            </w:r>
            <w:r w:rsidRPr="001228C1">
              <w:rPr>
                <w:sz w:val="16"/>
                <w:szCs w:val="16"/>
              </w:rPr>
              <w:tab/>
            </w:r>
          </w:p>
        </w:tc>
        <w:tc>
          <w:tcPr>
            <w:tcW w:w="3477" w:type="pct"/>
            <w:tcBorders>
              <w:top w:val="nil"/>
              <w:left w:val="nil"/>
              <w:bottom w:val="nil"/>
              <w:right w:val="nil"/>
            </w:tcBorders>
          </w:tcPr>
          <w:p w14:paraId="1180B772" w14:textId="77777777" w:rsidR="00D562B5" w:rsidRPr="001228C1" w:rsidRDefault="00D562B5" w:rsidP="00D562B5">
            <w:pPr>
              <w:pStyle w:val="Tabletext"/>
              <w:keepNext/>
              <w:keepLines/>
              <w:rPr>
                <w:sz w:val="16"/>
                <w:szCs w:val="16"/>
              </w:rPr>
            </w:pPr>
            <w:r w:rsidRPr="001228C1">
              <w:rPr>
                <w:sz w:val="16"/>
                <w:szCs w:val="16"/>
              </w:rPr>
              <w:t>ad. 2010 No. 137</w:t>
            </w:r>
          </w:p>
        </w:tc>
      </w:tr>
      <w:tr w:rsidR="00D562B5" w:rsidRPr="001228C1" w14:paraId="15141ACC" w14:textId="77777777" w:rsidTr="000A5440">
        <w:trPr>
          <w:jc w:val="center"/>
        </w:trPr>
        <w:tc>
          <w:tcPr>
            <w:tcW w:w="1523" w:type="pct"/>
            <w:tcBorders>
              <w:top w:val="nil"/>
              <w:left w:val="nil"/>
              <w:bottom w:val="nil"/>
              <w:right w:val="nil"/>
            </w:tcBorders>
          </w:tcPr>
          <w:p w14:paraId="2E9EF638" w14:textId="77777777" w:rsidR="00D562B5" w:rsidRPr="001228C1" w:rsidRDefault="00D562B5" w:rsidP="00D562B5">
            <w:pPr>
              <w:pStyle w:val="Tabletext"/>
              <w:keepNext/>
              <w:keepLines/>
              <w:tabs>
                <w:tab w:val="center" w:leader="dot" w:pos="2268"/>
              </w:tabs>
              <w:rPr>
                <w:sz w:val="16"/>
                <w:szCs w:val="16"/>
              </w:rPr>
            </w:pPr>
          </w:p>
        </w:tc>
        <w:tc>
          <w:tcPr>
            <w:tcW w:w="3477" w:type="pct"/>
            <w:tcBorders>
              <w:top w:val="nil"/>
              <w:left w:val="nil"/>
              <w:bottom w:val="nil"/>
              <w:right w:val="nil"/>
            </w:tcBorders>
          </w:tcPr>
          <w:p w14:paraId="23587F30" w14:textId="77777777" w:rsidR="00D562B5" w:rsidRPr="001228C1" w:rsidRDefault="00D562B5" w:rsidP="00D562B5">
            <w:pPr>
              <w:pStyle w:val="Tabletext"/>
              <w:keepNext/>
              <w:keepLines/>
              <w:rPr>
                <w:sz w:val="16"/>
                <w:szCs w:val="16"/>
              </w:rPr>
            </w:pPr>
            <w:r w:rsidRPr="001228C1">
              <w:rPr>
                <w:sz w:val="16"/>
                <w:szCs w:val="16"/>
              </w:rPr>
              <w:t>am. 2010 No. 235</w:t>
            </w:r>
          </w:p>
        </w:tc>
      </w:tr>
      <w:tr w:rsidR="00D562B5" w:rsidRPr="001228C1" w14:paraId="22BD2645" w14:textId="77777777" w:rsidTr="000A5440">
        <w:trPr>
          <w:jc w:val="center"/>
        </w:trPr>
        <w:tc>
          <w:tcPr>
            <w:tcW w:w="1523" w:type="pct"/>
            <w:tcBorders>
              <w:top w:val="nil"/>
              <w:left w:val="nil"/>
              <w:bottom w:val="nil"/>
              <w:right w:val="nil"/>
            </w:tcBorders>
          </w:tcPr>
          <w:p w14:paraId="3F54CD17"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334CC20C" w14:textId="77777777" w:rsidR="00D562B5" w:rsidRPr="001228C1" w:rsidRDefault="00D562B5" w:rsidP="00D562B5">
            <w:pPr>
              <w:pStyle w:val="Tabletext"/>
              <w:rPr>
                <w:sz w:val="16"/>
                <w:szCs w:val="16"/>
              </w:rPr>
            </w:pPr>
            <w:r w:rsidRPr="001228C1">
              <w:rPr>
                <w:sz w:val="16"/>
                <w:szCs w:val="16"/>
              </w:rPr>
              <w:t>rep. No. 43, 2013</w:t>
            </w:r>
          </w:p>
        </w:tc>
      </w:tr>
      <w:tr w:rsidR="00D562B5" w:rsidRPr="001228C1" w14:paraId="3E351505" w14:textId="77777777" w:rsidTr="000A5440">
        <w:trPr>
          <w:jc w:val="center"/>
        </w:trPr>
        <w:tc>
          <w:tcPr>
            <w:tcW w:w="1523" w:type="pct"/>
            <w:tcBorders>
              <w:top w:val="nil"/>
              <w:left w:val="nil"/>
              <w:bottom w:val="nil"/>
              <w:right w:val="nil"/>
            </w:tcBorders>
          </w:tcPr>
          <w:p w14:paraId="4D71EBB9" w14:textId="5BF2DE3B" w:rsidR="00D562B5" w:rsidRPr="001228C1" w:rsidRDefault="00860ABC" w:rsidP="00D562B5">
            <w:pPr>
              <w:pStyle w:val="Tabletext"/>
              <w:tabs>
                <w:tab w:val="center" w:leader="dot" w:pos="2268"/>
              </w:tabs>
              <w:rPr>
                <w:b/>
                <w:sz w:val="16"/>
                <w:szCs w:val="16"/>
              </w:rPr>
            </w:pPr>
            <w:r w:rsidRPr="001228C1">
              <w:rPr>
                <w:b/>
                <w:sz w:val="16"/>
                <w:szCs w:val="16"/>
              </w:rPr>
              <w:t>Part 7</w:t>
            </w:r>
            <w:r w:rsidR="00D61F82">
              <w:rPr>
                <w:b/>
                <w:sz w:val="16"/>
                <w:szCs w:val="16"/>
              </w:rPr>
              <w:noBreakHyphen/>
            </w:r>
            <w:r w:rsidR="00D562B5" w:rsidRPr="001228C1">
              <w:rPr>
                <w:b/>
                <w:sz w:val="16"/>
                <w:szCs w:val="16"/>
              </w:rPr>
              <w:t>11</w:t>
            </w:r>
          </w:p>
        </w:tc>
        <w:tc>
          <w:tcPr>
            <w:tcW w:w="3477" w:type="pct"/>
            <w:tcBorders>
              <w:top w:val="nil"/>
              <w:left w:val="nil"/>
              <w:bottom w:val="nil"/>
              <w:right w:val="nil"/>
            </w:tcBorders>
          </w:tcPr>
          <w:p w14:paraId="266CFD10" w14:textId="77777777" w:rsidR="00D562B5" w:rsidRPr="001228C1" w:rsidRDefault="00D562B5" w:rsidP="00D562B5">
            <w:pPr>
              <w:pStyle w:val="Tabletext"/>
              <w:rPr>
                <w:sz w:val="16"/>
                <w:szCs w:val="16"/>
              </w:rPr>
            </w:pPr>
          </w:p>
        </w:tc>
      </w:tr>
      <w:tr w:rsidR="00D562B5" w:rsidRPr="001228C1" w14:paraId="0A8469BE" w14:textId="77777777" w:rsidTr="000A5440">
        <w:trPr>
          <w:jc w:val="center"/>
        </w:trPr>
        <w:tc>
          <w:tcPr>
            <w:tcW w:w="1523" w:type="pct"/>
            <w:tcBorders>
              <w:top w:val="nil"/>
              <w:left w:val="nil"/>
              <w:bottom w:val="nil"/>
              <w:right w:val="nil"/>
            </w:tcBorders>
          </w:tcPr>
          <w:p w14:paraId="1574423A" w14:textId="506C9535" w:rsidR="00D562B5" w:rsidRPr="001228C1" w:rsidRDefault="00860ABC" w:rsidP="00D562B5">
            <w:pPr>
              <w:pStyle w:val="Tabletext"/>
              <w:tabs>
                <w:tab w:val="center" w:leader="dot" w:pos="2268"/>
              </w:tabs>
              <w:rPr>
                <w:sz w:val="16"/>
                <w:szCs w:val="16"/>
              </w:rPr>
            </w:pPr>
            <w:r w:rsidRPr="001228C1">
              <w:rPr>
                <w:sz w:val="16"/>
                <w:szCs w:val="16"/>
              </w:rPr>
              <w:t>Part 7</w:t>
            </w:r>
            <w:r w:rsidR="00D61F82">
              <w:rPr>
                <w:sz w:val="16"/>
                <w:szCs w:val="16"/>
              </w:rPr>
              <w:noBreakHyphen/>
            </w:r>
            <w:r w:rsidR="00D562B5" w:rsidRPr="001228C1">
              <w:rPr>
                <w:sz w:val="16"/>
                <w:szCs w:val="16"/>
              </w:rPr>
              <w:t>11 heading</w:t>
            </w:r>
            <w:r w:rsidR="00D562B5" w:rsidRPr="001228C1">
              <w:rPr>
                <w:sz w:val="16"/>
                <w:szCs w:val="16"/>
              </w:rPr>
              <w:tab/>
            </w:r>
          </w:p>
        </w:tc>
        <w:tc>
          <w:tcPr>
            <w:tcW w:w="3477" w:type="pct"/>
            <w:tcBorders>
              <w:top w:val="nil"/>
              <w:left w:val="nil"/>
              <w:bottom w:val="nil"/>
              <w:right w:val="nil"/>
            </w:tcBorders>
          </w:tcPr>
          <w:p w14:paraId="281D63A5" w14:textId="77777777" w:rsidR="00D562B5" w:rsidRPr="001228C1" w:rsidRDefault="00D562B5" w:rsidP="00D562B5">
            <w:pPr>
              <w:pStyle w:val="Tabletext"/>
              <w:rPr>
                <w:sz w:val="16"/>
                <w:szCs w:val="16"/>
              </w:rPr>
            </w:pPr>
            <w:r w:rsidRPr="001228C1">
              <w:rPr>
                <w:sz w:val="16"/>
                <w:szCs w:val="16"/>
              </w:rPr>
              <w:t>am F2019L01641</w:t>
            </w:r>
          </w:p>
        </w:tc>
      </w:tr>
      <w:tr w:rsidR="00D562B5" w:rsidRPr="001228C1" w14:paraId="2B920817" w14:textId="77777777" w:rsidTr="000A5440">
        <w:trPr>
          <w:jc w:val="center"/>
        </w:trPr>
        <w:tc>
          <w:tcPr>
            <w:tcW w:w="1523" w:type="pct"/>
            <w:tcBorders>
              <w:top w:val="nil"/>
              <w:left w:val="nil"/>
              <w:bottom w:val="nil"/>
              <w:right w:val="nil"/>
            </w:tcBorders>
          </w:tcPr>
          <w:p w14:paraId="14D9455D" w14:textId="3586B5E6" w:rsidR="00D562B5" w:rsidRPr="001228C1" w:rsidRDefault="00860ABC" w:rsidP="00D562B5">
            <w:pPr>
              <w:pStyle w:val="Tabletext"/>
              <w:tabs>
                <w:tab w:val="center" w:leader="dot" w:pos="2268"/>
              </w:tabs>
              <w:rPr>
                <w:b/>
                <w:sz w:val="16"/>
                <w:szCs w:val="16"/>
              </w:rPr>
            </w:pPr>
            <w:r w:rsidRPr="001228C1">
              <w:rPr>
                <w:b/>
                <w:sz w:val="16"/>
                <w:szCs w:val="16"/>
              </w:rPr>
              <w:t>Division 1</w:t>
            </w:r>
          </w:p>
        </w:tc>
        <w:tc>
          <w:tcPr>
            <w:tcW w:w="3477" w:type="pct"/>
            <w:tcBorders>
              <w:top w:val="nil"/>
              <w:left w:val="nil"/>
              <w:bottom w:val="nil"/>
              <w:right w:val="nil"/>
            </w:tcBorders>
          </w:tcPr>
          <w:p w14:paraId="6E46C21F" w14:textId="77777777" w:rsidR="00D562B5" w:rsidRPr="001228C1" w:rsidRDefault="00D562B5" w:rsidP="00D562B5">
            <w:pPr>
              <w:pStyle w:val="Tabletext"/>
              <w:rPr>
                <w:sz w:val="16"/>
                <w:szCs w:val="16"/>
              </w:rPr>
            </w:pPr>
          </w:p>
        </w:tc>
      </w:tr>
      <w:tr w:rsidR="00D562B5" w:rsidRPr="001228C1" w14:paraId="44F67B8D" w14:textId="77777777" w:rsidTr="000A5440">
        <w:trPr>
          <w:jc w:val="center"/>
        </w:trPr>
        <w:tc>
          <w:tcPr>
            <w:tcW w:w="1523" w:type="pct"/>
            <w:tcBorders>
              <w:top w:val="nil"/>
              <w:left w:val="nil"/>
              <w:bottom w:val="nil"/>
              <w:right w:val="nil"/>
            </w:tcBorders>
          </w:tcPr>
          <w:p w14:paraId="1C4D1254" w14:textId="040E3D04" w:rsidR="00D562B5" w:rsidRPr="001228C1" w:rsidRDefault="00860ABC" w:rsidP="00D562B5">
            <w:pPr>
              <w:pStyle w:val="Tabletext"/>
              <w:tabs>
                <w:tab w:val="center" w:leader="dot" w:pos="2268"/>
              </w:tabs>
              <w:rPr>
                <w:sz w:val="16"/>
                <w:szCs w:val="16"/>
              </w:rPr>
            </w:pPr>
            <w:r w:rsidRPr="001228C1">
              <w:rPr>
                <w:sz w:val="16"/>
                <w:szCs w:val="16"/>
              </w:rPr>
              <w:t>Division 1</w:t>
            </w:r>
            <w:r w:rsidR="00D562B5" w:rsidRPr="001228C1">
              <w:rPr>
                <w:sz w:val="16"/>
                <w:szCs w:val="16"/>
              </w:rPr>
              <w:t xml:space="preserve"> heading</w:t>
            </w:r>
            <w:r w:rsidR="00D562B5" w:rsidRPr="001228C1">
              <w:rPr>
                <w:sz w:val="16"/>
                <w:szCs w:val="16"/>
              </w:rPr>
              <w:tab/>
            </w:r>
          </w:p>
        </w:tc>
        <w:tc>
          <w:tcPr>
            <w:tcW w:w="3477" w:type="pct"/>
            <w:tcBorders>
              <w:top w:val="nil"/>
              <w:left w:val="nil"/>
              <w:bottom w:val="nil"/>
              <w:right w:val="nil"/>
            </w:tcBorders>
          </w:tcPr>
          <w:p w14:paraId="53C4EE4A" w14:textId="77777777" w:rsidR="00D562B5" w:rsidRPr="001228C1" w:rsidRDefault="00D562B5" w:rsidP="00D562B5">
            <w:pPr>
              <w:pStyle w:val="Tabletext"/>
              <w:rPr>
                <w:sz w:val="16"/>
                <w:szCs w:val="16"/>
              </w:rPr>
            </w:pPr>
            <w:r w:rsidRPr="001228C1">
              <w:rPr>
                <w:sz w:val="16"/>
                <w:szCs w:val="16"/>
              </w:rPr>
              <w:t>ad F2019L01641</w:t>
            </w:r>
          </w:p>
        </w:tc>
      </w:tr>
      <w:tr w:rsidR="00D562B5" w:rsidRPr="001228C1" w14:paraId="1A97DD96" w14:textId="77777777" w:rsidTr="000A5440">
        <w:trPr>
          <w:jc w:val="center"/>
        </w:trPr>
        <w:tc>
          <w:tcPr>
            <w:tcW w:w="1523" w:type="pct"/>
            <w:tcBorders>
              <w:top w:val="nil"/>
              <w:left w:val="nil"/>
              <w:bottom w:val="nil"/>
              <w:right w:val="nil"/>
            </w:tcBorders>
          </w:tcPr>
          <w:p w14:paraId="3EEEB4ED" w14:textId="77777777" w:rsidR="00D562B5" w:rsidRPr="001228C1" w:rsidRDefault="00D562B5" w:rsidP="00D562B5">
            <w:pPr>
              <w:pStyle w:val="Tabletext"/>
              <w:tabs>
                <w:tab w:val="center" w:leader="dot" w:pos="2268"/>
              </w:tabs>
              <w:rPr>
                <w:sz w:val="16"/>
                <w:szCs w:val="16"/>
              </w:rPr>
            </w:pPr>
            <w:r w:rsidRPr="001228C1">
              <w:rPr>
                <w:sz w:val="16"/>
                <w:szCs w:val="16"/>
              </w:rPr>
              <w:t>r 112</w:t>
            </w:r>
            <w:r w:rsidRPr="001228C1">
              <w:rPr>
                <w:sz w:val="16"/>
                <w:szCs w:val="16"/>
              </w:rPr>
              <w:tab/>
            </w:r>
          </w:p>
        </w:tc>
        <w:tc>
          <w:tcPr>
            <w:tcW w:w="3477" w:type="pct"/>
            <w:tcBorders>
              <w:top w:val="nil"/>
              <w:left w:val="nil"/>
              <w:bottom w:val="nil"/>
              <w:right w:val="nil"/>
            </w:tcBorders>
          </w:tcPr>
          <w:p w14:paraId="669FC6BB" w14:textId="77777777" w:rsidR="00D562B5" w:rsidRPr="001228C1" w:rsidRDefault="00D562B5" w:rsidP="00D562B5">
            <w:pPr>
              <w:pStyle w:val="Tabletext"/>
              <w:rPr>
                <w:sz w:val="16"/>
                <w:szCs w:val="16"/>
              </w:rPr>
            </w:pPr>
            <w:r w:rsidRPr="001228C1">
              <w:rPr>
                <w:sz w:val="16"/>
                <w:szCs w:val="16"/>
              </w:rPr>
              <w:t>(1) exp 30 June 2012 (r 112(4))</w:t>
            </w:r>
          </w:p>
        </w:tc>
      </w:tr>
      <w:tr w:rsidR="00D562B5" w:rsidRPr="001228C1" w14:paraId="0DFF0B41" w14:textId="77777777" w:rsidTr="000A5440">
        <w:trPr>
          <w:jc w:val="center"/>
        </w:trPr>
        <w:tc>
          <w:tcPr>
            <w:tcW w:w="1523" w:type="pct"/>
            <w:tcBorders>
              <w:top w:val="nil"/>
              <w:left w:val="nil"/>
              <w:bottom w:val="nil"/>
              <w:right w:val="nil"/>
            </w:tcBorders>
          </w:tcPr>
          <w:p w14:paraId="4F1C7B50"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2B39245" w14:textId="77777777" w:rsidR="00D562B5" w:rsidRPr="001228C1" w:rsidRDefault="00D562B5" w:rsidP="00D562B5">
            <w:pPr>
              <w:pStyle w:val="Tabletext"/>
              <w:rPr>
                <w:sz w:val="16"/>
                <w:szCs w:val="16"/>
              </w:rPr>
            </w:pPr>
            <w:r w:rsidRPr="001228C1">
              <w:rPr>
                <w:sz w:val="16"/>
                <w:szCs w:val="16"/>
              </w:rPr>
              <w:t>(3) exp 30 June 2012 (r 112(4))</w:t>
            </w:r>
          </w:p>
        </w:tc>
      </w:tr>
      <w:tr w:rsidR="00D562B5" w:rsidRPr="001228C1" w14:paraId="3DCF612C" w14:textId="77777777" w:rsidTr="000A5440">
        <w:trPr>
          <w:jc w:val="center"/>
        </w:trPr>
        <w:tc>
          <w:tcPr>
            <w:tcW w:w="1523" w:type="pct"/>
            <w:tcBorders>
              <w:top w:val="nil"/>
              <w:left w:val="nil"/>
              <w:bottom w:val="nil"/>
              <w:right w:val="nil"/>
            </w:tcBorders>
          </w:tcPr>
          <w:p w14:paraId="0C5F7A35" w14:textId="468DEF84" w:rsidR="00D562B5" w:rsidRPr="001228C1" w:rsidRDefault="00860ABC" w:rsidP="00D562B5">
            <w:pPr>
              <w:pStyle w:val="Tabletext"/>
              <w:keepNext/>
              <w:tabs>
                <w:tab w:val="center" w:leader="dot" w:pos="2268"/>
              </w:tabs>
              <w:rPr>
                <w:b/>
                <w:sz w:val="16"/>
                <w:szCs w:val="16"/>
              </w:rPr>
            </w:pPr>
            <w:r w:rsidRPr="001228C1">
              <w:rPr>
                <w:b/>
                <w:sz w:val="16"/>
                <w:szCs w:val="16"/>
              </w:rPr>
              <w:t>Division 2</w:t>
            </w:r>
          </w:p>
        </w:tc>
        <w:tc>
          <w:tcPr>
            <w:tcW w:w="3477" w:type="pct"/>
            <w:tcBorders>
              <w:top w:val="nil"/>
              <w:left w:val="nil"/>
              <w:bottom w:val="nil"/>
              <w:right w:val="nil"/>
            </w:tcBorders>
          </w:tcPr>
          <w:p w14:paraId="45E00291" w14:textId="77777777" w:rsidR="00D562B5" w:rsidRPr="001228C1" w:rsidRDefault="00D562B5" w:rsidP="00D562B5">
            <w:pPr>
              <w:pStyle w:val="Tabletext"/>
              <w:keepNext/>
              <w:rPr>
                <w:sz w:val="16"/>
                <w:szCs w:val="16"/>
              </w:rPr>
            </w:pPr>
          </w:p>
        </w:tc>
      </w:tr>
      <w:tr w:rsidR="00D562B5" w:rsidRPr="001228C1" w14:paraId="1C96E6AB" w14:textId="77777777" w:rsidTr="000A5440">
        <w:trPr>
          <w:jc w:val="center"/>
        </w:trPr>
        <w:tc>
          <w:tcPr>
            <w:tcW w:w="1523" w:type="pct"/>
            <w:tcBorders>
              <w:top w:val="nil"/>
              <w:left w:val="nil"/>
              <w:bottom w:val="nil"/>
              <w:right w:val="nil"/>
            </w:tcBorders>
          </w:tcPr>
          <w:p w14:paraId="57CFAF6C" w14:textId="4CC9CD30" w:rsidR="00D562B5" w:rsidRPr="001228C1" w:rsidRDefault="00860ABC" w:rsidP="00D562B5">
            <w:pPr>
              <w:pStyle w:val="Tabletext"/>
              <w:tabs>
                <w:tab w:val="center" w:leader="dot" w:pos="2268"/>
              </w:tabs>
              <w:rPr>
                <w:sz w:val="16"/>
                <w:szCs w:val="16"/>
              </w:rPr>
            </w:pPr>
            <w:r w:rsidRPr="001228C1">
              <w:rPr>
                <w:sz w:val="16"/>
                <w:szCs w:val="16"/>
              </w:rPr>
              <w:t>Division 2</w:t>
            </w:r>
            <w:r w:rsidR="00D562B5" w:rsidRPr="001228C1">
              <w:rPr>
                <w:sz w:val="16"/>
                <w:szCs w:val="16"/>
              </w:rPr>
              <w:tab/>
            </w:r>
          </w:p>
        </w:tc>
        <w:tc>
          <w:tcPr>
            <w:tcW w:w="3477" w:type="pct"/>
            <w:tcBorders>
              <w:top w:val="nil"/>
              <w:left w:val="nil"/>
              <w:bottom w:val="nil"/>
              <w:right w:val="nil"/>
            </w:tcBorders>
          </w:tcPr>
          <w:p w14:paraId="5589A54A" w14:textId="77777777" w:rsidR="00D562B5" w:rsidRPr="001228C1" w:rsidRDefault="00D562B5" w:rsidP="00D562B5">
            <w:pPr>
              <w:pStyle w:val="Tabletext"/>
              <w:rPr>
                <w:sz w:val="16"/>
                <w:szCs w:val="16"/>
              </w:rPr>
            </w:pPr>
            <w:r w:rsidRPr="001228C1">
              <w:rPr>
                <w:sz w:val="16"/>
                <w:szCs w:val="16"/>
              </w:rPr>
              <w:t>ad F2019L01641</w:t>
            </w:r>
          </w:p>
        </w:tc>
      </w:tr>
      <w:tr w:rsidR="00D562B5" w:rsidRPr="001228C1" w14:paraId="569FD998" w14:textId="77777777" w:rsidTr="000A5440">
        <w:trPr>
          <w:jc w:val="center"/>
        </w:trPr>
        <w:tc>
          <w:tcPr>
            <w:tcW w:w="1523" w:type="pct"/>
            <w:tcBorders>
              <w:top w:val="nil"/>
              <w:left w:val="nil"/>
              <w:bottom w:val="nil"/>
              <w:right w:val="nil"/>
            </w:tcBorders>
          </w:tcPr>
          <w:p w14:paraId="641BFF57" w14:textId="77777777" w:rsidR="00D562B5" w:rsidRPr="001228C1" w:rsidRDefault="00D562B5" w:rsidP="00D562B5">
            <w:pPr>
              <w:pStyle w:val="Tabletext"/>
              <w:tabs>
                <w:tab w:val="center" w:leader="dot" w:pos="2268"/>
              </w:tabs>
              <w:rPr>
                <w:sz w:val="16"/>
                <w:szCs w:val="16"/>
              </w:rPr>
            </w:pPr>
            <w:r w:rsidRPr="001228C1">
              <w:rPr>
                <w:sz w:val="16"/>
                <w:szCs w:val="16"/>
              </w:rPr>
              <w:t>r 113</w:t>
            </w:r>
            <w:r w:rsidRPr="001228C1">
              <w:rPr>
                <w:sz w:val="16"/>
                <w:szCs w:val="16"/>
              </w:rPr>
              <w:tab/>
            </w:r>
          </w:p>
        </w:tc>
        <w:tc>
          <w:tcPr>
            <w:tcW w:w="3477" w:type="pct"/>
            <w:tcBorders>
              <w:top w:val="nil"/>
              <w:left w:val="nil"/>
              <w:bottom w:val="nil"/>
              <w:right w:val="nil"/>
            </w:tcBorders>
          </w:tcPr>
          <w:p w14:paraId="211FA8EA" w14:textId="77777777" w:rsidR="00D562B5" w:rsidRPr="001228C1" w:rsidRDefault="00D562B5" w:rsidP="00D562B5">
            <w:pPr>
              <w:pStyle w:val="Tabletext"/>
              <w:rPr>
                <w:sz w:val="16"/>
                <w:szCs w:val="16"/>
              </w:rPr>
            </w:pPr>
            <w:r w:rsidRPr="001228C1">
              <w:rPr>
                <w:sz w:val="16"/>
                <w:szCs w:val="16"/>
              </w:rPr>
              <w:t>ad F2019L01641</w:t>
            </w:r>
          </w:p>
        </w:tc>
      </w:tr>
      <w:tr w:rsidR="00D562B5" w:rsidRPr="001228C1" w14:paraId="1D17759D" w14:textId="77777777" w:rsidTr="000A5440">
        <w:trPr>
          <w:jc w:val="center"/>
        </w:trPr>
        <w:tc>
          <w:tcPr>
            <w:tcW w:w="1523" w:type="pct"/>
            <w:tcBorders>
              <w:top w:val="nil"/>
              <w:left w:val="nil"/>
              <w:bottom w:val="nil"/>
              <w:right w:val="nil"/>
            </w:tcBorders>
          </w:tcPr>
          <w:p w14:paraId="3FFCF44D" w14:textId="3728C134" w:rsidR="00D562B5" w:rsidRPr="001228C1" w:rsidRDefault="00D562B5" w:rsidP="00D562B5">
            <w:pPr>
              <w:pStyle w:val="Tabletext"/>
              <w:tabs>
                <w:tab w:val="center" w:leader="dot" w:pos="2268"/>
              </w:tabs>
              <w:rPr>
                <w:b/>
                <w:sz w:val="16"/>
                <w:szCs w:val="16"/>
              </w:rPr>
            </w:pPr>
            <w:r w:rsidRPr="001228C1">
              <w:rPr>
                <w:b/>
                <w:sz w:val="16"/>
                <w:szCs w:val="16"/>
              </w:rPr>
              <w:t>Division 4</w:t>
            </w:r>
          </w:p>
        </w:tc>
        <w:tc>
          <w:tcPr>
            <w:tcW w:w="3477" w:type="pct"/>
            <w:tcBorders>
              <w:top w:val="nil"/>
              <w:left w:val="nil"/>
              <w:bottom w:val="nil"/>
              <w:right w:val="nil"/>
            </w:tcBorders>
          </w:tcPr>
          <w:p w14:paraId="66351299" w14:textId="77777777" w:rsidR="00D562B5" w:rsidRPr="001228C1" w:rsidRDefault="00D562B5" w:rsidP="00D562B5">
            <w:pPr>
              <w:pStyle w:val="Tabletext"/>
              <w:rPr>
                <w:sz w:val="16"/>
                <w:szCs w:val="16"/>
              </w:rPr>
            </w:pPr>
          </w:p>
        </w:tc>
      </w:tr>
      <w:tr w:rsidR="00D562B5" w:rsidRPr="001228C1" w14:paraId="662907EE" w14:textId="77777777" w:rsidTr="000A5440">
        <w:trPr>
          <w:jc w:val="center"/>
        </w:trPr>
        <w:tc>
          <w:tcPr>
            <w:tcW w:w="1523" w:type="pct"/>
            <w:tcBorders>
              <w:top w:val="nil"/>
              <w:left w:val="nil"/>
              <w:bottom w:val="nil"/>
              <w:right w:val="nil"/>
            </w:tcBorders>
          </w:tcPr>
          <w:p w14:paraId="4BD89C62" w14:textId="65913F35" w:rsidR="00D562B5" w:rsidRPr="001228C1" w:rsidRDefault="00D562B5" w:rsidP="00D562B5">
            <w:pPr>
              <w:pStyle w:val="Tabletext"/>
              <w:tabs>
                <w:tab w:val="center" w:leader="dot" w:pos="2268"/>
              </w:tabs>
              <w:rPr>
                <w:sz w:val="16"/>
                <w:szCs w:val="16"/>
              </w:rPr>
            </w:pPr>
            <w:r w:rsidRPr="001228C1">
              <w:rPr>
                <w:sz w:val="16"/>
                <w:szCs w:val="16"/>
              </w:rPr>
              <w:t>Division 4</w:t>
            </w:r>
            <w:r w:rsidRPr="001228C1">
              <w:rPr>
                <w:sz w:val="16"/>
                <w:szCs w:val="16"/>
              </w:rPr>
              <w:tab/>
            </w:r>
          </w:p>
        </w:tc>
        <w:tc>
          <w:tcPr>
            <w:tcW w:w="3477" w:type="pct"/>
            <w:tcBorders>
              <w:top w:val="nil"/>
              <w:left w:val="nil"/>
              <w:bottom w:val="nil"/>
              <w:right w:val="nil"/>
            </w:tcBorders>
          </w:tcPr>
          <w:p w14:paraId="4FF431D8" w14:textId="423DDEAB" w:rsidR="00D562B5" w:rsidRPr="001228C1" w:rsidRDefault="00D562B5" w:rsidP="00D562B5">
            <w:pPr>
              <w:pStyle w:val="Tabletext"/>
              <w:rPr>
                <w:sz w:val="16"/>
                <w:szCs w:val="16"/>
              </w:rPr>
            </w:pPr>
            <w:r w:rsidRPr="001228C1">
              <w:rPr>
                <w:sz w:val="16"/>
                <w:szCs w:val="16"/>
              </w:rPr>
              <w:t>ad Act No 69, 2023</w:t>
            </w:r>
          </w:p>
        </w:tc>
      </w:tr>
      <w:tr w:rsidR="00D562B5" w:rsidRPr="001228C1" w14:paraId="5FB308B5" w14:textId="77777777" w:rsidTr="000A5440">
        <w:trPr>
          <w:jc w:val="center"/>
        </w:trPr>
        <w:tc>
          <w:tcPr>
            <w:tcW w:w="1523" w:type="pct"/>
            <w:tcBorders>
              <w:top w:val="nil"/>
              <w:left w:val="nil"/>
              <w:bottom w:val="nil"/>
              <w:right w:val="nil"/>
            </w:tcBorders>
          </w:tcPr>
          <w:p w14:paraId="2471E67A" w14:textId="2655D5E3" w:rsidR="00D562B5" w:rsidRPr="001228C1" w:rsidRDefault="00D562B5" w:rsidP="00D562B5">
            <w:pPr>
              <w:pStyle w:val="Tabletext"/>
              <w:tabs>
                <w:tab w:val="center" w:leader="dot" w:pos="2268"/>
              </w:tabs>
              <w:rPr>
                <w:sz w:val="16"/>
                <w:szCs w:val="16"/>
              </w:rPr>
            </w:pPr>
            <w:r w:rsidRPr="001228C1">
              <w:rPr>
                <w:sz w:val="16"/>
                <w:szCs w:val="16"/>
              </w:rPr>
              <w:t>r 115</w:t>
            </w:r>
            <w:r w:rsidRPr="001228C1">
              <w:rPr>
                <w:sz w:val="16"/>
                <w:szCs w:val="16"/>
              </w:rPr>
              <w:tab/>
            </w:r>
          </w:p>
        </w:tc>
        <w:tc>
          <w:tcPr>
            <w:tcW w:w="3477" w:type="pct"/>
            <w:tcBorders>
              <w:top w:val="nil"/>
              <w:left w:val="nil"/>
              <w:bottom w:val="nil"/>
              <w:right w:val="nil"/>
            </w:tcBorders>
          </w:tcPr>
          <w:p w14:paraId="40A39C61" w14:textId="23D33C94" w:rsidR="00D562B5" w:rsidRPr="001228C1" w:rsidRDefault="00D562B5" w:rsidP="00D562B5">
            <w:pPr>
              <w:pStyle w:val="Tabletext"/>
              <w:rPr>
                <w:sz w:val="16"/>
                <w:szCs w:val="16"/>
              </w:rPr>
            </w:pPr>
            <w:r w:rsidRPr="001228C1">
              <w:rPr>
                <w:sz w:val="16"/>
                <w:szCs w:val="16"/>
              </w:rPr>
              <w:t>ad Act No 69, 2023</w:t>
            </w:r>
          </w:p>
        </w:tc>
      </w:tr>
      <w:tr w:rsidR="00D562B5" w:rsidRPr="001228C1" w14:paraId="7A6BED81" w14:textId="77777777" w:rsidTr="000A5440">
        <w:trPr>
          <w:jc w:val="center"/>
        </w:trPr>
        <w:tc>
          <w:tcPr>
            <w:tcW w:w="1523" w:type="pct"/>
            <w:tcBorders>
              <w:top w:val="nil"/>
              <w:left w:val="nil"/>
              <w:bottom w:val="nil"/>
              <w:right w:val="nil"/>
            </w:tcBorders>
          </w:tcPr>
          <w:p w14:paraId="4D6B8C16" w14:textId="77777777" w:rsidR="00D562B5" w:rsidRPr="001228C1" w:rsidRDefault="00D562B5" w:rsidP="00D562B5">
            <w:pPr>
              <w:pStyle w:val="Tabletext"/>
              <w:keepNext/>
              <w:rPr>
                <w:sz w:val="16"/>
                <w:szCs w:val="16"/>
              </w:rPr>
            </w:pPr>
            <w:r w:rsidRPr="001228C1">
              <w:rPr>
                <w:b/>
                <w:sz w:val="16"/>
                <w:szCs w:val="16"/>
              </w:rPr>
              <w:t>Schedule 1</w:t>
            </w:r>
          </w:p>
        </w:tc>
        <w:tc>
          <w:tcPr>
            <w:tcW w:w="3477" w:type="pct"/>
            <w:tcBorders>
              <w:top w:val="nil"/>
              <w:left w:val="nil"/>
              <w:bottom w:val="nil"/>
              <w:right w:val="nil"/>
            </w:tcBorders>
          </w:tcPr>
          <w:p w14:paraId="31EA091A" w14:textId="77777777" w:rsidR="00D562B5" w:rsidRPr="001228C1" w:rsidRDefault="00D562B5" w:rsidP="00D562B5">
            <w:pPr>
              <w:pStyle w:val="Tabletext"/>
              <w:rPr>
                <w:sz w:val="16"/>
                <w:szCs w:val="16"/>
              </w:rPr>
            </w:pPr>
          </w:p>
        </w:tc>
      </w:tr>
      <w:tr w:rsidR="00D562B5" w:rsidRPr="001228C1" w14:paraId="2733DB21" w14:textId="77777777" w:rsidTr="000A5440">
        <w:trPr>
          <w:jc w:val="center"/>
        </w:trPr>
        <w:tc>
          <w:tcPr>
            <w:tcW w:w="1523" w:type="pct"/>
            <w:tcBorders>
              <w:top w:val="nil"/>
              <w:left w:val="nil"/>
              <w:bottom w:val="nil"/>
              <w:right w:val="nil"/>
            </w:tcBorders>
          </w:tcPr>
          <w:p w14:paraId="19835D82" w14:textId="77777777" w:rsidR="00D562B5" w:rsidRPr="001228C1" w:rsidRDefault="00D562B5" w:rsidP="00D562B5">
            <w:pPr>
              <w:pStyle w:val="Tabletext"/>
              <w:tabs>
                <w:tab w:val="center" w:leader="dot" w:pos="2268"/>
              </w:tabs>
              <w:rPr>
                <w:sz w:val="16"/>
                <w:szCs w:val="16"/>
              </w:rPr>
            </w:pPr>
            <w:r w:rsidRPr="001228C1">
              <w:rPr>
                <w:sz w:val="16"/>
                <w:szCs w:val="16"/>
              </w:rPr>
              <w:t>Schedule 1</w:t>
            </w:r>
            <w:r w:rsidRPr="001228C1">
              <w:rPr>
                <w:sz w:val="16"/>
                <w:szCs w:val="16"/>
              </w:rPr>
              <w:tab/>
            </w:r>
          </w:p>
        </w:tc>
        <w:tc>
          <w:tcPr>
            <w:tcW w:w="3477" w:type="pct"/>
            <w:tcBorders>
              <w:top w:val="nil"/>
              <w:left w:val="nil"/>
              <w:bottom w:val="nil"/>
              <w:right w:val="nil"/>
            </w:tcBorders>
          </w:tcPr>
          <w:p w14:paraId="5FA71094" w14:textId="7B0D4F2E" w:rsidR="00D562B5" w:rsidRPr="001228C1" w:rsidRDefault="00D562B5" w:rsidP="00D562B5">
            <w:pPr>
              <w:pStyle w:val="Tabletext"/>
              <w:rPr>
                <w:sz w:val="16"/>
                <w:szCs w:val="16"/>
              </w:rPr>
            </w:pPr>
            <w:r w:rsidRPr="001228C1">
              <w:rPr>
                <w:sz w:val="16"/>
                <w:szCs w:val="16"/>
              </w:rPr>
              <w:t>am No 105, 2010; No 137, 2010; No 313, 2012; No 43, 2013; No 85, 2013; F2018L00515; F2019L00392; F2023L01423; F2024L01216</w:t>
            </w:r>
          </w:p>
        </w:tc>
      </w:tr>
      <w:tr w:rsidR="00D562B5" w:rsidRPr="001228C1" w14:paraId="2E654329" w14:textId="77777777" w:rsidTr="000A5440">
        <w:trPr>
          <w:jc w:val="center"/>
        </w:trPr>
        <w:tc>
          <w:tcPr>
            <w:tcW w:w="1523" w:type="pct"/>
            <w:tcBorders>
              <w:top w:val="nil"/>
              <w:left w:val="nil"/>
              <w:bottom w:val="nil"/>
              <w:right w:val="nil"/>
            </w:tcBorders>
          </w:tcPr>
          <w:p w14:paraId="0B6A40E8" w14:textId="77777777" w:rsidR="00D562B5" w:rsidRPr="001228C1" w:rsidRDefault="00D562B5" w:rsidP="00D562B5">
            <w:pPr>
              <w:pStyle w:val="Tabletext"/>
              <w:rPr>
                <w:sz w:val="16"/>
                <w:szCs w:val="16"/>
              </w:rPr>
            </w:pPr>
            <w:r w:rsidRPr="001228C1">
              <w:rPr>
                <w:b/>
                <w:sz w:val="16"/>
                <w:szCs w:val="16"/>
              </w:rPr>
              <w:t>Schedule 2</w:t>
            </w:r>
          </w:p>
        </w:tc>
        <w:tc>
          <w:tcPr>
            <w:tcW w:w="3477" w:type="pct"/>
            <w:tcBorders>
              <w:top w:val="nil"/>
              <w:left w:val="nil"/>
              <w:bottom w:val="nil"/>
              <w:right w:val="nil"/>
            </w:tcBorders>
          </w:tcPr>
          <w:p w14:paraId="0648B570" w14:textId="77777777" w:rsidR="00D562B5" w:rsidRPr="001228C1" w:rsidRDefault="00D562B5" w:rsidP="00D562B5">
            <w:pPr>
              <w:pStyle w:val="Tabletext"/>
              <w:rPr>
                <w:sz w:val="16"/>
                <w:szCs w:val="16"/>
              </w:rPr>
            </w:pPr>
          </w:p>
        </w:tc>
      </w:tr>
      <w:tr w:rsidR="00D562B5" w:rsidRPr="001228C1" w14:paraId="3F674DB8" w14:textId="77777777" w:rsidTr="000A5440">
        <w:trPr>
          <w:jc w:val="center"/>
        </w:trPr>
        <w:tc>
          <w:tcPr>
            <w:tcW w:w="1523" w:type="pct"/>
            <w:tcBorders>
              <w:top w:val="nil"/>
              <w:left w:val="nil"/>
              <w:bottom w:val="nil"/>
              <w:right w:val="nil"/>
            </w:tcBorders>
          </w:tcPr>
          <w:p w14:paraId="7DCE3B95" w14:textId="77777777" w:rsidR="00D562B5" w:rsidRPr="001228C1" w:rsidRDefault="00D562B5" w:rsidP="00D562B5">
            <w:pPr>
              <w:pStyle w:val="Tabletext"/>
              <w:tabs>
                <w:tab w:val="center" w:leader="dot" w:pos="2268"/>
              </w:tabs>
              <w:rPr>
                <w:sz w:val="16"/>
                <w:szCs w:val="16"/>
              </w:rPr>
            </w:pPr>
            <w:r w:rsidRPr="001228C1">
              <w:rPr>
                <w:sz w:val="16"/>
                <w:szCs w:val="16"/>
              </w:rPr>
              <w:t>Schedule 2</w:t>
            </w:r>
            <w:r w:rsidRPr="001228C1">
              <w:rPr>
                <w:sz w:val="16"/>
                <w:szCs w:val="16"/>
              </w:rPr>
              <w:tab/>
            </w:r>
          </w:p>
        </w:tc>
        <w:tc>
          <w:tcPr>
            <w:tcW w:w="3477" w:type="pct"/>
            <w:tcBorders>
              <w:top w:val="nil"/>
              <w:left w:val="nil"/>
              <w:bottom w:val="nil"/>
              <w:right w:val="nil"/>
            </w:tcBorders>
          </w:tcPr>
          <w:p w14:paraId="6BD0AC1A" w14:textId="77777777" w:rsidR="00D562B5" w:rsidRPr="001228C1" w:rsidRDefault="00D562B5" w:rsidP="00D562B5">
            <w:pPr>
              <w:pStyle w:val="Tabletext"/>
              <w:rPr>
                <w:sz w:val="16"/>
                <w:szCs w:val="16"/>
              </w:rPr>
            </w:pPr>
            <w:r w:rsidRPr="001228C1">
              <w:rPr>
                <w:sz w:val="16"/>
                <w:szCs w:val="16"/>
              </w:rPr>
              <w:t>ad No 105, 2010</w:t>
            </w:r>
          </w:p>
        </w:tc>
      </w:tr>
      <w:tr w:rsidR="00D562B5" w:rsidRPr="001228C1" w14:paraId="1C48E7CD" w14:textId="77777777" w:rsidTr="000A5440">
        <w:trPr>
          <w:jc w:val="center"/>
        </w:trPr>
        <w:tc>
          <w:tcPr>
            <w:tcW w:w="1523" w:type="pct"/>
            <w:tcBorders>
              <w:top w:val="nil"/>
              <w:left w:val="nil"/>
              <w:bottom w:val="nil"/>
              <w:right w:val="nil"/>
            </w:tcBorders>
          </w:tcPr>
          <w:p w14:paraId="791D5173"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74CA9F29" w14:textId="52B5BCB1" w:rsidR="00D562B5" w:rsidRPr="001228C1" w:rsidRDefault="00D562B5" w:rsidP="00D562B5">
            <w:pPr>
              <w:pStyle w:val="Tabletext"/>
              <w:rPr>
                <w:sz w:val="16"/>
                <w:szCs w:val="16"/>
              </w:rPr>
            </w:pPr>
            <w:r w:rsidRPr="001228C1">
              <w:rPr>
                <w:sz w:val="16"/>
                <w:szCs w:val="16"/>
              </w:rPr>
              <w:t>am No 137, 2010; No 185, 2010; No 235, 2010; No 303, 2010; F2018L00515; F2019L00392; F2024L01216</w:t>
            </w:r>
          </w:p>
        </w:tc>
      </w:tr>
      <w:tr w:rsidR="00D562B5" w:rsidRPr="001228C1" w14:paraId="329D752B" w14:textId="77777777" w:rsidTr="000A5440">
        <w:trPr>
          <w:jc w:val="center"/>
        </w:trPr>
        <w:tc>
          <w:tcPr>
            <w:tcW w:w="1523" w:type="pct"/>
            <w:tcBorders>
              <w:top w:val="nil"/>
              <w:left w:val="nil"/>
              <w:bottom w:val="nil"/>
              <w:right w:val="nil"/>
            </w:tcBorders>
          </w:tcPr>
          <w:p w14:paraId="33F15959" w14:textId="77777777" w:rsidR="00D562B5" w:rsidRPr="001228C1" w:rsidRDefault="00D562B5" w:rsidP="00D562B5">
            <w:pPr>
              <w:pStyle w:val="Tabletext"/>
              <w:keepNext/>
              <w:rPr>
                <w:sz w:val="16"/>
                <w:szCs w:val="16"/>
              </w:rPr>
            </w:pPr>
            <w:r w:rsidRPr="001228C1">
              <w:rPr>
                <w:b/>
                <w:sz w:val="16"/>
                <w:szCs w:val="16"/>
              </w:rPr>
              <w:t>Schedule 3</w:t>
            </w:r>
          </w:p>
        </w:tc>
        <w:tc>
          <w:tcPr>
            <w:tcW w:w="3477" w:type="pct"/>
            <w:tcBorders>
              <w:top w:val="nil"/>
              <w:left w:val="nil"/>
              <w:bottom w:val="nil"/>
              <w:right w:val="nil"/>
            </w:tcBorders>
          </w:tcPr>
          <w:p w14:paraId="4CFD75CF" w14:textId="77777777" w:rsidR="00D562B5" w:rsidRPr="001228C1" w:rsidRDefault="00D562B5" w:rsidP="00D562B5">
            <w:pPr>
              <w:pStyle w:val="Tabletext"/>
              <w:keepNext/>
              <w:rPr>
                <w:sz w:val="16"/>
                <w:szCs w:val="16"/>
              </w:rPr>
            </w:pPr>
          </w:p>
        </w:tc>
      </w:tr>
      <w:tr w:rsidR="00D562B5" w:rsidRPr="001228C1" w14:paraId="089644FB" w14:textId="77777777" w:rsidTr="000A5440">
        <w:trPr>
          <w:jc w:val="center"/>
        </w:trPr>
        <w:tc>
          <w:tcPr>
            <w:tcW w:w="1523" w:type="pct"/>
            <w:tcBorders>
              <w:top w:val="nil"/>
              <w:left w:val="nil"/>
              <w:bottom w:val="nil"/>
              <w:right w:val="nil"/>
            </w:tcBorders>
          </w:tcPr>
          <w:p w14:paraId="5DA4CCD5" w14:textId="77777777" w:rsidR="00D562B5" w:rsidRPr="001228C1" w:rsidRDefault="00D562B5" w:rsidP="00D562B5">
            <w:pPr>
              <w:pStyle w:val="Tabletext"/>
              <w:keepNext/>
              <w:tabs>
                <w:tab w:val="center" w:leader="dot" w:pos="2268"/>
              </w:tabs>
              <w:rPr>
                <w:sz w:val="16"/>
                <w:szCs w:val="16"/>
              </w:rPr>
            </w:pPr>
            <w:r w:rsidRPr="001228C1">
              <w:rPr>
                <w:sz w:val="16"/>
                <w:szCs w:val="16"/>
              </w:rPr>
              <w:t>Schedule 3</w:t>
            </w:r>
            <w:r w:rsidRPr="001228C1">
              <w:rPr>
                <w:sz w:val="16"/>
                <w:szCs w:val="16"/>
              </w:rPr>
              <w:tab/>
            </w:r>
          </w:p>
        </w:tc>
        <w:tc>
          <w:tcPr>
            <w:tcW w:w="3477" w:type="pct"/>
            <w:tcBorders>
              <w:top w:val="nil"/>
              <w:left w:val="nil"/>
              <w:bottom w:val="nil"/>
              <w:right w:val="nil"/>
            </w:tcBorders>
          </w:tcPr>
          <w:p w14:paraId="1652FBE5" w14:textId="77777777" w:rsidR="00D562B5" w:rsidRPr="001228C1" w:rsidRDefault="00D562B5" w:rsidP="00D562B5">
            <w:pPr>
              <w:pStyle w:val="Tabletext"/>
              <w:keepNext/>
              <w:rPr>
                <w:sz w:val="16"/>
                <w:szCs w:val="16"/>
              </w:rPr>
            </w:pPr>
            <w:r w:rsidRPr="001228C1">
              <w:rPr>
                <w:sz w:val="16"/>
                <w:szCs w:val="16"/>
              </w:rPr>
              <w:t>ad No 137, 2010</w:t>
            </w:r>
          </w:p>
        </w:tc>
      </w:tr>
      <w:tr w:rsidR="00D562B5" w:rsidRPr="001228C1" w14:paraId="6D4734C7" w14:textId="77777777" w:rsidTr="000A5440">
        <w:trPr>
          <w:jc w:val="center"/>
        </w:trPr>
        <w:tc>
          <w:tcPr>
            <w:tcW w:w="1523" w:type="pct"/>
            <w:tcBorders>
              <w:top w:val="nil"/>
              <w:left w:val="nil"/>
              <w:bottom w:val="nil"/>
              <w:right w:val="nil"/>
            </w:tcBorders>
          </w:tcPr>
          <w:p w14:paraId="07E0FAEC"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D06E9E1" w14:textId="551D4D64" w:rsidR="00D562B5" w:rsidRPr="001228C1" w:rsidRDefault="00D562B5" w:rsidP="00D562B5">
            <w:pPr>
              <w:pStyle w:val="Tabletext"/>
              <w:rPr>
                <w:sz w:val="16"/>
                <w:szCs w:val="16"/>
              </w:rPr>
            </w:pPr>
            <w:r w:rsidRPr="001228C1">
              <w:rPr>
                <w:sz w:val="16"/>
                <w:szCs w:val="16"/>
              </w:rPr>
              <w:t>am No 185, 2010; No 303, 2010; No 143, 2011; F2018L01144; F2019L00392; F2022L01627</w:t>
            </w:r>
          </w:p>
        </w:tc>
      </w:tr>
      <w:tr w:rsidR="00D562B5" w:rsidRPr="001228C1" w14:paraId="380F275E" w14:textId="77777777" w:rsidTr="000A5440">
        <w:trPr>
          <w:jc w:val="center"/>
        </w:trPr>
        <w:tc>
          <w:tcPr>
            <w:tcW w:w="1523" w:type="pct"/>
            <w:tcBorders>
              <w:top w:val="nil"/>
              <w:left w:val="nil"/>
              <w:bottom w:val="nil"/>
              <w:right w:val="nil"/>
            </w:tcBorders>
          </w:tcPr>
          <w:p w14:paraId="5FC0A08A" w14:textId="77777777" w:rsidR="00D562B5" w:rsidRPr="001228C1" w:rsidRDefault="00D562B5" w:rsidP="00D562B5">
            <w:pPr>
              <w:pStyle w:val="Tabletext"/>
              <w:rPr>
                <w:sz w:val="16"/>
                <w:szCs w:val="16"/>
              </w:rPr>
            </w:pPr>
            <w:r w:rsidRPr="001228C1">
              <w:rPr>
                <w:b/>
                <w:sz w:val="16"/>
                <w:szCs w:val="16"/>
              </w:rPr>
              <w:t>Schedule 4</w:t>
            </w:r>
          </w:p>
        </w:tc>
        <w:tc>
          <w:tcPr>
            <w:tcW w:w="3477" w:type="pct"/>
            <w:tcBorders>
              <w:top w:val="nil"/>
              <w:left w:val="nil"/>
              <w:bottom w:val="nil"/>
              <w:right w:val="nil"/>
            </w:tcBorders>
          </w:tcPr>
          <w:p w14:paraId="7BDBBDD9" w14:textId="77777777" w:rsidR="00D562B5" w:rsidRPr="001228C1" w:rsidRDefault="00D562B5" w:rsidP="00D562B5">
            <w:pPr>
              <w:pStyle w:val="Tabletext"/>
              <w:rPr>
                <w:sz w:val="16"/>
                <w:szCs w:val="16"/>
              </w:rPr>
            </w:pPr>
          </w:p>
        </w:tc>
      </w:tr>
      <w:tr w:rsidR="00D562B5" w:rsidRPr="001228C1" w14:paraId="5EE01B82" w14:textId="77777777" w:rsidTr="000A5440">
        <w:trPr>
          <w:jc w:val="center"/>
        </w:trPr>
        <w:tc>
          <w:tcPr>
            <w:tcW w:w="1523" w:type="pct"/>
            <w:tcBorders>
              <w:top w:val="nil"/>
              <w:left w:val="nil"/>
              <w:bottom w:val="nil"/>
              <w:right w:val="nil"/>
            </w:tcBorders>
          </w:tcPr>
          <w:p w14:paraId="38660C9A" w14:textId="77777777" w:rsidR="00D562B5" w:rsidRPr="001228C1" w:rsidRDefault="00D562B5" w:rsidP="00D562B5">
            <w:pPr>
              <w:pStyle w:val="Tabletext"/>
              <w:tabs>
                <w:tab w:val="center" w:leader="dot" w:pos="2268"/>
              </w:tabs>
              <w:rPr>
                <w:sz w:val="16"/>
                <w:szCs w:val="16"/>
              </w:rPr>
            </w:pPr>
            <w:r w:rsidRPr="001228C1">
              <w:rPr>
                <w:sz w:val="16"/>
                <w:szCs w:val="16"/>
              </w:rPr>
              <w:t>Schedule 4</w:t>
            </w:r>
            <w:r w:rsidRPr="001228C1">
              <w:rPr>
                <w:sz w:val="16"/>
                <w:szCs w:val="16"/>
              </w:rPr>
              <w:tab/>
            </w:r>
          </w:p>
        </w:tc>
        <w:tc>
          <w:tcPr>
            <w:tcW w:w="3477" w:type="pct"/>
            <w:tcBorders>
              <w:top w:val="nil"/>
              <w:left w:val="nil"/>
              <w:bottom w:val="nil"/>
              <w:right w:val="nil"/>
            </w:tcBorders>
          </w:tcPr>
          <w:p w14:paraId="3DFE466A" w14:textId="77777777" w:rsidR="00D562B5" w:rsidRPr="001228C1" w:rsidRDefault="00D562B5" w:rsidP="00D562B5">
            <w:pPr>
              <w:pStyle w:val="Tabletext"/>
              <w:rPr>
                <w:sz w:val="16"/>
                <w:szCs w:val="16"/>
              </w:rPr>
            </w:pPr>
            <w:r w:rsidRPr="001228C1">
              <w:rPr>
                <w:sz w:val="16"/>
                <w:szCs w:val="16"/>
              </w:rPr>
              <w:t>ad. 2010 No. 333</w:t>
            </w:r>
          </w:p>
        </w:tc>
      </w:tr>
      <w:tr w:rsidR="00D562B5" w:rsidRPr="001228C1" w14:paraId="57F88F31" w14:textId="77777777" w:rsidTr="000A5440">
        <w:trPr>
          <w:jc w:val="center"/>
        </w:trPr>
        <w:tc>
          <w:tcPr>
            <w:tcW w:w="1523" w:type="pct"/>
            <w:tcBorders>
              <w:top w:val="nil"/>
              <w:left w:val="nil"/>
              <w:bottom w:val="nil"/>
              <w:right w:val="nil"/>
            </w:tcBorders>
          </w:tcPr>
          <w:p w14:paraId="568C439C"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E0A9B66" w14:textId="77777777" w:rsidR="00D562B5" w:rsidRPr="001228C1" w:rsidRDefault="00D562B5" w:rsidP="00D562B5">
            <w:pPr>
              <w:pStyle w:val="Tabletext"/>
              <w:rPr>
                <w:sz w:val="16"/>
                <w:szCs w:val="16"/>
              </w:rPr>
            </w:pPr>
            <w:r w:rsidRPr="001228C1">
              <w:rPr>
                <w:sz w:val="16"/>
                <w:szCs w:val="16"/>
              </w:rPr>
              <w:t>am F2019L00392</w:t>
            </w:r>
          </w:p>
        </w:tc>
      </w:tr>
      <w:tr w:rsidR="00D562B5" w:rsidRPr="001228C1" w14:paraId="4C4FDC5B" w14:textId="77777777" w:rsidTr="000A5440">
        <w:trPr>
          <w:jc w:val="center"/>
        </w:trPr>
        <w:tc>
          <w:tcPr>
            <w:tcW w:w="1523" w:type="pct"/>
            <w:tcBorders>
              <w:top w:val="nil"/>
              <w:left w:val="nil"/>
              <w:bottom w:val="nil"/>
              <w:right w:val="nil"/>
            </w:tcBorders>
          </w:tcPr>
          <w:p w14:paraId="759A1D4B" w14:textId="77777777" w:rsidR="00D562B5" w:rsidRPr="001228C1" w:rsidRDefault="00D562B5" w:rsidP="00D562B5">
            <w:pPr>
              <w:pStyle w:val="Tabletext"/>
              <w:rPr>
                <w:sz w:val="16"/>
                <w:szCs w:val="16"/>
              </w:rPr>
            </w:pPr>
            <w:r w:rsidRPr="001228C1">
              <w:rPr>
                <w:b/>
                <w:sz w:val="16"/>
                <w:szCs w:val="16"/>
              </w:rPr>
              <w:t>Schedule 5</w:t>
            </w:r>
          </w:p>
        </w:tc>
        <w:tc>
          <w:tcPr>
            <w:tcW w:w="3477" w:type="pct"/>
            <w:tcBorders>
              <w:top w:val="nil"/>
              <w:left w:val="nil"/>
              <w:bottom w:val="nil"/>
              <w:right w:val="nil"/>
            </w:tcBorders>
          </w:tcPr>
          <w:p w14:paraId="3462C5ED" w14:textId="77777777" w:rsidR="00D562B5" w:rsidRPr="001228C1" w:rsidRDefault="00D562B5" w:rsidP="00D562B5">
            <w:pPr>
              <w:pStyle w:val="Tabletext"/>
              <w:rPr>
                <w:sz w:val="16"/>
                <w:szCs w:val="16"/>
              </w:rPr>
            </w:pPr>
          </w:p>
        </w:tc>
      </w:tr>
      <w:tr w:rsidR="00D562B5" w:rsidRPr="001228C1" w14:paraId="444AB400" w14:textId="77777777" w:rsidTr="000A5440">
        <w:trPr>
          <w:jc w:val="center"/>
        </w:trPr>
        <w:tc>
          <w:tcPr>
            <w:tcW w:w="1523" w:type="pct"/>
            <w:tcBorders>
              <w:top w:val="nil"/>
              <w:left w:val="nil"/>
              <w:bottom w:val="nil"/>
              <w:right w:val="nil"/>
            </w:tcBorders>
          </w:tcPr>
          <w:p w14:paraId="2EC55EEF" w14:textId="77777777" w:rsidR="00D562B5" w:rsidRPr="001228C1" w:rsidRDefault="00D562B5" w:rsidP="00D562B5">
            <w:pPr>
              <w:pStyle w:val="Tabletext"/>
              <w:tabs>
                <w:tab w:val="center" w:leader="dot" w:pos="2268"/>
              </w:tabs>
              <w:rPr>
                <w:sz w:val="16"/>
                <w:szCs w:val="16"/>
              </w:rPr>
            </w:pPr>
            <w:r w:rsidRPr="001228C1">
              <w:rPr>
                <w:sz w:val="16"/>
                <w:szCs w:val="16"/>
              </w:rPr>
              <w:t>Schedule 5 heading</w:t>
            </w:r>
            <w:r w:rsidRPr="001228C1">
              <w:rPr>
                <w:sz w:val="16"/>
                <w:szCs w:val="16"/>
              </w:rPr>
              <w:tab/>
            </w:r>
          </w:p>
        </w:tc>
        <w:tc>
          <w:tcPr>
            <w:tcW w:w="3477" w:type="pct"/>
            <w:tcBorders>
              <w:top w:val="nil"/>
              <w:left w:val="nil"/>
              <w:bottom w:val="nil"/>
              <w:right w:val="nil"/>
            </w:tcBorders>
          </w:tcPr>
          <w:p w14:paraId="64D7C26D" w14:textId="77777777" w:rsidR="00D562B5" w:rsidRPr="001228C1" w:rsidRDefault="00D562B5" w:rsidP="00D562B5">
            <w:pPr>
              <w:pStyle w:val="Tabletext"/>
              <w:rPr>
                <w:sz w:val="16"/>
                <w:szCs w:val="16"/>
              </w:rPr>
            </w:pPr>
            <w:r w:rsidRPr="001228C1">
              <w:rPr>
                <w:sz w:val="16"/>
                <w:szCs w:val="16"/>
              </w:rPr>
              <w:t>rs F2019L01641</w:t>
            </w:r>
          </w:p>
        </w:tc>
      </w:tr>
      <w:tr w:rsidR="00D562B5" w:rsidRPr="001228C1" w14:paraId="385A3761" w14:textId="77777777" w:rsidTr="000A5440">
        <w:trPr>
          <w:jc w:val="center"/>
        </w:trPr>
        <w:tc>
          <w:tcPr>
            <w:tcW w:w="1523" w:type="pct"/>
            <w:tcBorders>
              <w:top w:val="nil"/>
              <w:left w:val="nil"/>
              <w:bottom w:val="nil"/>
              <w:right w:val="nil"/>
            </w:tcBorders>
          </w:tcPr>
          <w:p w14:paraId="00E84D21" w14:textId="77777777" w:rsidR="00D562B5" w:rsidRPr="001228C1" w:rsidRDefault="00D562B5" w:rsidP="00D562B5">
            <w:pPr>
              <w:pStyle w:val="Tabletext"/>
              <w:tabs>
                <w:tab w:val="center" w:leader="dot" w:pos="2268"/>
              </w:tabs>
              <w:rPr>
                <w:sz w:val="16"/>
                <w:szCs w:val="16"/>
              </w:rPr>
            </w:pPr>
            <w:r w:rsidRPr="001228C1">
              <w:rPr>
                <w:sz w:val="16"/>
                <w:szCs w:val="16"/>
              </w:rPr>
              <w:t>Schedule 5</w:t>
            </w:r>
            <w:r w:rsidRPr="001228C1">
              <w:rPr>
                <w:sz w:val="16"/>
                <w:szCs w:val="16"/>
              </w:rPr>
              <w:tab/>
            </w:r>
          </w:p>
        </w:tc>
        <w:tc>
          <w:tcPr>
            <w:tcW w:w="3477" w:type="pct"/>
            <w:tcBorders>
              <w:top w:val="nil"/>
              <w:left w:val="nil"/>
              <w:bottom w:val="nil"/>
              <w:right w:val="nil"/>
            </w:tcBorders>
          </w:tcPr>
          <w:p w14:paraId="6AE39864" w14:textId="77777777" w:rsidR="00D562B5" w:rsidRPr="001228C1" w:rsidRDefault="00D562B5" w:rsidP="00D562B5">
            <w:pPr>
              <w:pStyle w:val="Tabletext"/>
              <w:rPr>
                <w:sz w:val="16"/>
                <w:szCs w:val="16"/>
              </w:rPr>
            </w:pPr>
            <w:r w:rsidRPr="001228C1">
              <w:rPr>
                <w:sz w:val="16"/>
                <w:szCs w:val="16"/>
              </w:rPr>
              <w:t>ad. 2011 Nos. 201 and 165</w:t>
            </w:r>
          </w:p>
        </w:tc>
      </w:tr>
      <w:tr w:rsidR="00D562B5" w:rsidRPr="001228C1" w14:paraId="5708872A" w14:textId="77777777" w:rsidTr="000A5440">
        <w:trPr>
          <w:jc w:val="center"/>
        </w:trPr>
        <w:tc>
          <w:tcPr>
            <w:tcW w:w="1523" w:type="pct"/>
            <w:tcBorders>
              <w:top w:val="nil"/>
              <w:left w:val="nil"/>
              <w:bottom w:val="nil"/>
              <w:right w:val="nil"/>
            </w:tcBorders>
          </w:tcPr>
          <w:p w14:paraId="780B5DC6"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67197774" w14:textId="77777777" w:rsidR="00D562B5" w:rsidRPr="001228C1" w:rsidRDefault="00D562B5" w:rsidP="00D562B5">
            <w:pPr>
              <w:pStyle w:val="Tabletext"/>
              <w:rPr>
                <w:sz w:val="16"/>
                <w:szCs w:val="16"/>
              </w:rPr>
            </w:pPr>
            <w:r w:rsidRPr="001228C1">
              <w:rPr>
                <w:sz w:val="16"/>
                <w:szCs w:val="16"/>
              </w:rPr>
              <w:t>am. 2012 No. 117</w:t>
            </w:r>
          </w:p>
        </w:tc>
      </w:tr>
      <w:tr w:rsidR="00D562B5" w:rsidRPr="001228C1" w14:paraId="43905260" w14:textId="77777777" w:rsidTr="000A5440">
        <w:trPr>
          <w:jc w:val="center"/>
        </w:trPr>
        <w:tc>
          <w:tcPr>
            <w:tcW w:w="1523" w:type="pct"/>
            <w:tcBorders>
              <w:top w:val="nil"/>
              <w:left w:val="nil"/>
              <w:bottom w:val="nil"/>
              <w:right w:val="nil"/>
            </w:tcBorders>
          </w:tcPr>
          <w:p w14:paraId="7D3630EB" w14:textId="77777777" w:rsidR="00D562B5" w:rsidRPr="001228C1" w:rsidRDefault="00D562B5" w:rsidP="00D562B5">
            <w:pPr>
              <w:pStyle w:val="Tabletext"/>
              <w:tabs>
                <w:tab w:val="center" w:leader="dot" w:pos="2268"/>
              </w:tabs>
              <w:rPr>
                <w:sz w:val="16"/>
                <w:szCs w:val="16"/>
              </w:rPr>
            </w:pPr>
            <w:r w:rsidRPr="001228C1">
              <w:rPr>
                <w:b/>
                <w:sz w:val="16"/>
                <w:szCs w:val="16"/>
              </w:rPr>
              <w:t>Schedule 5A</w:t>
            </w:r>
          </w:p>
        </w:tc>
        <w:tc>
          <w:tcPr>
            <w:tcW w:w="3477" w:type="pct"/>
            <w:tcBorders>
              <w:top w:val="nil"/>
              <w:left w:val="nil"/>
              <w:bottom w:val="nil"/>
              <w:right w:val="nil"/>
            </w:tcBorders>
          </w:tcPr>
          <w:p w14:paraId="22FF9F55" w14:textId="77777777" w:rsidR="00D562B5" w:rsidRPr="001228C1" w:rsidRDefault="00D562B5" w:rsidP="00D562B5">
            <w:pPr>
              <w:pStyle w:val="Tabletext"/>
              <w:rPr>
                <w:sz w:val="16"/>
                <w:szCs w:val="16"/>
              </w:rPr>
            </w:pPr>
          </w:p>
        </w:tc>
      </w:tr>
      <w:tr w:rsidR="00D562B5" w:rsidRPr="001228C1" w14:paraId="3D880853" w14:textId="77777777" w:rsidTr="000A5440">
        <w:trPr>
          <w:jc w:val="center"/>
        </w:trPr>
        <w:tc>
          <w:tcPr>
            <w:tcW w:w="1523" w:type="pct"/>
            <w:tcBorders>
              <w:top w:val="nil"/>
              <w:left w:val="nil"/>
              <w:bottom w:val="nil"/>
              <w:right w:val="nil"/>
            </w:tcBorders>
          </w:tcPr>
          <w:p w14:paraId="12B50631" w14:textId="77777777" w:rsidR="00D562B5" w:rsidRPr="001228C1" w:rsidRDefault="00D562B5" w:rsidP="00D562B5">
            <w:pPr>
              <w:pStyle w:val="Tabletext"/>
              <w:tabs>
                <w:tab w:val="center" w:leader="dot" w:pos="2268"/>
              </w:tabs>
              <w:rPr>
                <w:sz w:val="16"/>
                <w:szCs w:val="16"/>
              </w:rPr>
            </w:pPr>
            <w:r w:rsidRPr="001228C1">
              <w:rPr>
                <w:sz w:val="16"/>
                <w:szCs w:val="16"/>
              </w:rPr>
              <w:t>Schedule 5A</w:t>
            </w:r>
            <w:r w:rsidRPr="001228C1">
              <w:rPr>
                <w:sz w:val="16"/>
                <w:szCs w:val="16"/>
              </w:rPr>
              <w:tab/>
            </w:r>
          </w:p>
        </w:tc>
        <w:tc>
          <w:tcPr>
            <w:tcW w:w="3477" w:type="pct"/>
            <w:tcBorders>
              <w:top w:val="nil"/>
              <w:left w:val="nil"/>
              <w:bottom w:val="nil"/>
              <w:right w:val="nil"/>
            </w:tcBorders>
          </w:tcPr>
          <w:p w14:paraId="45BB4D0F" w14:textId="77777777" w:rsidR="00D562B5" w:rsidRPr="001228C1" w:rsidRDefault="00D562B5" w:rsidP="00D562B5">
            <w:pPr>
              <w:pStyle w:val="Tabletext"/>
              <w:rPr>
                <w:sz w:val="16"/>
                <w:szCs w:val="16"/>
              </w:rPr>
            </w:pPr>
            <w:r w:rsidRPr="001228C1">
              <w:rPr>
                <w:sz w:val="16"/>
                <w:szCs w:val="16"/>
              </w:rPr>
              <w:t>ad. No. 85, 2013</w:t>
            </w:r>
          </w:p>
        </w:tc>
      </w:tr>
      <w:tr w:rsidR="00D562B5" w:rsidRPr="001228C1" w14:paraId="2C77BC14" w14:textId="77777777" w:rsidTr="000A5440">
        <w:trPr>
          <w:jc w:val="center"/>
        </w:trPr>
        <w:tc>
          <w:tcPr>
            <w:tcW w:w="1523" w:type="pct"/>
            <w:tcBorders>
              <w:top w:val="nil"/>
              <w:left w:val="nil"/>
              <w:bottom w:val="nil"/>
              <w:right w:val="nil"/>
            </w:tcBorders>
          </w:tcPr>
          <w:p w14:paraId="26B423C2" w14:textId="77777777" w:rsidR="00D562B5" w:rsidRPr="001228C1" w:rsidRDefault="00D562B5" w:rsidP="00D562B5">
            <w:pPr>
              <w:pStyle w:val="Tabletext"/>
              <w:keepNext/>
              <w:rPr>
                <w:sz w:val="16"/>
                <w:szCs w:val="16"/>
              </w:rPr>
            </w:pPr>
            <w:r w:rsidRPr="001228C1">
              <w:rPr>
                <w:b/>
                <w:sz w:val="16"/>
                <w:szCs w:val="16"/>
              </w:rPr>
              <w:t>Schedule 6</w:t>
            </w:r>
          </w:p>
        </w:tc>
        <w:tc>
          <w:tcPr>
            <w:tcW w:w="3477" w:type="pct"/>
            <w:tcBorders>
              <w:top w:val="nil"/>
              <w:left w:val="nil"/>
              <w:bottom w:val="nil"/>
              <w:right w:val="nil"/>
            </w:tcBorders>
          </w:tcPr>
          <w:p w14:paraId="67CC8784" w14:textId="77777777" w:rsidR="00D562B5" w:rsidRPr="001228C1" w:rsidRDefault="00D562B5" w:rsidP="00D562B5">
            <w:pPr>
              <w:pStyle w:val="Tabletext"/>
              <w:rPr>
                <w:sz w:val="16"/>
                <w:szCs w:val="16"/>
              </w:rPr>
            </w:pPr>
          </w:p>
        </w:tc>
      </w:tr>
      <w:tr w:rsidR="00D562B5" w:rsidRPr="001228C1" w14:paraId="43A31CEE" w14:textId="77777777" w:rsidTr="000A5440">
        <w:trPr>
          <w:jc w:val="center"/>
        </w:trPr>
        <w:tc>
          <w:tcPr>
            <w:tcW w:w="1523" w:type="pct"/>
            <w:tcBorders>
              <w:top w:val="nil"/>
              <w:left w:val="nil"/>
              <w:bottom w:val="nil"/>
              <w:right w:val="nil"/>
            </w:tcBorders>
          </w:tcPr>
          <w:p w14:paraId="08771F0A" w14:textId="77777777" w:rsidR="00D562B5" w:rsidRPr="001228C1" w:rsidRDefault="00D562B5" w:rsidP="00D562B5">
            <w:pPr>
              <w:pStyle w:val="Tabletext"/>
              <w:tabs>
                <w:tab w:val="center" w:leader="dot" w:pos="2268"/>
              </w:tabs>
              <w:rPr>
                <w:sz w:val="16"/>
                <w:szCs w:val="16"/>
              </w:rPr>
            </w:pPr>
            <w:r w:rsidRPr="001228C1">
              <w:rPr>
                <w:sz w:val="16"/>
                <w:szCs w:val="16"/>
              </w:rPr>
              <w:t>Schedule 6</w:t>
            </w:r>
            <w:r w:rsidRPr="001228C1">
              <w:rPr>
                <w:sz w:val="16"/>
                <w:szCs w:val="16"/>
              </w:rPr>
              <w:tab/>
            </w:r>
          </w:p>
        </w:tc>
        <w:tc>
          <w:tcPr>
            <w:tcW w:w="3477" w:type="pct"/>
            <w:tcBorders>
              <w:top w:val="nil"/>
              <w:left w:val="nil"/>
              <w:bottom w:val="nil"/>
              <w:right w:val="nil"/>
            </w:tcBorders>
          </w:tcPr>
          <w:p w14:paraId="5CEE78F4" w14:textId="77777777" w:rsidR="00D562B5" w:rsidRPr="001228C1" w:rsidRDefault="00D562B5" w:rsidP="00D562B5">
            <w:pPr>
              <w:pStyle w:val="Tabletext"/>
              <w:rPr>
                <w:sz w:val="16"/>
                <w:szCs w:val="16"/>
              </w:rPr>
            </w:pPr>
            <w:r w:rsidRPr="001228C1">
              <w:rPr>
                <w:sz w:val="16"/>
                <w:szCs w:val="16"/>
              </w:rPr>
              <w:t>ad. 2011 No. 201</w:t>
            </w:r>
          </w:p>
        </w:tc>
      </w:tr>
      <w:tr w:rsidR="00D562B5" w:rsidRPr="001228C1" w14:paraId="5DE7F794" w14:textId="77777777" w:rsidTr="000A5440">
        <w:trPr>
          <w:jc w:val="center"/>
        </w:trPr>
        <w:tc>
          <w:tcPr>
            <w:tcW w:w="1523" w:type="pct"/>
            <w:tcBorders>
              <w:top w:val="nil"/>
              <w:left w:val="nil"/>
              <w:bottom w:val="nil"/>
              <w:right w:val="nil"/>
            </w:tcBorders>
          </w:tcPr>
          <w:p w14:paraId="6399ACB4"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198351DB" w14:textId="77777777" w:rsidR="00D562B5" w:rsidRPr="001228C1" w:rsidRDefault="00D562B5" w:rsidP="00D562B5">
            <w:pPr>
              <w:pStyle w:val="Tabletext"/>
              <w:rPr>
                <w:sz w:val="16"/>
                <w:szCs w:val="16"/>
              </w:rPr>
            </w:pPr>
            <w:r w:rsidRPr="001228C1">
              <w:rPr>
                <w:sz w:val="16"/>
                <w:szCs w:val="16"/>
              </w:rPr>
              <w:t>am No 117, 2012; F2019L01641</w:t>
            </w:r>
          </w:p>
        </w:tc>
      </w:tr>
      <w:tr w:rsidR="00D562B5" w:rsidRPr="001228C1" w14:paraId="275A5A56" w14:textId="77777777" w:rsidTr="000A5440">
        <w:trPr>
          <w:jc w:val="center"/>
        </w:trPr>
        <w:tc>
          <w:tcPr>
            <w:tcW w:w="1523" w:type="pct"/>
            <w:tcBorders>
              <w:top w:val="nil"/>
              <w:left w:val="nil"/>
              <w:bottom w:val="nil"/>
              <w:right w:val="nil"/>
            </w:tcBorders>
          </w:tcPr>
          <w:p w14:paraId="2530C881" w14:textId="77777777" w:rsidR="00D562B5" w:rsidRPr="001228C1" w:rsidRDefault="00D562B5" w:rsidP="00D562B5">
            <w:pPr>
              <w:pStyle w:val="Tabletext"/>
              <w:tabs>
                <w:tab w:val="center" w:leader="dot" w:pos="2268"/>
              </w:tabs>
              <w:rPr>
                <w:sz w:val="16"/>
                <w:szCs w:val="16"/>
              </w:rPr>
            </w:pPr>
            <w:r w:rsidRPr="001228C1">
              <w:rPr>
                <w:sz w:val="16"/>
                <w:szCs w:val="16"/>
              </w:rPr>
              <w:t>Schedule 7</w:t>
            </w:r>
            <w:r w:rsidRPr="001228C1">
              <w:rPr>
                <w:sz w:val="16"/>
                <w:szCs w:val="16"/>
              </w:rPr>
              <w:tab/>
            </w:r>
          </w:p>
        </w:tc>
        <w:tc>
          <w:tcPr>
            <w:tcW w:w="3477" w:type="pct"/>
            <w:tcBorders>
              <w:top w:val="nil"/>
              <w:left w:val="nil"/>
              <w:bottom w:val="nil"/>
              <w:right w:val="nil"/>
            </w:tcBorders>
          </w:tcPr>
          <w:p w14:paraId="5B88BA27" w14:textId="054C4038" w:rsidR="00D562B5" w:rsidRPr="001228C1" w:rsidRDefault="00D562B5" w:rsidP="00D562B5">
            <w:pPr>
              <w:pStyle w:val="Tabletext"/>
              <w:tabs>
                <w:tab w:val="center" w:leader="dot" w:pos="2268"/>
              </w:tabs>
              <w:rPr>
                <w:sz w:val="16"/>
                <w:szCs w:val="16"/>
              </w:rPr>
            </w:pPr>
            <w:r w:rsidRPr="001228C1">
              <w:rPr>
                <w:sz w:val="16"/>
                <w:szCs w:val="16"/>
              </w:rPr>
              <w:t>ad No 314, 2012</w:t>
            </w:r>
          </w:p>
        </w:tc>
      </w:tr>
      <w:tr w:rsidR="00D562B5" w:rsidRPr="001228C1" w14:paraId="1C8D7C11" w14:textId="77777777" w:rsidTr="000A5440">
        <w:trPr>
          <w:jc w:val="center"/>
        </w:trPr>
        <w:tc>
          <w:tcPr>
            <w:tcW w:w="1523" w:type="pct"/>
            <w:tcBorders>
              <w:top w:val="nil"/>
              <w:left w:val="nil"/>
              <w:bottom w:val="nil"/>
              <w:right w:val="nil"/>
            </w:tcBorders>
          </w:tcPr>
          <w:p w14:paraId="50486BDC"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055EAFDE" w14:textId="77777777" w:rsidR="00D562B5" w:rsidRPr="001228C1" w:rsidRDefault="00D562B5" w:rsidP="00D562B5">
            <w:pPr>
              <w:pStyle w:val="Tabletext"/>
              <w:tabs>
                <w:tab w:val="center" w:leader="dot" w:pos="2268"/>
              </w:tabs>
              <w:rPr>
                <w:sz w:val="16"/>
                <w:szCs w:val="16"/>
              </w:rPr>
            </w:pPr>
            <w:r w:rsidRPr="001228C1">
              <w:rPr>
                <w:sz w:val="16"/>
                <w:szCs w:val="16"/>
              </w:rPr>
              <w:t>am F2019L01641</w:t>
            </w:r>
          </w:p>
        </w:tc>
      </w:tr>
      <w:tr w:rsidR="00D562B5" w:rsidRPr="001228C1" w14:paraId="42EC7C28" w14:textId="77777777" w:rsidTr="000A5440">
        <w:trPr>
          <w:jc w:val="center"/>
        </w:trPr>
        <w:tc>
          <w:tcPr>
            <w:tcW w:w="1523" w:type="pct"/>
            <w:tcBorders>
              <w:top w:val="nil"/>
              <w:left w:val="nil"/>
              <w:bottom w:val="nil"/>
              <w:right w:val="nil"/>
            </w:tcBorders>
          </w:tcPr>
          <w:p w14:paraId="471A4415"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55B2AEE5" w14:textId="57F4C3A0" w:rsidR="00D562B5" w:rsidRPr="001228C1" w:rsidRDefault="00D562B5" w:rsidP="00D562B5">
            <w:pPr>
              <w:pStyle w:val="Tabletext"/>
              <w:tabs>
                <w:tab w:val="center" w:leader="dot" w:pos="2268"/>
              </w:tabs>
              <w:rPr>
                <w:sz w:val="16"/>
                <w:szCs w:val="16"/>
              </w:rPr>
            </w:pPr>
            <w:r w:rsidRPr="001228C1">
              <w:rPr>
                <w:sz w:val="16"/>
                <w:szCs w:val="16"/>
              </w:rPr>
              <w:t>rep F2023L00540</w:t>
            </w:r>
          </w:p>
        </w:tc>
      </w:tr>
      <w:tr w:rsidR="00D562B5" w:rsidRPr="001228C1" w14:paraId="1B04BF54" w14:textId="77777777" w:rsidTr="000A5440">
        <w:trPr>
          <w:jc w:val="center"/>
        </w:trPr>
        <w:tc>
          <w:tcPr>
            <w:tcW w:w="1523" w:type="pct"/>
            <w:tcBorders>
              <w:top w:val="nil"/>
              <w:left w:val="nil"/>
              <w:bottom w:val="nil"/>
              <w:right w:val="nil"/>
            </w:tcBorders>
          </w:tcPr>
          <w:p w14:paraId="2293AAA8" w14:textId="77777777" w:rsidR="00D562B5" w:rsidRPr="001228C1" w:rsidRDefault="00D562B5" w:rsidP="00D562B5">
            <w:pPr>
              <w:pStyle w:val="Tabletext"/>
              <w:tabs>
                <w:tab w:val="center" w:leader="dot" w:pos="2268"/>
              </w:tabs>
              <w:rPr>
                <w:sz w:val="16"/>
                <w:szCs w:val="16"/>
              </w:rPr>
            </w:pPr>
            <w:r w:rsidRPr="001228C1">
              <w:rPr>
                <w:sz w:val="16"/>
                <w:szCs w:val="16"/>
              </w:rPr>
              <w:t>Schedule 8</w:t>
            </w:r>
            <w:r w:rsidRPr="001228C1">
              <w:rPr>
                <w:sz w:val="16"/>
                <w:szCs w:val="16"/>
              </w:rPr>
              <w:tab/>
            </w:r>
          </w:p>
        </w:tc>
        <w:tc>
          <w:tcPr>
            <w:tcW w:w="3477" w:type="pct"/>
            <w:tcBorders>
              <w:top w:val="nil"/>
              <w:left w:val="nil"/>
              <w:bottom w:val="nil"/>
              <w:right w:val="nil"/>
            </w:tcBorders>
          </w:tcPr>
          <w:p w14:paraId="1606B970" w14:textId="04ABFEC8" w:rsidR="00D562B5" w:rsidRPr="001228C1" w:rsidRDefault="00D562B5" w:rsidP="00D562B5">
            <w:pPr>
              <w:pStyle w:val="Tabletext"/>
              <w:tabs>
                <w:tab w:val="center" w:leader="dot" w:pos="2268"/>
              </w:tabs>
              <w:rPr>
                <w:sz w:val="16"/>
                <w:szCs w:val="16"/>
              </w:rPr>
            </w:pPr>
            <w:r w:rsidRPr="001228C1">
              <w:rPr>
                <w:sz w:val="16"/>
                <w:szCs w:val="16"/>
              </w:rPr>
              <w:t>ad No 314, 2012</w:t>
            </w:r>
          </w:p>
        </w:tc>
      </w:tr>
      <w:tr w:rsidR="00D562B5" w:rsidRPr="001228C1" w14:paraId="74A2B7BE" w14:textId="77777777" w:rsidTr="000A5440">
        <w:trPr>
          <w:jc w:val="center"/>
        </w:trPr>
        <w:tc>
          <w:tcPr>
            <w:tcW w:w="1523" w:type="pct"/>
            <w:tcBorders>
              <w:top w:val="nil"/>
              <w:left w:val="nil"/>
              <w:bottom w:val="nil"/>
              <w:right w:val="nil"/>
            </w:tcBorders>
          </w:tcPr>
          <w:p w14:paraId="202CB17D"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6DA1D62F" w14:textId="77777777" w:rsidR="00D562B5" w:rsidRPr="001228C1" w:rsidRDefault="00D562B5" w:rsidP="00D562B5">
            <w:pPr>
              <w:pStyle w:val="Tabletext"/>
              <w:tabs>
                <w:tab w:val="center" w:leader="dot" w:pos="2268"/>
              </w:tabs>
              <w:rPr>
                <w:sz w:val="16"/>
                <w:szCs w:val="16"/>
              </w:rPr>
            </w:pPr>
            <w:r w:rsidRPr="001228C1">
              <w:rPr>
                <w:sz w:val="16"/>
                <w:szCs w:val="16"/>
              </w:rPr>
              <w:t>am F2019L01641</w:t>
            </w:r>
          </w:p>
        </w:tc>
      </w:tr>
      <w:tr w:rsidR="00D562B5" w:rsidRPr="001228C1" w14:paraId="0755DD40" w14:textId="77777777" w:rsidTr="000A5440">
        <w:trPr>
          <w:jc w:val="center"/>
        </w:trPr>
        <w:tc>
          <w:tcPr>
            <w:tcW w:w="1523" w:type="pct"/>
            <w:tcBorders>
              <w:top w:val="nil"/>
              <w:left w:val="nil"/>
              <w:bottom w:val="nil"/>
              <w:right w:val="nil"/>
            </w:tcBorders>
          </w:tcPr>
          <w:p w14:paraId="126AE220"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2971A1B8" w14:textId="5DC64192" w:rsidR="00D562B5" w:rsidRPr="001228C1" w:rsidRDefault="00D562B5" w:rsidP="00D562B5">
            <w:pPr>
              <w:pStyle w:val="Tabletext"/>
              <w:tabs>
                <w:tab w:val="center" w:leader="dot" w:pos="2268"/>
              </w:tabs>
              <w:rPr>
                <w:sz w:val="16"/>
                <w:szCs w:val="16"/>
              </w:rPr>
            </w:pPr>
            <w:r w:rsidRPr="001228C1">
              <w:rPr>
                <w:sz w:val="16"/>
                <w:szCs w:val="16"/>
              </w:rPr>
              <w:t>rep F2023L00540</w:t>
            </w:r>
          </w:p>
        </w:tc>
      </w:tr>
      <w:tr w:rsidR="00D562B5" w:rsidRPr="001228C1" w14:paraId="4737B62F" w14:textId="77777777" w:rsidTr="000A5440">
        <w:trPr>
          <w:jc w:val="center"/>
        </w:trPr>
        <w:tc>
          <w:tcPr>
            <w:tcW w:w="1523" w:type="pct"/>
            <w:tcBorders>
              <w:top w:val="nil"/>
              <w:left w:val="nil"/>
              <w:bottom w:val="nil"/>
              <w:right w:val="nil"/>
            </w:tcBorders>
          </w:tcPr>
          <w:p w14:paraId="2F24106A" w14:textId="77777777" w:rsidR="00D562B5" w:rsidRPr="001228C1" w:rsidRDefault="00D562B5" w:rsidP="00D562B5">
            <w:pPr>
              <w:pStyle w:val="Tabletext"/>
              <w:tabs>
                <w:tab w:val="center" w:leader="dot" w:pos="2268"/>
              </w:tabs>
              <w:rPr>
                <w:sz w:val="16"/>
                <w:szCs w:val="16"/>
              </w:rPr>
            </w:pPr>
            <w:r w:rsidRPr="001228C1">
              <w:rPr>
                <w:sz w:val="16"/>
                <w:szCs w:val="16"/>
              </w:rPr>
              <w:t>Schedule 9</w:t>
            </w:r>
            <w:r w:rsidRPr="001228C1">
              <w:rPr>
                <w:sz w:val="16"/>
                <w:szCs w:val="16"/>
              </w:rPr>
              <w:tab/>
            </w:r>
          </w:p>
        </w:tc>
        <w:tc>
          <w:tcPr>
            <w:tcW w:w="3477" w:type="pct"/>
            <w:tcBorders>
              <w:top w:val="nil"/>
              <w:left w:val="nil"/>
              <w:bottom w:val="nil"/>
              <w:right w:val="nil"/>
            </w:tcBorders>
          </w:tcPr>
          <w:p w14:paraId="15966F47" w14:textId="578870B8" w:rsidR="00D562B5" w:rsidRPr="001228C1" w:rsidRDefault="00D562B5" w:rsidP="00D562B5">
            <w:pPr>
              <w:pStyle w:val="Tabletext"/>
              <w:tabs>
                <w:tab w:val="center" w:leader="dot" w:pos="2268"/>
              </w:tabs>
              <w:rPr>
                <w:sz w:val="16"/>
                <w:szCs w:val="16"/>
              </w:rPr>
            </w:pPr>
            <w:r w:rsidRPr="001228C1">
              <w:rPr>
                <w:sz w:val="16"/>
                <w:szCs w:val="16"/>
              </w:rPr>
              <w:t>ad No 314, 2012</w:t>
            </w:r>
          </w:p>
        </w:tc>
      </w:tr>
      <w:tr w:rsidR="00D562B5" w:rsidRPr="001228C1" w14:paraId="568E4730" w14:textId="77777777" w:rsidTr="000A5440">
        <w:trPr>
          <w:jc w:val="center"/>
        </w:trPr>
        <w:tc>
          <w:tcPr>
            <w:tcW w:w="1523" w:type="pct"/>
            <w:tcBorders>
              <w:top w:val="nil"/>
              <w:left w:val="nil"/>
              <w:bottom w:val="nil"/>
              <w:right w:val="nil"/>
            </w:tcBorders>
          </w:tcPr>
          <w:p w14:paraId="3F54F62D"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3974F2AA" w14:textId="77777777" w:rsidR="00D562B5" w:rsidRPr="001228C1" w:rsidRDefault="00D562B5" w:rsidP="00D562B5">
            <w:pPr>
              <w:pStyle w:val="Tabletext"/>
              <w:tabs>
                <w:tab w:val="center" w:leader="dot" w:pos="2268"/>
              </w:tabs>
              <w:rPr>
                <w:sz w:val="16"/>
                <w:szCs w:val="16"/>
              </w:rPr>
            </w:pPr>
            <w:r w:rsidRPr="001228C1">
              <w:rPr>
                <w:sz w:val="16"/>
                <w:szCs w:val="16"/>
              </w:rPr>
              <w:t>am F2019L01641</w:t>
            </w:r>
          </w:p>
        </w:tc>
      </w:tr>
      <w:tr w:rsidR="00D562B5" w:rsidRPr="001228C1" w14:paraId="466C3834" w14:textId="77777777" w:rsidTr="000A5440">
        <w:trPr>
          <w:jc w:val="center"/>
        </w:trPr>
        <w:tc>
          <w:tcPr>
            <w:tcW w:w="1523" w:type="pct"/>
            <w:tcBorders>
              <w:top w:val="nil"/>
              <w:left w:val="nil"/>
              <w:bottom w:val="nil"/>
              <w:right w:val="nil"/>
            </w:tcBorders>
          </w:tcPr>
          <w:p w14:paraId="2AA91F6E"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nil"/>
              <w:right w:val="nil"/>
            </w:tcBorders>
          </w:tcPr>
          <w:p w14:paraId="3527797B" w14:textId="278BB557" w:rsidR="00D562B5" w:rsidRPr="001228C1" w:rsidRDefault="00D562B5" w:rsidP="00D562B5">
            <w:pPr>
              <w:pStyle w:val="Tabletext"/>
              <w:tabs>
                <w:tab w:val="center" w:leader="dot" w:pos="2268"/>
              </w:tabs>
              <w:rPr>
                <w:sz w:val="16"/>
                <w:szCs w:val="16"/>
              </w:rPr>
            </w:pPr>
            <w:r w:rsidRPr="001228C1">
              <w:rPr>
                <w:sz w:val="16"/>
                <w:szCs w:val="16"/>
              </w:rPr>
              <w:t>rep F2023L00540</w:t>
            </w:r>
          </w:p>
        </w:tc>
      </w:tr>
      <w:tr w:rsidR="00D562B5" w:rsidRPr="001228C1" w14:paraId="3E57118B" w14:textId="77777777" w:rsidTr="000A5440">
        <w:trPr>
          <w:jc w:val="center"/>
        </w:trPr>
        <w:tc>
          <w:tcPr>
            <w:tcW w:w="1523" w:type="pct"/>
            <w:tcBorders>
              <w:top w:val="nil"/>
              <w:left w:val="nil"/>
              <w:bottom w:val="nil"/>
              <w:right w:val="nil"/>
            </w:tcBorders>
          </w:tcPr>
          <w:p w14:paraId="2B4DD7B4" w14:textId="77777777" w:rsidR="00D562B5" w:rsidRPr="001228C1" w:rsidRDefault="00D562B5" w:rsidP="00D562B5">
            <w:pPr>
              <w:pStyle w:val="Tabletext"/>
              <w:tabs>
                <w:tab w:val="center" w:leader="dot" w:pos="2268"/>
              </w:tabs>
              <w:rPr>
                <w:b/>
                <w:sz w:val="16"/>
                <w:szCs w:val="16"/>
              </w:rPr>
            </w:pPr>
            <w:r w:rsidRPr="001228C1">
              <w:rPr>
                <w:b/>
                <w:sz w:val="16"/>
                <w:szCs w:val="16"/>
              </w:rPr>
              <w:t>Schedule 10</w:t>
            </w:r>
          </w:p>
        </w:tc>
        <w:tc>
          <w:tcPr>
            <w:tcW w:w="3477" w:type="pct"/>
            <w:tcBorders>
              <w:top w:val="nil"/>
              <w:left w:val="nil"/>
              <w:bottom w:val="nil"/>
              <w:right w:val="nil"/>
            </w:tcBorders>
          </w:tcPr>
          <w:p w14:paraId="6458D101" w14:textId="77777777" w:rsidR="00D562B5" w:rsidRPr="001228C1" w:rsidRDefault="00D562B5" w:rsidP="00D562B5">
            <w:pPr>
              <w:pStyle w:val="Tabletext"/>
              <w:tabs>
                <w:tab w:val="center" w:leader="dot" w:pos="2268"/>
              </w:tabs>
              <w:rPr>
                <w:sz w:val="16"/>
                <w:szCs w:val="16"/>
              </w:rPr>
            </w:pPr>
          </w:p>
        </w:tc>
      </w:tr>
      <w:tr w:rsidR="00D562B5" w:rsidRPr="001228C1" w14:paraId="28A06FF6" w14:textId="77777777" w:rsidTr="000A5440">
        <w:trPr>
          <w:jc w:val="center"/>
        </w:trPr>
        <w:tc>
          <w:tcPr>
            <w:tcW w:w="1523" w:type="pct"/>
            <w:tcBorders>
              <w:top w:val="nil"/>
              <w:left w:val="nil"/>
              <w:bottom w:val="nil"/>
              <w:right w:val="nil"/>
            </w:tcBorders>
          </w:tcPr>
          <w:p w14:paraId="2D48D6D7" w14:textId="77777777" w:rsidR="00D562B5" w:rsidRPr="001228C1" w:rsidRDefault="00D562B5" w:rsidP="00D562B5">
            <w:pPr>
              <w:pStyle w:val="Tabletext"/>
              <w:tabs>
                <w:tab w:val="center" w:leader="dot" w:pos="2268"/>
              </w:tabs>
              <w:rPr>
                <w:sz w:val="16"/>
                <w:szCs w:val="16"/>
              </w:rPr>
            </w:pPr>
            <w:r w:rsidRPr="001228C1">
              <w:rPr>
                <w:sz w:val="16"/>
                <w:szCs w:val="16"/>
              </w:rPr>
              <w:t>Schedule 10</w:t>
            </w:r>
            <w:r w:rsidRPr="001228C1">
              <w:rPr>
                <w:sz w:val="16"/>
                <w:szCs w:val="16"/>
              </w:rPr>
              <w:tab/>
            </w:r>
          </w:p>
        </w:tc>
        <w:tc>
          <w:tcPr>
            <w:tcW w:w="3477" w:type="pct"/>
            <w:tcBorders>
              <w:top w:val="nil"/>
              <w:left w:val="nil"/>
              <w:bottom w:val="nil"/>
              <w:right w:val="nil"/>
            </w:tcBorders>
          </w:tcPr>
          <w:p w14:paraId="5E66CBAC" w14:textId="77777777" w:rsidR="00D562B5" w:rsidRPr="001228C1" w:rsidRDefault="00D562B5" w:rsidP="00D562B5">
            <w:pPr>
              <w:pStyle w:val="Tabletext"/>
              <w:tabs>
                <w:tab w:val="center" w:leader="dot" w:pos="2268"/>
              </w:tabs>
              <w:rPr>
                <w:sz w:val="16"/>
                <w:szCs w:val="16"/>
              </w:rPr>
            </w:pPr>
            <w:r w:rsidRPr="001228C1">
              <w:rPr>
                <w:sz w:val="16"/>
                <w:szCs w:val="16"/>
              </w:rPr>
              <w:t>ad. 2012 No. 314</w:t>
            </w:r>
          </w:p>
        </w:tc>
      </w:tr>
      <w:tr w:rsidR="00D562B5" w:rsidRPr="001228C1" w14:paraId="3D5E7D3C" w14:textId="77777777" w:rsidTr="000A5440">
        <w:trPr>
          <w:jc w:val="center"/>
        </w:trPr>
        <w:tc>
          <w:tcPr>
            <w:tcW w:w="1523" w:type="pct"/>
            <w:tcBorders>
              <w:top w:val="nil"/>
              <w:left w:val="nil"/>
              <w:bottom w:val="single" w:sz="12" w:space="0" w:color="auto"/>
              <w:right w:val="nil"/>
            </w:tcBorders>
          </w:tcPr>
          <w:p w14:paraId="2DF3E81E" w14:textId="77777777" w:rsidR="00D562B5" w:rsidRPr="001228C1" w:rsidRDefault="00D562B5" w:rsidP="00D562B5">
            <w:pPr>
              <w:pStyle w:val="Tabletext"/>
              <w:tabs>
                <w:tab w:val="center" w:leader="dot" w:pos="2268"/>
              </w:tabs>
              <w:rPr>
                <w:sz w:val="16"/>
                <w:szCs w:val="16"/>
              </w:rPr>
            </w:pPr>
          </w:p>
        </w:tc>
        <w:tc>
          <w:tcPr>
            <w:tcW w:w="3477" w:type="pct"/>
            <w:tcBorders>
              <w:top w:val="nil"/>
              <w:left w:val="nil"/>
              <w:bottom w:val="single" w:sz="12" w:space="0" w:color="auto"/>
              <w:right w:val="nil"/>
            </w:tcBorders>
          </w:tcPr>
          <w:p w14:paraId="011C7FC6" w14:textId="77777777" w:rsidR="00D562B5" w:rsidRPr="001228C1" w:rsidRDefault="00D562B5" w:rsidP="00D562B5">
            <w:pPr>
              <w:pStyle w:val="Tabletext"/>
              <w:tabs>
                <w:tab w:val="center" w:leader="dot" w:pos="2268"/>
              </w:tabs>
              <w:rPr>
                <w:sz w:val="16"/>
                <w:szCs w:val="16"/>
              </w:rPr>
            </w:pPr>
            <w:r w:rsidRPr="001228C1">
              <w:rPr>
                <w:sz w:val="16"/>
                <w:szCs w:val="16"/>
              </w:rPr>
              <w:t>am F2019L01641</w:t>
            </w:r>
          </w:p>
        </w:tc>
      </w:tr>
    </w:tbl>
    <w:p w14:paraId="14FFB3E7" w14:textId="77777777" w:rsidR="005420E2" w:rsidRPr="001228C1" w:rsidRDefault="005420E2" w:rsidP="008D1351">
      <w:pPr>
        <w:sectPr w:rsidR="005420E2" w:rsidRPr="001228C1" w:rsidSect="00690ED0">
          <w:headerReference w:type="even" r:id="rId38"/>
          <w:headerReference w:type="default" r:id="rId39"/>
          <w:pgSz w:w="11907" w:h="16839"/>
          <w:pgMar w:top="2325" w:right="1797" w:bottom="1440" w:left="1797" w:header="720" w:footer="709" w:gutter="0"/>
          <w:cols w:space="708"/>
          <w:docGrid w:linePitch="360"/>
        </w:sectPr>
      </w:pPr>
    </w:p>
    <w:p w14:paraId="30A555D9" w14:textId="77777777" w:rsidR="00D0641B" w:rsidRPr="001228C1" w:rsidRDefault="00D0641B" w:rsidP="004E1382"/>
    <w:sectPr w:rsidR="00D0641B" w:rsidRPr="001228C1" w:rsidSect="00690ED0">
      <w:headerReference w:type="even" r:id="rId40"/>
      <w:headerReference w:type="default" r:id="rId41"/>
      <w:headerReference w:type="first" r:id="rId42"/>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42C9A" w14:textId="77777777" w:rsidR="006A605B" w:rsidRDefault="006A605B">
      <w:r>
        <w:separator/>
      </w:r>
    </w:p>
  </w:endnote>
  <w:endnote w:type="continuationSeparator" w:id="0">
    <w:p w14:paraId="232DCA67" w14:textId="77777777" w:rsidR="006A605B" w:rsidRDefault="006A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embedRegular r:id="rId1" w:fontKey="{2CE66C17-2AC5-418B-8A6F-EF273B2309F6}"/>
    <w:embedBold r:id="rId2" w:fontKey="{92C24041-F831-43B3-AAA9-C1F4CF6DC3ED}"/>
    <w:embedItalic r:id="rId3" w:fontKey="{FA86ABC1-3027-4197-8293-F702857B0934}"/>
    <w:embedBoldItalic r:id="rId4" w:fontKey="{5D25164B-E573-4996-9FEE-E289592575A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5" w:subsetted="1" w:fontKey="{8AD69A36-D5B9-4E09-B693-80A53BFFA6C3}"/>
    <w:embedBold r:id="rId6" w:subsetted="1" w:fontKey="{648B65F5-2A3F-4D4C-96AD-30213AFCC825}"/>
  </w:font>
  <w:font w:name="Helvetica-Bold">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7" w:fontKey="{98E62C93-E828-4FB3-ADE0-B2E7518CEDDB}"/>
  </w:font>
  <w:font w:name="Swiss721BT-Medium">
    <w:panose1 w:val="00000000000000000000"/>
    <w:charset w:val="00"/>
    <w:family w:val="swiss"/>
    <w:notTrueType/>
    <w:pitch w:val="default"/>
    <w:sig w:usb0="00000003" w:usb1="00000000" w:usb2="00000000" w:usb3="00000000" w:csb0="00000001" w:csb1="00000000"/>
  </w:font>
  <w:font w:name="Swis721 BT">
    <w:altName w:val="Courier New"/>
    <w:panose1 w:val="00000000000000000000"/>
    <w:charset w:val="00"/>
    <w:family w:val="swiss"/>
    <w:notTrueType/>
    <w:pitch w:val="variable"/>
    <w:sig w:usb0="00000003" w:usb1="00000000" w:usb2="00000000" w:usb3="00000000" w:csb0="00000001" w:csb1="00000000"/>
  </w:font>
  <w:font w:name="Swiss721BT-Bold">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0CE6" w14:textId="77777777" w:rsidR="006A605B" w:rsidRDefault="006A605B">
    <w:pPr>
      <w:pBdr>
        <w:top w:val="single" w:sz="6" w:space="1" w:color="auto"/>
      </w:pBdr>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860C" w14:textId="77777777" w:rsidR="006A605B" w:rsidRDefault="006A605B" w:rsidP="00FA5B8E">
    <w:pPr>
      <w:pBdr>
        <w:top w:val="single" w:sz="6" w:space="1" w:color="auto"/>
      </w:pBdr>
      <w:spacing w:before="120"/>
      <w:jc w:val="right"/>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FC33C" w14:textId="77777777" w:rsidR="006A605B" w:rsidRPr="00ED79B6" w:rsidRDefault="006A605B" w:rsidP="00FA5B8E">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FE80" w14:textId="77777777" w:rsidR="00727F12" w:rsidRPr="007B3B51" w:rsidRDefault="00727F12" w:rsidP="00C9485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099"/>
      <w:gridCol w:w="2905"/>
      <w:gridCol w:w="2287"/>
      <w:gridCol w:w="781"/>
    </w:tblGrid>
    <w:tr w:rsidR="00727F12" w:rsidRPr="007B3B51" w14:paraId="44EF213C" w14:textId="77777777" w:rsidTr="00727F12">
      <w:tc>
        <w:tcPr>
          <w:tcW w:w="854" w:type="pct"/>
        </w:tcPr>
        <w:p w14:paraId="15DC213C" w14:textId="77777777" w:rsidR="00727F12" w:rsidRPr="007B3B51" w:rsidRDefault="00727F12" w:rsidP="00C9485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c>
        <w:tcPr>
          <w:tcW w:w="3688" w:type="pct"/>
          <w:gridSpan w:val="3"/>
        </w:tcPr>
        <w:p w14:paraId="38F3BF22" w14:textId="1E3B2DA1" w:rsidR="00727F12" w:rsidRPr="007B3B51" w:rsidRDefault="00727F12" w:rsidP="00C9485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0ED0">
            <w:rPr>
              <w:i/>
              <w:noProof/>
              <w:sz w:val="16"/>
              <w:szCs w:val="16"/>
            </w:rPr>
            <w:t>National Consumer Credit Protection Regulations 2010</w:t>
          </w:r>
          <w:r w:rsidRPr="007B3B51">
            <w:rPr>
              <w:i/>
              <w:sz w:val="16"/>
              <w:szCs w:val="16"/>
            </w:rPr>
            <w:fldChar w:fldCharType="end"/>
          </w:r>
        </w:p>
      </w:tc>
      <w:tc>
        <w:tcPr>
          <w:tcW w:w="458" w:type="pct"/>
        </w:tcPr>
        <w:p w14:paraId="79F84800" w14:textId="77777777" w:rsidR="00727F12" w:rsidRPr="007B3B51" w:rsidRDefault="00727F12" w:rsidP="00C94853">
          <w:pPr>
            <w:jc w:val="right"/>
            <w:rPr>
              <w:sz w:val="16"/>
              <w:szCs w:val="16"/>
            </w:rPr>
          </w:pPr>
        </w:p>
      </w:tc>
    </w:tr>
    <w:tr w:rsidR="00727F12" w:rsidRPr="0055472E" w14:paraId="3F6B7051" w14:textId="77777777" w:rsidTr="00727F12">
      <w:tc>
        <w:tcPr>
          <w:tcW w:w="1498" w:type="pct"/>
          <w:gridSpan w:val="2"/>
        </w:tcPr>
        <w:p w14:paraId="24DAD0BE" w14:textId="7C6712EC" w:rsidR="00727F12" w:rsidRPr="0055472E" w:rsidRDefault="00727F12" w:rsidP="006D2C4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E293B">
            <w:rPr>
              <w:sz w:val="16"/>
              <w:szCs w:val="16"/>
            </w:rPr>
            <w:t>55</w:t>
          </w:r>
          <w:r w:rsidRPr="0055472E">
            <w:rPr>
              <w:sz w:val="16"/>
              <w:szCs w:val="16"/>
            </w:rPr>
            <w:fldChar w:fldCharType="end"/>
          </w:r>
        </w:p>
      </w:tc>
      <w:tc>
        <w:tcPr>
          <w:tcW w:w="1703" w:type="pct"/>
        </w:tcPr>
        <w:p w14:paraId="7986C99C" w14:textId="77777777" w:rsidR="00727F12" w:rsidRPr="0055472E" w:rsidRDefault="00727F12" w:rsidP="006D2C4C">
          <w:pPr>
            <w:spacing w:before="120"/>
            <w:rPr>
              <w:sz w:val="16"/>
              <w:szCs w:val="16"/>
            </w:rPr>
          </w:pPr>
        </w:p>
      </w:tc>
      <w:tc>
        <w:tcPr>
          <w:tcW w:w="1799" w:type="pct"/>
          <w:gridSpan w:val="2"/>
        </w:tcPr>
        <w:p w14:paraId="42F1558A" w14:textId="5CA6F487" w:rsidR="00727F12" w:rsidRPr="0055472E" w:rsidRDefault="00727F12" w:rsidP="00E23D84">
          <w:pPr>
            <w:spacing w:before="120"/>
            <w:jc w:val="right"/>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sidR="002E293B">
            <w:rPr>
              <w:sz w:val="16"/>
              <w:szCs w:val="16"/>
            </w:rPr>
            <w:t>20/09/2025</w:t>
          </w:r>
          <w:r w:rsidRPr="0055472E">
            <w:rPr>
              <w:sz w:val="16"/>
              <w:szCs w:val="16"/>
            </w:rPr>
            <w:fldChar w:fldCharType="end"/>
          </w:r>
        </w:p>
      </w:tc>
    </w:tr>
  </w:tbl>
  <w:p w14:paraId="108EDEA9" w14:textId="425CFE85" w:rsidR="006A605B" w:rsidRPr="000B39C3" w:rsidRDefault="006A605B" w:rsidP="000B39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2521" w14:textId="77777777" w:rsidR="00727F12" w:rsidRPr="007B3B51" w:rsidRDefault="00727F12" w:rsidP="00C9485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2905"/>
      <w:gridCol w:w="2286"/>
      <w:gridCol w:w="781"/>
    </w:tblGrid>
    <w:tr w:rsidR="00727F12" w:rsidRPr="007B3B51" w14:paraId="34B0E5B7" w14:textId="77777777" w:rsidTr="00727F12">
      <w:tc>
        <w:tcPr>
          <w:tcW w:w="854" w:type="pct"/>
        </w:tcPr>
        <w:p w14:paraId="1D1C4C57" w14:textId="77777777" w:rsidR="00727F12" w:rsidRPr="007B3B51" w:rsidRDefault="00727F12" w:rsidP="00C94853">
          <w:pPr>
            <w:rPr>
              <w:i/>
              <w:sz w:val="16"/>
              <w:szCs w:val="16"/>
            </w:rPr>
          </w:pPr>
        </w:p>
      </w:tc>
      <w:tc>
        <w:tcPr>
          <w:tcW w:w="3688" w:type="pct"/>
          <w:gridSpan w:val="3"/>
        </w:tcPr>
        <w:p w14:paraId="61A967EA" w14:textId="0EF9331B" w:rsidR="00727F12" w:rsidRPr="007B3B51" w:rsidRDefault="00727F12" w:rsidP="00C9485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0ED0">
            <w:rPr>
              <w:i/>
              <w:noProof/>
              <w:sz w:val="16"/>
              <w:szCs w:val="16"/>
            </w:rPr>
            <w:t>National Consumer Credit Protection Regulations 2010</w:t>
          </w:r>
          <w:r w:rsidRPr="007B3B51">
            <w:rPr>
              <w:i/>
              <w:sz w:val="16"/>
              <w:szCs w:val="16"/>
            </w:rPr>
            <w:fldChar w:fldCharType="end"/>
          </w:r>
        </w:p>
      </w:tc>
      <w:tc>
        <w:tcPr>
          <w:tcW w:w="458" w:type="pct"/>
        </w:tcPr>
        <w:p w14:paraId="3B0472B2" w14:textId="77777777" w:rsidR="00727F12" w:rsidRPr="007B3B51" w:rsidRDefault="00727F12" w:rsidP="00C9485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727F12" w:rsidRPr="00130F37" w14:paraId="03B37559" w14:textId="77777777" w:rsidTr="00727F12">
      <w:tc>
        <w:tcPr>
          <w:tcW w:w="1499" w:type="pct"/>
          <w:gridSpan w:val="2"/>
        </w:tcPr>
        <w:p w14:paraId="0169692A" w14:textId="58787EDF" w:rsidR="00727F12" w:rsidRPr="00130F37" w:rsidRDefault="00727F12" w:rsidP="006D2C4C">
          <w:pPr>
            <w:spacing w:before="120"/>
            <w:rPr>
              <w:sz w:val="16"/>
              <w:szCs w:val="16"/>
            </w:rPr>
          </w:pPr>
          <w:r w:rsidRPr="00130F37">
            <w:rPr>
              <w:sz w:val="16"/>
              <w:szCs w:val="16"/>
            </w:rPr>
            <w:t>Compilation No.</w:t>
          </w:r>
          <w:r w:rsidRPr="00371A20">
            <w:rPr>
              <w:sz w:val="16"/>
              <w:szCs w:val="16"/>
            </w:rPr>
            <w:t xml:space="preserve"> </w:t>
          </w:r>
          <w:r w:rsidRPr="00A02D20">
            <w:rPr>
              <w:sz w:val="16"/>
              <w:szCs w:val="16"/>
            </w:rPr>
            <w:fldChar w:fldCharType="begin"/>
          </w:r>
          <w:r w:rsidRPr="00A02D20">
            <w:rPr>
              <w:rFonts w:cs="Times New Roman"/>
              <w:sz w:val="16"/>
              <w:szCs w:val="16"/>
            </w:rPr>
            <w:instrText xml:space="preserve"> DOCPROPERTY  CompilationNumber  * CHARFORMAT </w:instrText>
          </w:r>
          <w:r w:rsidRPr="00A02D20">
            <w:rPr>
              <w:sz w:val="16"/>
              <w:szCs w:val="16"/>
            </w:rPr>
            <w:fldChar w:fldCharType="separate"/>
          </w:r>
          <w:r w:rsidR="002E293B">
            <w:rPr>
              <w:rFonts w:cs="Times New Roman"/>
              <w:sz w:val="16"/>
              <w:szCs w:val="16"/>
            </w:rPr>
            <w:t>55</w:t>
          </w:r>
          <w:r w:rsidRPr="00A02D20">
            <w:rPr>
              <w:sz w:val="16"/>
              <w:szCs w:val="16"/>
            </w:rPr>
            <w:fldChar w:fldCharType="end"/>
          </w:r>
        </w:p>
      </w:tc>
      <w:tc>
        <w:tcPr>
          <w:tcW w:w="1703" w:type="pct"/>
        </w:tcPr>
        <w:p w14:paraId="43F40EE7" w14:textId="77777777" w:rsidR="00727F12" w:rsidRPr="00130F37" w:rsidRDefault="00727F12" w:rsidP="006D2C4C">
          <w:pPr>
            <w:spacing w:before="120"/>
            <w:rPr>
              <w:sz w:val="16"/>
              <w:szCs w:val="16"/>
            </w:rPr>
          </w:pPr>
        </w:p>
      </w:tc>
      <w:tc>
        <w:tcPr>
          <w:tcW w:w="1798" w:type="pct"/>
          <w:gridSpan w:val="2"/>
        </w:tcPr>
        <w:p w14:paraId="04EC98ED" w14:textId="3B8666A8" w:rsidR="00727F12" w:rsidRPr="00130F37" w:rsidRDefault="00727F12" w:rsidP="006D2C4C">
          <w:pPr>
            <w:spacing w:before="120"/>
            <w:jc w:val="right"/>
            <w:rPr>
              <w:sz w:val="16"/>
              <w:szCs w:val="16"/>
            </w:rPr>
          </w:pPr>
          <w:r w:rsidRPr="00130F37">
            <w:rPr>
              <w:sz w:val="16"/>
              <w:szCs w:val="16"/>
            </w:rPr>
            <w:t xml:space="preserve">Compilation date: </w:t>
          </w:r>
          <w:r w:rsidRPr="00A02D20">
            <w:rPr>
              <w:sz w:val="16"/>
              <w:szCs w:val="16"/>
            </w:rPr>
            <w:fldChar w:fldCharType="begin"/>
          </w:r>
          <w:r w:rsidRPr="00A02D20">
            <w:rPr>
              <w:rFonts w:cs="Times New Roman"/>
              <w:sz w:val="16"/>
              <w:szCs w:val="16"/>
            </w:rPr>
            <w:instrText xml:space="preserve"> DOCPROPERTY  StartDate \@ "dd/MM/yyyy"  </w:instrText>
          </w:r>
          <w:r w:rsidRPr="00A02D20">
            <w:rPr>
              <w:sz w:val="16"/>
              <w:szCs w:val="16"/>
            </w:rPr>
            <w:fldChar w:fldCharType="separate"/>
          </w:r>
          <w:r w:rsidR="002E293B">
            <w:rPr>
              <w:rFonts w:cs="Times New Roman"/>
              <w:sz w:val="16"/>
              <w:szCs w:val="16"/>
            </w:rPr>
            <w:t>20/09/2025</w:t>
          </w:r>
          <w:r w:rsidRPr="00A02D20">
            <w:rPr>
              <w:sz w:val="16"/>
              <w:szCs w:val="16"/>
            </w:rPr>
            <w:fldChar w:fldCharType="end"/>
          </w:r>
        </w:p>
      </w:tc>
    </w:tr>
  </w:tbl>
  <w:p w14:paraId="58AE0386" w14:textId="22AC56D0" w:rsidR="006A605B" w:rsidRPr="000B39C3" w:rsidRDefault="006A605B" w:rsidP="000B39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AD0D" w14:textId="77777777" w:rsidR="00727F12" w:rsidRPr="007B3B51" w:rsidRDefault="00727F12" w:rsidP="00C9485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099"/>
      <w:gridCol w:w="2905"/>
      <w:gridCol w:w="2287"/>
      <w:gridCol w:w="781"/>
    </w:tblGrid>
    <w:tr w:rsidR="00727F12" w:rsidRPr="007B3B51" w14:paraId="09E19D8E" w14:textId="77777777" w:rsidTr="00727F12">
      <w:tc>
        <w:tcPr>
          <w:tcW w:w="854" w:type="pct"/>
        </w:tcPr>
        <w:p w14:paraId="2D9DB992" w14:textId="77777777" w:rsidR="00727F12" w:rsidRPr="007B3B51" w:rsidRDefault="00727F12" w:rsidP="00C94853">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c>
        <w:tcPr>
          <w:tcW w:w="3688" w:type="pct"/>
          <w:gridSpan w:val="3"/>
        </w:tcPr>
        <w:p w14:paraId="16E4D475" w14:textId="2644CD2E" w:rsidR="00727F12" w:rsidRPr="007B3B51" w:rsidRDefault="00727F12" w:rsidP="00C9485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0ED0">
            <w:rPr>
              <w:i/>
              <w:noProof/>
              <w:sz w:val="16"/>
              <w:szCs w:val="16"/>
            </w:rPr>
            <w:t>National Consumer Credit Protection Regulations 2010</w:t>
          </w:r>
          <w:r w:rsidRPr="007B3B51">
            <w:rPr>
              <w:i/>
              <w:sz w:val="16"/>
              <w:szCs w:val="16"/>
            </w:rPr>
            <w:fldChar w:fldCharType="end"/>
          </w:r>
        </w:p>
      </w:tc>
      <w:tc>
        <w:tcPr>
          <w:tcW w:w="458" w:type="pct"/>
        </w:tcPr>
        <w:p w14:paraId="63B74BBE" w14:textId="77777777" w:rsidR="00727F12" w:rsidRPr="007B3B51" w:rsidRDefault="00727F12" w:rsidP="00C94853">
          <w:pPr>
            <w:jc w:val="right"/>
            <w:rPr>
              <w:sz w:val="16"/>
              <w:szCs w:val="16"/>
            </w:rPr>
          </w:pPr>
        </w:p>
      </w:tc>
    </w:tr>
    <w:tr w:rsidR="00727F12" w:rsidRPr="0055472E" w14:paraId="5F4F8CAF" w14:textId="77777777" w:rsidTr="00727F12">
      <w:tc>
        <w:tcPr>
          <w:tcW w:w="1498" w:type="pct"/>
          <w:gridSpan w:val="2"/>
        </w:tcPr>
        <w:p w14:paraId="2F6608C9" w14:textId="3A02674B" w:rsidR="00727F12" w:rsidRPr="0055472E" w:rsidRDefault="00727F12" w:rsidP="006D2C4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E293B">
            <w:rPr>
              <w:sz w:val="16"/>
              <w:szCs w:val="16"/>
            </w:rPr>
            <w:t>55</w:t>
          </w:r>
          <w:r w:rsidRPr="0055472E">
            <w:rPr>
              <w:sz w:val="16"/>
              <w:szCs w:val="16"/>
            </w:rPr>
            <w:fldChar w:fldCharType="end"/>
          </w:r>
        </w:p>
      </w:tc>
      <w:tc>
        <w:tcPr>
          <w:tcW w:w="1703" w:type="pct"/>
        </w:tcPr>
        <w:p w14:paraId="786BC355" w14:textId="77777777" w:rsidR="00727F12" w:rsidRPr="0055472E" w:rsidRDefault="00727F12" w:rsidP="006D2C4C">
          <w:pPr>
            <w:spacing w:before="120"/>
            <w:rPr>
              <w:sz w:val="16"/>
              <w:szCs w:val="16"/>
            </w:rPr>
          </w:pPr>
        </w:p>
      </w:tc>
      <w:tc>
        <w:tcPr>
          <w:tcW w:w="1799" w:type="pct"/>
          <w:gridSpan w:val="2"/>
        </w:tcPr>
        <w:p w14:paraId="59319C8C" w14:textId="76ACDCC0" w:rsidR="00727F12" w:rsidRPr="0055472E" w:rsidRDefault="00727F12" w:rsidP="00E23D84">
          <w:pPr>
            <w:spacing w:before="120"/>
            <w:jc w:val="right"/>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w:instrText>
          </w:r>
          <w:r>
            <w:rPr>
              <w:sz w:val="16"/>
              <w:szCs w:val="16"/>
            </w:rPr>
            <w:instrText>d</w:instrText>
          </w:r>
          <w:r w:rsidRPr="0055472E">
            <w:rPr>
              <w:sz w:val="16"/>
              <w:szCs w:val="16"/>
            </w:rPr>
            <w:instrText>/M</w:instrText>
          </w:r>
          <w:r>
            <w:rPr>
              <w:sz w:val="16"/>
              <w:szCs w:val="16"/>
            </w:rPr>
            <w:instrText>M</w:instrText>
          </w:r>
          <w:r w:rsidRPr="0055472E">
            <w:rPr>
              <w:sz w:val="16"/>
              <w:szCs w:val="16"/>
            </w:rPr>
            <w:instrText>/yy</w:instrText>
          </w:r>
          <w:r>
            <w:rPr>
              <w:sz w:val="16"/>
              <w:szCs w:val="16"/>
            </w:rPr>
            <w:instrText>yy</w:instrText>
          </w:r>
          <w:r w:rsidRPr="0055472E">
            <w:rPr>
              <w:sz w:val="16"/>
              <w:szCs w:val="16"/>
            </w:rPr>
            <w:instrText xml:space="preserve">"  </w:instrText>
          </w:r>
          <w:r w:rsidRPr="0055472E">
            <w:rPr>
              <w:sz w:val="16"/>
              <w:szCs w:val="16"/>
            </w:rPr>
            <w:fldChar w:fldCharType="separate"/>
          </w:r>
          <w:r w:rsidR="002E293B">
            <w:rPr>
              <w:sz w:val="16"/>
              <w:szCs w:val="16"/>
            </w:rPr>
            <w:t>20/09/2025</w:t>
          </w:r>
          <w:r w:rsidRPr="0055472E">
            <w:rPr>
              <w:sz w:val="16"/>
              <w:szCs w:val="16"/>
            </w:rPr>
            <w:fldChar w:fldCharType="end"/>
          </w:r>
        </w:p>
      </w:tc>
    </w:tr>
  </w:tbl>
  <w:p w14:paraId="459F048A" w14:textId="41509FAE" w:rsidR="006A605B" w:rsidRPr="000B39C3" w:rsidRDefault="006A605B" w:rsidP="000B39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320A" w14:textId="77777777" w:rsidR="00727F12" w:rsidRPr="007B3B51" w:rsidRDefault="00727F12" w:rsidP="00C94853">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2905"/>
      <w:gridCol w:w="2286"/>
      <w:gridCol w:w="781"/>
    </w:tblGrid>
    <w:tr w:rsidR="00727F12" w:rsidRPr="007B3B51" w14:paraId="4CCAB5A0" w14:textId="77777777" w:rsidTr="00727F12">
      <w:tc>
        <w:tcPr>
          <w:tcW w:w="854" w:type="pct"/>
        </w:tcPr>
        <w:p w14:paraId="74F1662C" w14:textId="77777777" w:rsidR="00727F12" w:rsidRPr="007B3B51" w:rsidRDefault="00727F12" w:rsidP="00C94853">
          <w:pPr>
            <w:rPr>
              <w:i/>
              <w:sz w:val="16"/>
              <w:szCs w:val="16"/>
            </w:rPr>
          </w:pPr>
        </w:p>
      </w:tc>
      <w:tc>
        <w:tcPr>
          <w:tcW w:w="3688" w:type="pct"/>
          <w:gridSpan w:val="3"/>
        </w:tcPr>
        <w:p w14:paraId="6BE99D31" w14:textId="3896ECFB" w:rsidR="00727F12" w:rsidRPr="007B3B51" w:rsidRDefault="00727F12" w:rsidP="00C94853">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90ED0">
            <w:rPr>
              <w:i/>
              <w:noProof/>
              <w:sz w:val="16"/>
              <w:szCs w:val="16"/>
            </w:rPr>
            <w:t>National Consumer Credit Protection Regulations 2010</w:t>
          </w:r>
          <w:r w:rsidRPr="007B3B51">
            <w:rPr>
              <w:i/>
              <w:sz w:val="16"/>
              <w:szCs w:val="16"/>
            </w:rPr>
            <w:fldChar w:fldCharType="end"/>
          </w:r>
        </w:p>
      </w:tc>
      <w:tc>
        <w:tcPr>
          <w:tcW w:w="458" w:type="pct"/>
        </w:tcPr>
        <w:p w14:paraId="7C4060B3" w14:textId="77777777" w:rsidR="00727F12" w:rsidRPr="007B3B51" w:rsidRDefault="00727F12" w:rsidP="00C94853">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w:t>
          </w:r>
          <w:r w:rsidRPr="007B3B51">
            <w:rPr>
              <w:i/>
              <w:sz w:val="16"/>
              <w:szCs w:val="16"/>
            </w:rPr>
            <w:fldChar w:fldCharType="end"/>
          </w:r>
        </w:p>
      </w:tc>
    </w:tr>
    <w:tr w:rsidR="00727F12" w:rsidRPr="00130F37" w14:paraId="44349AF4" w14:textId="77777777" w:rsidTr="00727F12">
      <w:tc>
        <w:tcPr>
          <w:tcW w:w="1499" w:type="pct"/>
          <w:gridSpan w:val="2"/>
        </w:tcPr>
        <w:p w14:paraId="17A6AC0B" w14:textId="001AB0A0" w:rsidR="00727F12" w:rsidRPr="00130F37" w:rsidRDefault="00727F12" w:rsidP="006D2C4C">
          <w:pPr>
            <w:spacing w:before="120"/>
            <w:rPr>
              <w:sz w:val="16"/>
              <w:szCs w:val="16"/>
            </w:rPr>
          </w:pPr>
          <w:r w:rsidRPr="00130F37">
            <w:rPr>
              <w:sz w:val="16"/>
              <w:szCs w:val="16"/>
            </w:rPr>
            <w:t>Compilation No.</w:t>
          </w:r>
          <w:r w:rsidRPr="00371A20">
            <w:rPr>
              <w:sz w:val="16"/>
              <w:szCs w:val="16"/>
            </w:rPr>
            <w:t xml:space="preserve"> </w:t>
          </w:r>
          <w:r w:rsidRPr="00A02D20">
            <w:rPr>
              <w:sz w:val="16"/>
              <w:szCs w:val="16"/>
            </w:rPr>
            <w:fldChar w:fldCharType="begin"/>
          </w:r>
          <w:r w:rsidRPr="00A02D20">
            <w:rPr>
              <w:rFonts w:cs="Times New Roman"/>
              <w:sz w:val="16"/>
              <w:szCs w:val="16"/>
            </w:rPr>
            <w:instrText xml:space="preserve"> DOCPROPERTY  CompilationNumber  * CHARFORMAT </w:instrText>
          </w:r>
          <w:r w:rsidRPr="00A02D20">
            <w:rPr>
              <w:sz w:val="16"/>
              <w:szCs w:val="16"/>
            </w:rPr>
            <w:fldChar w:fldCharType="separate"/>
          </w:r>
          <w:r w:rsidR="002E293B">
            <w:rPr>
              <w:rFonts w:cs="Times New Roman"/>
              <w:sz w:val="16"/>
              <w:szCs w:val="16"/>
            </w:rPr>
            <w:t>55</w:t>
          </w:r>
          <w:r w:rsidRPr="00A02D20">
            <w:rPr>
              <w:sz w:val="16"/>
              <w:szCs w:val="16"/>
            </w:rPr>
            <w:fldChar w:fldCharType="end"/>
          </w:r>
        </w:p>
      </w:tc>
      <w:tc>
        <w:tcPr>
          <w:tcW w:w="1703" w:type="pct"/>
        </w:tcPr>
        <w:p w14:paraId="7022F191" w14:textId="77777777" w:rsidR="00727F12" w:rsidRPr="00130F37" w:rsidRDefault="00727F12" w:rsidP="006D2C4C">
          <w:pPr>
            <w:spacing w:before="120"/>
            <w:rPr>
              <w:sz w:val="16"/>
              <w:szCs w:val="16"/>
            </w:rPr>
          </w:pPr>
        </w:p>
      </w:tc>
      <w:tc>
        <w:tcPr>
          <w:tcW w:w="1798" w:type="pct"/>
          <w:gridSpan w:val="2"/>
        </w:tcPr>
        <w:p w14:paraId="079A4423" w14:textId="491A3C6A" w:rsidR="00727F12" w:rsidRPr="00130F37" w:rsidRDefault="00727F12" w:rsidP="006D2C4C">
          <w:pPr>
            <w:spacing w:before="120"/>
            <w:jc w:val="right"/>
            <w:rPr>
              <w:sz w:val="16"/>
              <w:szCs w:val="16"/>
            </w:rPr>
          </w:pPr>
          <w:r w:rsidRPr="00130F37">
            <w:rPr>
              <w:sz w:val="16"/>
              <w:szCs w:val="16"/>
            </w:rPr>
            <w:t xml:space="preserve">Compilation date: </w:t>
          </w:r>
          <w:r w:rsidRPr="00A02D20">
            <w:rPr>
              <w:sz w:val="16"/>
              <w:szCs w:val="16"/>
            </w:rPr>
            <w:fldChar w:fldCharType="begin"/>
          </w:r>
          <w:r w:rsidRPr="00A02D20">
            <w:rPr>
              <w:rFonts w:cs="Times New Roman"/>
              <w:sz w:val="16"/>
              <w:szCs w:val="16"/>
            </w:rPr>
            <w:instrText xml:space="preserve"> DOCPROPERTY  StartDate \@ "dd/MM/yyyy"  </w:instrText>
          </w:r>
          <w:r w:rsidRPr="00A02D20">
            <w:rPr>
              <w:sz w:val="16"/>
              <w:szCs w:val="16"/>
            </w:rPr>
            <w:fldChar w:fldCharType="separate"/>
          </w:r>
          <w:r w:rsidR="002E293B">
            <w:rPr>
              <w:rFonts w:cs="Times New Roman"/>
              <w:sz w:val="16"/>
              <w:szCs w:val="16"/>
            </w:rPr>
            <w:t>20/09/2025</w:t>
          </w:r>
          <w:r w:rsidRPr="00A02D20">
            <w:rPr>
              <w:sz w:val="16"/>
              <w:szCs w:val="16"/>
            </w:rPr>
            <w:fldChar w:fldCharType="end"/>
          </w:r>
        </w:p>
      </w:tc>
    </w:tr>
  </w:tbl>
  <w:p w14:paraId="06F7B0E1" w14:textId="0F640890" w:rsidR="006A605B" w:rsidRPr="000B39C3" w:rsidRDefault="006A605B" w:rsidP="000B39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51336" w14:textId="77777777" w:rsidR="006A605B" w:rsidRPr="002B0EA5" w:rsidRDefault="006A605B" w:rsidP="003E14DA">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6A605B" w14:paraId="6A182DDA" w14:textId="77777777" w:rsidTr="00727F12">
      <w:tc>
        <w:tcPr>
          <w:tcW w:w="947" w:type="pct"/>
        </w:tcPr>
        <w:p w14:paraId="2DCEF48E" w14:textId="77777777" w:rsidR="006A605B" w:rsidRDefault="006A605B" w:rsidP="00FA5B8E">
          <w:pPr>
            <w:spacing w:line="0" w:lineRule="atLeast"/>
            <w:rPr>
              <w:sz w:val="18"/>
            </w:rPr>
          </w:pPr>
        </w:p>
      </w:tc>
      <w:tc>
        <w:tcPr>
          <w:tcW w:w="3688" w:type="pct"/>
        </w:tcPr>
        <w:p w14:paraId="7788C1D3" w14:textId="40744EB6" w:rsidR="006A605B" w:rsidRDefault="006A605B" w:rsidP="00FA5B8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2E293B">
            <w:rPr>
              <w:i/>
              <w:sz w:val="18"/>
            </w:rPr>
            <w:t>National Consumer Credit Protection Regulations 2010</w:t>
          </w:r>
          <w:r w:rsidRPr="007A1328">
            <w:rPr>
              <w:i/>
              <w:sz w:val="18"/>
            </w:rPr>
            <w:fldChar w:fldCharType="end"/>
          </w:r>
        </w:p>
      </w:tc>
      <w:tc>
        <w:tcPr>
          <w:tcW w:w="365" w:type="pct"/>
        </w:tcPr>
        <w:p w14:paraId="5480BE7A" w14:textId="77777777" w:rsidR="006A605B" w:rsidRDefault="006A605B" w:rsidP="00FA5B8E">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269</w:t>
          </w:r>
          <w:r w:rsidRPr="00ED79B6">
            <w:rPr>
              <w:i/>
              <w:sz w:val="18"/>
            </w:rPr>
            <w:fldChar w:fldCharType="end"/>
          </w:r>
        </w:p>
      </w:tc>
    </w:tr>
  </w:tbl>
  <w:p w14:paraId="3CA3F4BD" w14:textId="77777777" w:rsidR="006A605B" w:rsidRPr="00ED79B6" w:rsidRDefault="006A605B" w:rsidP="003E14DA">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tbl>
      <w:tblPr>
        <w:tblW w:w="0" w:type="auto"/>
        <w:tblLook w:val="01E0" w:firstRow="1" w:lastRow="1" w:firstColumn="1" w:lastColumn="1" w:noHBand="0" w:noVBand="0"/>
      </w:tblPr>
      <w:tblGrid>
        <w:gridCol w:w="7167"/>
      </w:tblGrid>
      <w:tr w:rsidR="006A605B" w14:paraId="5E57771D" w14:textId="77777777" w:rsidTr="002C5A6B">
        <w:tc>
          <w:tcPr>
            <w:tcW w:w="7167" w:type="dxa"/>
          </w:tcPr>
          <w:p w14:paraId="58736786" w14:textId="68E5136F" w:rsidR="006A605B" w:rsidRDefault="006A605B" w:rsidP="002C5A6B">
            <w:r>
              <w:t xml:space="preserve">Notes to the </w:t>
            </w:r>
            <w:r w:rsidRPr="00264A41">
              <w:rPr>
                <w:i/>
              </w:rPr>
              <w:fldChar w:fldCharType="begin"/>
            </w:r>
            <w:r w:rsidRPr="00264A41">
              <w:rPr>
                <w:i/>
              </w:rPr>
              <w:instrText xml:space="preserve"> STYLEREF  Title </w:instrText>
            </w:r>
            <w:r w:rsidRPr="00264A41">
              <w:rPr>
                <w:i/>
              </w:rPr>
              <w:fldChar w:fldCharType="separate"/>
            </w:r>
            <w:r w:rsidR="002E293B">
              <w:rPr>
                <w:b/>
                <w:bCs/>
                <w:i/>
                <w:noProof/>
                <w:lang w:val="en-US"/>
              </w:rPr>
              <w:t>Error! No text of specified style in document.</w:t>
            </w:r>
            <w:r w:rsidRPr="00264A41">
              <w:rPr>
                <w:i/>
              </w:rPr>
              <w:fldChar w:fldCharType="end"/>
            </w:r>
          </w:p>
        </w:tc>
      </w:tr>
      <w:tr w:rsidR="006A605B" w14:paraId="6F616A1C" w14:textId="77777777" w:rsidTr="002C5A6B">
        <w:tc>
          <w:tcPr>
            <w:tcW w:w="7167" w:type="dxa"/>
          </w:tcPr>
          <w:p w14:paraId="5C8181E7" w14:textId="77777777" w:rsidR="006A605B" w:rsidRDefault="006A605B" w:rsidP="002C5A6B"/>
        </w:tc>
      </w:tr>
      <w:tr w:rsidR="006A605B" w14:paraId="6FF5361B" w14:textId="77777777" w:rsidTr="002C5A6B">
        <w:tc>
          <w:tcPr>
            <w:tcW w:w="7167" w:type="dxa"/>
            <w:tcBorders>
              <w:bottom w:val="single" w:sz="4" w:space="0" w:color="auto"/>
            </w:tcBorders>
          </w:tcPr>
          <w:p w14:paraId="0730A34B" w14:textId="7FDE1004" w:rsidR="006A605B" w:rsidRDefault="006A605B" w:rsidP="002C5A6B">
            <w:r>
              <w:fldChar w:fldCharType="begin"/>
            </w:r>
            <w:r>
              <w:instrText xml:space="preserve"> STYLEREF  CharENotesHeading  \* CHARFORMAT </w:instrText>
            </w:r>
            <w:r>
              <w:fldChar w:fldCharType="separate"/>
            </w:r>
            <w:r w:rsidR="002E293B">
              <w:rPr>
                <w:b/>
                <w:bCs/>
                <w:noProof/>
                <w:lang w:val="en-US"/>
              </w:rPr>
              <w:t>Error! Use the Home tab to apply CharENotesHeading to the text that you want to appear here.</w:t>
            </w:r>
            <w:r>
              <w:fldChar w:fldCharType="end"/>
            </w:r>
          </w:p>
        </w:tc>
      </w:tr>
    </w:tbl>
    <w:p w14:paraId="2D299D0D" w14:textId="77777777" w:rsidR="006A605B" w:rsidRDefault="006A605B" w:rsidP="002C5A6B"/>
    <w:tbl>
      <w:tblPr>
        <w:tblW w:w="0" w:type="auto"/>
        <w:tblLook w:val="01E0" w:firstRow="1" w:lastRow="1" w:firstColumn="1" w:lastColumn="1" w:noHBand="0" w:noVBand="0"/>
      </w:tblPr>
      <w:tblGrid>
        <w:gridCol w:w="7167"/>
      </w:tblGrid>
      <w:tr w:rsidR="006A605B" w14:paraId="6FBC70E2" w14:textId="77777777" w:rsidTr="002C5A6B">
        <w:tc>
          <w:tcPr>
            <w:tcW w:w="7167" w:type="dxa"/>
          </w:tcPr>
          <w:p w14:paraId="307ABD49" w14:textId="2CFF35AD" w:rsidR="006A605B" w:rsidRDefault="006A605B" w:rsidP="002C5A6B">
            <w:r>
              <w:t xml:space="preserve">Notes to the </w:t>
            </w:r>
            <w:r w:rsidRPr="00264A41">
              <w:rPr>
                <w:i/>
              </w:rPr>
              <w:fldChar w:fldCharType="begin"/>
            </w:r>
            <w:r w:rsidRPr="00264A41">
              <w:rPr>
                <w:i/>
              </w:rPr>
              <w:instrText xml:space="preserve"> STYLEREF  Title </w:instrText>
            </w:r>
            <w:r w:rsidRPr="00264A41">
              <w:rPr>
                <w:i/>
              </w:rPr>
              <w:fldChar w:fldCharType="separate"/>
            </w:r>
            <w:r w:rsidR="002E293B">
              <w:rPr>
                <w:b/>
                <w:bCs/>
                <w:i/>
                <w:noProof/>
                <w:lang w:val="en-US"/>
              </w:rPr>
              <w:t>Error! No text of specified style in document.</w:t>
            </w:r>
            <w:r w:rsidRPr="00264A41">
              <w:rPr>
                <w:i/>
              </w:rPr>
              <w:fldChar w:fldCharType="end"/>
            </w:r>
          </w:p>
        </w:tc>
      </w:tr>
      <w:tr w:rsidR="006A605B" w14:paraId="588665CA" w14:textId="77777777" w:rsidTr="002C5A6B">
        <w:tc>
          <w:tcPr>
            <w:tcW w:w="7167" w:type="dxa"/>
          </w:tcPr>
          <w:p w14:paraId="2B43865D" w14:textId="77777777" w:rsidR="006A605B" w:rsidRDefault="006A605B" w:rsidP="002C5A6B"/>
        </w:tc>
      </w:tr>
      <w:tr w:rsidR="006A605B" w14:paraId="78A32785" w14:textId="77777777" w:rsidTr="002C5A6B">
        <w:tc>
          <w:tcPr>
            <w:tcW w:w="7167" w:type="dxa"/>
            <w:tcBorders>
              <w:bottom w:val="single" w:sz="4" w:space="0" w:color="auto"/>
            </w:tcBorders>
          </w:tcPr>
          <w:p w14:paraId="36FBE594" w14:textId="380C3BAD" w:rsidR="006A605B" w:rsidRDefault="006A605B" w:rsidP="002C5A6B">
            <w:r>
              <w:fldChar w:fldCharType="begin"/>
            </w:r>
            <w:r>
              <w:instrText xml:space="preserve"> STYLEREF  CharENotesHeading  \* CHARFORMAT </w:instrText>
            </w:r>
            <w:r>
              <w:fldChar w:fldCharType="separate"/>
            </w:r>
            <w:r w:rsidR="002E293B">
              <w:rPr>
                <w:b/>
                <w:bCs/>
                <w:noProof/>
                <w:lang w:val="en-US"/>
              </w:rPr>
              <w:t>Error! Use the Home tab to apply CharENotesHeading to the text that you want to appear here.</w:t>
            </w:r>
            <w:r>
              <w:fldChar w:fldCharType="end"/>
            </w:r>
          </w:p>
        </w:tc>
      </w:tr>
    </w:tbl>
    <w:p w14:paraId="26300178" w14:textId="77777777" w:rsidR="006A605B" w:rsidRDefault="006A605B" w:rsidP="002C5A6B"/>
    <w:p w14:paraId="1AB51EA8" w14:textId="77777777" w:rsidR="006A605B" w:rsidRDefault="006A605B">
      <w:pPr>
        <w:pStyle w:val="Header"/>
      </w:pPr>
    </w:p>
    <w:p w14:paraId="3165C024" w14:textId="77777777" w:rsidR="006A605B" w:rsidRDefault="006A605B"/>
    <w:p w14:paraId="2788E5E5" w14:textId="77777777" w:rsidR="006A605B" w:rsidRDefault="006A605B" w:rsidP="002C5A6B"/>
    <w:tbl>
      <w:tblPr>
        <w:tblW w:w="0" w:type="auto"/>
        <w:tblBorders>
          <w:top w:val="single" w:sz="4" w:space="0" w:color="auto"/>
        </w:tblBorders>
        <w:tblLook w:val="01E0" w:firstRow="1" w:lastRow="1" w:firstColumn="1" w:lastColumn="1" w:noHBand="0" w:noVBand="0"/>
      </w:tblPr>
      <w:tblGrid>
        <w:gridCol w:w="1134"/>
        <w:gridCol w:w="4820"/>
        <w:gridCol w:w="1191"/>
      </w:tblGrid>
      <w:tr w:rsidR="006A605B" w:rsidRPr="008C43B2" w14:paraId="3AC3FC76" w14:textId="77777777" w:rsidTr="002C5A6B">
        <w:tc>
          <w:tcPr>
            <w:tcW w:w="1134" w:type="dxa"/>
          </w:tcPr>
          <w:p w14:paraId="49E83A3D" w14:textId="77777777" w:rsidR="006A605B" w:rsidRPr="008C43B2" w:rsidRDefault="006A605B" w:rsidP="002C5A6B">
            <w:r>
              <w:fldChar w:fldCharType="begin"/>
            </w:r>
            <w:r>
              <w:instrText xml:space="preserve"> PAGE </w:instrText>
            </w:r>
            <w:r>
              <w:fldChar w:fldCharType="separate"/>
            </w:r>
            <w:r>
              <w:rPr>
                <w:noProof/>
              </w:rPr>
              <w:t>1</w:t>
            </w:r>
            <w:r>
              <w:fldChar w:fldCharType="end"/>
            </w:r>
          </w:p>
        </w:tc>
        <w:tc>
          <w:tcPr>
            <w:tcW w:w="4820" w:type="dxa"/>
          </w:tcPr>
          <w:p w14:paraId="6D0F0AE7" w14:textId="23A3D505" w:rsidR="006A605B" w:rsidRPr="008C43B2" w:rsidRDefault="006A605B" w:rsidP="002C5A6B">
            <w:r>
              <w:fldChar w:fldCharType="begin"/>
            </w:r>
            <w:r>
              <w:instrText xml:space="preserve"> STYLEREF  Title </w:instrText>
            </w:r>
            <w:r>
              <w:fldChar w:fldCharType="separate"/>
            </w:r>
            <w:r w:rsidR="002E293B">
              <w:rPr>
                <w:b/>
                <w:bCs/>
                <w:noProof/>
                <w:lang w:val="en-US"/>
              </w:rPr>
              <w:t>Error! No text of specified style in document.</w:t>
            </w:r>
            <w:r>
              <w:fldChar w:fldCharType="end"/>
            </w:r>
          </w:p>
        </w:tc>
        <w:tc>
          <w:tcPr>
            <w:tcW w:w="1191" w:type="dxa"/>
          </w:tcPr>
          <w:p w14:paraId="75222A77" w14:textId="77777777" w:rsidR="006A605B" w:rsidRPr="008C43B2" w:rsidRDefault="006A605B" w:rsidP="002C5A6B"/>
        </w:tc>
      </w:tr>
    </w:tbl>
    <w:p w14:paraId="0BB8FDA2" w14:textId="77777777" w:rsidR="006A605B" w:rsidRDefault="006A605B" w:rsidP="002C5A6B"/>
    <w:p w14:paraId="52E6DD42" w14:textId="77777777" w:rsidR="006A605B" w:rsidRDefault="006A605B">
      <w:pPr>
        <w:pStyle w:val="Footer"/>
      </w:pPr>
    </w:p>
    <w:p w14:paraId="7DC309A9" w14:textId="77777777" w:rsidR="006A605B" w:rsidRDefault="006A605B"/>
    <w:p w14:paraId="3E568CAF" w14:textId="77777777" w:rsidR="006A605B" w:rsidRDefault="006A605B" w:rsidP="002C5A6B"/>
    <w:tbl>
      <w:tblPr>
        <w:tblW w:w="0" w:type="auto"/>
        <w:tblBorders>
          <w:top w:val="single" w:sz="4" w:space="0" w:color="auto"/>
        </w:tblBorders>
        <w:tblLook w:val="01E0" w:firstRow="1" w:lastRow="1" w:firstColumn="1" w:lastColumn="1" w:noHBand="0" w:noVBand="0"/>
      </w:tblPr>
      <w:tblGrid>
        <w:gridCol w:w="1134"/>
        <w:gridCol w:w="4820"/>
        <w:gridCol w:w="1191"/>
      </w:tblGrid>
      <w:tr w:rsidR="006A605B" w:rsidRPr="008C43B2" w14:paraId="7626AEEF" w14:textId="77777777" w:rsidTr="002C5A6B">
        <w:tc>
          <w:tcPr>
            <w:tcW w:w="1134" w:type="dxa"/>
          </w:tcPr>
          <w:p w14:paraId="195FEBD2" w14:textId="77777777" w:rsidR="006A605B" w:rsidRPr="008C43B2" w:rsidRDefault="006A605B" w:rsidP="002C5A6B"/>
        </w:tc>
        <w:tc>
          <w:tcPr>
            <w:tcW w:w="4820" w:type="dxa"/>
          </w:tcPr>
          <w:p w14:paraId="0FE68D64" w14:textId="2EE89291" w:rsidR="006A605B" w:rsidRPr="008C43B2" w:rsidRDefault="006A605B" w:rsidP="002C5A6B">
            <w:r>
              <w:fldChar w:fldCharType="begin"/>
            </w:r>
            <w:r>
              <w:instrText xml:space="preserve"> STYLEREF  Title </w:instrText>
            </w:r>
            <w:r>
              <w:fldChar w:fldCharType="separate"/>
            </w:r>
            <w:r w:rsidR="002E293B">
              <w:rPr>
                <w:b/>
                <w:bCs/>
                <w:noProof/>
                <w:lang w:val="en-US"/>
              </w:rPr>
              <w:t>Error! No text of specified style in document.</w:t>
            </w:r>
            <w:r>
              <w:fldChar w:fldCharType="end"/>
            </w:r>
          </w:p>
        </w:tc>
        <w:tc>
          <w:tcPr>
            <w:tcW w:w="1191" w:type="dxa"/>
          </w:tcPr>
          <w:p w14:paraId="1ACAEE5A" w14:textId="77777777" w:rsidR="006A605B" w:rsidRPr="008C43B2" w:rsidRDefault="006A605B" w:rsidP="002C5A6B">
            <w:r>
              <w:fldChar w:fldCharType="begin"/>
            </w:r>
            <w:r>
              <w:instrText xml:space="preserve"> PAGE </w:instrText>
            </w:r>
            <w:r>
              <w:fldChar w:fldCharType="separate"/>
            </w:r>
            <w:r>
              <w:rPr>
                <w:noProof/>
              </w:rPr>
              <w:t>1</w:t>
            </w:r>
            <w:r>
              <w:fldChar w:fldCharType="end"/>
            </w:r>
          </w:p>
        </w:tc>
      </w:tr>
    </w:tbl>
    <w:p w14:paraId="45120886" w14:textId="77777777" w:rsidR="006A605B" w:rsidRDefault="006A605B" w:rsidP="002C5A6B"/>
    <w:p w14:paraId="5FDDE6B4" w14:textId="77777777" w:rsidR="006A605B" w:rsidRDefault="006A605B">
      <w:pPr>
        <w:pStyle w:val="Footer"/>
      </w:pPr>
    </w:p>
    <w:p w14:paraId="5EE8620D" w14:textId="77777777" w:rsidR="006A605B" w:rsidRDefault="006A605B"/>
    <w:p w14:paraId="140684B0" w14:textId="77777777" w:rsidR="006A605B" w:rsidRDefault="006A605B">
      <w:r>
        <w:separator/>
      </w:r>
    </w:p>
  </w:footnote>
  <w:footnote w:type="continuationSeparator" w:id="0">
    <w:p w14:paraId="4895ABFC" w14:textId="77777777" w:rsidR="006A605B" w:rsidRDefault="006A6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9FB7" w14:textId="77777777" w:rsidR="006A605B" w:rsidRDefault="006A605B" w:rsidP="00FA5B8E">
    <w:pPr>
      <w:pStyle w:val="Header"/>
      <w:pBdr>
        <w:bottom w:val="single" w:sz="6" w:space="1" w:color="auto"/>
      </w:pBdr>
    </w:pPr>
  </w:p>
  <w:p w14:paraId="757B001A" w14:textId="77777777" w:rsidR="006A605B" w:rsidRDefault="006A605B" w:rsidP="00FA5B8E">
    <w:pPr>
      <w:pStyle w:val="Header"/>
      <w:pBdr>
        <w:bottom w:val="single" w:sz="6" w:space="1" w:color="auto"/>
      </w:pBdr>
    </w:pPr>
  </w:p>
  <w:p w14:paraId="0ABFD05F" w14:textId="77777777" w:rsidR="006A605B" w:rsidRPr="001E77D2" w:rsidRDefault="006A605B" w:rsidP="00FA5B8E">
    <w:pPr>
      <w:pStyle w:val="Header"/>
      <w:pBdr>
        <w:bottom w:val="single" w:sz="6"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DBD0" w14:textId="6C7BEB25" w:rsidR="006A605B" w:rsidRDefault="006A605B">
    <w:pPr>
      <w:rPr>
        <w:sz w:val="20"/>
      </w:rPr>
    </w:pPr>
    <w:r>
      <w:rPr>
        <w:b/>
        <w:sz w:val="20"/>
      </w:rPr>
      <w:fldChar w:fldCharType="begin"/>
    </w:r>
    <w:r>
      <w:rPr>
        <w:b/>
        <w:sz w:val="20"/>
      </w:rPr>
      <w:instrText xml:space="preserve"> STYLEREF CharChapNo </w:instrText>
    </w:r>
    <w:r>
      <w:rPr>
        <w:b/>
        <w:sz w:val="20"/>
      </w:rPr>
      <w:fldChar w:fldCharType="separate"/>
    </w:r>
    <w:r w:rsidR="00690ED0">
      <w:rPr>
        <w:b/>
        <w:noProof/>
        <w:sz w:val="20"/>
      </w:rPr>
      <w:t>Schedule 10</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90ED0">
      <w:rPr>
        <w:noProof/>
        <w:sz w:val="20"/>
      </w:rPr>
      <w:t>Employer authorisation—prescribed form of statement</w:t>
    </w:r>
    <w:r>
      <w:rPr>
        <w:sz w:val="20"/>
      </w:rPr>
      <w:fldChar w:fldCharType="end"/>
    </w:r>
  </w:p>
  <w:p w14:paraId="5F958736" w14:textId="667AA32F" w:rsidR="006A605B" w:rsidRDefault="006A605B">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14:paraId="06711BDB" w14:textId="77777777" w:rsidR="006A605B" w:rsidRDefault="006A605B" w:rsidP="004559C4">
    <w:pPr>
      <w:pBdr>
        <w:bottom w:val="single" w:sz="6" w:space="1" w:color="auto"/>
      </w:pBdr>
      <w:spacing w:after="1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75EC" w14:textId="75C70E8B" w:rsidR="006A605B" w:rsidRPr="008A2C51" w:rsidRDefault="006A605B">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90ED0">
      <w:rPr>
        <w:noProof/>
        <w:sz w:val="20"/>
      </w:rPr>
      <w:t>Employer authorisation—prescribed form of statement</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90ED0">
      <w:rPr>
        <w:b/>
        <w:noProof/>
        <w:sz w:val="20"/>
      </w:rPr>
      <w:t>Schedule 10</w:t>
    </w:r>
    <w:r w:rsidRPr="008A2C51">
      <w:rPr>
        <w:b/>
        <w:sz w:val="20"/>
      </w:rPr>
      <w:fldChar w:fldCharType="end"/>
    </w:r>
  </w:p>
  <w:p w14:paraId="31F3D6D8" w14:textId="75421646" w:rsidR="006A605B" w:rsidRPr="008A2C51" w:rsidRDefault="006A605B">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14:paraId="7285FCE6" w14:textId="77777777" w:rsidR="006A605B" w:rsidRPr="008A2C51" w:rsidRDefault="006A605B" w:rsidP="004559C4">
    <w:pPr>
      <w:pBdr>
        <w:bottom w:val="single" w:sz="6" w:space="1" w:color="auto"/>
      </w:pBdr>
      <w:spacing w:after="120"/>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C20" w14:textId="77777777" w:rsidR="006A605B" w:rsidRDefault="006A605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DAB42" w14:textId="77777777" w:rsidR="006A605B" w:rsidRPr="00BE5CD2" w:rsidRDefault="006A605B" w:rsidP="008D1351">
    <w:pPr>
      <w:rPr>
        <w:sz w:val="26"/>
        <w:szCs w:val="26"/>
      </w:rPr>
    </w:pPr>
  </w:p>
  <w:p w14:paraId="778FEEDF" w14:textId="77777777" w:rsidR="006A605B" w:rsidRPr="0020230A" w:rsidRDefault="006A605B" w:rsidP="008D1351">
    <w:pPr>
      <w:rPr>
        <w:b/>
        <w:sz w:val="20"/>
      </w:rPr>
    </w:pPr>
    <w:r w:rsidRPr="0020230A">
      <w:rPr>
        <w:b/>
        <w:sz w:val="20"/>
      </w:rPr>
      <w:t>Endnotes</w:t>
    </w:r>
  </w:p>
  <w:p w14:paraId="67CBD06E" w14:textId="77777777" w:rsidR="006A605B" w:rsidRPr="007A1328" w:rsidRDefault="006A605B" w:rsidP="008D1351">
    <w:pPr>
      <w:rPr>
        <w:sz w:val="20"/>
      </w:rPr>
    </w:pPr>
  </w:p>
  <w:p w14:paraId="1107E9B3" w14:textId="77777777" w:rsidR="006A605B" w:rsidRPr="007A1328" w:rsidRDefault="006A605B" w:rsidP="008D1351">
    <w:pPr>
      <w:rPr>
        <w:b/>
        <w:sz w:val="24"/>
      </w:rPr>
    </w:pPr>
  </w:p>
  <w:p w14:paraId="779D346B" w14:textId="5F186417" w:rsidR="006A605B" w:rsidRPr="00BE5CD2" w:rsidRDefault="006A605B" w:rsidP="004559C4">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690ED0">
      <w:rPr>
        <w:noProof/>
        <w:szCs w:val="22"/>
      </w:rPr>
      <w:t>Endnote 4—Amendment history</w:t>
    </w:r>
    <w:r>
      <w:rPr>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2B3A" w14:textId="77777777" w:rsidR="006A605B" w:rsidRPr="00BE5CD2" w:rsidRDefault="006A605B" w:rsidP="008D1351">
    <w:pPr>
      <w:jc w:val="right"/>
      <w:rPr>
        <w:sz w:val="26"/>
        <w:szCs w:val="26"/>
      </w:rPr>
    </w:pPr>
  </w:p>
  <w:p w14:paraId="660B051E" w14:textId="77777777" w:rsidR="006A605B" w:rsidRPr="0020230A" w:rsidRDefault="006A605B" w:rsidP="008D1351">
    <w:pPr>
      <w:jc w:val="right"/>
      <w:rPr>
        <w:b/>
        <w:sz w:val="20"/>
      </w:rPr>
    </w:pPr>
    <w:r w:rsidRPr="0020230A">
      <w:rPr>
        <w:b/>
        <w:sz w:val="20"/>
      </w:rPr>
      <w:t>Endnotes</w:t>
    </w:r>
  </w:p>
  <w:p w14:paraId="4FD040D1" w14:textId="77777777" w:rsidR="006A605B" w:rsidRPr="007A1328" w:rsidRDefault="006A605B" w:rsidP="008D1351">
    <w:pPr>
      <w:jc w:val="right"/>
      <w:rPr>
        <w:sz w:val="20"/>
      </w:rPr>
    </w:pPr>
  </w:p>
  <w:p w14:paraId="03536181" w14:textId="77777777" w:rsidR="006A605B" w:rsidRPr="007A1328" w:rsidRDefault="006A605B" w:rsidP="008D1351">
    <w:pPr>
      <w:jc w:val="right"/>
      <w:rPr>
        <w:b/>
        <w:sz w:val="24"/>
      </w:rPr>
    </w:pPr>
  </w:p>
  <w:p w14:paraId="30D04198" w14:textId="6FEF86A3" w:rsidR="006A605B" w:rsidRPr="00BE5CD2" w:rsidRDefault="006A605B" w:rsidP="004559C4">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690ED0">
      <w:rPr>
        <w:noProof/>
        <w:szCs w:val="22"/>
      </w:rPr>
      <w:t>Endnote 4—Amendment history</w:t>
    </w:r>
    <w:r>
      <w:rPr>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E887" w14:textId="77777777" w:rsidR="006A605B" w:rsidRPr="00BE5CD2" w:rsidRDefault="006A605B" w:rsidP="00FA5B8E">
    <w:pPr>
      <w:rPr>
        <w:sz w:val="26"/>
        <w:szCs w:val="26"/>
      </w:rPr>
    </w:pPr>
  </w:p>
  <w:p w14:paraId="285E6234" w14:textId="77777777" w:rsidR="006A605B" w:rsidRPr="0020230A" w:rsidRDefault="006A605B" w:rsidP="00FA5B8E">
    <w:pPr>
      <w:rPr>
        <w:b/>
        <w:sz w:val="20"/>
      </w:rPr>
    </w:pPr>
    <w:r w:rsidRPr="0020230A">
      <w:rPr>
        <w:b/>
        <w:sz w:val="20"/>
      </w:rPr>
      <w:t>Endnotes</w:t>
    </w:r>
  </w:p>
  <w:p w14:paraId="47EA3297" w14:textId="77777777" w:rsidR="006A605B" w:rsidRPr="007A1328" w:rsidRDefault="006A605B" w:rsidP="00FA5B8E">
    <w:pPr>
      <w:rPr>
        <w:sz w:val="20"/>
      </w:rPr>
    </w:pPr>
  </w:p>
  <w:p w14:paraId="7EA3B28D" w14:textId="77777777" w:rsidR="006A605B" w:rsidRPr="007A1328" w:rsidRDefault="006A605B" w:rsidP="00FA5B8E">
    <w:pPr>
      <w:rPr>
        <w:b/>
        <w:sz w:val="24"/>
      </w:rPr>
    </w:pPr>
  </w:p>
  <w:p w14:paraId="6905DA69" w14:textId="6C5838F3" w:rsidR="006A605B" w:rsidRPr="00BE5CD2" w:rsidRDefault="006A605B" w:rsidP="00FA5B8E">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2E293B">
      <w:rPr>
        <w:noProof/>
        <w:szCs w:val="22"/>
      </w:rPr>
      <w:t>Endnote 4—Amendment history</w:t>
    </w:r>
    <w:r>
      <w:rPr>
        <w:szCs w:val="22"/>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5876" w14:textId="77777777" w:rsidR="006A605B" w:rsidRPr="00BE5CD2" w:rsidRDefault="006A605B" w:rsidP="00FA5B8E">
    <w:pPr>
      <w:jc w:val="right"/>
      <w:rPr>
        <w:sz w:val="26"/>
        <w:szCs w:val="26"/>
      </w:rPr>
    </w:pPr>
  </w:p>
  <w:p w14:paraId="32F36F2D" w14:textId="77777777" w:rsidR="006A605B" w:rsidRPr="0020230A" w:rsidRDefault="006A605B" w:rsidP="00FA5B8E">
    <w:pPr>
      <w:jc w:val="right"/>
      <w:rPr>
        <w:b/>
        <w:sz w:val="20"/>
      </w:rPr>
    </w:pPr>
    <w:r w:rsidRPr="0020230A">
      <w:rPr>
        <w:b/>
        <w:sz w:val="20"/>
      </w:rPr>
      <w:t>Endnotes</w:t>
    </w:r>
  </w:p>
  <w:p w14:paraId="3FFCCFB0" w14:textId="77777777" w:rsidR="006A605B" w:rsidRPr="007A1328" w:rsidRDefault="006A605B" w:rsidP="00FA5B8E">
    <w:pPr>
      <w:jc w:val="right"/>
      <w:rPr>
        <w:sz w:val="20"/>
      </w:rPr>
    </w:pPr>
  </w:p>
  <w:p w14:paraId="60B87192" w14:textId="77777777" w:rsidR="006A605B" w:rsidRPr="007A1328" w:rsidRDefault="006A605B" w:rsidP="00FA5B8E">
    <w:pPr>
      <w:jc w:val="right"/>
      <w:rPr>
        <w:b/>
        <w:sz w:val="24"/>
      </w:rPr>
    </w:pPr>
  </w:p>
  <w:p w14:paraId="1EE9D7B1" w14:textId="49EC9724" w:rsidR="006A605B" w:rsidRPr="00BE5CD2" w:rsidRDefault="006A605B" w:rsidP="00FA5B8E">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2E293B">
      <w:rPr>
        <w:noProof/>
        <w:szCs w:val="22"/>
      </w:rPr>
      <w:t>Endnote 4—Amendment history</w:t>
    </w:r>
    <w:r>
      <w:rPr>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EAC5" w14:textId="77777777" w:rsidR="006A605B" w:rsidRDefault="006A605B" w:rsidP="002C5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AD122" w14:textId="77777777" w:rsidR="006A605B" w:rsidRDefault="006A605B" w:rsidP="00FA5B8E">
    <w:pPr>
      <w:pStyle w:val="Header"/>
      <w:pBdr>
        <w:bottom w:val="single" w:sz="4" w:space="1" w:color="auto"/>
      </w:pBdr>
    </w:pPr>
  </w:p>
  <w:p w14:paraId="4CC5D84C" w14:textId="77777777" w:rsidR="006A605B" w:rsidRDefault="006A605B" w:rsidP="00FA5B8E">
    <w:pPr>
      <w:pStyle w:val="Header"/>
      <w:pBdr>
        <w:bottom w:val="single" w:sz="4" w:space="1" w:color="auto"/>
      </w:pBdr>
    </w:pPr>
  </w:p>
  <w:p w14:paraId="5D07B85F" w14:textId="77777777" w:rsidR="006A605B" w:rsidRPr="001E77D2" w:rsidRDefault="006A605B" w:rsidP="00FA5B8E">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E065" w14:textId="77777777" w:rsidR="006A605B" w:rsidRPr="005F1388" w:rsidRDefault="006A605B" w:rsidP="00FA5B8E">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28B0D" w14:textId="77777777" w:rsidR="006A605B" w:rsidRPr="00ED79B6" w:rsidRDefault="006A605B" w:rsidP="000B39C3">
    <w:pPr>
      <w:pBdr>
        <w:bottom w:val="single" w:sz="6" w:space="1" w:color="auto"/>
      </w:pBdr>
      <w:spacing w:before="10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BB4B1" w14:textId="77777777" w:rsidR="006A605B" w:rsidRPr="00ED79B6" w:rsidRDefault="006A605B" w:rsidP="000B39C3">
    <w:pPr>
      <w:pBdr>
        <w:bottom w:val="single" w:sz="6" w:space="1" w:color="auto"/>
      </w:pBdr>
      <w:spacing w:before="10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8AC8" w14:textId="77777777" w:rsidR="006A605B" w:rsidRPr="00ED79B6" w:rsidRDefault="006A605B" w:rsidP="00FA5B8E">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7C928" w14:textId="65641922" w:rsidR="006A605B" w:rsidRDefault="006A605B" w:rsidP="008D1351">
    <w:pPr>
      <w:rPr>
        <w:sz w:val="20"/>
      </w:rPr>
    </w:pPr>
    <w:r w:rsidRPr="007A1328">
      <w:rPr>
        <w:b/>
        <w:sz w:val="20"/>
      </w:rPr>
      <w:fldChar w:fldCharType="begin"/>
    </w:r>
    <w:r w:rsidRPr="007A1328">
      <w:rPr>
        <w:b/>
        <w:sz w:val="20"/>
      </w:rPr>
      <w:instrText xml:space="preserve"> STYLEREF CharChapNo </w:instrText>
    </w:r>
    <w:r w:rsidR="002E293B">
      <w:rPr>
        <w:b/>
        <w:sz w:val="20"/>
      </w:rPr>
      <w:fldChar w:fldCharType="separate"/>
    </w:r>
    <w:r w:rsidR="00690ED0">
      <w:rPr>
        <w:b/>
        <w:noProof/>
        <w:sz w:val="20"/>
      </w:rPr>
      <w:t>Chapter 7</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2E293B">
      <w:rPr>
        <w:sz w:val="20"/>
      </w:rPr>
      <w:fldChar w:fldCharType="separate"/>
    </w:r>
    <w:r w:rsidR="00690ED0">
      <w:rPr>
        <w:noProof/>
        <w:sz w:val="20"/>
      </w:rPr>
      <w:t>Matters in relation to the National Credit Code</w:t>
    </w:r>
    <w:r>
      <w:rPr>
        <w:sz w:val="20"/>
      </w:rPr>
      <w:fldChar w:fldCharType="end"/>
    </w:r>
  </w:p>
  <w:p w14:paraId="4ADCBE46" w14:textId="5F2EB49B" w:rsidR="006A605B" w:rsidRDefault="006A605B" w:rsidP="008D1351">
    <w:pPr>
      <w:rPr>
        <w:sz w:val="20"/>
      </w:rPr>
    </w:pPr>
    <w:r w:rsidRPr="007A1328">
      <w:rPr>
        <w:b/>
        <w:sz w:val="20"/>
      </w:rPr>
      <w:fldChar w:fldCharType="begin"/>
    </w:r>
    <w:r w:rsidRPr="007A1328">
      <w:rPr>
        <w:b/>
        <w:sz w:val="20"/>
      </w:rPr>
      <w:instrText xml:space="preserve"> STYLEREF CharPartNo </w:instrText>
    </w:r>
    <w:r w:rsidR="00690ED0">
      <w:rPr>
        <w:b/>
        <w:sz w:val="20"/>
      </w:rPr>
      <w:fldChar w:fldCharType="separate"/>
    </w:r>
    <w:r w:rsidR="00690ED0">
      <w:rPr>
        <w:b/>
        <w:noProof/>
        <w:sz w:val="20"/>
      </w:rPr>
      <w:t>Part 7-11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690ED0">
      <w:rPr>
        <w:sz w:val="20"/>
      </w:rPr>
      <w:fldChar w:fldCharType="separate"/>
    </w:r>
    <w:r w:rsidR="00690ED0">
      <w:rPr>
        <w:noProof/>
        <w:sz w:val="20"/>
      </w:rPr>
      <w:t>Saving and transitional provisions</w:t>
    </w:r>
    <w:r>
      <w:rPr>
        <w:sz w:val="20"/>
      </w:rPr>
      <w:fldChar w:fldCharType="end"/>
    </w:r>
  </w:p>
  <w:p w14:paraId="117C6CDB" w14:textId="62F69234" w:rsidR="006A605B" w:rsidRPr="007A1328" w:rsidRDefault="006A605B" w:rsidP="008D1351">
    <w:pPr>
      <w:rPr>
        <w:sz w:val="20"/>
      </w:rPr>
    </w:pPr>
    <w:r>
      <w:rPr>
        <w:b/>
        <w:sz w:val="20"/>
      </w:rPr>
      <w:fldChar w:fldCharType="begin"/>
    </w:r>
    <w:r>
      <w:rPr>
        <w:b/>
        <w:sz w:val="20"/>
      </w:rPr>
      <w:instrText xml:space="preserve"> STYLEREF CharDivNo </w:instrText>
    </w:r>
    <w:r w:rsidR="00690ED0">
      <w:rPr>
        <w:b/>
        <w:sz w:val="20"/>
      </w:rPr>
      <w:fldChar w:fldCharType="separate"/>
    </w:r>
    <w:r w:rsidR="00690ED0">
      <w:rPr>
        <w:b/>
        <w:noProof/>
        <w:sz w:val="20"/>
      </w:rPr>
      <w:t>Division 2</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690ED0">
      <w:rPr>
        <w:sz w:val="20"/>
      </w:rPr>
      <w:fldChar w:fldCharType="separate"/>
    </w:r>
    <w:r w:rsidR="00690ED0">
      <w:rPr>
        <w:noProof/>
        <w:sz w:val="20"/>
      </w:rPr>
      <w:t>Transitional provisions for the Treasury Laws Amendment (Miscellaneous Amendments) Regulations 2019</w:t>
    </w:r>
    <w:r>
      <w:rPr>
        <w:sz w:val="20"/>
      </w:rPr>
      <w:fldChar w:fldCharType="end"/>
    </w:r>
  </w:p>
  <w:p w14:paraId="6D68D6D6" w14:textId="77777777" w:rsidR="006A605B" w:rsidRPr="007A1328" w:rsidRDefault="006A605B" w:rsidP="008D1351">
    <w:pPr>
      <w:rPr>
        <w:b/>
        <w:sz w:val="24"/>
      </w:rPr>
    </w:pPr>
  </w:p>
  <w:p w14:paraId="6A06C24E" w14:textId="2F967442" w:rsidR="006A605B" w:rsidRPr="007A1328" w:rsidRDefault="006A605B" w:rsidP="004559C4">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sidR="002E293B">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90ED0">
      <w:rPr>
        <w:noProof/>
        <w:sz w:val="24"/>
      </w:rPr>
      <w:t>113</w:t>
    </w:r>
    <w:r w:rsidRPr="007A1328">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13A8" w14:textId="3334679F" w:rsidR="006A605B" w:rsidRPr="007A1328" w:rsidRDefault="006A605B" w:rsidP="008D1351">
    <w:pPr>
      <w:jc w:val="right"/>
      <w:rPr>
        <w:sz w:val="20"/>
      </w:rPr>
    </w:pPr>
    <w:r w:rsidRPr="007A1328">
      <w:rPr>
        <w:sz w:val="20"/>
      </w:rPr>
      <w:fldChar w:fldCharType="begin"/>
    </w:r>
    <w:r w:rsidRPr="007A1328">
      <w:rPr>
        <w:sz w:val="20"/>
      </w:rPr>
      <w:instrText xml:space="preserve"> STYLEREF CharChapText </w:instrText>
    </w:r>
    <w:r w:rsidR="002E293B">
      <w:rPr>
        <w:sz w:val="20"/>
      </w:rPr>
      <w:fldChar w:fldCharType="separate"/>
    </w:r>
    <w:r w:rsidR="00690ED0">
      <w:rPr>
        <w:noProof/>
        <w:sz w:val="20"/>
      </w:rPr>
      <w:t>Matters in relation to the National Credit Code</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sidR="002E293B">
      <w:rPr>
        <w:b/>
        <w:sz w:val="20"/>
      </w:rPr>
      <w:fldChar w:fldCharType="separate"/>
    </w:r>
    <w:r w:rsidR="00690ED0">
      <w:rPr>
        <w:b/>
        <w:noProof/>
        <w:sz w:val="20"/>
      </w:rPr>
      <w:t>Chapter 7</w:t>
    </w:r>
    <w:r>
      <w:rPr>
        <w:b/>
        <w:sz w:val="20"/>
      </w:rPr>
      <w:fldChar w:fldCharType="end"/>
    </w:r>
  </w:p>
  <w:p w14:paraId="0D3FC051" w14:textId="676A6C9D" w:rsidR="006A605B" w:rsidRPr="007A1328" w:rsidRDefault="006A605B" w:rsidP="008D1351">
    <w:pPr>
      <w:jc w:val="right"/>
      <w:rPr>
        <w:sz w:val="20"/>
      </w:rPr>
    </w:pPr>
    <w:r w:rsidRPr="007A1328">
      <w:rPr>
        <w:sz w:val="20"/>
      </w:rPr>
      <w:fldChar w:fldCharType="begin"/>
    </w:r>
    <w:r w:rsidRPr="007A1328">
      <w:rPr>
        <w:sz w:val="20"/>
      </w:rPr>
      <w:instrText xml:space="preserve"> STYLEREF CharPartText </w:instrText>
    </w:r>
    <w:r w:rsidR="00690ED0">
      <w:rPr>
        <w:sz w:val="20"/>
      </w:rPr>
      <w:fldChar w:fldCharType="separate"/>
    </w:r>
    <w:r w:rsidR="00690ED0">
      <w:rPr>
        <w:noProof/>
        <w:sz w:val="20"/>
      </w:rPr>
      <w:t>Saving and transitional provisions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690ED0">
      <w:rPr>
        <w:b/>
        <w:sz w:val="20"/>
      </w:rPr>
      <w:fldChar w:fldCharType="separate"/>
    </w:r>
    <w:r w:rsidR="00690ED0">
      <w:rPr>
        <w:b/>
        <w:noProof/>
        <w:sz w:val="20"/>
      </w:rPr>
      <w:t>Part 7-11</w:t>
    </w:r>
    <w:r>
      <w:rPr>
        <w:b/>
        <w:sz w:val="20"/>
      </w:rPr>
      <w:fldChar w:fldCharType="end"/>
    </w:r>
  </w:p>
  <w:p w14:paraId="61C1A450" w14:textId="3ADE8808" w:rsidR="006A605B" w:rsidRPr="007A1328" w:rsidRDefault="006A605B" w:rsidP="008D1351">
    <w:pPr>
      <w:jc w:val="right"/>
      <w:rPr>
        <w:sz w:val="20"/>
      </w:rPr>
    </w:pPr>
    <w:r w:rsidRPr="007A1328">
      <w:rPr>
        <w:sz w:val="20"/>
      </w:rPr>
      <w:fldChar w:fldCharType="begin"/>
    </w:r>
    <w:r w:rsidRPr="007A1328">
      <w:rPr>
        <w:sz w:val="20"/>
      </w:rPr>
      <w:instrText xml:space="preserve"> STYLEREF CharDivText </w:instrText>
    </w:r>
    <w:r w:rsidR="00690ED0">
      <w:rPr>
        <w:sz w:val="20"/>
      </w:rPr>
      <w:fldChar w:fldCharType="separate"/>
    </w:r>
    <w:r w:rsidR="00690ED0">
      <w:rPr>
        <w:noProof/>
        <w:sz w:val="20"/>
      </w:rPr>
      <w:t>Transitional provisions for the Treasury Laws Amendment (Modernising Business Communications and Other Measures) Act 2023</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690ED0">
      <w:rPr>
        <w:b/>
        <w:sz w:val="20"/>
      </w:rPr>
      <w:fldChar w:fldCharType="separate"/>
    </w:r>
    <w:r w:rsidR="00690ED0">
      <w:rPr>
        <w:b/>
        <w:noProof/>
        <w:sz w:val="20"/>
      </w:rPr>
      <w:t>Division 4</w:t>
    </w:r>
    <w:r>
      <w:rPr>
        <w:b/>
        <w:sz w:val="20"/>
      </w:rPr>
      <w:fldChar w:fldCharType="end"/>
    </w:r>
  </w:p>
  <w:p w14:paraId="5CC97670" w14:textId="77777777" w:rsidR="006A605B" w:rsidRPr="007A1328" w:rsidRDefault="006A605B" w:rsidP="008D1351">
    <w:pPr>
      <w:jc w:val="right"/>
      <w:rPr>
        <w:b/>
        <w:sz w:val="24"/>
      </w:rPr>
    </w:pPr>
  </w:p>
  <w:p w14:paraId="37D19DAD" w14:textId="7FED57E6" w:rsidR="006A605B" w:rsidRPr="007A1328" w:rsidRDefault="006A605B" w:rsidP="004559C4">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sidR="002E293B">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690ED0">
      <w:rPr>
        <w:noProof/>
        <w:sz w:val="24"/>
      </w:rPr>
      <w:t>115</w:t>
    </w:r>
    <w:r w:rsidRPr="007A1328">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A570" w14:textId="77777777" w:rsidR="006A605B" w:rsidRPr="007A1328" w:rsidRDefault="006A605B" w:rsidP="008D13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8A5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8C9F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C6F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6640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507C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C07C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C1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9EBE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FCC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44C03FC"/>
    <w:multiLevelType w:val="hybridMultilevel"/>
    <w:tmpl w:val="93549E04"/>
    <w:lvl w:ilvl="0" w:tplc="6FFEE3A2">
      <w:start w:val="1"/>
      <w:numFmt w:val="bullet"/>
      <w:pStyle w:val="FormDot"/>
      <w:lvlText w:val=""/>
      <w:lvlJc w:val="left"/>
      <w:pPr>
        <w:tabs>
          <w:tab w:val="num" w:pos="720"/>
        </w:tabs>
        <w:ind w:left="720" w:hanging="360"/>
      </w:pPr>
      <w:rPr>
        <w:rFonts w:ascii="Symbol" w:hAnsi="Symbol" w:hint="default"/>
      </w:rPr>
    </w:lvl>
    <w:lvl w:ilvl="1" w:tplc="060C3B66" w:tentative="1">
      <w:start w:val="1"/>
      <w:numFmt w:val="bullet"/>
      <w:lvlText w:val="o"/>
      <w:lvlJc w:val="left"/>
      <w:pPr>
        <w:tabs>
          <w:tab w:val="num" w:pos="1440"/>
        </w:tabs>
        <w:ind w:left="1440" w:hanging="360"/>
      </w:pPr>
      <w:rPr>
        <w:rFonts w:ascii="Courier New" w:hAnsi="Courier New" w:cs="Courier New" w:hint="default"/>
      </w:rPr>
    </w:lvl>
    <w:lvl w:ilvl="2" w:tplc="46FEFEDC" w:tentative="1">
      <w:start w:val="1"/>
      <w:numFmt w:val="bullet"/>
      <w:lvlText w:val=""/>
      <w:lvlJc w:val="left"/>
      <w:pPr>
        <w:tabs>
          <w:tab w:val="num" w:pos="2160"/>
        </w:tabs>
        <w:ind w:left="2160" w:hanging="360"/>
      </w:pPr>
      <w:rPr>
        <w:rFonts w:ascii="Wingdings" w:hAnsi="Wingdings" w:hint="default"/>
      </w:rPr>
    </w:lvl>
    <w:lvl w:ilvl="3" w:tplc="C9206190" w:tentative="1">
      <w:start w:val="1"/>
      <w:numFmt w:val="bullet"/>
      <w:lvlText w:val=""/>
      <w:lvlJc w:val="left"/>
      <w:pPr>
        <w:tabs>
          <w:tab w:val="num" w:pos="2880"/>
        </w:tabs>
        <w:ind w:left="2880" w:hanging="360"/>
      </w:pPr>
      <w:rPr>
        <w:rFonts w:ascii="Symbol" w:hAnsi="Symbol" w:hint="default"/>
      </w:rPr>
    </w:lvl>
    <w:lvl w:ilvl="4" w:tplc="31D28F70" w:tentative="1">
      <w:start w:val="1"/>
      <w:numFmt w:val="bullet"/>
      <w:lvlText w:val="o"/>
      <w:lvlJc w:val="left"/>
      <w:pPr>
        <w:tabs>
          <w:tab w:val="num" w:pos="3600"/>
        </w:tabs>
        <w:ind w:left="3600" w:hanging="360"/>
      </w:pPr>
      <w:rPr>
        <w:rFonts w:ascii="Courier New" w:hAnsi="Courier New" w:cs="Courier New" w:hint="default"/>
      </w:rPr>
    </w:lvl>
    <w:lvl w:ilvl="5" w:tplc="31CA837C" w:tentative="1">
      <w:start w:val="1"/>
      <w:numFmt w:val="bullet"/>
      <w:lvlText w:val=""/>
      <w:lvlJc w:val="left"/>
      <w:pPr>
        <w:tabs>
          <w:tab w:val="num" w:pos="4320"/>
        </w:tabs>
        <w:ind w:left="4320" w:hanging="360"/>
      </w:pPr>
      <w:rPr>
        <w:rFonts w:ascii="Wingdings" w:hAnsi="Wingdings" w:hint="default"/>
      </w:rPr>
    </w:lvl>
    <w:lvl w:ilvl="6" w:tplc="B33A539C" w:tentative="1">
      <w:start w:val="1"/>
      <w:numFmt w:val="bullet"/>
      <w:lvlText w:val=""/>
      <w:lvlJc w:val="left"/>
      <w:pPr>
        <w:tabs>
          <w:tab w:val="num" w:pos="5040"/>
        </w:tabs>
        <w:ind w:left="5040" w:hanging="360"/>
      </w:pPr>
      <w:rPr>
        <w:rFonts w:ascii="Symbol" w:hAnsi="Symbol" w:hint="default"/>
      </w:rPr>
    </w:lvl>
    <w:lvl w:ilvl="7" w:tplc="FD2C460A" w:tentative="1">
      <w:start w:val="1"/>
      <w:numFmt w:val="bullet"/>
      <w:lvlText w:val="o"/>
      <w:lvlJc w:val="left"/>
      <w:pPr>
        <w:tabs>
          <w:tab w:val="num" w:pos="5760"/>
        </w:tabs>
        <w:ind w:left="5760" w:hanging="360"/>
      </w:pPr>
      <w:rPr>
        <w:rFonts w:ascii="Courier New" w:hAnsi="Courier New" w:cs="Courier New" w:hint="default"/>
      </w:rPr>
    </w:lvl>
    <w:lvl w:ilvl="8" w:tplc="4F76EDA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15B3D"/>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5C6540"/>
    <w:multiLevelType w:val="hybridMultilevel"/>
    <w:tmpl w:val="4378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180632"/>
    <w:multiLevelType w:val="multilevel"/>
    <w:tmpl w:val="C83AD6D4"/>
    <w:lvl w:ilvl="0">
      <w:start w:val="1"/>
      <w:numFmt w:val="bullet"/>
      <w:lvlText w:val=""/>
      <w:lvlJc w:val="left"/>
      <w:pPr>
        <w:ind w:left="1928" w:hanging="737"/>
      </w:pPr>
      <w:rPr>
        <w:rFonts w:ascii="Symbol" w:hAnsi="Symbol" w:hint="default"/>
        <w:b w:val="0"/>
        <w:i w:val="0"/>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BB596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3CC1E54"/>
    <w:multiLevelType w:val="multilevel"/>
    <w:tmpl w:val="8656F3EE"/>
    <w:lvl w:ilvl="0">
      <w:start w:val="1"/>
      <w:numFmt w:val="bullet"/>
      <w:lvlText w:val="•"/>
      <w:lvlJc w:val="left"/>
      <w:pPr>
        <w:tabs>
          <w:tab w:val="num" w:pos="1287"/>
        </w:tabs>
        <w:ind w:left="1287" w:hanging="567"/>
      </w:pPr>
      <w:rPr>
        <w:rFonts w:ascii="Times New Roman" w:hAnsi="Times New Roman" w:cs="Times New Roman"/>
      </w:rPr>
    </w:lvl>
    <w:lvl w:ilvl="1">
      <w:start w:val="1"/>
      <w:numFmt w:val="bullet"/>
      <w:lvlText w:val="–"/>
      <w:lvlJc w:val="left"/>
      <w:pPr>
        <w:tabs>
          <w:tab w:val="num" w:pos="1854"/>
        </w:tabs>
        <w:ind w:left="1854" w:hanging="567"/>
      </w:pPr>
      <w:rPr>
        <w:rFonts w:ascii="Times New Roman" w:hAnsi="Times New Roman" w:cs="Times New Roman"/>
      </w:rPr>
    </w:lvl>
    <w:lvl w:ilvl="2">
      <w:start w:val="1"/>
      <w:numFmt w:val="bullet"/>
      <w:lvlText w:val=":"/>
      <w:lvlJc w:val="left"/>
      <w:pPr>
        <w:tabs>
          <w:tab w:val="num" w:pos="2421"/>
        </w:tabs>
        <w:ind w:left="2421" w:hanging="567"/>
      </w:pPr>
      <w:rPr>
        <w:rFonts w:ascii="Times New Roman" w:hAnsi="Times New Roman" w:cs="Times New Roman"/>
      </w:r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8" w15:restartNumberingAfterBreak="0">
    <w:nsid w:val="19896299"/>
    <w:multiLevelType w:val="hybridMultilevel"/>
    <w:tmpl w:val="A1222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B6424E"/>
    <w:multiLevelType w:val="multilevel"/>
    <w:tmpl w:val="0C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0" w15:restartNumberingAfterBreak="0">
    <w:nsid w:val="1E182580"/>
    <w:multiLevelType w:val="multilevel"/>
    <w:tmpl w:val="6F7076BC"/>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0B61CAA"/>
    <w:multiLevelType w:val="multilevel"/>
    <w:tmpl w:val="B29A32A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E1031EF"/>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46D5BE4"/>
    <w:multiLevelType w:val="hybridMultilevel"/>
    <w:tmpl w:val="7FB85CB2"/>
    <w:lvl w:ilvl="0" w:tplc="0C090001">
      <w:start w:val="1"/>
      <w:numFmt w:val="bullet"/>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27" w15:restartNumberingAfterBreak="0">
    <w:nsid w:val="523A3E5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DB65126"/>
    <w:multiLevelType w:val="multilevel"/>
    <w:tmpl w:val="F0047B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8A31E2"/>
    <w:multiLevelType w:val="multilevel"/>
    <w:tmpl w:val="2C8E8B28"/>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87C2E31"/>
    <w:multiLevelType w:val="hybridMultilevel"/>
    <w:tmpl w:val="B630F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9E18DE"/>
    <w:multiLevelType w:val="hybridMultilevel"/>
    <w:tmpl w:val="4704B8BE"/>
    <w:lvl w:ilvl="0" w:tplc="97CE5518">
      <w:start w:val="1"/>
      <w:numFmt w:val="bullet"/>
      <w:lvlText w:val=""/>
      <w:lvlJc w:val="left"/>
      <w:pPr>
        <w:ind w:left="720" w:hanging="360"/>
      </w:pPr>
      <w:rPr>
        <w:rFonts w:ascii="Symbol" w:hAnsi="Symbol" w:hint="default"/>
      </w:rPr>
    </w:lvl>
    <w:lvl w:ilvl="1" w:tplc="D7A20D50" w:tentative="1">
      <w:start w:val="1"/>
      <w:numFmt w:val="bullet"/>
      <w:lvlText w:val="o"/>
      <w:lvlJc w:val="left"/>
      <w:pPr>
        <w:ind w:left="1440" w:hanging="360"/>
      </w:pPr>
      <w:rPr>
        <w:rFonts w:ascii="Courier New" w:hAnsi="Courier New" w:cs="Courier New" w:hint="default"/>
      </w:rPr>
    </w:lvl>
    <w:lvl w:ilvl="2" w:tplc="332C9760" w:tentative="1">
      <w:start w:val="1"/>
      <w:numFmt w:val="bullet"/>
      <w:lvlText w:val=""/>
      <w:lvlJc w:val="left"/>
      <w:pPr>
        <w:ind w:left="2160" w:hanging="360"/>
      </w:pPr>
      <w:rPr>
        <w:rFonts w:ascii="Wingdings" w:hAnsi="Wingdings" w:hint="default"/>
      </w:rPr>
    </w:lvl>
    <w:lvl w:ilvl="3" w:tplc="B15C9C0E" w:tentative="1">
      <w:start w:val="1"/>
      <w:numFmt w:val="bullet"/>
      <w:lvlText w:val=""/>
      <w:lvlJc w:val="left"/>
      <w:pPr>
        <w:ind w:left="2880" w:hanging="360"/>
      </w:pPr>
      <w:rPr>
        <w:rFonts w:ascii="Symbol" w:hAnsi="Symbol" w:hint="default"/>
      </w:rPr>
    </w:lvl>
    <w:lvl w:ilvl="4" w:tplc="2F3EB4F4" w:tentative="1">
      <w:start w:val="1"/>
      <w:numFmt w:val="bullet"/>
      <w:lvlText w:val="o"/>
      <w:lvlJc w:val="left"/>
      <w:pPr>
        <w:ind w:left="3600" w:hanging="360"/>
      </w:pPr>
      <w:rPr>
        <w:rFonts w:ascii="Courier New" w:hAnsi="Courier New" w:cs="Courier New" w:hint="default"/>
      </w:rPr>
    </w:lvl>
    <w:lvl w:ilvl="5" w:tplc="8EF48DA6" w:tentative="1">
      <w:start w:val="1"/>
      <w:numFmt w:val="bullet"/>
      <w:lvlText w:val=""/>
      <w:lvlJc w:val="left"/>
      <w:pPr>
        <w:ind w:left="4320" w:hanging="360"/>
      </w:pPr>
      <w:rPr>
        <w:rFonts w:ascii="Wingdings" w:hAnsi="Wingdings" w:hint="default"/>
      </w:rPr>
    </w:lvl>
    <w:lvl w:ilvl="6" w:tplc="82DCA934" w:tentative="1">
      <w:start w:val="1"/>
      <w:numFmt w:val="bullet"/>
      <w:lvlText w:val=""/>
      <w:lvlJc w:val="left"/>
      <w:pPr>
        <w:ind w:left="5040" w:hanging="360"/>
      </w:pPr>
      <w:rPr>
        <w:rFonts w:ascii="Symbol" w:hAnsi="Symbol" w:hint="default"/>
      </w:rPr>
    </w:lvl>
    <w:lvl w:ilvl="7" w:tplc="B20CE9AC" w:tentative="1">
      <w:start w:val="1"/>
      <w:numFmt w:val="bullet"/>
      <w:lvlText w:val="o"/>
      <w:lvlJc w:val="left"/>
      <w:pPr>
        <w:ind w:left="5760" w:hanging="360"/>
      </w:pPr>
      <w:rPr>
        <w:rFonts w:ascii="Courier New" w:hAnsi="Courier New" w:cs="Courier New" w:hint="default"/>
      </w:rPr>
    </w:lvl>
    <w:lvl w:ilvl="8" w:tplc="21D06C78" w:tentative="1">
      <w:start w:val="1"/>
      <w:numFmt w:val="bullet"/>
      <w:lvlText w:val=""/>
      <w:lvlJc w:val="left"/>
      <w:pPr>
        <w:ind w:left="6480" w:hanging="360"/>
      </w:pPr>
      <w:rPr>
        <w:rFonts w:ascii="Wingdings" w:hAnsi="Wingdings" w:hint="default"/>
      </w:rPr>
    </w:lvl>
  </w:abstractNum>
  <w:abstractNum w:abstractNumId="35" w15:restartNumberingAfterBreak="0">
    <w:nsid w:val="70DA39EC"/>
    <w:multiLevelType w:val="hybridMultilevel"/>
    <w:tmpl w:val="B0C4C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3D6725"/>
    <w:multiLevelType w:val="hybridMultilevel"/>
    <w:tmpl w:val="907EC43C"/>
    <w:lvl w:ilvl="0" w:tplc="0C090001">
      <w:start w:val="1"/>
      <w:numFmt w:val="bullet"/>
      <w:lvlText w:val=""/>
      <w:lvlJc w:val="left"/>
      <w:pPr>
        <w:ind w:left="1684" w:hanging="360"/>
      </w:pPr>
      <w:rPr>
        <w:rFonts w:ascii="Symbol" w:hAnsi="Symbol" w:hint="default"/>
      </w:rPr>
    </w:lvl>
    <w:lvl w:ilvl="1" w:tplc="0C090003" w:tentative="1">
      <w:start w:val="1"/>
      <w:numFmt w:val="bullet"/>
      <w:lvlText w:val="o"/>
      <w:lvlJc w:val="left"/>
      <w:pPr>
        <w:ind w:left="2404" w:hanging="360"/>
      </w:pPr>
      <w:rPr>
        <w:rFonts w:ascii="Courier New" w:hAnsi="Courier New" w:cs="Courier New" w:hint="default"/>
      </w:rPr>
    </w:lvl>
    <w:lvl w:ilvl="2" w:tplc="0C090005" w:tentative="1">
      <w:start w:val="1"/>
      <w:numFmt w:val="bullet"/>
      <w:lvlText w:val=""/>
      <w:lvlJc w:val="left"/>
      <w:pPr>
        <w:ind w:left="3124" w:hanging="360"/>
      </w:pPr>
      <w:rPr>
        <w:rFonts w:ascii="Wingdings" w:hAnsi="Wingdings" w:hint="default"/>
      </w:rPr>
    </w:lvl>
    <w:lvl w:ilvl="3" w:tplc="0C090001" w:tentative="1">
      <w:start w:val="1"/>
      <w:numFmt w:val="bullet"/>
      <w:lvlText w:val=""/>
      <w:lvlJc w:val="left"/>
      <w:pPr>
        <w:ind w:left="3844" w:hanging="360"/>
      </w:pPr>
      <w:rPr>
        <w:rFonts w:ascii="Symbol" w:hAnsi="Symbol" w:hint="default"/>
      </w:rPr>
    </w:lvl>
    <w:lvl w:ilvl="4" w:tplc="0C090003" w:tentative="1">
      <w:start w:val="1"/>
      <w:numFmt w:val="bullet"/>
      <w:lvlText w:val="o"/>
      <w:lvlJc w:val="left"/>
      <w:pPr>
        <w:ind w:left="4564" w:hanging="360"/>
      </w:pPr>
      <w:rPr>
        <w:rFonts w:ascii="Courier New" w:hAnsi="Courier New" w:cs="Courier New" w:hint="default"/>
      </w:rPr>
    </w:lvl>
    <w:lvl w:ilvl="5" w:tplc="0C090005" w:tentative="1">
      <w:start w:val="1"/>
      <w:numFmt w:val="bullet"/>
      <w:lvlText w:val=""/>
      <w:lvlJc w:val="left"/>
      <w:pPr>
        <w:ind w:left="5284" w:hanging="360"/>
      </w:pPr>
      <w:rPr>
        <w:rFonts w:ascii="Wingdings" w:hAnsi="Wingdings" w:hint="default"/>
      </w:rPr>
    </w:lvl>
    <w:lvl w:ilvl="6" w:tplc="0C090001" w:tentative="1">
      <w:start w:val="1"/>
      <w:numFmt w:val="bullet"/>
      <w:lvlText w:val=""/>
      <w:lvlJc w:val="left"/>
      <w:pPr>
        <w:ind w:left="6004" w:hanging="360"/>
      </w:pPr>
      <w:rPr>
        <w:rFonts w:ascii="Symbol" w:hAnsi="Symbol" w:hint="default"/>
      </w:rPr>
    </w:lvl>
    <w:lvl w:ilvl="7" w:tplc="0C090003" w:tentative="1">
      <w:start w:val="1"/>
      <w:numFmt w:val="bullet"/>
      <w:lvlText w:val="o"/>
      <w:lvlJc w:val="left"/>
      <w:pPr>
        <w:ind w:left="6724" w:hanging="360"/>
      </w:pPr>
      <w:rPr>
        <w:rFonts w:ascii="Courier New" w:hAnsi="Courier New" w:cs="Courier New" w:hint="default"/>
      </w:rPr>
    </w:lvl>
    <w:lvl w:ilvl="8" w:tplc="0C090005" w:tentative="1">
      <w:start w:val="1"/>
      <w:numFmt w:val="bullet"/>
      <w:lvlText w:val=""/>
      <w:lvlJc w:val="left"/>
      <w:pPr>
        <w:ind w:left="7444" w:hanging="360"/>
      </w:pPr>
      <w:rPr>
        <w:rFonts w:ascii="Wingdings" w:hAnsi="Wingdings" w:hint="default"/>
      </w:rPr>
    </w:lvl>
  </w:abstractNum>
  <w:abstractNum w:abstractNumId="37" w15:restartNumberingAfterBreak="0">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720397447">
    <w:abstractNumId w:val="12"/>
  </w:num>
  <w:num w:numId="2" w16cid:durableId="2048286716">
    <w:abstractNumId w:val="21"/>
  </w:num>
  <w:num w:numId="3" w16cid:durableId="33963636">
    <w:abstractNumId w:val="25"/>
  </w:num>
  <w:num w:numId="4" w16cid:durableId="1427381894">
    <w:abstractNumId w:val="9"/>
  </w:num>
  <w:num w:numId="5" w16cid:durableId="947465569">
    <w:abstractNumId w:val="7"/>
  </w:num>
  <w:num w:numId="6" w16cid:durableId="631406326">
    <w:abstractNumId w:val="6"/>
  </w:num>
  <w:num w:numId="7" w16cid:durableId="2070961350">
    <w:abstractNumId w:val="5"/>
  </w:num>
  <w:num w:numId="8" w16cid:durableId="237205708">
    <w:abstractNumId w:val="4"/>
  </w:num>
  <w:num w:numId="9" w16cid:durableId="160320522">
    <w:abstractNumId w:val="8"/>
  </w:num>
  <w:num w:numId="10" w16cid:durableId="1939173240">
    <w:abstractNumId w:val="3"/>
  </w:num>
  <w:num w:numId="11" w16cid:durableId="1918247375">
    <w:abstractNumId w:val="2"/>
  </w:num>
  <w:num w:numId="12" w16cid:durableId="404689799">
    <w:abstractNumId w:val="1"/>
  </w:num>
  <w:num w:numId="13" w16cid:durableId="473372666">
    <w:abstractNumId w:val="0"/>
  </w:num>
  <w:num w:numId="14" w16cid:durableId="1488859739">
    <w:abstractNumId w:val="11"/>
  </w:num>
  <w:num w:numId="15" w16cid:durableId="2136633058">
    <w:abstractNumId w:val="17"/>
  </w:num>
  <w:num w:numId="16" w16cid:durableId="1869178454">
    <w:abstractNumId w:val="34"/>
  </w:num>
  <w:num w:numId="17" w16cid:durableId="2010592711">
    <w:abstractNumId w:val="30"/>
  </w:num>
  <w:num w:numId="18" w16cid:durableId="2114936068">
    <w:abstractNumId w:val="15"/>
  </w:num>
  <w:num w:numId="19" w16cid:durableId="9078060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6470450">
    <w:abstractNumId w:val="24"/>
  </w:num>
  <w:num w:numId="21" w16cid:durableId="467749359">
    <w:abstractNumId w:val="31"/>
  </w:num>
  <w:num w:numId="22" w16cid:durableId="877739991">
    <w:abstractNumId w:val="20"/>
  </w:num>
  <w:num w:numId="23" w16cid:durableId="2024479283">
    <w:abstractNumId w:val="13"/>
  </w:num>
  <w:num w:numId="24" w16cid:durableId="1560164902">
    <w:abstractNumId w:val="37"/>
  </w:num>
  <w:num w:numId="25" w16cid:durableId="209268182">
    <w:abstractNumId w:val="22"/>
  </w:num>
  <w:num w:numId="26" w16cid:durableId="1847599635">
    <w:abstractNumId w:val="29"/>
  </w:num>
  <w:num w:numId="27" w16cid:durableId="391806395">
    <w:abstractNumId w:val="23"/>
  </w:num>
  <w:num w:numId="28" w16cid:durableId="2007661350">
    <w:abstractNumId w:val="36"/>
  </w:num>
  <w:num w:numId="29" w16cid:durableId="1010721511">
    <w:abstractNumId w:val="26"/>
  </w:num>
  <w:num w:numId="30" w16cid:durableId="935137617">
    <w:abstractNumId w:val="35"/>
  </w:num>
  <w:num w:numId="31" w16cid:durableId="774984760">
    <w:abstractNumId w:val="14"/>
  </w:num>
  <w:num w:numId="32" w16cid:durableId="72898170">
    <w:abstractNumId w:val="18"/>
  </w:num>
  <w:num w:numId="33" w16cid:durableId="788276088">
    <w:abstractNumId w:val="33"/>
  </w:num>
  <w:num w:numId="34" w16cid:durableId="916600302">
    <w:abstractNumId w:val="28"/>
  </w:num>
  <w:num w:numId="35" w16cid:durableId="1438066197">
    <w:abstractNumId w:val="10"/>
  </w:num>
  <w:num w:numId="36" w16cid:durableId="396440903">
    <w:abstractNumId w:val="16"/>
  </w:num>
  <w:num w:numId="37" w16cid:durableId="1254701357">
    <w:abstractNumId w:val="27"/>
  </w:num>
  <w:num w:numId="38" w16cid:durableId="16918349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saveSubsetFonts/>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577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1278"/>
    <w:rsid w:val="000011FB"/>
    <w:rsid w:val="00001AF3"/>
    <w:rsid w:val="00002328"/>
    <w:rsid w:val="00003118"/>
    <w:rsid w:val="0000439F"/>
    <w:rsid w:val="000044B0"/>
    <w:rsid w:val="000047FD"/>
    <w:rsid w:val="000050C0"/>
    <w:rsid w:val="000056EE"/>
    <w:rsid w:val="00005D43"/>
    <w:rsid w:val="000060B7"/>
    <w:rsid w:val="00006F3C"/>
    <w:rsid w:val="00010203"/>
    <w:rsid w:val="00010654"/>
    <w:rsid w:val="0001127E"/>
    <w:rsid w:val="000112A7"/>
    <w:rsid w:val="0001149E"/>
    <w:rsid w:val="00012487"/>
    <w:rsid w:val="0001271F"/>
    <w:rsid w:val="00012A4E"/>
    <w:rsid w:val="00012D6E"/>
    <w:rsid w:val="00013B6A"/>
    <w:rsid w:val="00015228"/>
    <w:rsid w:val="00015C61"/>
    <w:rsid w:val="0001621B"/>
    <w:rsid w:val="0001690B"/>
    <w:rsid w:val="00016E84"/>
    <w:rsid w:val="0001739E"/>
    <w:rsid w:val="000209F7"/>
    <w:rsid w:val="00020AF6"/>
    <w:rsid w:val="00020B34"/>
    <w:rsid w:val="00022448"/>
    <w:rsid w:val="000230A0"/>
    <w:rsid w:val="00023FD2"/>
    <w:rsid w:val="000244F7"/>
    <w:rsid w:val="000252AD"/>
    <w:rsid w:val="0002560B"/>
    <w:rsid w:val="00026B30"/>
    <w:rsid w:val="00027DDB"/>
    <w:rsid w:val="000301DD"/>
    <w:rsid w:val="00031A80"/>
    <w:rsid w:val="00031E6F"/>
    <w:rsid w:val="00033499"/>
    <w:rsid w:val="00033D75"/>
    <w:rsid w:val="0003434D"/>
    <w:rsid w:val="0003498B"/>
    <w:rsid w:val="00040040"/>
    <w:rsid w:val="00040AE3"/>
    <w:rsid w:val="00040DC4"/>
    <w:rsid w:val="0004161D"/>
    <w:rsid w:val="00042098"/>
    <w:rsid w:val="000421A2"/>
    <w:rsid w:val="00042C95"/>
    <w:rsid w:val="00042E5E"/>
    <w:rsid w:val="00043322"/>
    <w:rsid w:val="0004382E"/>
    <w:rsid w:val="00045392"/>
    <w:rsid w:val="000456A0"/>
    <w:rsid w:val="0004582F"/>
    <w:rsid w:val="000479F6"/>
    <w:rsid w:val="00051591"/>
    <w:rsid w:val="000516D3"/>
    <w:rsid w:val="00053890"/>
    <w:rsid w:val="00053D84"/>
    <w:rsid w:val="00054B13"/>
    <w:rsid w:val="000558F0"/>
    <w:rsid w:val="00055E25"/>
    <w:rsid w:val="000570AE"/>
    <w:rsid w:val="00057714"/>
    <w:rsid w:val="00057C64"/>
    <w:rsid w:val="00062A02"/>
    <w:rsid w:val="00062CEC"/>
    <w:rsid w:val="00063CF7"/>
    <w:rsid w:val="00063E36"/>
    <w:rsid w:val="00064063"/>
    <w:rsid w:val="00065A0E"/>
    <w:rsid w:val="000669B6"/>
    <w:rsid w:val="00066EDC"/>
    <w:rsid w:val="000670DA"/>
    <w:rsid w:val="0006712E"/>
    <w:rsid w:val="00067AA5"/>
    <w:rsid w:val="00067AF0"/>
    <w:rsid w:val="0007017F"/>
    <w:rsid w:val="0007025A"/>
    <w:rsid w:val="00072009"/>
    <w:rsid w:val="00073215"/>
    <w:rsid w:val="0007463A"/>
    <w:rsid w:val="00074967"/>
    <w:rsid w:val="000750BB"/>
    <w:rsid w:val="000753EE"/>
    <w:rsid w:val="0007573F"/>
    <w:rsid w:val="00075A6E"/>
    <w:rsid w:val="00075B3D"/>
    <w:rsid w:val="00075F25"/>
    <w:rsid w:val="0007694C"/>
    <w:rsid w:val="000778FB"/>
    <w:rsid w:val="00077AAF"/>
    <w:rsid w:val="00082136"/>
    <w:rsid w:val="000824A8"/>
    <w:rsid w:val="000833FF"/>
    <w:rsid w:val="0008521C"/>
    <w:rsid w:val="00090863"/>
    <w:rsid w:val="00092802"/>
    <w:rsid w:val="000931B3"/>
    <w:rsid w:val="00093868"/>
    <w:rsid w:val="00093C33"/>
    <w:rsid w:val="0009414F"/>
    <w:rsid w:val="00095CC0"/>
    <w:rsid w:val="00096C41"/>
    <w:rsid w:val="000973FD"/>
    <w:rsid w:val="000976B7"/>
    <w:rsid w:val="00097F8B"/>
    <w:rsid w:val="000A004C"/>
    <w:rsid w:val="000A035D"/>
    <w:rsid w:val="000A1552"/>
    <w:rsid w:val="000A1A88"/>
    <w:rsid w:val="000A2C85"/>
    <w:rsid w:val="000A3F9B"/>
    <w:rsid w:val="000A3FBF"/>
    <w:rsid w:val="000A5440"/>
    <w:rsid w:val="000A54A2"/>
    <w:rsid w:val="000A54BD"/>
    <w:rsid w:val="000A5BEE"/>
    <w:rsid w:val="000A65DA"/>
    <w:rsid w:val="000A683E"/>
    <w:rsid w:val="000A6BAE"/>
    <w:rsid w:val="000A7358"/>
    <w:rsid w:val="000A7CC2"/>
    <w:rsid w:val="000B0098"/>
    <w:rsid w:val="000B0A20"/>
    <w:rsid w:val="000B0C81"/>
    <w:rsid w:val="000B1C9D"/>
    <w:rsid w:val="000B1FE2"/>
    <w:rsid w:val="000B26C3"/>
    <w:rsid w:val="000B2C72"/>
    <w:rsid w:val="000B3690"/>
    <w:rsid w:val="000B39C3"/>
    <w:rsid w:val="000B3EB2"/>
    <w:rsid w:val="000B4A97"/>
    <w:rsid w:val="000B4B4B"/>
    <w:rsid w:val="000B52F3"/>
    <w:rsid w:val="000B547E"/>
    <w:rsid w:val="000B55AA"/>
    <w:rsid w:val="000B5B64"/>
    <w:rsid w:val="000B62D6"/>
    <w:rsid w:val="000B650E"/>
    <w:rsid w:val="000B6B66"/>
    <w:rsid w:val="000C04C6"/>
    <w:rsid w:val="000C239B"/>
    <w:rsid w:val="000C2872"/>
    <w:rsid w:val="000C36CB"/>
    <w:rsid w:val="000C3E91"/>
    <w:rsid w:val="000C401F"/>
    <w:rsid w:val="000C461D"/>
    <w:rsid w:val="000C49C8"/>
    <w:rsid w:val="000C5426"/>
    <w:rsid w:val="000C56FE"/>
    <w:rsid w:val="000C7823"/>
    <w:rsid w:val="000D10E7"/>
    <w:rsid w:val="000D112D"/>
    <w:rsid w:val="000D1288"/>
    <w:rsid w:val="000D1531"/>
    <w:rsid w:val="000D363E"/>
    <w:rsid w:val="000D3C75"/>
    <w:rsid w:val="000D4E6E"/>
    <w:rsid w:val="000D507B"/>
    <w:rsid w:val="000D5ABA"/>
    <w:rsid w:val="000D63CD"/>
    <w:rsid w:val="000E00BA"/>
    <w:rsid w:val="000E081D"/>
    <w:rsid w:val="000E129A"/>
    <w:rsid w:val="000E16B8"/>
    <w:rsid w:val="000E7588"/>
    <w:rsid w:val="000F01FF"/>
    <w:rsid w:val="000F05BA"/>
    <w:rsid w:val="000F10BD"/>
    <w:rsid w:val="000F1122"/>
    <w:rsid w:val="000F1317"/>
    <w:rsid w:val="000F140F"/>
    <w:rsid w:val="000F1D30"/>
    <w:rsid w:val="000F2179"/>
    <w:rsid w:val="000F32CD"/>
    <w:rsid w:val="000F3628"/>
    <w:rsid w:val="000F366B"/>
    <w:rsid w:val="000F5651"/>
    <w:rsid w:val="000F5965"/>
    <w:rsid w:val="000F6188"/>
    <w:rsid w:val="000F7DA6"/>
    <w:rsid w:val="00100704"/>
    <w:rsid w:val="00100BAD"/>
    <w:rsid w:val="00104073"/>
    <w:rsid w:val="001042BB"/>
    <w:rsid w:val="00105D62"/>
    <w:rsid w:val="00106321"/>
    <w:rsid w:val="001068AE"/>
    <w:rsid w:val="001107E7"/>
    <w:rsid w:val="0011095A"/>
    <w:rsid w:val="00110BB6"/>
    <w:rsid w:val="00111E48"/>
    <w:rsid w:val="00112D51"/>
    <w:rsid w:val="0011312B"/>
    <w:rsid w:val="00113230"/>
    <w:rsid w:val="0011354D"/>
    <w:rsid w:val="00114286"/>
    <w:rsid w:val="00115277"/>
    <w:rsid w:val="00115396"/>
    <w:rsid w:val="00117441"/>
    <w:rsid w:val="00117527"/>
    <w:rsid w:val="00117940"/>
    <w:rsid w:val="00117D4C"/>
    <w:rsid w:val="00122381"/>
    <w:rsid w:val="001226C0"/>
    <w:rsid w:val="001228C1"/>
    <w:rsid w:val="00122CA1"/>
    <w:rsid w:val="00123D76"/>
    <w:rsid w:val="00124535"/>
    <w:rsid w:val="00125509"/>
    <w:rsid w:val="0012612E"/>
    <w:rsid w:val="00126C33"/>
    <w:rsid w:val="00126D00"/>
    <w:rsid w:val="00127687"/>
    <w:rsid w:val="00127AFF"/>
    <w:rsid w:val="00127DFE"/>
    <w:rsid w:val="00130FDD"/>
    <w:rsid w:val="00132747"/>
    <w:rsid w:val="001327AD"/>
    <w:rsid w:val="00133419"/>
    <w:rsid w:val="001341D9"/>
    <w:rsid w:val="00135BDB"/>
    <w:rsid w:val="00135D43"/>
    <w:rsid w:val="001363F5"/>
    <w:rsid w:val="00137642"/>
    <w:rsid w:val="001400C9"/>
    <w:rsid w:val="00140321"/>
    <w:rsid w:val="00140CD9"/>
    <w:rsid w:val="00141197"/>
    <w:rsid w:val="0014165C"/>
    <w:rsid w:val="00141F77"/>
    <w:rsid w:val="00142589"/>
    <w:rsid w:val="0014375C"/>
    <w:rsid w:val="00143D95"/>
    <w:rsid w:val="00144B41"/>
    <w:rsid w:val="00145C33"/>
    <w:rsid w:val="00146156"/>
    <w:rsid w:val="001464B5"/>
    <w:rsid w:val="0014660D"/>
    <w:rsid w:val="001468F8"/>
    <w:rsid w:val="0014697B"/>
    <w:rsid w:val="00146F02"/>
    <w:rsid w:val="00151571"/>
    <w:rsid w:val="00152824"/>
    <w:rsid w:val="001533A8"/>
    <w:rsid w:val="00153593"/>
    <w:rsid w:val="001544DD"/>
    <w:rsid w:val="00154AE6"/>
    <w:rsid w:val="00154C15"/>
    <w:rsid w:val="00155C63"/>
    <w:rsid w:val="00155EAF"/>
    <w:rsid w:val="00155EB5"/>
    <w:rsid w:val="001565C3"/>
    <w:rsid w:val="00156C11"/>
    <w:rsid w:val="001577DE"/>
    <w:rsid w:val="00160034"/>
    <w:rsid w:val="00160E51"/>
    <w:rsid w:val="00161846"/>
    <w:rsid w:val="00161F78"/>
    <w:rsid w:val="00163D57"/>
    <w:rsid w:val="00165217"/>
    <w:rsid w:val="0016596B"/>
    <w:rsid w:val="00165B80"/>
    <w:rsid w:val="00166E51"/>
    <w:rsid w:val="00167BF4"/>
    <w:rsid w:val="00170876"/>
    <w:rsid w:val="00171143"/>
    <w:rsid w:val="001721AD"/>
    <w:rsid w:val="00172338"/>
    <w:rsid w:val="001723CF"/>
    <w:rsid w:val="001728EC"/>
    <w:rsid w:val="00172936"/>
    <w:rsid w:val="00174B06"/>
    <w:rsid w:val="001754D4"/>
    <w:rsid w:val="001759F3"/>
    <w:rsid w:val="00175FDD"/>
    <w:rsid w:val="00180721"/>
    <w:rsid w:val="00180CD3"/>
    <w:rsid w:val="00181183"/>
    <w:rsid w:val="00182690"/>
    <w:rsid w:val="00183FBE"/>
    <w:rsid w:val="001846D1"/>
    <w:rsid w:val="00185136"/>
    <w:rsid w:val="0018535A"/>
    <w:rsid w:val="00186824"/>
    <w:rsid w:val="00187DAE"/>
    <w:rsid w:val="00191B57"/>
    <w:rsid w:val="00191B65"/>
    <w:rsid w:val="00192324"/>
    <w:rsid w:val="001926E9"/>
    <w:rsid w:val="00193235"/>
    <w:rsid w:val="00195953"/>
    <w:rsid w:val="00195F8B"/>
    <w:rsid w:val="001A08C4"/>
    <w:rsid w:val="001A100B"/>
    <w:rsid w:val="001A1749"/>
    <w:rsid w:val="001A1B48"/>
    <w:rsid w:val="001A1F10"/>
    <w:rsid w:val="001A25BD"/>
    <w:rsid w:val="001A2FA2"/>
    <w:rsid w:val="001A340B"/>
    <w:rsid w:val="001A3828"/>
    <w:rsid w:val="001A3F8C"/>
    <w:rsid w:val="001A4F0E"/>
    <w:rsid w:val="001A755A"/>
    <w:rsid w:val="001A7A77"/>
    <w:rsid w:val="001A7D82"/>
    <w:rsid w:val="001B021E"/>
    <w:rsid w:val="001B061A"/>
    <w:rsid w:val="001B09E4"/>
    <w:rsid w:val="001B0B5C"/>
    <w:rsid w:val="001B181F"/>
    <w:rsid w:val="001B1B47"/>
    <w:rsid w:val="001B2381"/>
    <w:rsid w:val="001B2A10"/>
    <w:rsid w:val="001B2A30"/>
    <w:rsid w:val="001B2B89"/>
    <w:rsid w:val="001B4766"/>
    <w:rsid w:val="001B4869"/>
    <w:rsid w:val="001B4C89"/>
    <w:rsid w:val="001B4E8D"/>
    <w:rsid w:val="001B5850"/>
    <w:rsid w:val="001B5ABA"/>
    <w:rsid w:val="001B680B"/>
    <w:rsid w:val="001B7079"/>
    <w:rsid w:val="001B72CA"/>
    <w:rsid w:val="001B7634"/>
    <w:rsid w:val="001C006D"/>
    <w:rsid w:val="001C01CE"/>
    <w:rsid w:val="001C08B0"/>
    <w:rsid w:val="001C09A2"/>
    <w:rsid w:val="001C0BF3"/>
    <w:rsid w:val="001C1868"/>
    <w:rsid w:val="001C23D2"/>
    <w:rsid w:val="001C2B6E"/>
    <w:rsid w:val="001C2D2D"/>
    <w:rsid w:val="001C2D54"/>
    <w:rsid w:val="001C3CFF"/>
    <w:rsid w:val="001C4AB0"/>
    <w:rsid w:val="001C4ACA"/>
    <w:rsid w:val="001C5513"/>
    <w:rsid w:val="001C671A"/>
    <w:rsid w:val="001C6C4E"/>
    <w:rsid w:val="001C6C78"/>
    <w:rsid w:val="001C73C7"/>
    <w:rsid w:val="001D080A"/>
    <w:rsid w:val="001D103C"/>
    <w:rsid w:val="001D1730"/>
    <w:rsid w:val="001D1BD6"/>
    <w:rsid w:val="001D21C5"/>
    <w:rsid w:val="001D2AD0"/>
    <w:rsid w:val="001D2EB4"/>
    <w:rsid w:val="001D35E7"/>
    <w:rsid w:val="001D37F8"/>
    <w:rsid w:val="001D47D6"/>
    <w:rsid w:val="001D49E7"/>
    <w:rsid w:val="001D53F8"/>
    <w:rsid w:val="001D699F"/>
    <w:rsid w:val="001D6C13"/>
    <w:rsid w:val="001D712C"/>
    <w:rsid w:val="001D774B"/>
    <w:rsid w:val="001D77BB"/>
    <w:rsid w:val="001D7887"/>
    <w:rsid w:val="001D7EC4"/>
    <w:rsid w:val="001E0659"/>
    <w:rsid w:val="001E0BB0"/>
    <w:rsid w:val="001E1139"/>
    <w:rsid w:val="001E2884"/>
    <w:rsid w:val="001E331E"/>
    <w:rsid w:val="001E4836"/>
    <w:rsid w:val="001E4AEB"/>
    <w:rsid w:val="001E4C17"/>
    <w:rsid w:val="001E500D"/>
    <w:rsid w:val="001E551F"/>
    <w:rsid w:val="001E569E"/>
    <w:rsid w:val="001E6E6F"/>
    <w:rsid w:val="001E73C6"/>
    <w:rsid w:val="001E77E8"/>
    <w:rsid w:val="001F15A5"/>
    <w:rsid w:val="001F204C"/>
    <w:rsid w:val="001F28EC"/>
    <w:rsid w:val="001F2DC2"/>
    <w:rsid w:val="001F37B2"/>
    <w:rsid w:val="001F3B2B"/>
    <w:rsid w:val="001F43BE"/>
    <w:rsid w:val="001F5A30"/>
    <w:rsid w:val="001F5EFD"/>
    <w:rsid w:val="001F6FE1"/>
    <w:rsid w:val="0020020B"/>
    <w:rsid w:val="00201713"/>
    <w:rsid w:val="00203A9C"/>
    <w:rsid w:val="00204178"/>
    <w:rsid w:val="00204631"/>
    <w:rsid w:val="00204873"/>
    <w:rsid w:val="0020488A"/>
    <w:rsid w:val="0020693C"/>
    <w:rsid w:val="0021074A"/>
    <w:rsid w:val="00210A31"/>
    <w:rsid w:val="00210EDE"/>
    <w:rsid w:val="0021163D"/>
    <w:rsid w:val="00212232"/>
    <w:rsid w:val="002125DA"/>
    <w:rsid w:val="00212962"/>
    <w:rsid w:val="00213AB1"/>
    <w:rsid w:val="00213EAF"/>
    <w:rsid w:val="002144D8"/>
    <w:rsid w:val="00214A42"/>
    <w:rsid w:val="00215503"/>
    <w:rsid w:val="00216D81"/>
    <w:rsid w:val="0021721E"/>
    <w:rsid w:val="0021768A"/>
    <w:rsid w:val="00220940"/>
    <w:rsid w:val="00220EDA"/>
    <w:rsid w:val="00222DA1"/>
    <w:rsid w:val="00223A7F"/>
    <w:rsid w:val="002250FB"/>
    <w:rsid w:val="00225C65"/>
    <w:rsid w:val="0022672C"/>
    <w:rsid w:val="00227FFE"/>
    <w:rsid w:val="002303A1"/>
    <w:rsid w:val="00230BA7"/>
    <w:rsid w:val="00232209"/>
    <w:rsid w:val="002324E3"/>
    <w:rsid w:val="002333FA"/>
    <w:rsid w:val="002351CB"/>
    <w:rsid w:val="00235692"/>
    <w:rsid w:val="002379DE"/>
    <w:rsid w:val="0024032A"/>
    <w:rsid w:val="00240DA7"/>
    <w:rsid w:val="00240F1E"/>
    <w:rsid w:val="00241643"/>
    <w:rsid w:val="00243462"/>
    <w:rsid w:val="00243B38"/>
    <w:rsid w:val="00244257"/>
    <w:rsid w:val="0024573A"/>
    <w:rsid w:val="00245C17"/>
    <w:rsid w:val="00246BE2"/>
    <w:rsid w:val="002517FC"/>
    <w:rsid w:val="0025193C"/>
    <w:rsid w:val="00253931"/>
    <w:rsid w:val="00254711"/>
    <w:rsid w:val="00254B2F"/>
    <w:rsid w:val="00254C12"/>
    <w:rsid w:val="00254F49"/>
    <w:rsid w:val="002553E7"/>
    <w:rsid w:val="002579BD"/>
    <w:rsid w:val="0026084B"/>
    <w:rsid w:val="002612BA"/>
    <w:rsid w:val="00261382"/>
    <w:rsid w:val="002616CC"/>
    <w:rsid w:val="00262431"/>
    <w:rsid w:val="002627DE"/>
    <w:rsid w:val="002628D7"/>
    <w:rsid w:val="002631D4"/>
    <w:rsid w:val="00264F74"/>
    <w:rsid w:val="002664D4"/>
    <w:rsid w:val="002705A1"/>
    <w:rsid w:val="00270826"/>
    <w:rsid w:val="00270A10"/>
    <w:rsid w:val="00270FE5"/>
    <w:rsid w:val="002712FA"/>
    <w:rsid w:val="00271ACD"/>
    <w:rsid w:val="00272FD2"/>
    <w:rsid w:val="0027363B"/>
    <w:rsid w:val="0027419E"/>
    <w:rsid w:val="00274599"/>
    <w:rsid w:val="00274C9F"/>
    <w:rsid w:val="00277B9F"/>
    <w:rsid w:val="00281713"/>
    <w:rsid w:val="00282433"/>
    <w:rsid w:val="00283181"/>
    <w:rsid w:val="0028328E"/>
    <w:rsid w:val="00283F69"/>
    <w:rsid w:val="0028405A"/>
    <w:rsid w:val="0028524B"/>
    <w:rsid w:val="002860B4"/>
    <w:rsid w:val="002862C8"/>
    <w:rsid w:val="002872F7"/>
    <w:rsid w:val="00291C86"/>
    <w:rsid w:val="0029451C"/>
    <w:rsid w:val="00296435"/>
    <w:rsid w:val="0029646C"/>
    <w:rsid w:val="00296E41"/>
    <w:rsid w:val="00296E69"/>
    <w:rsid w:val="00296EEA"/>
    <w:rsid w:val="00297ACA"/>
    <w:rsid w:val="002A08C8"/>
    <w:rsid w:val="002A0DC0"/>
    <w:rsid w:val="002A1710"/>
    <w:rsid w:val="002A1B5C"/>
    <w:rsid w:val="002A2833"/>
    <w:rsid w:val="002A3FF9"/>
    <w:rsid w:val="002A4040"/>
    <w:rsid w:val="002A4F47"/>
    <w:rsid w:val="002A57A4"/>
    <w:rsid w:val="002A5CBE"/>
    <w:rsid w:val="002A6F99"/>
    <w:rsid w:val="002B016A"/>
    <w:rsid w:val="002B0D72"/>
    <w:rsid w:val="002B15C5"/>
    <w:rsid w:val="002B21B4"/>
    <w:rsid w:val="002B2E00"/>
    <w:rsid w:val="002B3D8F"/>
    <w:rsid w:val="002B4AAD"/>
    <w:rsid w:val="002B537D"/>
    <w:rsid w:val="002C0A47"/>
    <w:rsid w:val="002C0E89"/>
    <w:rsid w:val="002C29CE"/>
    <w:rsid w:val="002C42F1"/>
    <w:rsid w:val="002C43A2"/>
    <w:rsid w:val="002C43AF"/>
    <w:rsid w:val="002C46B7"/>
    <w:rsid w:val="002C4FC0"/>
    <w:rsid w:val="002C5A6B"/>
    <w:rsid w:val="002C5D35"/>
    <w:rsid w:val="002C6F15"/>
    <w:rsid w:val="002C79E4"/>
    <w:rsid w:val="002C7F8D"/>
    <w:rsid w:val="002D052C"/>
    <w:rsid w:val="002D3040"/>
    <w:rsid w:val="002D33F4"/>
    <w:rsid w:val="002D35D3"/>
    <w:rsid w:val="002D399A"/>
    <w:rsid w:val="002D409B"/>
    <w:rsid w:val="002D5266"/>
    <w:rsid w:val="002D5F12"/>
    <w:rsid w:val="002D5F68"/>
    <w:rsid w:val="002D5FCA"/>
    <w:rsid w:val="002E04C1"/>
    <w:rsid w:val="002E1ED5"/>
    <w:rsid w:val="002E293B"/>
    <w:rsid w:val="002E2A2E"/>
    <w:rsid w:val="002E47AD"/>
    <w:rsid w:val="002E65B1"/>
    <w:rsid w:val="002E73F8"/>
    <w:rsid w:val="002F0CF8"/>
    <w:rsid w:val="002F0F48"/>
    <w:rsid w:val="002F149C"/>
    <w:rsid w:val="002F191B"/>
    <w:rsid w:val="002F1CCE"/>
    <w:rsid w:val="002F2B0F"/>
    <w:rsid w:val="002F4D1E"/>
    <w:rsid w:val="002F52A7"/>
    <w:rsid w:val="002F5C53"/>
    <w:rsid w:val="002F7426"/>
    <w:rsid w:val="00300753"/>
    <w:rsid w:val="00300813"/>
    <w:rsid w:val="003018BA"/>
    <w:rsid w:val="00303681"/>
    <w:rsid w:val="00303E7A"/>
    <w:rsid w:val="003040EC"/>
    <w:rsid w:val="00305336"/>
    <w:rsid w:val="00305573"/>
    <w:rsid w:val="003058D0"/>
    <w:rsid w:val="0030627F"/>
    <w:rsid w:val="00307A45"/>
    <w:rsid w:val="00310B15"/>
    <w:rsid w:val="003120E9"/>
    <w:rsid w:val="00313272"/>
    <w:rsid w:val="00313E58"/>
    <w:rsid w:val="003146B4"/>
    <w:rsid w:val="00315CCF"/>
    <w:rsid w:val="0031624B"/>
    <w:rsid w:val="0031736F"/>
    <w:rsid w:val="003219C4"/>
    <w:rsid w:val="00323B1B"/>
    <w:rsid w:val="00323E47"/>
    <w:rsid w:val="003242D2"/>
    <w:rsid w:val="00324C8B"/>
    <w:rsid w:val="00325526"/>
    <w:rsid w:val="003262A9"/>
    <w:rsid w:val="003269CD"/>
    <w:rsid w:val="00327AAB"/>
    <w:rsid w:val="0033037B"/>
    <w:rsid w:val="00331D71"/>
    <w:rsid w:val="00331DB6"/>
    <w:rsid w:val="00331F05"/>
    <w:rsid w:val="003328BD"/>
    <w:rsid w:val="00332A86"/>
    <w:rsid w:val="0033394E"/>
    <w:rsid w:val="00333B03"/>
    <w:rsid w:val="00333D6F"/>
    <w:rsid w:val="00333FCE"/>
    <w:rsid w:val="00334543"/>
    <w:rsid w:val="00334C0B"/>
    <w:rsid w:val="0033586A"/>
    <w:rsid w:val="00335C81"/>
    <w:rsid w:val="00336768"/>
    <w:rsid w:val="00342349"/>
    <w:rsid w:val="003427AB"/>
    <w:rsid w:val="003438CF"/>
    <w:rsid w:val="00343D1D"/>
    <w:rsid w:val="003444C9"/>
    <w:rsid w:val="00345368"/>
    <w:rsid w:val="00345AE5"/>
    <w:rsid w:val="00346143"/>
    <w:rsid w:val="00346504"/>
    <w:rsid w:val="00346B5A"/>
    <w:rsid w:val="00346E45"/>
    <w:rsid w:val="00347380"/>
    <w:rsid w:val="00347895"/>
    <w:rsid w:val="00347ABE"/>
    <w:rsid w:val="00350AE7"/>
    <w:rsid w:val="00350CBB"/>
    <w:rsid w:val="00350D33"/>
    <w:rsid w:val="00350E36"/>
    <w:rsid w:val="00351531"/>
    <w:rsid w:val="00351600"/>
    <w:rsid w:val="0035283B"/>
    <w:rsid w:val="003528E8"/>
    <w:rsid w:val="00352CE4"/>
    <w:rsid w:val="003531D7"/>
    <w:rsid w:val="00355A10"/>
    <w:rsid w:val="003567D5"/>
    <w:rsid w:val="003570F6"/>
    <w:rsid w:val="00357756"/>
    <w:rsid w:val="003606FB"/>
    <w:rsid w:val="00361696"/>
    <w:rsid w:val="00362595"/>
    <w:rsid w:val="00362C59"/>
    <w:rsid w:val="00363D6E"/>
    <w:rsid w:val="00364C5A"/>
    <w:rsid w:val="00364E2F"/>
    <w:rsid w:val="00365485"/>
    <w:rsid w:val="00366209"/>
    <w:rsid w:val="00367FF9"/>
    <w:rsid w:val="00371086"/>
    <w:rsid w:val="003727F9"/>
    <w:rsid w:val="00373264"/>
    <w:rsid w:val="00373BEE"/>
    <w:rsid w:val="0037484B"/>
    <w:rsid w:val="003757BD"/>
    <w:rsid w:val="00377611"/>
    <w:rsid w:val="00381974"/>
    <w:rsid w:val="00381CF7"/>
    <w:rsid w:val="003829BE"/>
    <w:rsid w:val="0038338B"/>
    <w:rsid w:val="00383809"/>
    <w:rsid w:val="003838BA"/>
    <w:rsid w:val="00385D65"/>
    <w:rsid w:val="00386941"/>
    <w:rsid w:val="00387A38"/>
    <w:rsid w:val="003910B5"/>
    <w:rsid w:val="00391F6F"/>
    <w:rsid w:val="003925B9"/>
    <w:rsid w:val="0039369A"/>
    <w:rsid w:val="00393A96"/>
    <w:rsid w:val="00394BBD"/>
    <w:rsid w:val="0039622F"/>
    <w:rsid w:val="00396732"/>
    <w:rsid w:val="00397087"/>
    <w:rsid w:val="003A007C"/>
    <w:rsid w:val="003A01A8"/>
    <w:rsid w:val="003A0507"/>
    <w:rsid w:val="003A063C"/>
    <w:rsid w:val="003A092E"/>
    <w:rsid w:val="003A0F70"/>
    <w:rsid w:val="003A1AA3"/>
    <w:rsid w:val="003A2CC4"/>
    <w:rsid w:val="003A2E36"/>
    <w:rsid w:val="003A2FC1"/>
    <w:rsid w:val="003A3291"/>
    <w:rsid w:val="003A32EC"/>
    <w:rsid w:val="003A51C4"/>
    <w:rsid w:val="003A636C"/>
    <w:rsid w:val="003A6702"/>
    <w:rsid w:val="003A717E"/>
    <w:rsid w:val="003B4675"/>
    <w:rsid w:val="003B4F0B"/>
    <w:rsid w:val="003B516B"/>
    <w:rsid w:val="003B63DC"/>
    <w:rsid w:val="003B7327"/>
    <w:rsid w:val="003B7824"/>
    <w:rsid w:val="003C0D01"/>
    <w:rsid w:val="003C162B"/>
    <w:rsid w:val="003C1D3B"/>
    <w:rsid w:val="003C2B07"/>
    <w:rsid w:val="003C382F"/>
    <w:rsid w:val="003C3E9E"/>
    <w:rsid w:val="003C4950"/>
    <w:rsid w:val="003C57E0"/>
    <w:rsid w:val="003C6CC1"/>
    <w:rsid w:val="003C6DEF"/>
    <w:rsid w:val="003C700C"/>
    <w:rsid w:val="003D0676"/>
    <w:rsid w:val="003D110E"/>
    <w:rsid w:val="003D20DD"/>
    <w:rsid w:val="003D6BC7"/>
    <w:rsid w:val="003D7A58"/>
    <w:rsid w:val="003E0A72"/>
    <w:rsid w:val="003E14DA"/>
    <w:rsid w:val="003E311E"/>
    <w:rsid w:val="003E3CDF"/>
    <w:rsid w:val="003E47AA"/>
    <w:rsid w:val="003E4B87"/>
    <w:rsid w:val="003E56D1"/>
    <w:rsid w:val="003E5F5B"/>
    <w:rsid w:val="003E6847"/>
    <w:rsid w:val="003E684E"/>
    <w:rsid w:val="003E7227"/>
    <w:rsid w:val="003E7987"/>
    <w:rsid w:val="003F1A5B"/>
    <w:rsid w:val="003F1A97"/>
    <w:rsid w:val="003F1AF9"/>
    <w:rsid w:val="003F1E1E"/>
    <w:rsid w:val="003F4ACA"/>
    <w:rsid w:val="003F5280"/>
    <w:rsid w:val="003F62C6"/>
    <w:rsid w:val="003F760C"/>
    <w:rsid w:val="003F7AD8"/>
    <w:rsid w:val="00402CE9"/>
    <w:rsid w:val="00402D25"/>
    <w:rsid w:val="0040358F"/>
    <w:rsid w:val="004043D6"/>
    <w:rsid w:val="00405D46"/>
    <w:rsid w:val="00405D4F"/>
    <w:rsid w:val="0040671A"/>
    <w:rsid w:val="004073AF"/>
    <w:rsid w:val="00407442"/>
    <w:rsid w:val="004079FA"/>
    <w:rsid w:val="00412CC2"/>
    <w:rsid w:val="00413D5F"/>
    <w:rsid w:val="00414BAD"/>
    <w:rsid w:val="00414F39"/>
    <w:rsid w:val="004158E5"/>
    <w:rsid w:val="00416797"/>
    <w:rsid w:val="00416C88"/>
    <w:rsid w:val="004170F4"/>
    <w:rsid w:val="00417459"/>
    <w:rsid w:val="00420084"/>
    <w:rsid w:val="00420334"/>
    <w:rsid w:val="004207D7"/>
    <w:rsid w:val="00420907"/>
    <w:rsid w:val="00420D0A"/>
    <w:rsid w:val="00422D50"/>
    <w:rsid w:val="00423852"/>
    <w:rsid w:val="00424431"/>
    <w:rsid w:val="00424614"/>
    <w:rsid w:val="0042489E"/>
    <w:rsid w:val="0042702C"/>
    <w:rsid w:val="00427249"/>
    <w:rsid w:val="00430BE4"/>
    <w:rsid w:val="00430C4D"/>
    <w:rsid w:val="00431EE4"/>
    <w:rsid w:val="004331EC"/>
    <w:rsid w:val="00433C17"/>
    <w:rsid w:val="00433F2E"/>
    <w:rsid w:val="0043404C"/>
    <w:rsid w:val="004342E2"/>
    <w:rsid w:val="0043464C"/>
    <w:rsid w:val="004352D2"/>
    <w:rsid w:val="00435AA5"/>
    <w:rsid w:val="00437373"/>
    <w:rsid w:val="00437B3D"/>
    <w:rsid w:val="00441257"/>
    <w:rsid w:val="00442173"/>
    <w:rsid w:val="0044227D"/>
    <w:rsid w:val="00442444"/>
    <w:rsid w:val="00442E0F"/>
    <w:rsid w:val="004437D3"/>
    <w:rsid w:val="00443CD5"/>
    <w:rsid w:val="00444B11"/>
    <w:rsid w:val="0044600B"/>
    <w:rsid w:val="0044626D"/>
    <w:rsid w:val="0044633D"/>
    <w:rsid w:val="00446536"/>
    <w:rsid w:val="0044663A"/>
    <w:rsid w:val="00450060"/>
    <w:rsid w:val="00450070"/>
    <w:rsid w:val="00451135"/>
    <w:rsid w:val="004527C1"/>
    <w:rsid w:val="0045309B"/>
    <w:rsid w:val="00453328"/>
    <w:rsid w:val="00453F21"/>
    <w:rsid w:val="00454D0B"/>
    <w:rsid w:val="0045525A"/>
    <w:rsid w:val="004559C4"/>
    <w:rsid w:val="0045682E"/>
    <w:rsid w:val="0045767A"/>
    <w:rsid w:val="00457AC5"/>
    <w:rsid w:val="00460273"/>
    <w:rsid w:val="00460565"/>
    <w:rsid w:val="00460C0B"/>
    <w:rsid w:val="004622BB"/>
    <w:rsid w:val="0046245C"/>
    <w:rsid w:val="004624F0"/>
    <w:rsid w:val="00462EF7"/>
    <w:rsid w:val="00463785"/>
    <w:rsid w:val="00463D56"/>
    <w:rsid w:val="00463FE3"/>
    <w:rsid w:val="00464B3A"/>
    <w:rsid w:val="004678B3"/>
    <w:rsid w:val="0047221D"/>
    <w:rsid w:val="00472305"/>
    <w:rsid w:val="0047333B"/>
    <w:rsid w:val="0047400A"/>
    <w:rsid w:val="00474C34"/>
    <w:rsid w:val="00475FDC"/>
    <w:rsid w:val="00476496"/>
    <w:rsid w:val="00476548"/>
    <w:rsid w:val="00476DC6"/>
    <w:rsid w:val="00477673"/>
    <w:rsid w:val="00477DEC"/>
    <w:rsid w:val="00480A00"/>
    <w:rsid w:val="00480B0C"/>
    <w:rsid w:val="00482B0A"/>
    <w:rsid w:val="00482B51"/>
    <w:rsid w:val="00483FE0"/>
    <w:rsid w:val="00486137"/>
    <w:rsid w:val="0048644A"/>
    <w:rsid w:val="00490956"/>
    <w:rsid w:val="00490CE1"/>
    <w:rsid w:val="0049101B"/>
    <w:rsid w:val="004913AB"/>
    <w:rsid w:val="004914B0"/>
    <w:rsid w:val="00492914"/>
    <w:rsid w:val="00492AF6"/>
    <w:rsid w:val="0049476B"/>
    <w:rsid w:val="004950F8"/>
    <w:rsid w:val="00495F57"/>
    <w:rsid w:val="00496001"/>
    <w:rsid w:val="0049632C"/>
    <w:rsid w:val="00496DD8"/>
    <w:rsid w:val="0049724A"/>
    <w:rsid w:val="00497B00"/>
    <w:rsid w:val="004A089D"/>
    <w:rsid w:val="004A0D46"/>
    <w:rsid w:val="004A0F57"/>
    <w:rsid w:val="004A104A"/>
    <w:rsid w:val="004A3B2F"/>
    <w:rsid w:val="004A42CF"/>
    <w:rsid w:val="004A4453"/>
    <w:rsid w:val="004A4EBD"/>
    <w:rsid w:val="004A5B0B"/>
    <w:rsid w:val="004A5C74"/>
    <w:rsid w:val="004A7794"/>
    <w:rsid w:val="004B0231"/>
    <w:rsid w:val="004B038D"/>
    <w:rsid w:val="004B0641"/>
    <w:rsid w:val="004B0D67"/>
    <w:rsid w:val="004B1E60"/>
    <w:rsid w:val="004B420A"/>
    <w:rsid w:val="004B5917"/>
    <w:rsid w:val="004B717C"/>
    <w:rsid w:val="004C0B66"/>
    <w:rsid w:val="004C0BF1"/>
    <w:rsid w:val="004C1675"/>
    <w:rsid w:val="004C2A44"/>
    <w:rsid w:val="004C310F"/>
    <w:rsid w:val="004C4116"/>
    <w:rsid w:val="004C5EDF"/>
    <w:rsid w:val="004C6049"/>
    <w:rsid w:val="004C62E4"/>
    <w:rsid w:val="004C71D0"/>
    <w:rsid w:val="004D01BB"/>
    <w:rsid w:val="004D0607"/>
    <w:rsid w:val="004D18B6"/>
    <w:rsid w:val="004D1B32"/>
    <w:rsid w:val="004D25B2"/>
    <w:rsid w:val="004D275C"/>
    <w:rsid w:val="004D27C8"/>
    <w:rsid w:val="004D2CCB"/>
    <w:rsid w:val="004D4091"/>
    <w:rsid w:val="004D56A3"/>
    <w:rsid w:val="004D56AC"/>
    <w:rsid w:val="004D6186"/>
    <w:rsid w:val="004E0061"/>
    <w:rsid w:val="004E01BE"/>
    <w:rsid w:val="004E0D10"/>
    <w:rsid w:val="004E1382"/>
    <w:rsid w:val="004E14F0"/>
    <w:rsid w:val="004E18AF"/>
    <w:rsid w:val="004E259C"/>
    <w:rsid w:val="004E3375"/>
    <w:rsid w:val="004E3A6F"/>
    <w:rsid w:val="004E49E5"/>
    <w:rsid w:val="004E4AA0"/>
    <w:rsid w:val="004E6225"/>
    <w:rsid w:val="004E6672"/>
    <w:rsid w:val="004E7376"/>
    <w:rsid w:val="004E7A73"/>
    <w:rsid w:val="004F0A32"/>
    <w:rsid w:val="004F0BDF"/>
    <w:rsid w:val="004F0C13"/>
    <w:rsid w:val="004F1751"/>
    <w:rsid w:val="004F194C"/>
    <w:rsid w:val="004F2824"/>
    <w:rsid w:val="004F3802"/>
    <w:rsid w:val="004F4AAB"/>
    <w:rsid w:val="004F4F39"/>
    <w:rsid w:val="004F586F"/>
    <w:rsid w:val="004F6ACA"/>
    <w:rsid w:val="004F6F63"/>
    <w:rsid w:val="004F7B87"/>
    <w:rsid w:val="004F7BFB"/>
    <w:rsid w:val="0050173A"/>
    <w:rsid w:val="0050198F"/>
    <w:rsid w:val="00502217"/>
    <w:rsid w:val="00502CA7"/>
    <w:rsid w:val="00503A82"/>
    <w:rsid w:val="00503F2B"/>
    <w:rsid w:val="0050453A"/>
    <w:rsid w:val="0050584A"/>
    <w:rsid w:val="00506DDC"/>
    <w:rsid w:val="0050746C"/>
    <w:rsid w:val="00507782"/>
    <w:rsid w:val="00507CB1"/>
    <w:rsid w:val="00510F13"/>
    <w:rsid w:val="00511B85"/>
    <w:rsid w:val="00512330"/>
    <w:rsid w:val="005128CD"/>
    <w:rsid w:val="00512B1F"/>
    <w:rsid w:val="00512C23"/>
    <w:rsid w:val="0051322E"/>
    <w:rsid w:val="00513DDD"/>
    <w:rsid w:val="005149B0"/>
    <w:rsid w:val="0051543A"/>
    <w:rsid w:val="005156EC"/>
    <w:rsid w:val="00516015"/>
    <w:rsid w:val="0051729E"/>
    <w:rsid w:val="0052005A"/>
    <w:rsid w:val="005213D5"/>
    <w:rsid w:val="005218A1"/>
    <w:rsid w:val="00522A03"/>
    <w:rsid w:val="00523BE5"/>
    <w:rsid w:val="00524505"/>
    <w:rsid w:val="005248FD"/>
    <w:rsid w:val="00524BE1"/>
    <w:rsid w:val="00524F23"/>
    <w:rsid w:val="00526249"/>
    <w:rsid w:val="00527BBC"/>
    <w:rsid w:val="00530DBF"/>
    <w:rsid w:val="00531A27"/>
    <w:rsid w:val="00531AC8"/>
    <w:rsid w:val="005321A7"/>
    <w:rsid w:val="005328C8"/>
    <w:rsid w:val="0053364C"/>
    <w:rsid w:val="00534093"/>
    <w:rsid w:val="005346AE"/>
    <w:rsid w:val="00535BFA"/>
    <w:rsid w:val="00535C0E"/>
    <w:rsid w:val="00536EC7"/>
    <w:rsid w:val="00537977"/>
    <w:rsid w:val="00537BB7"/>
    <w:rsid w:val="00540B15"/>
    <w:rsid w:val="00542085"/>
    <w:rsid w:val="005420E2"/>
    <w:rsid w:val="0054285D"/>
    <w:rsid w:val="0054340E"/>
    <w:rsid w:val="0054396A"/>
    <w:rsid w:val="00543C6A"/>
    <w:rsid w:val="00544706"/>
    <w:rsid w:val="00545275"/>
    <w:rsid w:val="00546472"/>
    <w:rsid w:val="00547CD4"/>
    <w:rsid w:val="0055034A"/>
    <w:rsid w:val="0055116C"/>
    <w:rsid w:val="0055165E"/>
    <w:rsid w:val="00551704"/>
    <w:rsid w:val="0055225C"/>
    <w:rsid w:val="00552343"/>
    <w:rsid w:val="00553261"/>
    <w:rsid w:val="00553733"/>
    <w:rsid w:val="00553BBD"/>
    <w:rsid w:val="00553CCE"/>
    <w:rsid w:val="005548F9"/>
    <w:rsid w:val="00554CFB"/>
    <w:rsid w:val="005579BF"/>
    <w:rsid w:val="00560209"/>
    <w:rsid w:val="0056090E"/>
    <w:rsid w:val="005609F7"/>
    <w:rsid w:val="00561460"/>
    <w:rsid w:val="00561691"/>
    <w:rsid w:val="005616BB"/>
    <w:rsid w:val="00561719"/>
    <w:rsid w:val="00562ECB"/>
    <w:rsid w:val="00564001"/>
    <w:rsid w:val="005644E6"/>
    <w:rsid w:val="005662AD"/>
    <w:rsid w:val="005666E9"/>
    <w:rsid w:val="00566FD8"/>
    <w:rsid w:val="005676A5"/>
    <w:rsid w:val="00570838"/>
    <w:rsid w:val="00571A88"/>
    <w:rsid w:val="00571B00"/>
    <w:rsid w:val="00572252"/>
    <w:rsid w:val="0057240C"/>
    <w:rsid w:val="00574F7B"/>
    <w:rsid w:val="00577475"/>
    <w:rsid w:val="00580102"/>
    <w:rsid w:val="00580A36"/>
    <w:rsid w:val="00580DC8"/>
    <w:rsid w:val="00581BB9"/>
    <w:rsid w:val="00583272"/>
    <w:rsid w:val="0058466D"/>
    <w:rsid w:val="00584833"/>
    <w:rsid w:val="00584A71"/>
    <w:rsid w:val="00584BD4"/>
    <w:rsid w:val="005853CC"/>
    <w:rsid w:val="0058571D"/>
    <w:rsid w:val="005857AB"/>
    <w:rsid w:val="00586367"/>
    <w:rsid w:val="005867F2"/>
    <w:rsid w:val="00586965"/>
    <w:rsid w:val="0058698E"/>
    <w:rsid w:val="0059003F"/>
    <w:rsid w:val="00590B66"/>
    <w:rsid w:val="00590F92"/>
    <w:rsid w:val="0059125A"/>
    <w:rsid w:val="00591EF5"/>
    <w:rsid w:val="0059253C"/>
    <w:rsid w:val="00592BDC"/>
    <w:rsid w:val="00592F12"/>
    <w:rsid w:val="005938F2"/>
    <w:rsid w:val="00593E3F"/>
    <w:rsid w:val="00594402"/>
    <w:rsid w:val="00594BAC"/>
    <w:rsid w:val="00594F6A"/>
    <w:rsid w:val="005954A7"/>
    <w:rsid w:val="00596146"/>
    <w:rsid w:val="00596AC4"/>
    <w:rsid w:val="0059737B"/>
    <w:rsid w:val="00597A8C"/>
    <w:rsid w:val="005A0056"/>
    <w:rsid w:val="005A04A5"/>
    <w:rsid w:val="005A0DCF"/>
    <w:rsid w:val="005A0F53"/>
    <w:rsid w:val="005A22A9"/>
    <w:rsid w:val="005A2A56"/>
    <w:rsid w:val="005A3567"/>
    <w:rsid w:val="005A49BF"/>
    <w:rsid w:val="005A4BB0"/>
    <w:rsid w:val="005A5832"/>
    <w:rsid w:val="005A6450"/>
    <w:rsid w:val="005A7111"/>
    <w:rsid w:val="005B084C"/>
    <w:rsid w:val="005B0C8A"/>
    <w:rsid w:val="005B1B3C"/>
    <w:rsid w:val="005B2BDF"/>
    <w:rsid w:val="005B2C19"/>
    <w:rsid w:val="005B3A8F"/>
    <w:rsid w:val="005B49EE"/>
    <w:rsid w:val="005B4E5F"/>
    <w:rsid w:val="005B5D83"/>
    <w:rsid w:val="005B7E8D"/>
    <w:rsid w:val="005C1057"/>
    <w:rsid w:val="005C20BB"/>
    <w:rsid w:val="005C2DD8"/>
    <w:rsid w:val="005C2E89"/>
    <w:rsid w:val="005C5AA7"/>
    <w:rsid w:val="005C643F"/>
    <w:rsid w:val="005C7760"/>
    <w:rsid w:val="005C7BB8"/>
    <w:rsid w:val="005C7E5F"/>
    <w:rsid w:val="005D0D27"/>
    <w:rsid w:val="005D12F8"/>
    <w:rsid w:val="005D1E6C"/>
    <w:rsid w:val="005D2662"/>
    <w:rsid w:val="005D40F1"/>
    <w:rsid w:val="005D491C"/>
    <w:rsid w:val="005D5651"/>
    <w:rsid w:val="005D596E"/>
    <w:rsid w:val="005D6F22"/>
    <w:rsid w:val="005D7D56"/>
    <w:rsid w:val="005E1202"/>
    <w:rsid w:val="005E1CC9"/>
    <w:rsid w:val="005E1FB4"/>
    <w:rsid w:val="005E2264"/>
    <w:rsid w:val="005E37C0"/>
    <w:rsid w:val="005E3A44"/>
    <w:rsid w:val="005E3BAE"/>
    <w:rsid w:val="005E3DA2"/>
    <w:rsid w:val="005E42DE"/>
    <w:rsid w:val="005E4487"/>
    <w:rsid w:val="005E4CD7"/>
    <w:rsid w:val="005E5309"/>
    <w:rsid w:val="005E6387"/>
    <w:rsid w:val="005E6D7C"/>
    <w:rsid w:val="005E6E74"/>
    <w:rsid w:val="005E71E0"/>
    <w:rsid w:val="005F2007"/>
    <w:rsid w:val="005F2238"/>
    <w:rsid w:val="005F34AC"/>
    <w:rsid w:val="005F38C6"/>
    <w:rsid w:val="005F3A37"/>
    <w:rsid w:val="005F3AE2"/>
    <w:rsid w:val="005F3C36"/>
    <w:rsid w:val="005F401E"/>
    <w:rsid w:val="005F40A1"/>
    <w:rsid w:val="005F4FC7"/>
    <w:rsid w:val="005F5365"/>
    <w:rsid w:val="005F5568"/>
    <w:rsid w:val="005F61A5"/>
    <w:rsid w:val="005F61A9"/>
    <w:rsid w:val="005F6C72"/>
    <w:rsid w:val="005F70C1"/>
    <w:rsid w:val="005F7C2E"/>
    <w:rsid w:val="0060035E"/>
    <w:rsid w:val="0060122F"/>
    <w:rsid w:val="006014D2"/>
    <w:rsid w:val="00601AB6"/>
    <w:rsid w:val="006024E7"/>
    <w:rsid w:val="00603050"/>
    <w:rsid w:val="0060499E"/>
    <w:rsid w:val="0060546A"/>
    <w:rsid w:val="0060566A"/>
    <w:rsid w:val="00605966"/>
    <w:rsid w:val="00610C89"/>
    <w:rsid w:val="00610CB1"/>
    <w:rsid w:val="006114E3"/>
    <w:rsid w:val="006117ED"/>
    <w:rsid w:val="00611B56"/>
    <w:rsid w:val="0061232E"/>
    <w:rsid w:val="006133D2"/>
    <w:rsid w:val="006134DD"/>
    <w:rsid w:val="0061356E"/>
    <w:rsid w:val="006149C9"/>
    <w:rsid w:val="00615390"/>
    <w:rsid w:val="00615BB3"/>
    <w:rsid w:val="00616632"/>
    <w:rsid w:val="00616E77"/>
    <w:rsid w:val="006200AE"/>
    <w:rsid w:val="00620A30"/>
    <w:rsid w:val="00622127"/>
    <w:rsid w:val="00622CE3"/>
    <w:rsid w:val="006239B0"/>
    <w:rsid w:val="00623FFF"/>
    <w:rsid w:val="00624BD9"/>
    <w:rsid w:val="00626654"/>
    <w:rsid w:val="00627589"/>
    <w:rsid w:val="006278FD"/>
    <w:rsid w:val="006301C1"/>
    <w:rsid w:val="00630C62"/>
    <w:rsid w:val="00631F98"/>
    <w:rsid w:val="006321E2"/>
    <w:rsid w:val="00632413"/>
    <w:rsid w:val="006330D3"/>
    <w:rsid w:val="006334F8"/>
    <w:rsid w:val="0063560B"/>
    <w:rsid w:val="00637AF4"/>
    <w:rsid w:val="00641BF2"/>
    <w:rsid w:val="0064276D"/>
    <w:rsid w:val="006428BD"/>
    <w:rsid w:val="006431FB"/>
    <w:rsid w:val="00643867"/>
    <w:rsid w:val="0064409F"/>
    <w:rsid w:val="0064430E"/>
    <w:rsid w:val="00645165"/>
    <w:rsid w:val="00645170"/>
    <w:rsid w:val="00645A49"/>
    <w:rsid w:val="00646113"/>
    <w:rsid w:val="00647421"/>
    <w:rsid w:val="00647CCC"/>
    <w:rsid w:val="00650089"/>
    <w:rsid w:val="006503AC"/>
    <w:rsid w:val="0065129D"/>
    <w:rsid w:val="006514E4"/>
    <w:rsid w:val="00652BBB"/>
    <w:rsid w:val="00654102"/>
    <w:rsid w:val="006548E6"/>
    <w:rsid w:val="006560D1"/>
    <w:rsid w:val="0065620B"/>
    <w:rsid w:val="006565E1"/>
    <w:rsid w:val="00656BFC"/>
    <w:rsid w:val="00657047"/>
    <w:rsid w:val="0065794A"/>
    <w:rsid w:val="0065794E"/>
    <w:rsid w:val="00657984"/>
    <w:rsid w:val="00660A58"/>
    <w:rsid w:val="00661CE1"/>
    <w:rsid w:val="006625DA"/>
    <w:rsid w:val="006660C9"/>
    <w:rsid w:val="00666AA0"/>
    <w:rsid w:val="00666C91"/>
    <w:rsid w:val="00667578"/>
    <w:rsid w:val="0067015A"/>
    <w:rsid w:val="0067189D"/>
    <w:rsid w:val="00671907"/>
    <w:rsid w:val="00672003"/>
    <w:rsid w:val="0067282C"/>
    <w:rsid w:val="00672979"/>
    <w:rsid w:val="00673FCF"/>
    <w:rsid w:val="00675602"/>
    <w:rsid w:val="00675B75"/>
    <w:rsid w:val="00676096"/>
    <w:rsid w:val="00676311"/>
    <w:rsid w:val="006770A5"/>
    <w:rsid w:val="0067759A"/>
    <w:rsid w:val="00677AA5"/>
    <w:rsid w:val="00677C4D"/>
    <w:rsid w:val="00677F7F"/>
    <w:rsid w:val="0068129E"/>
    <w:rsid w:val="00681953"/>
    <w:rsid w:val="00683173"/>
    <w:rsid w:val="00683373"/>
    <w:rsid w:val="00683549"/>
    <w:rsid w:val="00683F11"/>
    <w:rsid w:val="00684663"/>
    <w:rsid w:val="0068537C"/>
    <w:rsid w:val="006855E5"/>
    <w:rsid w:val="00685E92"/>
    <w:rsid w:val="00686152"/>
    <w:rsid w:val="0068635E"/>
    <w:rsid w:val="00687985"/>
    <w:rsid w:val="00687AC2"/>
    <w:rsid w:val="00690380"/>
    <w:rsid w:val="0069070F"/>
    <w:rsid w:val="00690A35"/>
    <w:rsid w:val="00690ED0"/>
    <w:rsid w:val="00691E04"/>
    <w:rsid w:val="006923B2"/>
    <w:rsid w:val="006926F7"/>
    <w:rsid w:val="00692EA8"/>
    <w:rsid w:val="00693AD4"/>
    <w:rsid w:val="00694206"/>
    <w:rsid w:val="006950F0"/>
    <w:rsid w:val="0069596F"/>
    <w:rsid w:val="00695D65"/>
    <w:rsid w:val="006966AC"/>
    <w:rsid w:val="00696F00"/>
    <w:rsid w:val="00697A93"/>
    <w:rsid w:val="00697CE4"/>
    <w:rsid w:val="006A1C56"/>
    <w:rsid w:val="006A1CB7"/>
    <w:rsid w:val="006A28CC"/>
    <w:rsid w:val="006A2976"/>
    <w:rsid w:val="006A30CE"/>
    <w:rsid w:val="006A4BA5"/>
    <w:rsid w:val="006A5C5F"/>
    <w:rsid w:val="006A605B"/>
    <w:rsid w:val="006A7DEF"/>
    <w:rsid w:val="006B1493"/>
    <w:rsid w:val="006B1520"/>
    <w:rsid w:val="006B28EE"/>
    <w:rsid w:val="006B2D9D"/>
    <w:rsid w:val="006B4261"/>
    <w:rsid w:val="006B4529"/>
    <w:rsid w:val="006B452B"/>
    <w:rsid w:val="006B4A34"/>
    <w:rsid w:val="006B4D45"/>
    <w:rsid w:val="006B64D4"/>
    <w:rsid w:val="006B6E0D"/>
    <w:rsid w:val="006B71D8"/>
    <w:rsid w:val="006B7584"/>
    <w:rsid w:val="006B786F"/>
    <w:rsid w:val="006B7CF0"/>
    <w:rsid w:val="006C0093"/>
    <w:rsid w:val="006C1BBE"/>
    <w:rsid w:val="006C2343"/>
    <w:rsid w:val="006C2AC4"/>
    <w:rsid w:val="006C31CA"/>
    <w:rsid w:val="006C3A54"/>
    <w:rsid w:val="006C4631"/>
    <w:rsid w:val="006C4A5C"/>
    <w:rsid w:val="006C4BED"/>
    <w:rsid w:val="006C5064"/>
    <w:rsid w:val="006C5132"/>
    <w:rsid w:val="006C53D2"/>
    <w:rsid w:val="006C5A08"/>
    <w:rsid w:val="006C795D"/>
    <w:rsid w:val="006C7D3C"/>
    <w:rsid w:val="006D0261"/>
    <w:rsid w:val="006D0603"/>
    <w:rsid w:val="006D18DE"/>
    <w:rsid w:val="006D284F"/>
    <w:rsid w:val="006D326F"/>
    <w:rsid w:val="006D32DF"/>
    <w:rsid w:val="006D4B99"/>
    <w:rsid w:val="006D501A"/>
    <w:rsid w:val="006D60FC"/>
    <w:rsid w:val="006D73DD"/>
    <w:rsid w:val="006D74C9"/>
    <w:rsid w:val="006D75CB"/>
    <w:rsid w:val="006D786C"/>
    <w:rsid w:val="006E15ED"/>
    <w:rsid w:val="006E1FA8"/>
    <w:rsid w:val="006E2D9B"/>
    <w:rsid w:val="006E4910"/>
    <w:rsid w:val="006E5917"/>
    <w:rsid w:val="006E5B06"/>
    <w:rsid w:val="006E6416"/>
    <w:rsid w:val="006E6593"/>
    <w:rsid w:val="006E6AF8"/>
    <w:rsid w:val="006E7240"/>
    <w:rsid w:val="006F0F5C"/>
    <w:rsid w:val="006F2504"/>
    <w:rsid w:val="006F284F"/>
    <w:rsid w:val="006F3927"/>
    <w:rsid w:val="006F4850"/>
    <w:rsid w:val="006F5E6C"/>
    <w:rsid w:val="006F682D"/>
    <w:rsid w:val="006F6C61"/>
    <w:rsid w:val="006F7B5C"/>
    <w:rsid w:val="00700791"/>
    <w:rsid w:val="0070156A"/>
    <w:rsid w:val="007015A3"/>
    <w:rsid w:val="007025CC"/>
    <w:rsid w:val="0070269B"/>
    <w:rsid w:val="00702A74"/>
    <w:rsid w:val="00703287"/>
    <w:rsid w:val="007032A6"/>
    <w:rsid w:val="007037DD"/>
    <w:rsid w:val="00703892"/>
    <w:rsid w:val="00703A5F"/>
    <w:rsid w:val="0070434E"/>
    <w:rsid w:val="00704D4C"/>
    <w:rsid w:val="0070517B"/>
    <w:rsid w:val="0070576E"/>
    <w:rsid w:val="007067C6"/>
    <w:rsid w:val="007070A6"/>
    <w:rsid w:val="007070B2"/>
    <w:rsid w:val="007073A7"/>
    <w:rsid w:val="007075DE"/>
    <w:rsid w:val="00707F4B"/>
    <w:rsid w:val="0071152C"/>
    <w:rsid w:val="00711596"/>
    <w:rsid w:val="007125FA"/>
    <w:rsid w:val="0071327E"/>
    <w:rsid w:val="007141D0"/>
    <w:rsid w:val="007144A5"/>
    <w:rsid w:val="007148D4"/>
    <w:rsid w:val="00715D2D"/>
    <w:rsid w:val="007169AE"/>
    <w:rsid w:val="00716C82"/>
    <w:rsid w:val="00717563"/>
    <w:rsid w:val="00717C1E"/>
    <w:rsid w:val="0072114B"/>
    <w:rsid w:val="00723E14"/>
    <w:rsid w:val="00724875"/>
    <w:rsid w:val="00725826"/>
    <w:rsid w:val="00725C4F"/>
    <w:rsid w:val="00726A5E"/>
    <w:rsid w:val="007279F9"/>
    <w:rsid w:val="00727F12"/>
    <w:rsid w:val="00730949"/>
    <w:rsid w:val="00730AB3"/>
    <w:rsid w:val="00730CE5"/>
    <w:rsid w:val="00732425"/>
    <w:rsid w:val="00733123"/>
    <w:rsid w:val="007336D1"/>
    <w:rsid w:val="00733D1E"/>
    <w:rsid w:val="00733ED9"/>
    <w:rsid w:val="00735B24"/>
    <w:rsid w:val="00736151"/>
    <w:rsid w:val="00736745"/>
    <w:rsid w:val="0073761F"/>
    <w:rsid w:val="00737863"/>
    <w:rsid w:val="00737943"/>
    <w:rsid w:val="00742BE4"/>
    <w:rsid w:val="00742FB0"/>
    <w:rsid w:val="00743137"/>
    <w:rsid w:val="007435A3"/>
    <w:rsid w:val="00743A23"/>
    <w:rsid w:val="00743F97"/>
    <w:rsid w:val="0074504B"/>
    <w:rsid w:val="0074530F"/>
    <w:rsid w:val="007469D8"/>
    <w:rsid w:val="007506C8"/>
    <w:rsid w:val="00750F54"/>
    <w:rsid w:val="00751EF2"/>
    <w:rsid w:val="0075295F"/>
    <w:rsid w:val="00753283"/>
    <w:rsid w:val="00753454"/>
    <w:rsid w:val="00755E4E"/>
    <w:rsid w:val="007576E3"/>
    <w:rsid w:val="00757D9D"/>
    <w:rsid w:val="007611C9"/>
    <w:rsid w:val="00761278"/>
    <w:rsid w:val="0076147E"/>
    <w:rsid w:val="00762436"/>
    <w:rsid w:val="00762AAA"/>
    <w:rsid w:val="00762C76"/>
    <w:rsid w:val="0076321A"/>
    <w:rsid w:val="00763288"/>
    <w:rsid w:val="00763687"/>
    <w:rsid w:val="007640FB"/>
    <w:rsid w:val="007643DD"/>
    <w:rsid w:val="007646C5"/>
    <w:rsid w:val="00764AC0"/>
    <w:rsid w:val="007653AE"/>
    <w:rsid w:val="007665BE"/>
    <w:rsid w:val="007702A1"/>
    <w:rsid w:val="00771B96"/>
    <w:rsid w:val="00773006"/>
    <w:rsid w:val="007733B4"/>
    <w:rsid w:val="00773575"/>
    <w:rsid w:val="00773A35"/>
    <w:rsid w:val="00773CE5"/>
    <w:rsid w:val="0077491E"/>
    <w:rsid w:val="00777022"/>
    <w:rsid w:val="007805B2"/>
    <w:rsid w:val="0078072D"/>
    <w:rsid w:val="0078231F"/>
    <w:rsid w:val="007825C2"/>
    <w:rsid w:val="0078387C"/>
    <w:rsid w:val="007859FA"/>
    <w:rsid w:val="00785BCA"/>
    <w:rsid w:val="00785E33"/>
    <w:rsid w:val="007863E0"/>
    <w:rsid w:val="0078690A"/>
    <w:rsid w:val="00787D5F"/>
    <w:rsid w:val="00787E97"/>
    <w:rsid w:val="0079021C"/>
    <w:rsid w:val="00790CCD"/>
    <w:rsid w:val="007916FB"/>
    <w:rsid w:val="00792C57"/>
    <w:rsid w:val="00792CD0"/>
    <w:rsid w:val="00792D08"/>
    <w:rsid w:val="00793469"/>
    <w:rsid w:val="00793BF8"/>
    <w:rsid w:val="0079417A"/>
    <w:rsid w:val="0079467F"/>
    <w:rsid w:val="00794C83"/>
    <w:rsid w:val="007952D3"/>
    <w:rsid w:val="0079643C"/>
    <w:rsid w:val="00796824"/>
    <w:rsid w:val="00796D31"/>
    <w:rsid w:val="0079710F"/>
    <w:rsid w:val="00797AA8"/>
    <w:rsid w:val="00797C09"/>
    <w:rsid w:val="007A1349"/>
    <w:rsid w:val="007A18FD"/>
    <w:rsid w:val="007A1BDA"/>
    <w:rsid w:val="007A201A"/>
    <w:rsid w:val="007A24EC"/>
    <w:rsid w:val="007A2BA7"/>
    <w:rsid w:val="007A2BB8"/>
    <w:rsid w:val="007A2C7E"/>
    <w:rsid w:val="007A3567"/>
    <w:rsid w:val="007A3EAE"/>
    <w:rsid w:val="007A4A18"/>
    <w:rsid w:val="007A574A"/>
    <w:rsid w:val="007A65F0"/>
    <w:rsid w:val="007A6B30"/>
    <w:rsid w:val="007A7995"/>
    <w:rsid w:val="007A7EE3"/>
    <w:rsid w:val="007B0599"/>
    <w:rsid w:val="007B05B2"/>
    <w:rsid w:val="007B0BD1"/>
    <w:rsid w:val="007B0D98"/>
    <w:rsid w:val="007B0F11"/>
    <w:rsid w:val="007B16DA"/>
    <w:rsid w:val="007B1D0E"/>
    <w:rsid w:val="007B24E7"/>
    <w:rsid w:val="007B2994"/>
    <w:rsid w:val="007B3177"/>
    <w:rsid w:val="007B3955"/>
    <w:rsid w:val="007B3BBC"/>
    <w:rsid w:val="007B3C3E"/>
    <w:rsid w:val="007B58C9"/>
    <w:rsid w:val="007B60FE"/>
    <w:rsid w:val="007B632B"/>
    <w:rsid w:val="007B64AC"/>
    <w:rsid w:val="007B67BD"/>
    <w:rsid w:val="007B680C"/>
    <w:rsid w:val="007B76EB"/>
    <w:rsid w:val="007C012A"/>
    <w:rsid w:val="007C0378"/>
    <w:rsid w:val="007C1BBE"/>
    <w:rsid w:val="007C1D32"/>
    <w:rsid w:val="007C2066"/>
    <w:rsid w:val="007C23A0"/>
    <w:rsid w:val="007C2F47"/>
    <w:rsid w:val="007C378E"/>
    <w:rsid w:val="007C49D9"/>
    <w:rsid w:val="007C670B"/>
    <w:rsid w:val="007C7263"/>
    <w:rsid w:val="007D0409"/>
    <w:rsid w:val="007D0D34"/>
    <w:rsid w:val="007D17F1"/>
    <w:rsid w:val="007D2042"/>
    <w:rsid w:val="007D2512"/>
    <w:rsid w:val="007D289D"/>
    <w:rsid w:val="007D3440"/>
    <w:rsid w:val="007D42F5"/>
    <w:rsid w:val="007D44EF"/>
    <w:rsid w:val="007D58FF"/>
    <w:rsid w:val="007D6FA6"/>
    <w:rsid w:val="007D7937"/>
    <w:rsid w:val="007E12E5"/>
    <w:rsid w:val="007E1D34"/>
    <w:rsid w:val="007E21C3"/>
    <w:rsid w:val="007E292A"/>
    <w:rsid w:val="007E297B"/>
    <w:rsid w:val="007E4E90"/>
    <w:rsid w:val="007E5C92"/>
    <w:rsid w:val="007E619A"/>
    <w:rsid w:val="007E79DD"/>
    <w:rsid w:val="007E7F0C"/>
    <w:rsid w:val="007F054C"/>
    <w:rsid w:val="007F066E"/>
    <w:rsid w:val="007F0C4F"/>
    <w:rsid w:val="007F0F83"/>
    <w:rsid w:val="007F31B0"/>
    <w:rsid w:val="007F3846"/>
    <w:rsid w:val="007F3C68"/>
    <w:rsid w:val="007F48BD"/>
    <w:rsid w:val="007F5125"/>
    <w:rsid w:val="007F550C"/>
    <w:rsid w:val="007F6113"/>
    <w:rsid w:val="007F6B43"/>
    <w:rsid w:val="007F7D2A"/>
    <w:rsid w:val="008001CC"/>
    <w:rsid w:val="00800EE9"/>
    <w:rsid w:val="0080114C"/>
    <w:rsid w:val="00801659"/>
    <w:rsid w:val="00802693"/>
    <w:rsid w:val="00802D04"/>
    <w:rsid w:val="00803168"/>
    <w:rsid w:val="0080328F"/>
    <w:rsid w:val="00803DFC"/>
    <w:rsid w:val="008045C1"/>
    <w:rsid w:val="008049DF"/>
    <w:rsid w:val="0080564D"/>
    <w:rsid w:val="00805E22"/>
    <w:rsid w:val="00806FF9"/>
    <w:rsid w:val="008115EE"/>
    <w:rsid w:val="008119DB"/>
    <w:rsid w:val="0081248F"/>
    <w:rsid w:val="00812AB8"/>
    <w:rsid w:val="00815454"/>
    <w:rsid w:val="008165BE"/>
    <w:rsid w:val="008166D2"/>
    <w:rsid w:val="008169EB"/>
    <w:rsid w:val="00816D74"/>
    <w:rsid w:val="008171D6"/>
    <w:rsid w:val="008200F1"/>
    <w:rsid w:val="008205E9"/>
    <w:rsid w:val="00820E6A"/>
    <w:rsid w:val="0082118E"/>
    <w:rsid w:val="0082195A"/>
    <w:rsid w:val="0082201C"/>
    <w:rsid w:val="008222B4"/>
    <w:rsid w:val="0082293E"/>
    <w:rsid w:val="00823F60"/>
    <w:rsid w:val="008242EA"/>
    <w:rsid w:val="0082466C"/>
    <w:rsid w:val="00824E88"/>
    <w:rsid w:val="00825FCF"/>
    <w:rsid w:val="00826B44"/>
    <w:rsid w:val="00826B83"/>
    <w:rsid w:val="008275F7"/>
    <w:rsid w:val="0083344D"/>
    <w:rsid w:val="008338CE"/>
    <w:rsid w:val="00834026"/>
    <w:rsid w:val="00835317"/>
    <w:rsid w:val="008357EC"/>
    <w:rsid w:val="00835D67"/>
    <w:rsid w:val="008364E9"/>
    <w:rsid w:val="00836DAF"/>
    <w:rsid w:val="008370FF"/>
    <w:rsid w:val="008402DA"/>
    <w:rsid w:val="008404D7"/>
    <w:rsid w:val="0084068C"/>
    <w:rsid w:val="00841276"/>
    <w:rsid w:val="008421EA"/>
    <w:rsid w:val="008425CE"/>
    <w:rsid w:val="00842C71"/>
    <w:rsid w:val="00844B46"/>
    <w:rsid w:val="00845485"/>
    <w:rsid w:val="00845B90"/>
    <w:rsid w:val="008476DC"/>
    <w:rsid w:val="00847CCC"/>
    <w:rsid w:val="008501F7"/>
    <w:rsid w:val="008515ED"/>
    <w:rsid w:val="008519C3"/>
    <w:rsid w:val="0085271D"/>
    <w:rsid w:val="008529D0"/>
    <w:rsid w:val="008539AF"/>
    <w:rsid w:val="0085481D"/>
    <w:rsid w:val="00854E41"/>
    <w:rsid w:val="00855B7C"/>
    <w:rsid w:val="00855CFF"/>
    <w:rsid w:val="008564D2"/>
    <w:rsid w:val="00856708"/>
    <w:rsid w:val="00856E0A"/>
    <w:rsid w:val="00857065"/>
    <w:rsid w:val="00860ABC"/>
    <w:rsid w:val="00860F1B"/>
    <w:rsid w:val="008610E0"/>
    <w:rsid w:val="008617B4"/>
    <w:rsid w:val="008621D6"/>
    <w:rsid w:val="00862855"/>
    <w:rsid w:val="00862E89"/>
    <w:rsid w:val="00864B35"/>
    <w:rsid w:val="00865DC4"/>
    <w:rsid w:val="008666DE"/>
    <w:rsid w:val="008672B6"/>
    <w:rsid w:val="00867392"/>
    <w:rsid w:val="00867E9D"/>
    <w:rsid w:val="00870171"/>
    <w:rsid w:val="00872FC0"/>
    <w:rsid w:val="008734D7"/>
    <w:rsid w:val="00874E36"/>
    <w:rsid w:val="008750D8"/>
    <w:rsid w:val="00875BC7"/>
    <w:rsid w:val="00875F93"/>
    <w:rsid w:val="008762C2"/>
    <w:rsid w:val="008762E7"/>
    <w:rsid w:val="008766EA"/>
    <w:rsid w:val="008812F5"/>
    <w:rsid w:val="00882287"/>
    <w:rsid w:val="00882293"/>
    <w:rsid w:val="00882A4F"/>
    <w:rsid w:val="00883031"/>
    <w:rsid w:val="00883156"/>
    <w:rsid w:val="00883DF1"/>
    <w:rsid w:val="008842EC"/>
    <w:rsid w:val="00884A91"/>
    <w:rsid w:val="00885771"/>
    <w:rsid w:val="00885AE0"/>
    <w:rsid w:val="00885F31"/>
    <w:rsid w:val="008869AB"/>
    <w:rsid w:val="00886D94"/>
    <w:rsid w:val="0088737F"/>
    <w:rsid w:val="00887442"/>
    <w:rsid w:val="0088775E"/>
    <w:rsid w:val="00887DEA"/>
    <w:rsid w:val="00890321"/>
    <w:rsid w:val="00890A16"/>
    <w:rsid w:val="00890B1D"/>
    <w:rsid w:val="00890D03"/>
    <w:rsid w:val="00891537"/>
    <w:rsid w:val="008938E4"/>
    <w:rsid w:val="008947F6"/>
    <w:rsid w:val="00894F89"/>
    <w:rsid w:val="00895719"/>
    <w:rsid w:val="00895D97"/>
    <w:rsid w:val="0089734A"/>
    <w:rsid w:val="00897CA1"/>
    <w:rsid w:val="008A0D3A"/>
    <w:rsid w:val="008A329A"/>
    <w:rsid w:val="008A364B"/>
    <w:rsid w:val="008A3B32"/>
    <w:rsid w:val="008A3D32"/>
    <w:rsid w:val="008A3D84"/>
    <w:rsid w:val="008A4AB9"/>
    <w:rsid w:val="008A5314"/>
    <w:rsid w:val="008A5870"/>
    <w:rsid w:val="008A5DD5"/>
    <w:rsid w:val="008A6DEC"/>
    <w:rsid w:val="008A7719"/>
    <w:rsid w:val="008B0202"/>
    <w:rsid w:val="008B056B"/>
    <w:rsid w:val="008B07DD"/>
    <w:rsid w:val="008B0BAF"/>
    <w:rsid w:val="008B0CB4"/>
    <w:rsid w:val="008B16DD"/>
    <w:rsid w:val="008B1712"/>
    <w:rsid w:val="008B2600"/>
    <w:rsid w:val="008B2E29"/>
    <w:rsid w:val="008B2EAD"/>
    <w:rsid w:val="008B540B"/>
    <w:rsid w:val="008B5DC7"/>
    <w:rsid w:val="008B6525"/>
    <w:rsid w:val="008B66A9"/>
    <w:rsid w:val="008B7DD7"/>
    <w:rsid w:val="008C0704"/>
    <w:rsid w:val="008C0B9E"/>
    <w:rsid w:val="008C0BE6"/>
    <w:rsid w:val="008C0F3E"/>
    <w:rsid w:val="008C1D70"/>
    <w:rsid w:val="008C2B48"/>
    <w:rsid w:val="008C30A0"/>
    <w:rsid w:val="008C32FE"/>
    <w:rsid w:val="008C38FE"/>
    <w:rsid w:val="008C4020"/>
    <w:rsid w:val="008C55AB"/>
    <w:rsid w:val="008C589B"/>
    <w:rsid w:val="008C6A53"/>
    <w:rsid w:val="008C6C38"/>
    <w:rsid w:val="008C79CF"/>
    <w:rsid w:val="008C7A49"/>
    <w:rsid w:val="008C7FE1"/>
    <w:rsid w:val="008D0F5A"/>
    <w:rsid w:val="008D1040"/>
    <w:rsid w:val="008D133E"/>
    <w:rsid w:val="008D1351"/>
    <w:rsid w:val="008D22AB"/>
    <w:rsid w:val="008D3191"/>
    <w:rsid w:val="008D334F"/>
    <w:rsid w:val="008D345F"/>
    <w:rsid w:val="008D369D"/>
    <w:rsid w:val="008D3D4C"/>
    <w:rsid w:val="008D3DCC"/>
    <w:rsid w:val="008D4B3E"/>
    <w:rsid w:val="008D64ED"/>
    <w:rsid w:val="008D695B"/>
    <w:rsid w:val="008D6D31"/>
    <w:rsid w:val="008D73A7"/>
    <w:rsid w:val="008D77A3"/>
    <w:rsid w:val="008D7CA1"/>
    <w:rsid w:val="008E02E5"/>
    <w:rsid w:val="008E0D05"/>
    <w:rsid w:val="008E6250"/>
    <w:rsid w:val="008E656A"/>
    <w:rsid w:val="008E6749"/>
    <w:rsid w:val="008E6FCC"/>
    <w:rsid w:val="008E7069"/>
    <w:rsid w:val="008E74ED"/>
    <w:rsid w:val="008E7D39"/>
    <w:rsid w:val="008F0E5F"/>
    <w:rsid w:val="008F129C"/>
    <w:rsid w:val="008F1341"/>
    <w:rsid w:val="008F2F73"/>
    <w:rsid w:val="008F310F"/>
    <w:rsid w:val="008F3627"/>
    <w:rsid w:val="008F42D6"/>
    <w:rsid w:val="008F450A"/>
    <w:rsid w:val="008F4BE1"/>
    <w:rsid w:val="008F5EC2"/>
    <w:rsid w:val="008F69D3"/>
    <w:rsid w:val="00900223"/>
    <w:rsid w:val="00900526"/>
    <w:rsid w:val="009010DE"/>
    <w:rsid w:val="0090177E"/>
    <w:rsid w:val="00901A8E"/>
    <w:rsid w:val="00901B7C"/>
    <w:rsid w:val="00901D54"/>
    <w:rsid w:val="00901DA5"/>
    <w:rsid w:val="00902AF2"/>
    <w:rsid w:val="00902D3F"/>
    <w:rsid w:val="00902FB5"/>
    <w:rsid w:val="0090319E"/>
    <w:rsid w:val="009031E3"/>
    <w:rsid w:val="0090320A"/>
    <w:rsid w:val="00904083"/>
    <w:rsid w:val="00904C60"/>
    <w:rsid w:val="00904DE2"/>
    <w:rsid w:val="00904F3A"/>
    <w:rsid w:val="00904F83"/>
    <w:rsid w:val="00905561"/>
    <w:rsid w:val="00906E8C"/>
    <w:rsid w:val="009070F5"/>
    <w:rsid w:val="0090712F"/>
    <w:rsid w:val="00907A05"/>
    <w:rsid w:val="00910F2B"/>
    <w:rsid w:val="00911C20"/>
    <w:rsid w:val="00911E4B"/>
    <w:rsid w:val="0091231E"/>
    <w:rsid w:val="00912875"/>
    <w:rsid w:val="00912D9A"/>
    <w:rsid w:val="00912F2F"/>
    <w:rsid w:val="00913B62"/>
    <w:rsid w:val="00914645"/>
    <w:rsid w:val="00914675"/>
    <w:rsid w:val="0091469F"/>
    <w:rsid w:val="00914CC9"/>
    <w:rsid w:val="00915C5D"/>
    <w:rsid w:val="009162B1"/>
    <w:rsid w:val="00916ED2"/>
    <w:rsid w:val="00917DD8"/>
    <w:rsid w:val="0092023A"/>
    <w:rsid w:val="00920C9F"/>
    <w:rsid w:val="009220E5"/>
    <w:rsid w:val="00924765"/>
    <w:rsid w:val="00924A8D"/>
    <w:rsid w:val="00924F9C"/>
    <w:rsid w:val="00925043"/>
    <w:rsid w:val="00925E5C"/>
    <w:rsid w:val="0092635A"/>
    <w:rsid w:val="00926439"/>
    <w:rsid w:val="00926459"/>
    <w:rsid w:val="0092658C"/>
    <w:rsid w:val="00927113"/>
    <w:rsid w:val="0092752B"/>
    <w:rsid w:val="0093033C"/>
    <w:rsid w:val="0093041E"/>
    <w:rsid w:val="00930DE9"/>
    <w:rsid w:val="0093107B"/>
    <w:rsid w:val="00931337"/>
    <w:rsid w:val="00931D11"/>
    <w:rsid w:val="00932A0E"/>
    <w:rsid w:val="0093308C"/>
    <w:rsid w:val="00933650"/>
    <w:rsid w:val="009356C5"/>
    <w:rsid w:val="009356CE"/>
    <w:rsid w:val="00936146"/>
    <w:rsid w:val="00937EFC"/>
    <w:rsid w:val="00937FA3"/>
    <w:rsid w:val="00940E84"/>
    <w:rsid w:val="0094263F"/>
    <w:rsid w:val="00943271"/>
    <w:rsid w:val="00944599"/>
    <w:rsid w:val="0094601B"/>
    <w:rsid w:val="00946651"/>
    <w:rsid w:val="00946F9F"/>
    <w:rsid w:val="00952467"/>
    <w:rsid w:val="0095322A"/>
    <w:rsid w:val="009553F5"/>
    <w:rsid w:val="00955400"/>
    <w:rsid w:val="00955975"/>
    <w:rsid w:val="00957555"/>
    <w:rsid w:val="00957E07"/>
    <w:rsid w:val="00960F40"/>
    <w:rsid w:val="0096131E"/>
    <w:rsid w:val="00962A94"/>
    <w:rsid w:val="0096593D"/>
    <w:rsid w:val="009663BE"/>
    <w:rsid w:val="00966962"/>
    <w:rsid w:val="009676B9"/>
    <w:rsid w:val="009679F9"/>
    <w:rsid w:val="0097097E"/>
    <w:rsid w:val="00970F1F"/>
    <w:rsid w:val="00970F43"/>
    <w:rsid w:val="00971087"/>
    <w:rsid w:val="00973DE5"/>
    <w:rsid w:val="009748D4"/>
    <w:rsid w:val="009758B1"/>
    <w:rsid w:val="00975C59"/>
    <w:rsid w:val="00977167"/>
    <w:rsid w:val="00981078"/>
    <w:rsid w:val="0098188D"/>
    <w:rsid w:val="00982595"/>
    <w:rsid w:val="00982FFF"/>
    <w:rsid w:val="0098332A"/>
    <w:rsid w:val="00983702"/>
    <w:rsid w:val="00983CDD"/>
    <w:rsid w:val="009843C2"/>
    <w:rsid w:val="00984A25"/>
    <w:rsid w:val="00985F7F"/>
    <w:rsid w:val="00985FDB"/>
    <w:rsid w:val="009875FA"/>
    <w:rsid w:val="00987DF2"/>
    <w:rsid w:val="0099039C"/>
    <w:rsid w:val="009910D5"/>
    <w:rsid w:val="009913FD"/>
    <w:rsid w:val="00992087"/>
    <w:rsid w:val="00992710"/>
    <w:rsid w:val="00992A4B"/>
    <w:rsid w:val="00993217"/>
    <w:rsid w:val="00993C2E"/>
    <w:rsid w:val="009942D4"/>
    <w:rsid w:val="009947A8"/>
    <w:rsid w:val="009954CA"/>
    <w:rsid w:val="009978D0"/>
    <w:rsid w:val="009A0842"/>
    <w:rsid w:val="009A0D7F"/>
    <w:rsid w:val="009A0E9C"/>
    <w:rsid w:val="009A26FE"/>
    <w:rsid w:val="009A2762"/>
    <w:rsid w:val="009A30EB"/>
    <w:rsid w:val="009A317F"/>
    <w:rsid w:val="009A3AC8"/>
    <w:rsid w:val="009A595E"/>
    <w:rsid w:val="009A627F"/>
    <w:rsid w:val="009A7387"/>
    <w:rsid w:val="009B0F01"/>
    <w:rsid w:val="009B2039"/>
    <w:rsid w:val="009B2579"/>
    <w:rsid w:val="009B3364"/>
    <w:rsid w:val="009B33CC"/>
    <w:rsid w:val="009B499F"/>
    <w:rsid w:val="009B4AC7"/>
    <w:rsid w:val="009B53E3"/>
    <w:rsid w:val="009B5856"/>
    <w:rsid w:val="009B5DEB"/>
    <w:rsid w:val="009B69AB"/>
    <w:rsid w:val="009B6FC6"/>
    <w:rsid w:val="009B7650"/>
    <w:rsid w:val="009C0285"/>
    <w:rsid w:val="009C187F"/>
    <w:rsid w:val="009C2FE6"/>
    <w:rsid w:val="009C3ACB"/>
    <w:rsid w:val="009C4700"/>
    <w:rsid w:val="009C6E6C"/>
    <w:rsid w:val="009C7444"/>
    <w:rsid w:val="009D0D86"/>
    <w:rsid w:val="009D109A"/>
    <w:rsid w:val="009D13BC"/>
    <w:rsid w:val="009D16C4"/>
    <w:rsid w:val="009D16DA"/>
    <w:rsid w:val="009D1C57"/>
    <w:rsid w:val="009D2ECF"/>
    <w:rsid w:val="009D2F12"/>
    <w:rsid w:val="009D336D"/>
    <w:rsid w:val="009D4621"/>
    <w:rsid w:val="009D50DF"/>
    <w:rsid w:val="009D5563"/>
    <w:rsid w:val="009D56A5"/>
    <w:rsid w:val="009D56BB"/>
    <w:rsid w:val="009D582E"/>
    <w:rsid w:val="009D632B"/>
    <w:rsid w:val="009D6764"/>
    <w:rsid w:val="009D76BC"/>
    <w:rsid w:val="009E0CA6"/>
    <w:rsid w:val="009E1A64"/>
    <w:rsid w:val="009E3171"/>
    <w:rsid w:val="009E4D00"/>
    <w:rsid w:val="009E5B89"/>
    <w:rsid w:val="009E7917"/>
    <w:rsid w:val="009F069F"/>
    <w:rsid w:val="009F07EF"/>
    <w:rsid w:val="009F0A19"/>
    <w:rsid w:val="009F0A85"/>
    <w:rsid w:val="009F1C5F"/>
    <w:rsid w:val="009F3211"/>
    <w:rsid w:val="009F32A6"/>
    <w:rsid w:val="009F346F"/>
    <w:rsid w:val="009F3622"/>
    <w:rsid w:val="009F372B"/>
    <w:rsid w:val="009F4E39"/>
    <w:rsid w:val="009F66E4"/>
    <w:rsid w:val="00A00CB7"/>
    <w:rsid w:val="00A00D6E"/>
    <w:rsid w:val="00A012D6"/>
    <w:rsid w:val="00A01333"/>
    <w:rsid w:val="00A013BE"/>
    <w:rsid w:val="00A01FB2"/>
    <w:rsid w:val="00A0202B"/>
    <w:rsid w:val="00A0208F"/>
    <w:rsid w:val="00A020D7"/>
    <w:rsid w:val="00A022D8"/>
    <w:rsid w:val="00A03F84"/>
    <w:rsid w:val="00A04842"/>
    <w:rsid w:val="00A05EA7"/>
    <w:rsid w:val="00A06621"/>
    <w:rsid w:val="00A06F3F"/>
    <w:rsid w:val="00A075F2"/>
    <w:rsid w:val="00A1001E"/>
    <w:rsid w:val="00A1101E"/>
    <w:rsid w:val="00A11190"/>
    <w:rsid w:val="00A11553"/>
    <w:rsid w:val="00A11C63"/>
    <w:rsid w:val="00A1281A"/>
    <w:rsid w:val="00A12C65"/>
    <w:rsid w:val="00A133C2"/>
    <w:rsid w:val="00A13AEB"/>
    <w:rsid w:val="00A15854"/>
    <w:rsid w:val="00A1774E"/>
    <w:rsid w:val="00A17D1D"/>
    <w:rsid w:val="00A20966"/>
    <w:rsid w:val="00A21271"/>
    <w:rsid w:val="00A217A4"/>
    <w:rsid w:val="00A21EAF"/>
    <w:rsid w:val="00A24C01"/>
    <w:rsid w:val="00A25989"/>
    <w:rsid w:val="00A26EC4"/>
    <w:rsid w:val="00A27353"/>
    <w:rsid w:val="00A30A98"/>
    <w:rsid w:val="00A31BE9"/>
    <w:rsid w:val="00A32008"/>
    <w:rsid w:val="00A328C7"/>
    <w:rsid w:val="00A330C6"/>
    <w:rsid w:val="00A34B53"/>
    <w:rsid w:val="00A34E3D"/>
    <w:rsid w:val="00A35174"/>
    <w:rsid w:val="00A3585B"/>
    <w:rsid w:val="00A365D7"/>
    <w:rsid w:val="00A3661D"/>
    <w:rsid w:val="00A37739"/>
    <w:rsid w:val="00A40923"/>
    <w:rsid w:val="00A417B8"/>
    <w:rsid w:val="00A44949"/>
    <w:rsid w:val="00A44A39"/>
    <w:rsid w:val="00A46D10"/>
    <w:rsid w:val="00A510B2"/>
    <w:rsid w:val="00A5225C"/>
    <w:rsid w:val="00A5271A"/>
    <w:rsid w:val="00A534B2"/>
    <w:rsid w:val="00A53C06"/>
    <w:rsid w:val="00A53CF3"/>
    <w:rsid w:val="00A5429F"/>
    <w:rsid w:val="00A54598"/>
    <w:rsid w:val="00A54793"/>
    <w:rsid w:val="00A555F3"/>
    <w:rsid w:val="00A55682"/>
    <w:rsid w:val="00A55F98"/>
    <w:rsid w:val="00A56A2A"/>
    <w:rsid w:val="00A56A93"/>
    <w:rsid w:val="00A57075"/>
    <w:rsid w:val="00A5794C"/>
    <w:rsid w:val="00A57AE8"/>
    <w:rsid w:val="00A60B40"/>
    <w:rsid w:val="00A61030"/>
    <w:rsid w:val="00A613EF"/>
    <w:rsid w:val="00A614E8"/>
    <w:rsid w:val="00A617DA"/>
    <w:rsid w:val="00A633F9"/>
    <w:rsid w:val="00A6416D"/>
    <w:rsid w:val="00A662C0"/>
    <w:rsid w:val="00A66A4D"/>
    <w:rsid w:val="00A66CEF"/>
    <w:rsid w:val="00A66D88"/>
    <w:rsid w:val="00A6731A"/>
    <w:rsid w:val="00A67B7A"/>
    <w:rsid w:val="00A71099"/>
    <w:rsid w:val="00A72089"/>
    <w:rsid w:val="00A7238F"/>
    <w:rsid w:val="00A73812"/>
    <w:rsid w:val="00A738D4"/>
    <w:rsid w:val="00A742BD"/>
    <w:rsid w:val="00A77699"/>
    <w:rsid w:val="00A805EF"/>
    <w:rsid w:val="00A80840"/>
    <w:rsid w:val="00A80868"/>
    <w:rsid w:val="00A82BAD"/>
    <w:rsid w:val="00A836A0"/>
    <w:rsid w:val="00A84739"/>
    <w:rsid w:val="00A87CC0"/>
    <w:rsid w:val="00A90401"/>
    <w:rsid w:val="00A90536"/>
    <w:rsid w:val="00A90DE1"/>
    <w:rsid w:val="00A91304"/>
    <w:rsid w:val="00A919FD"/>
    <w:rsid w:val="00A91F48"/>
    <w:rsid w:val="00A9220C"/>
    <w:rsid w:val="00A939BC"/>
    <w:rsid w:val="00A944AD"/>
    <w:rsid w:val="00A948E9"/>
    <w:rsid w:val="00A96736"/>
    <w:rsid w:val="00A97CBD"/>
    <w:rsid w:val="00A97E1B"/>
    <w:rsid w:val="00AA0D44"/>
    <w:rsid w:val="00AA0E92"/>
    <w:rsid w:val="00AA1367"/>
    <w:rsid w:val="00AA3633"/>
    <w:rsid w:val="00AA373A"/>
    <w:rsid w:val="00AA46FE"/>
    <w:rsid w:val="00AA48D9"/>
    <w:rsid w:val="00AA550E"/>
    <w:rsid w:val="00AA558C"/>
    <w:rsid w:val="00AA6333"/>
    <w:rsid w:val="00AA643A"/>
    <w:rsid w:val="00AA64FB"/>
    <w:rsid w:val="00AA6B2B"/>
    <w:rsid w:val="00AA73AD"/>
    <w:rsid w:val="00AB004F"/>
    <w:rsid w:val="00AB1FED"/>
    <w:rsid w:val="00AB2FCE"/>
    <w:rsid w:val="00AB3AB7"/>
    <w:rsid w:val="00AB4357"/>
    <w:rsid w:val="00AB4782"/>
    <w:rsid w:val="00AB4FC7"/>
    <w:rsid w:val="00AB50D5"/>
    <w:rsid w:val="00AB6D5F"/>
    <w:rsid w:val="00AC095B"/>
    <w:rsid w:val="00AC20D6"/>
    <w:rsid w:val="00AC20FF"/>
    <w:rsid w:val="00AC23B1"/>
    <w:rsid w:val="00AC2749"/>
    <w:rsid w:val="00AC2F10"/>
    <w:rsid w:val="00AC3DC6"/>
    <w:rsid w:val="00AC4E6F"/>
    <w:rsid w:val="00AC50DF"/>
    <w:rsid w:val="00AC521E"/>
    <w:rsid w:val="00AC5655"/>
    <w:rsid w:val="00AC6813"/>
    <w:rsid w:val="00AC6A35"/>
    <w:rsid w:val="00AC7BC6"/>
    <w:rsid w:val="00AC7D84"/>
    <w:rsid w:val="00AD08BF"/>
    <w:rsid w:val="00AD4C82"/>
    <w:rsid w:val="00AD6059"/>
    <w:rsid w:val="00AD6A04"/>
    <w:rsid w:val="00AE0A66"/>
    <w:rsid w:val="00AE101D"/>
    <w:rsid w:val="00AE38F7"/>
    <w:rsid w:val="00AE3BDB"/>
    <w:rsid w:val="00AE45D0"/>
    <w:rsid w:val="00AE5469"/>
    <w:rsid w:val="00AE5649"/>
    <w:rsid w:val="00AE5851"/>
    <w:rsid w:val="00AE59C2"/>
    <w:rsid w:val="00AE5B89"/>
    <w:rsid w:val="00AE5C90"/>
    <w:rsid w:val="00AE6175"/>
    <w:rsid w:val="00AE63EC"/>
    <w:rsid w:val="00AE77F6"/>
    <w:rsid w:val="00AF2452"/>
    <w:rsid w:val="00AF2E14"/>
    <w:rsid w:val="00AF3C1D"/>
    <w:rsid w:val="00AF3D4C"/>
    <w:rsid w:val="00AF3E68"/>
    <w:rsid w:val="00AF3FF5"/>
    <w:rsid w:val="00AF5D42"/>
    <w:rsid w:val="00AF5E90"/>
    <w:rsid w:val="00AF6D52"/>
    <w:rsid w:val="00AF78D0"/>
    <w:rsid w:val="00B0028D"/>
    <w:rsid w:val="00B00394"/>
    <w:rsid w:val="00B02301"/>
    <w:rsid w:val="00B0231B"/>
    <w:rsid w:val="00B026BD"/>
    <w:rsid w:val="00B0343B"/>
    <w:rsid w:val="00B0376C"/>
    <w:rsid w:val="00B03C8D"/>
    <w:rsid w:val="00B03F72"/>
    <w:rsid w:val="00B04158"/>
    <w:rsid w:val="00B05DF1"/>
    <w:rsid w:val="00B0600E"/>
    <w:rsid w:val="00B06A35"/>
    <w:rsid w:val="00B06CDB"/>
    <w:rsid w:val="00B06DC5"/>
    <w:rsid w:val="00B11FF4"/>
    <w:rsid w:val="00B12269"/>
    <w:rsid w:val="00B128A6"/>
    <w:rsid w:val="00B1367C"/>
    <w:rsid w:val="00B13708"/>
    <w:rsid w:val="00B1443A"/>
    <w:rsid w:val="00B146CF"/>
    <w:rsid w:val="00B146F0"/>
    <w:rsid w:val="00B1474F"/>
    <w:rsid w:val="00B148ED"/>
    <w:rsid w:val="00B1509B"/>
    <w:rsid w:val="00B16C1E"/>
    <w:rsid w:val="00B20352"/>
    <w:rsid w:val="00B20695"/>
    <w:rsid w:val="00B20E13"/>
    <w:rsid w:val="00B21CF7"/>
    <w:rsid w:val="00B23286"/>
    <w:rsid w:val="00B23A07"/>
    <w:rsid w:val="00B23C98"/>
    <w:rsid w:val="00B250C6"/>
    <w:rsid w:val="00B25D66"/>
    <w:rsid w:val="00B267A3"/>
    <w:rsid w:val="00B2730F"/>
    <w:rsid w:val="00B275E5"/>
    <w:rsid w:val="00B2773F"/>
    <w:rsid w:val="00B308DD"/>
    <w:rsid w:val="00B323B8"/>
    <w:rsid w:val="00B32575"/>
    <w:rsid w:val="00B32854"/>
    <w:rsid w:val="00B341F1"/>
    <w:rsid w:val="00B35261"/>
    <w:rsid w:val="00B35CB3"/>
    <w:rsid w:val="00B35F72"/>
    <w:rsid w:val="00B361A4"/>
    <w:rsid w:val="00B3670C"/>
    <w:rsid w:val="00B37036"/>
    <w:rsid w:val="00B37A38"/>
    <w:rsid w:val="00B4094A"/>
    <w:rsid w:val="00B40D8F"/>
    <w:rsid w:val="00B41A08"/>
    <w:rsid w:val="00B41B5C"/>
    <w:rsid w:val="00B41FE7"/>
    <w:rsid w:val="00B426CC"/>
    <w:rsid w:val="00B4372D"/>
    <w:rsid w:val="00B440EB"/>
    <w:rsid w:val="00B44912"/>
    <w:rsid w:val="00B4698C"/>
    <w:rsid w:val="00B5009F"/>
    <w:rsid w:val="00B50B2D"/>
    <w:rsid w:val="00B50FFD"/>
    <w:rsid w:val="00B528EA"/>
    <w:rsid w:val="00B52B7C"/>
    <w:rsid w:val="00B536D3"/>
    <w:rsid w:val="00B538FE"/>
    <w:rsid w:val="00B53E1D"/>
    <w:rsid w:val="00B54A45"/>
    <w:rsid w:val="00B55CDC"/>
    <w:rsid w:val="00B55DF7"/>
    <w:rsid w:val="00B564FE"/>
    <w:rsid w:val="00B56584"/>
    <w:rsid w:val="00B56B8D"/>
    <w:rsid w:val="00B57765"/>
    <w:rsid w:val="00B6054A"/>
    <w:rsid w:val="00B607E1"/>
    <w:rsid w:val="00B60B12"/>
    <w:rsid w:val="00B61C4E"/>
    <w:rsid w:val="00B623FB"/>
    <w:rsid w:val="00B62602"/>
    <w:rsid w:val="00B62971"/>
    <w:rsid w:val="00B63866"/>
    <w:rsid w:val="00B64636"/>
    <w:rsid w:val="00B64CB4"/>
    <w:rsid w:val="00B64D34"/>
    <w:rsid w:val="00B64D46"/>
    <w:rsid w:val="00B64E3D"/>
    <w:rsid w:val="00B656A2"/>
    <w:rsid w:val="00B65B18"/>
    <w:rsid w:val="00B6604D"/>
    <w:rsid w:val="00B66653"/>
    <w:rsid w:val="00B6680D"/>
    <w:rsid w:val="00B66B16"/>
    <w:rsid w:val="00B66B48"/>
    <w:rsid w:val="00B67108"/>
    <w:rsid w:val="00B6719A"/>
    <w:rsid w:val="00B70AEE"/>
    <w:rsid w:val="00B70D9E"/>
    <w:rsid w:val="00B7134B"/>
    <w:rsid w:val="00B71527"/>
    <w:rsid w:val="00B7211B"/>
    <w:rsid w:val="00B7260F"/>
    <w:rsid w:val="00B733DA"/>
    <w:rsid w:val="00B73909"/>
    <w:rsid w:val="00B73918"/>
    <w:rsid w:val="00B74966"/>
    <w:rsid w:val="00B74EBD"/>
    <w:rsid w:val="00B750D0"/>
    <w:rsid w:val="00B75420"/>
    <w:rsid w:val="00B76F60"/>
    <w:rsid w:val="00B779A9"/>
    <w:rsid w:val="00B8030E"/>
    <w:rsid w:val="00B80364"/>
    <w:rsid w:val="00B80AE4"/>
    <w:rsid w:val="00B818AC"/>
    <w:rsid w:val="00B826D0"/>
    <w:rsid w:val="00B82EAA"/>
    <w:rsid w:val="00B84046"/>
    <w:rsid w:val="00B845CC"/>
    <w:rsid w:val="00B84726"/>
    <w:rsid w:val="00B85046"/>
    <w:rsid w:val="00B8664D"/>
    <w:rsid w:val="00B90C19"/>
    <w:rsid w:val="00B91F90"/>
    <w:rsid w:val="00B93210"/>
    <w:rsid w:val="00B93691"/>
    <w:rsid w:val="00B937DD"/>
    <w:rsid w:val="00B94299"/>
    <w:rsid w:val="00B945D5"/>
    <w:rsid w:val="00B952BE"/>
    <w:rsid w:val="00B95651"/>
    <w:rsid w:val="00B96575"/>
    <w:rsid w:val="00BA1149"/>
    <w:rsid w:val="00BA1331"/>
    <w:rsid w:val="00BA2702"/>
    <w:rsid w:val="00BA31AD"/>
    <w:rsid w:val="00BA32AA"/>
    <w:rsid w:val="00BA3AA3"/>
    <w:rsid w:val="00BA4CD6"/>
    <w:rsid w:val="00BA5204"/>
    <w:rsid w:val="00BA56DA"/>
    <w:rsid w:val="00BA58E1"/>
    <w:rsid w:val="00BA59D5"/>
    <w:rsid w:val="00BA5A9A"/>
    <w:rsid w:val="00BA61EE"/>
    <w:rsid w:val="00BA761C"/>
    <w:rsid w:val="00BA7B6B"/>
    <w:rsid w:val="00BA7B9F"/>
    <w:rsid w:val="00BB07AE"/>
    <w:rsid w:val="00BB0853"/>
    <w:rsid w:val="00BB1283"/>
    <w:rsid w:val="00BB2A7D"/>
    <w:rsid w:val="00BB3F24"/>
    <w:rsid w:val="00BB4407"/>
    <w:rsid w:val="00BB47F5"/>
    <w:rsid w:val="00BB5FD5"/>
    <w:rsid w:val="00BB6FC1"/>
    <w:rsid w:val="00BC1FA5"/>
    <w:rsid w:val="00BC2EBA"/>
    <w:rsid w:val="00BC4487"/>
    <w:rsid w:val="00BC470E"/>
    <w:rsid w:val="00BC4AEF"/>
    <w:rsid w:val="00BC54B2"/>
    <w:rsid w:val="00BC58EC"/>
    <w:rsid w:val="00BC6002"/>
    <w:rsid w:val="00BC612F"/>
    <w:rsid w:val="00BC63F3"/>
    <w:rsid w:val="00BC7837"/>
    <w:rsid w:val="00BC7CAD"/>
    <w:rsid w:val="00BD0348"/>
    <w:rsid w:val="00BD0CA8"/>
    <w:rsid w:val="00BD12AB"/>
    <w:rsid w:val="00BD2AA9"/>
    <w:rsid w:val="00BD2C51"/>
    <w:rsid w:val="00BD3442"/>
    <w:rsid w:val="00BD3D68"/>
    <w:rsid w:val="00BD45CA"/>
    <w:rsid w:val="00BD56E5"/>
    <w:rsid w:val="00BD68A5"/>
    <w:rsid w:val="00BD6988"/>
    <w:rsid w:val="00BD6E1F"/>
    <w:rsid w:val="00BD7294"/>
    <w:rsid w:val="00BE011F"/>
    <w:rsid w:val="00BE1521"/>
    <w:rsid w:val="00BE1F9D"/>
    <w:rsid w:val="00BE36B7"/>
    <w:rsid w:val="00BE3E9A"/>
    <w:rsid w:val="00BE407D"/>
    <w:rsid w:val="00BE5202"/>
    <w:rsid w:val="00BE67F0"/>
    <w:rsid w:val="00BE7291"/>
    <w:rsid w:val="00BE7CC6"/>
    <w:rsid w:val="00BE7F5D"/>
    <w:rsid w:val="00BF018B"/>
    <w:rsid w:val="00BF0F35"/>
    <w:rsid w:val="00BF18B5"/>
    <w:rsid w:val="00BF369E"/>
    <w:rsid w:val="00BF5337"/>
    <w:rsid w:val="00BF596B"/>
    <w:rsid w:val="00BF5C64"/>
    <w:rsid w:val="00BF5D9D"/>
    <w:rsid w:val="00BF60B4"/>
    <w:rsid w:val="00BF6184"/>
    <w:rsid w:val="00BF6616"/>
    <w:rsid w:val="00BF71A8"/>
    <w:rsid w:val="00C02D5B"/>
    <w:rsid w:val="00C02DBF"/>
    <w:rsid w:val="00C03332"/>
    <w:rsid w:val="00C0347A"/>
    <w:rsid w:val="00C03FC3"/>
    <w:rsid w:val="00C042AB"/>
    <w:rsid w:val="00C0490F"/>
    <w:rsid w:val="00C04AB7"/>
    <w:rsid w:val="00C063A6"/>
    <w:rsid w:val="00C07B1F"/>
    <w:rsid w:val="00C07E9E"/>
    <w:rsid w:val="00C10A51"/>
    <w:rsid w:val="00C10C22"/>
    <w:rsid w:val="00C113F5"/>
    <w:rsid w:val="00C11798"/>
    <w:rsid w:val="00C126EE"/>
    <w:rsid w:val="00C12B07"/>
    <w:rsid w:val="00C13341"/>
    <w:rsid w:val="00C143E8"/>
    <w:rsid w:val="00C167C2"/>
    <w:rsid w:val="00C17668"/>
    <w:rsid w:val="00C20E05"/>
    <w:rsid w:val="00C21572"/>
    <w:rsid w:val="00C225A4"/>
    <w:rsid w:val="00C23460"/>
    <w:rsid w:val="00C24043"/>
    <w:rsid w:val="00C24D13"/>
    <w:rsid w:val="00C24D82"/>
    <w:rsid w:val="00C25296"/>
    <w:rsid w:val="00C25969"/>
    <w:rsid w:val="00C25CED"/>
    <w:rsid w:val="00C30A19"/>
    <w:rsid w:val="00C31003"/>
    <w:rsid w:val="00C311CB"/>
    <w:rsid w:val="00C31370"/>
    <w:rsid w:val="00C321EA"/>
    <w:rsid w:val="00C33891"/>
    <w:rsid w:val="00C33E42"/>
    <w:rsid w:val="00C33FAA"/>
    <w:rsid w:val="00C34318"/>
    <w:rsid w:val="00C34AA4"/>
    <w:rsid w:val="00C34B2A"/>
    <w:rsid w:val="00C353F8"/>
    <w:rsid w:val="00C35FF9"/>
    <w:rsid w:val="00C3691C"/>
    <w:rsid w:val="00C378F2"/>
    <w:rsid w:val="00C37C19"/>
    <w:rsid w:val="00C40D1D"/>
    <w:rsid w:val="00C4132C"/>
    <w:rsid w:val="00C41B9B"/>
    <w:rsid w:val="00C42156"/>
    <w:rsid w:val="00C4219C"/>
    <w:rsid w:val="00C42B58"/>
    <w:rsid w:val="00C43DE3"/>
    <w:rsid w:val="00C44451"/>
    <w:rsid w:val="00C452AC"/>
    <w:rsid w:val="00C457EE"/>
    <w:rsid w:val="00C475DF"/>
    <w:rsid w:val="00C50FB8"/>
    <w:rsid w:val="00C53F89"/>
    <w:rsid w:val="00C5401E"/>
    <w:rsid w:val="00C540CA"/>
    <w:rsid w:val="00C5685E"/>
    <w:rsid w:val="00C56C15"/>
    <w:rsid w:val="00C57139"/>
    <w:rsid w:val="00C57F15"/>
    <w:rsid w:val="00C57FEB"/>
    <w:rsid w:val="00C60460"/>
    <w:rsid w:val="00C620ED"/>
    <w:rsid w:val="00C63198"/>
    <w:rsid w:val="00C6442A"/>
    <w:rsid w:val="00C65016"/>
    <w:rsid w:val="00C66370"/>
    <w:rsid w:val="00C6798F"/>
    <w:rsid w:val="00C70E83"/>
    <w:rsid w:val="00C70FAF"/>
    <w:rsid w:val="00C718D3"/>
    <w:rsid w:val="00C73929"/>
    <w:rsid w:val="00C74578"/>
    <w:rsid w:val="00C74D2B"/>
    <w:rsid w:val="00C7638F"/>
    <w:rsid w:val="00C76E3C"/>
    <w:rsid w:val="00C77C23"/>
    <w:rsid w:val="00C80A66"/>
    <w:rsid w:val="00C81246"/>
    <w:rsid w:val="00C81FEE"/>
    <w:rsid w:val="00C82160"/>
    <w:rsid w:val="00C82911"/>
    <w:rsid w:val="00C82D38"/>
    <w:rsid w:val="00C83A4F"/>
    <w:rsid w:val="00C84433"/>
    <w:rsid w:val="00C85260"/>
    <w:rsid w:val="00C861D2"/>
    <w:rsid w:val="00C8789D"/>
    <w:rsid w:val="00C92281"/>
    <w:rsid w:val="00C92AEE"/>
    <w:rsid w:val="00C92CDA"/>
    <w:rsid w:val="00C92F4D"/>
    <w:rsid w:val="00C9398B"/>
    <w:rsid w:val="00C9472B"/>
    <w:rsid w:val="00C94FFB"/>
    <w:rsid w:val="00C95143"/>
    <w:rsid w:val="00C95A4E"/>
    <w:rsid w:val="00C96597"/>
    <w:rsid w:val="00C969F3"/>
    <w:rsid w:val="00C977D2"/>
    <w:rsid w:val="00CA0922"/>
    <w:rsid w:val="00CA0CB3"/>
    <w:rsid w:val="00CA0F49"/>
    <w:rsid w:val="00CA18DA"/>
    <w:rsid w:val="00CA1CA0"/>
    <w:rsid w:val="00CA1EB2"/>
    <w:rsid w:val="00CA3067"/>
    <w:rsid w:val="00CA6729"/>
    <w:rsid w:val="00CA78E9"/>
    <w:rsid w:val="00CB0532"/>
    <w:rsid w:val="00CB05DF"/>
    <w:rsid w:val="00CB0833"/>
    <w:rsid w:val="00CB0E79"/>
    <w:rsid w:val="00CB1DDD"/>
    <w:rsid w:val="00CB27AD"/>
    <w:rsid w:val="00CB2E08"/>
    <w:rsid w:val="00CB3954"/>
    <w:rsid w:val="00CB4909"/>
    <w:rsid w:val="00CB4F63"/>
    <w:rsid w:val="00CB64CB"/>
    <w:rsid w:val="00CB6C47"/>
    <w:rsid w:val="00CB7ABA"/>
    <w:rsid w:val="00CC03C0"/>
    <w:rsid w:val="00CC07DC"/>
    <w:rsid w:val="00CC0ED9"/>
    <w:rsid w:val="00CC1F0F"/>
    <w:rsid w:val="00CC1FC2"/>
    <w:rsid w:val="00CC2E56"/>
    <w:rsid w:val="00CC3717"/>
    <w:rsid w:val="00CC4EF4"/>
    <w:rsid w:val="00CC5372"/>
    <w:rsid w:val="00CC5A7E"/>
    <w:rsid w:val="00CC60E7"/>
    <w:rsid w:val="00CC6BF0"/>
    <w:rsid w:val="00CC70D3"/>
    <w:rsid w:val="00CC738F"/>
    <w:rsid w:val="00CC7753"/>
    <w:rsid w:val="00CC7CA0"/>
    <w:rsid w:val="00CC7CA2"/>
    <w:rsid w:val="00CD0FCB"/>
    <w:rsid w:val="00CD11C3"/>
    <w:rsid w:val="00CD126F"/>
    <w:rsid w:val="00CD1C65"/>
    <w:rsid w:val="00CD1C8C"/>
    <w:rsid w:val="00CD3D73"/>
    <w:rsid w:val="00CD3EBA"/>
    <w:rsid w:val="00CD4275"/>
    <w:rsid w:val="00CD55C1"/>
    <w:rsid w:val="00CD61F7"/>
    <w:rsid w:val="00CD6B2F"/>
    <w:rsid w:val="00CD6F35"/>
    <w:rsid w:val="00CE0C05"/>
    <w:rsid w:val="00CE1CEE"/>
    <w:rsid w:val="00CE233A"/>
    <w:rsid w:val="00CE24EC"/>
    <w:rsid w:val="00CE34EB"/>
    <w:rsid w:val="00CE3A07"/>
    <w:rsid w:val="00CE416C"/>
    <w:rsid w:val="00CE563D"/>
    <w:rsid w:val="00CE7056"/>
    <w:rsid w:val="00CE711D"/>
    <w:rsid w:val="00CF0D1F"/>
    <w:rsid w:val="00CF1D96"/>
    <w:rsid w:val="00CF24DC"/>
    <w:rsid w:val="00CF28EF"/>
    <w:rsid w:val="00CF3328"/>
    <w:rsid w:val="00CF4D6C"/>
    <w:rsid w:val="00CF5587"/>
    <w:rsid w:val="00CF5D46"/>
    <w:rsid w:val="00D004ED"/>
    <w:rsid w:val="00D0118D"/>
    <w:rsid w:val="00D0201A"/>
    <w:rsid w:val="00D0344B"/>
    <w:rsid w:val="00D044E8"/>
    <w:rsid w:val="00D046E1"/>
    <w:rsid w:val="00D0494F"/>
    <w:rsid w:val="00D059AF"/>
    <w:rsid w:val="00D05E78"/>
    <w:rsid w:val="00D0641B"/>
    <w:rsid w:val="00D0715F"/>
    <w:rsid w:val="00D10555"/>
    <w:rsid w:val="00D10578"/>
    <w:rsid w:val="00D113C6"/>
    <w:rsid w:val="00D120AD"/>
    <w:rsid w:val="00D12250"/>
    <w:rsid w:val="00D12622"/>
    <w:rsid w:val="00D14C15"/>
    <w:rsid w:val="00D14E03"/>
    <w:rsid w:val="00D14E20"/>
    <w:rsid w:val="00D14F33"/>
    <w:rsid w:val="00D152EF"/>
    <w:rsid w:val="00D158A0"/>
    <w:rsid w:val="00D16F2C"/>
    <w:rsid w:val="00D17B91"/>
    <w:rsid w:val="00D20F20"/>
    <w:rsid w:val="00D21166"/>
    <w:rsid w:val="00D217B8"/>
    <w:rsid w:val="00D222D8"/>
    <w:rsid w:val="00D223B4"/>
    <w:rsid w:val="00D229ED"/>
    <w:rsid w:val="00D22FD7"/>
    <w:rsid w:val="00D23277"/>
    <w:rsid w:val="00D23837"/>
    <w:rsid w:val="00D257DD"/>
    <w:rsid w:val="00D25872"/>
    <w:rsid w:val="00D277E7"/>
    <w:rsid w:val="00D304D1"/>
    <w:rsid w:val="00D312F6"/>
    <w:rsid w:val="00D314DC"/>
    <w:rsid w:val="00D315CF"/>
    <w:rsid w:val="00D318E3"/>
    <w:rsid w:val="00D31D71"/>
    <w:rsid w:val="00D32003"/>
    <w:rsid w:val="00D3394D"/>
    <w:rsid w:val="00D33A7B"/>
    <w:rsid w:val="00D35B09"/>
    <w:rsid w:val="00D35BD6"/>
    <w:rsid w:val="00D35C24"/>
    <w:rsid w:val="00D36509"/>
    <w:rsid w:val="00D36966"/>
    <w:rsid w:val="00D36C3E"/>
    <w:rsid w:val="00D36FCF"/>
    <w:rsid w:val="00D37124"/>
    <w:rsid w:val="00D37CF2"/>
    <w:rsid w:val="00D37F94"/>
    <w:rsid w:val="00D40995"/>
    <w:rsid w:val="00D40AF5"/>
    <w:rsid w:val="00D41C48"/>
    <w:rsid w:val="00D41D89"/>
    <w:rsid w:val="00D43C47"/>
    <w:rsid w:val="00D43E30"/>
    <w:rsid w:val="00D44FA6"/>
    <w:rsid w:val="00D4502B"/>
    <w:rsid w:val="00D455D0"/>
    <w:rsid w:val="00D45867"/>
    <w:rsid w:val="00D462F2"/>
    <w:rsid w:val="00D46D8A"/>
    <w:rsid w:val="00D47787"/>
    <w:rsid w:val="00D47851"/>
    <w:rsid w:val="00D50A88"/>
    <w:rsid w:val="00D50D04"/>
    <w:rsid w:val="00D510D6"/>
    <w:rsid w:val="00D5237E"/>
    <w:rsid w:val="00D53653"/>
    <w:rsid w:val="00D54074"/>
    <w:rsid w:val="00D54F84"/>
    <w:rsid w:val="00D554FE"/>
    <w:rsid w:val="00D562B5"/>
    <w:rsid w:val="00D60B44"/>
    <w:rsid w:val="00D61F82"/>
    <w:rsid w:val="00D6394E"/>
    <w:rsid w:val="00D641A7"/>
    <w:rsid w:val="00D649C3"/>
    <w:rsid w:val="00D64A70"/>
    <w:rsid w:val="00D671E6"/>
    <w:rsid w:val="00D67A26"/>
    <w:rsid w:val="00D67DAF"/>
    <w:rsid w:val="00D71EC0"/>
    <w:rsid w:val="00D728F0"/>
    <w:rsid w:val="00D72DED"/>
    <w:rsid w:val="00D7500A"/>
    <w:rsid w:val="00D75AF5"/>
    <w:rsid w:val="00D770F0"/>
    <w:rsid w:val="00D8024A"/>
    <w:rsid w:val="00D80B49"/>
    <w:rsid w:val="00D80D44"/>
    <w:rsid w:val="00D80E3C"/>
    <w:rsid w:val="00D81F18"/>
    <w:rsid w:val="00D821BC"/>
    <w:rsid w:val="00D82DD9"/>
    <w:rsid w:val="00D83806"/>
    <w:rsid w:val="00D846B9"/>
    <w:rsid w:val="00D8485A"/>
    <w:rsid w:val="00D84A2A"/>
    <w:rsid w:val="00D85486"/>
    <w:rsid w:val="00D872AA"/>
    <w:rsid w:val="00D87DCC"/>
    <w:rsid w:val="00D90050"/>
    <w:rsid w:val="00D91759"/>
    <w:rsid w:val="00D919B0"/>
    <w:rsid w:val="00D91F6C"/>
    <w:rsid w:val="00D9232E"/>
    <w:rsid w:val="00D92809"/>
    <w:rsid w:val="00D93BA3"/>
    <w:rsid w:val="00D93D95"/>
    <w:rsid w:val="00D94092"/>
    <w:rsid w:val="00D9415C"/>
    <w:rsid w:val="00D943C7"/>
    <w:rsid w:val="00D9574F"/>
    <w:rsid w:val="00D9580B"/>
    <w:rsid w:val="00D96420"/>
    <w:rsid w:val="00D96E5F"/>
    <w:rsid w:val="00D96FAA"/>
    <w:rsid w:val="00D974E2"/>
    <w:rsid w:val="00D97C6A"/>
    <w:rsid w:val="00D97F3C"/>
    <w:rsid w:val="00DA017F"/>
    <w:rsid w:val="00DA0305"/>
    <w:rsid w:val="00DA04E6"/>
    <w:rsid w:val="00DA2967"/>
    <w:rsid w:val="00DA31A4"/>
    <w:rsid w:val="00DA32EC"/>
    <w:rsid w:val="00DA3EF8"/>
    <w:rsid w:val="00DA4A3D"/>
    <w:rsid w:val="00DA6313"/>
    <w:rsid w:val="00DA678B"/>
    <w:rsid w:val="00DA6FD0"/>
    <w:rsid w:val="00DA7C75"/>
    <w:rsid w:val="00DA7EF3"/>
    <w:rsid w:val="00DB0401"/>
    <w:rsid w:val="00DB0A86"/>
    <w:rsid w:val="00DB22DE"/>
    <w:rsid w:val="00DB2833"/>
    <w:rsid w:val="00DB4239"/>
    <w:rsid w:val="00DB4B37"/>
    <w:rsid w:val="00DB6A60"/>
    <w:rsid w:val="00DB7271"/>
    <w:rsid w:val="00DB78AA"/>
    <w:rsid w:val="00DC2C3F"/>
    <w:rsid w:val="00DC36E1"/>
    <w:rsid w:val="00DC37DA"/>
    <w:rsid w:val="00DC3E9B"/>
    <w:rsid w:val="00DC4AA6"/>
    <w:rsid w:val="00DC52A1"/>
    <w:rsid w:val="00DC6ADE"/>
    <w:rsid w:val="00DD007B"/>
    <w:rsid w:val="00DD0310"/>
    <w:rsid w:val="00DD113F"/>
    <w:rsid w:val="00DD14FA"/>
    <w:rsid w:val="00DD27D4"/>
    <w:rsid w:val="00DD3293"/>
    <w:rsid w:val="00DD3616"/>
    <w:rsid w:val="00DD3C8E"/>
    <w:rsid w:val="00DD4722"/>
    <w:rsid w:val="00DD590A"/>
    <w:rsid w:val="00DD5F35"/>
    <w:rsid w:val="00DE0A50"/>
    <w:rsid w:val="00DE0E4F"/>
    <w:rsid w:val="00DE129E"/>
    <w:rsid w:val="00DE264D"/>
    <w:rsid w:val="00DE3B2C"/>
    <w:rsid w:val="00DE4CBA"/>
    <w:rsid w:val="00DE50A0"/>
    <w:rsid w:val="00DE5CEA"/>
    <w:rsid w:val="00DE607F"/>
    <w:rsid w:val="00DE6AFD"/>
    <w:rsid w:val="00DF2E1E"/>
    <w:rsid w:val="00DF371C"/>
    <w:rsid w:val="00DF3DEA"/>
    <w:rsid w:val="00DF5D13"/>
    <w:rsid w:val="00DF7A67"/>
    <w:rsid w:val="00DF7AF8"/>
    <w:rsid w:val="00E00C43"/>
    <w:rsid w:val="00E0170F"/>
    <w:rsid w:val="00E02FAD"/>
    <w:rsid w:val="00E03778"/>
    <w:rsid w:val="00E04590"/>
    <w:rsid w:val="00E06DE7"/>
    <w:rsid w:val="00E10F7A"/>
    <w:rsid w:val="00E110D3"/>
    <w:rsid w:val="00E115EE"/>
    <w:rsid w:val="00E13BBF"/>
    <w:rsid w:val="00E13F60"/>
    <w:rsid w:val="00E141F9"/>
    <w:rsid w:val="00E1564D"/>
    <w:rsid w:val="00E16CCD"/>
    <w:rsid w:val="00E176E9"/>
    <w:rsid w:val="00E20741"/>
    <w:rsid w:val="00E20812"/>
    <w:rsid w:val="00E210FF"/>
    <w:rsid w:val="00E212D0"/>
    <w:rsid w:val="00E215A1"/>
    <w:rsid w:val="00E218A9"/>
    <w:rsid w:val="00E21DC3"/>
    <w:rsid w:val="00E235EC"/>
    <w:rsid w:val="00E24B6D"/>
    <w:rsid w:val="00E256D0"/>
    <w:rsid w:val="00E259A4"/>
    <w:rsid w:val="00E274E9"/>
    <w:rsid w:val="00E27892"/>
    <w:rsid w:val="00E30F37"/>
    <w:rsid w:val="00E32BDD"/>
    <w:rsid w:val="00E32E6C"/>
    <w:rsid w:val="00E345A9"/>
    <w:rsid w:val="00E346C8"/>
    <w:rsid w:val="00E35A91"/>
    <w:rsid w:val="00E371BB"/>
    <w:rsid w:val="00E377BB"/>
    <w:rsid w:val="00E401D6"/>
    <w:rsid w:val="00E41377"/>
    <w:rsid w:val="00E41392"/>
    <w:rsid w:val="00E414B0"/>
    <w:rsid w:val="00E43AA6"/>
    <w:rsid w:val="00E43D23"/>
    <w:rsid w:val="00E444DC"/>
    <w:rsid w:val="00E45B3C"/>
    <w:rsid w:val="00E476B6"/>
    <w:rsid w:val="00E50E1A"/>
    <w:rsid w:val="00E529CE"/>
    <w:rsid w:val="00E54637"/>
    <w:rsid w:val="00E5468F"/>
    <w:rsid w:val="00E546A8"/>
    <w:rsid w:val="00E5733C"/>
    <w:rsid w:val="00E57EAD"/>
    <w:rsid w:val="00E604B9"/>
    <w:rsid w:val="00E60BCC"/>
    <w:rsid w:val="00E62388"/>
    <w:rsid w:val="00E62576"/>
    <w:rsid w:val="00E62BED"/>
    <w:rsid w:val="00E6392E"/>
    <w:rsid w:val="00E658B2"/>
    <w:rsid w:val="00E66131"/>
    <w:rsid w:val="00E66C20"/>
    <w:rsid w:val="00E67C6C"/>
    <w:rsid w:val="00E7190A"/>
    <w:rsid w:val="00E72AEE"/>
    <w:rsid w:val="00E73591"/>
    <w:rsid w:val="00E73A1B"/>
    <w:rsid w:val="00E73A69"/>
    <w:rsid w:val="00E74F47"/>
    <w:rsid w:val="00E75CB6"/>
    <w:rsid w:val="00E76253"/>
    <w:rsid w:val="00E76310"/>
    <w:rsid w:val="00E76D35"/>
    <w:rsid w:val="00E77778"/>
    <w:rsid w:val="00E812E3"/>
    <w:rsid w:val="00E83CB5"/>
    <w:rsid w:val="00E841D9"/>
    <w:rsid w:val="00E84312"/>
    <w:rsid w:val="00E84C60"/>
    <w:rsid w:val="00E84E65"/>
    <w:rsid w:val="00E855E9"/>
    <w:rsid w:val="00E86BC1"/>
    <w:rsid w:val="00E86DB1"/>
    <w:rsid w:val="00E9140B"/>
    <w:rsid w:val="00E93879"/>
    <w:rsid w:val="00E93E52"/>
    <w:rsid w:val="00E93E5E"/>
    <w:rsid w:val="00E940C9"/>
    <w:rsid w:val="00E94222"/>
    <w:rsid w:val="00E94701"/>
    <w:rsid w:val="00E9511B"/>
    <w:rsid w:val="00E95A6B"/>
    <w:rsid w:val="00E95C59"/>
    <w:rsid w:val="00E9782C"/>
    <w:rsid w:val="00E97BFA"/>
    <w:rsid w:val="00EA0056"/>
    <w:rsid w:val="00EA0379"/>
    <w:rsid w:val="00EA14B9"/>
    <w:rsid w:val="00EA4E3D"/>
    <w:rsid w:val="00EA5BC0"/>
    <w:rsid w:val="00EA6634"/>
    <w:rsid w:val="00EA704E"/>
    <w:rsid w:val="00EA72FC"/>
    <w:rsid w:val="00EB00FD"/>
    <w:rsid w:val="00EB01AD"/>
    <w:rsid w:val="00EB051E"/>
    <w:rsid w:val="00EB211C"/>
    <w:rsid w:val="00EB31CA"/>
    <w:rsid w:val="00EB5DE1"/>
    <w:rsid w:val="00EB710C"/>
    <w:rsid w:val="00EC1649"/>
    <w:rsid w:val="00EC21C7"/>
    <w:rsid w:val="00EC29D7"/>
    <w:rsid w:val="00EC44A8"/>
    <w:rsid w:val="00EC453B"/>
    <w:rsid w:val="00EC4971"/>
    <w:rsid w:val="00EC4C51"/>
    <w:rsid w:val="00EC4C92"/>
    <w:rsid w:val="00EC4ED2"/>
    <w:rsid w:val="00EC503B"/>
    <w:rsid w:val="00EC5619"/>
    <w:rsid w:val="00EC5761"/>
    <w:rsid w:val="00EC6938"/>
    <w:rsid w:val="00EC6F91"/>
    <w:rsid w:val="00ED2987"/>
    <w:rsid w:val="00ED310D"/>
    <w:rsid w:val="00ED3CCE"/>
    <w:rsid w:val="00ED3D30"/>
    <w:rsid w:val="00ED4CFB"/>
    <w:rsid w:val="00ED67B7"/>
    <w:rsid w:val="00ED6872"/>
    <w:rsid w:val="00ED7705"/>
    <w:rsid w:val="00ED7794"/>
    <w:rsid w:val="00ED7939"/>
    <w:rsid w:val="00ED7AC9"/>
    <w:rsid w:val="00EE12D7"/>
    <w:rsid w:val="00EE19A7"/>
    <w:rsid w:val="00EE512F"/>
    <w:rsid w:val="00EE64EF"/>
    <w:rsid w:val="00EE715E"/>
    <w:rsid w:val="00EE7651"/>
    <w:rsid w:val="00EE7C5E"/>
    <w:rsid w:val="00EF0404"/>
    <w:rsid w:val="00EF253F"/>
    <w:rsid w:val="00EF3677"/>
    <w:rsid w:val="00EF4738"/>
    <w:rsid w:val="00EF4B92"/>
    <w:rsid w:val="00EF4F03"/>
    <w:rsid w:val="00EF5C8D"/>
    <w:rsid w:val="00EF6431"/>
    <w:rsid w:val="00EF67CF"/>
    <w:rsid w:val="00F00C4C"/>
    <w:rsid w:val="00F0226F"/>
    <w:rsid w:val="00F03CB8"/>
    <w:rsid w:val="00F03D77"/>
    <w:rsid w:val="00F04553"/>
    <w:rsid w:val="00F04886"/>
    <w:rsid w:val="00F04DAD"/>
    <w:rsid w:val="00F05584"/>
    <w:rsid w:val="00F05EA1"/>
    <w:rsid w:val="00F05FBC"/>
    <w:rsid w:val="00F06F8E"/>
    <w:rsid w:val="00F07125"/>
    <w:rsid w:val="00F077BF"/>
    <w:rsid w:val="00F10548"/>
    <w:rsid w:val="00F11CC6"/>
    <w:rsid w:val="00F11DF6"/>
    <w:rsid w:val="00F1256E"/>
    <w:rsid w:val="00F12C4A"/>
    <w:rsid w:val="00F130E8"/>
    <w:rsid w:val="00F1343A"/>
    <w:rsid w:val="00F13D4B"/>
    <w:rsid w:val="00F13EF0"/>
    <w:rsid w:val="00F15AD4"/>
    <w:rsid w:val="00F16363"/>
    <w:rsid w:val="00F17EFC"/>
    <w:rsid w:val="00F20ECC"/>
    <w:rsid w:val="00F21027"/>
    <w:rsid w:val="00F22A27"/>
    <w:rsid w:val="00F23094"/>
    <w:rsid w:val="00F24201"/>
    <w:rsid w:val="00F246F9"/>
    <w:rsid w:val="00F25785"/>
    <w:rsid w:val="00F25788"/>
    <w:rsid w:val="00F2661B"/>
    <w:rsid w:val="00F26805"/>
    <w:rsid w:val="00F27E58"/>
    <w:rsid w:val="00F30B34"/>
    <w:rsid w:val="00F30D6B"/>
    <w:rsid w:val="00F3201B"/>
    <w:rsid w:val="00F3254C"/>
    <w:rsid w:val="00F33606"/>
    <w:rsid w:val="00F34371"/>
    <w:rsid w:val="00F35903"/>
    <w:rsid w:val="00F35C3F"/>
    <w:rsid w:val="00F3623A"/>
    <w:rsid w:val="00F363C2"/>
    <w:rsid w:val="00F41560"/>
    <w:rsid w:val="00F4171C"/>
    <w:rsid w:val="00F41C32"/>
    <w:rsid w:val="00F4378C"/>
    <w:rsid w:val="00F446F0"/>
    <w:rsid w:val="00F456CD"/>
    <w:rsid w:val="00F4594E"/>
    <w:rsid w:val="00F47782"/>
    <w:rsid w:val="00F50419"/>
    <w:rsid w:val="00F51116"/>
    <w:rsid w:val="00F51623"/>
    <w:rsid w:val="00F524B8"/>
    <w:rsid w:val="00F52602"/>
    <w:rsid w:val="00F52A2A"/>
    <w:rsid w:val="00F52A8D"/>
    <w:rsid w:val="00F52DBC"/>
    <w:rsid w:val="00F52FA8"/>
    <w:rsid w:val="00F5332E"/>
    <w:rsid w:val="00F54157"/>
    <w:rsid w:val="00F54B0B"/>
    <w:rsid w:val="00F55BA1"/>
    <w:rsid w:val="00F56862"/>
    <w:rsid w:val="00F57858"/>
    <w:rsid w:val="00F60524"/>
    <w:rsid w:val="00F60EF3"/>
    <w:rsid w:val="00F61FAE"/>
    <w:rsid w:val="00F62BA1"/>
    <w:rsid w:val="00F62CAA"/>
    <w:rsid w:val="00F641F7"/>
    <w:rsid w:val="00F64D03"/>
    <w:rsid w:val="00F64D6F"/>
    <w:rsid w:val="00F652E1"/>
    <w:rsid w:val="00F66200"/>
    <w:rsid w:val="00F669B5"/>
    <w:rsid w:val="00F67AA8"/>
    <w:rsid w:val="00F71C2F"/>
    <w:rsid w:val="00F71CC0"/>
    <w:rsid w:val="00F7218F"/>
    <w:rsid w:val="00F72662"/>
    <w:rsid w:val="00F74810"/>
    <w:rsid w:val="00F74864"/>
    <w:rsid w:val="00F74C59"/>
    <w:rsid w:val="00F75383"/>
    <w:rsid w:val="00F76C69"/>
    <w:rsid w:val="00F820EC"/>
    <w:rsid w:val="00F8220D"/>
    <w:rsid w:val="00F828B2"/>
    <w:rsid w:val="00F8306C"/>
    <w:rsid w:val="00F83E81"/>
    <w:rsid w:val="00F84005"/>
    <w:rsid w:val="00F84568"/>
    <w:rsid w:val="00F8464C"/>
    <w:rsid w:val="00F85736"/>
    <w:rsid w:val="00F87906"/>
    <w:rsid w:val="00F90ED4"/>
    <w:rsid w:val="00F91502"/>
    <w:rsid w:val="00F917A2"/>
    <w:rsid w:val="00F92CDF"/>
    <w:rsid w:val="00F93121"/>
    <w:rsid w:val="00F93284"/>
    <w:rsid w:val="00F94274"/>
    <w:rsid w:val="00F94C9A"/>
    <w:rsid w:val="00F94E28"/>
    <w:rsid w:val="00F9620C"/>
    <w:rsid w:val="00F964E9"/>
    <w:rsid w:val="00F971C2"/>
    <w:rsid w:val="00F97BEA"/>
    <w:rsid w:val="00FA1AFA"/>
    <w:rsid w:val="00FA2F4A"/>
    <w:rsid w:val="00FA3280"/>
    <w:rsid w:val="00FA3430"/>
    <w:rsid w:val="00FA3466"/>
    <w:rsid w:val="00FA3A4C"/>
    <w:rsid w:val="00FA3DBE"/>
    <w:rsid w:val="00FA5B8E"/>
    <w:rsid w:val="00FA63A3"/>
    <w:rsid w:val="00FA67DA"/>
    <w:rsid w:val="00FA6F4B"/>
    <w:rsid w:val="00FA781C"/>
    <w:rsid w:val="00FA7A0E"/>
    <w:rsid w:val="00FA7D27"/>
    <w:rsid w:val="00FB00DA"/>
    <w:rsid w:val="00FB047E"/>
    <w:rsid w:val="00FB1BBA"/>
    <w:rsid w:val="00FB1E77"/>
    <w:rsid w:val="00FB216F"/>
    <w:rsid w:val="00FB2A3E"/>
    <w:rsid w:val="00FB3007"/>
    <w:rsid w:val="00FB515C"/>
    <w:rsid w:val="00FB53FC"/>
    <w:rsid w:val="00FB5DBC"/>
    <w:rsid w:val="00FB5F8C"/>
    <w:rsid w:val="00FB78F0"/>
    <w:rsid w:val="00FB7A46"/>
    <w:rsid w:val="00FC0261"/>
    <w:rsid w:val="00FC1CF1"/>
    <w:rsid w:val="00FC1CF4"/>
    <w:rsid w:val="00FC265E"/>
    <w:rsid w:val="00FC295D"/>
    <w:rsid w:val="00FC2D28"/>
    <w:rsid w:val="00FC2F65"/>
    <w:rsid w:val="00FC4455"/>
    <w:rsid w:val="00FC4F08"/>
    <w:rsid w:val="00FC5314"/>
    <w:rsid w:val="00FC536C"/>
    <w:rsid w:val="00FC557F"/>
    <w:rsid w:val="00FC5586"/>
    <w:rsid w:val="00FC646A"/>
    <w:rsid w:val="00FC6A54"/>
    <w:rsid w:val="00FD0991"/>
    <w:rsid w:val="00FD11B6"/>
    <w:rsid w:val="00FD1B5E"/>
    <w:rsid w:val="00FD1E60"/>
    <w:rsid w:val="00FD212A"/>
    <w:rsid w:val="00FD2772"/>
    <w:rsid w:val="00FD2DE8"/>
    <w:rsid w:val="00FD41B2"/>
    <w:rsid w:val="00FD4915"/>
    <w:rsid w:val="00FD499D"/>
    <w:rsid w:val="00FD49A6"/>
    <w:rsid w:val="00FD4B3A"/>
    <w:rsid w:val="00FD5F16"/>
    <w:rsid w:val="00FD7A6B"/>
    <w:rsid w:val="00FE00B0"/>
    <w:rsid w:val="00FE050F"/>
    <w:rsid w:val="00FE0C5A"/>
    <w:rsid w:val="00FE0E16"/>
    <w:rsid w:val="00FE12F1"/>
    <w:rsid w:val="00FE1834"/>
    <w:rsid w:val="00FE3306"/>
    <w:rsid w:val="00FE36A9"/>
    <w:rsid w:val="00FE3700"/>
    <w:rsid w:val="00FE3C18"/>
    <w:rsid w:val="00FE3CAC"/>
    <w:rsid w:val="00FE475B"/>
    <w:rsid w:val="00FE4AE8"/>
    <w:rsid w:val="00FE4DD2"/>
    <w:rsid w:val="00FE557E"/>
    <w:rsid w:val="00FE5D41"/>
    <w:rsid w:val="00FE6ECE"/>
    <w:rsid w:val="00FE728B"/>
    <w:rsid w:val="00FE75CD"/>
    <w:rsid w:val="00FF20D1"/>
    <w:rsid w:val="00FF2372"/>
    <w:rsid w:val="00FF2787"/>
    <w:rsid w:val="00FF4448"/>
    <w:rsid w:val="00FF5B0A"/>
    <w:rsid w:val="00FF6DB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7537"/>
    <o:shapelayout v:ext="edit">
      <o:idmap v:ext="edit" data="1"/>
    </o:shapelayout>
  </w:shapeDefaults>
  <w:doNotEmbedSmartTags/>
  <w:decimalSymbol w:val="."/>
  <w:listSeparator w:val=","/>
  <w14:docId w14:val="2F63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61F82"/>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D61F82"/>
    <w:pPr>
      <w:keepNext/>
      <w:keepLines/>
      <w:numPr>
        <w:numId w:val="3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61F82"/>
    <w:pPr>
      <w:keepNext/>
      <w:keepLines/>
      <w:numPr>
        <w:ilvl w:val="1"/>
        <w:numId w:val="3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1F82"/>
    <w:pPr>
      <w:keepNext/>
      <w:keepLines/>
      <w:numPr>
        <w:ilvl w:val="2"/>
        <w:numId w:val="3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1F82"/>
    <w:pPr>
      <w:keepNext/>
      <w:keepLines/>
      <w:numPr>
        <w:ilvl w:val="3"/>
        <w:numId w:val="38"/>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1F82"/>
    <w:pPr>
      <w:keepNext/>
      <w:keepLines/>
      <w:numPr>
        <w:ilvl w:val="4"/>
        <w:numId w:val="3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1F82"/>
    <w:pPr>
      <w:keepNext/>
      <w:keepLines/>
      <w:numPr>
        <w:ilvl w:val="5"/>
        <w:numId w:val="3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1F82"/>
    <w:pPr>
      <w:keepNext/>
      <w:keepLines/>
      <w:numPr>
        <w:ilvl w:val="6"/>
        <w:numId w:val="3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1F82"/>
    <w:pPr>
      <w:keepNext/>
      <w:keepLines/>
      <w:numPr>
        <w:ilvl w:val="7"/>
        <w:numId w:val="38"/>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D61F82"/>
    <w:pPr>
      <w:keepNext/>
      <w:keepLines/>
      <w:numPr>
        <w:ilvl w:val="8"/>
        <w:numId w:val="38"/>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Form"/>
    <w:rsid w:val="00D61F82"/>
    <w:rPr>
      <w:rFonts w:ascii="Arial" w:eastAsiaTheme="minorHAnsi" w:hAnsi="Arial" w:cstheme="minorBidi"/>
      <w:sz w:val="22"/>
      <w:lang w:eastAsia="en-US"/>
    </w:rPr>
  </w:style>
  <w:style w:type="paragraph" w:customStyle="1" w:styleId="EnStatement">
    <w:name w:val="EnStatement"/>
    <w:basedOn w:val="Normal"/>
    <w:rsid w:val="00D61F82"/>
    <w:pPr>
      <w:numPr>
        <w:numId w:val="34"/>
      </w:numPr>
    </w:pPr>
    <w:rPr>
      <w:rFonts w:eastAsia="Times New Roman" w:cs="Times New Roman"/>
      <w:lang w:eastAsia="en-AU"/>
    </w:rPr>
  </w:style>
  <w:style w:type="paragraph" w:styleId="Footer">
    <w:name w:val="footer"/>
    <w:link w:val="FooterChar"/>
    <w:rsid w:val="00D61F82"/>
    <w:pPr>
      <w:tabs>
        <w:tab w:val="center" w:pos="4153"/>
        <w:tab w:val="right" w:pos="8306"/>
      </w:tabs>
    </w:pPr>
    <w:rPr>
      <w:sz w:val="22"/>
      <w:szCs w:val="24"/>
    </w:rPr>
  </w:style>
  <w:style w:type="numbering" w:styleId="111111">
    <w:name w:val="Outline List 2"/>
    <w:basedOn w:val="NoList"/>
    <w:rsid w:val="00D61F82"/>
    <w:pPr>
      <w:numPr>
        <w:numId w:val="37"/>
      </w:numPr>
    </w:pPr>
  </w:style>
  <w:style w:type="numbering" w:styleId="1ai">
    <w:name w:val="Outline List 1"/>
    <w:basedOn w:val="NoList"/>
    <w:rsid w:val="00D61F82"/>
    <w:pPr>
      <w:numPr>
        <w:numId w:val="2"/>
      </w:numPr>
    </w:pPr>
  </w:style>
  <w:style w:type="numbering" w:styleId="ArticleSection">
    <w:name w:val="Outline List 3"/>
    <w:basedOn w:val="NoList"/>
    <w:rsid w:val="00D61F82"/>
    <w:pPr>
      <w:numPr>
        <w:numId w:val="38"/>
      </w:numPr>
    </w:pPr>
  </w:style>
  <w:style w:type="paragraph" w:styleId="BlockText">
    <w:name w:val="Block Text"/>
    <w:basedOn w:val="Normal"/>
    <w:rsid w:val="00D61F82"/>
    <w:pPr>
      <w:spacing w:after="120"/>
      <w:ind w:left="1440" w:right="1440"/>
    </w:pPr>
  </w:style>
  <w:style w:type="paragraph" w:styleId="BodyText">
    <w:name w:val="Body Text"/>
    <w:basedOn w:val="Normal"/>
    <w:link w:val="BodyTextChar"/>
    <w:rsid w:val="00D61F82"/>
    <w:pPr>
      <w:spacing w:after="120"/>
    </w:pPr>
  </w:style>
  <w:style w:type="paragraph" w:styleId="BodyText2">
    <w:name w:val="Body Text 2"/>
    <w:basedOn w:val="Normal"/>
    <w:link w:val="BodyText2Char"/>
    <w:rsid w:val="00D61F82"/>
    <w:pPr>
      <w:spacing w:after="120" w:line="480" w:lineRule="auto"/>
    </w:pPr>
  </w:style>
  <w:style w:type="paragraph" w:styleId="BodyText3">
    <w:name w:val="Body Text 3"/>
    <w:basedOn w:val="Normal"/>
    <w:link w:val="BodyText3Char"/>
    <w:rsid w:val="00D61F82"/>
    <w:pPr>
      <w:spacing w:after="120"/>
    </w:pPr>
    <w:rPr>
      <w:sz w:val="16"/>
      <w:szCs w:val="16"/>
    </w:rPr>
  </w:style>
  <w:style w:type="paragraph" w:styleId="BodyTextFirstIndent">
    <w:name w:val="Body Text First Indent"/>
    <w:basedOn w:val="BodyText"/>
    <w:link w:val="BodyTextFirstIndentChar"/>
    <w:rsid w:val="00D61F82"/>
    <w:pPr>
      <w:ind w:firstLine="210"/>
    </w:pPr>
  </w:style>
  <w:style w:type="paragraph" w:styleId="BodyTextIndent">
    <w:name w:val="Body Text Indent"/>
    <w:basedOn w:val="Normal"/>
    <w:link w:val="BodyTextIndentChar"/>
    <w:rsid w:val="00D61F82"/>
    <w:pPr>
      <w:spacing w:after="120"/>
      <w:ind w:left="283"/>
    </w:pPr>
  </w:style>
  <w:style w:type="paragraph" w:styleId="BodyTextFirstIndent2">
    <w:name w:val="Body Text First Indent 2"/>
    <w:basedOn w:val="BodyTextIndent"/>
    <w:link w:val="BodyTextFirstIndent2Char"/>
    <w:rsid w:val="00D61F82"/>
    <w:pPr>
      <w:ind w:firstLine="210"/>
    </w:pPr>
  </w:style>
  <w:style w:type="paragraph" w:styleId="BodyTextIndent2">
    <w:name w:val="Body Text Indent 2"/>
    <w:basedOn w:val="Normal"/>
    <w:link w:val="BodyTextIndent2Char"/>
    <w:rsid w:val="00D61F82"/>
    <w:pPr>
      <w:spacing w:after="120" w:line="480" w:lineRule="auto"/>
      <w:ind w:left="283"/>
    </w:pPr>
  </w:style>
  <w:style w:type="paragraph" w:styleId="BodyTextIndent3">
    <w:name w:val="Body Text Indent 3"/>
    <w:basedOn w:val="Normal"/>
    <w:link w:val="BodyTextIndent3Char"/>
    <w:rsid w:val="00D61F82"/>
    <w:pPr>
      <w:spacing w:after="120"/>
      <w:ind w:left="283"/>
    </w:pPr>
    <w:rPr>
      <w:sz w:val="16"/>
      <w:szCs w:val="16"/>
    </w:rPr>
  </w:style>
  <w:style w:type="paragraph" w:styleId="Closing">
    <w:name w:val="Closing"/>
    <w:basedOn w:val="Normal"/>
    <w:link w:val="ClosingChar"/>
    <w:rsid w:val="00D61F82"/>
    <w:pPr>
      <w:ind w:left="4252"/>
    </w:pPr>
  </w:style>
  <w:style w:type="paragraph" w:styleId="Date">
    <w:name w:val="Date"/>
    <w:basedOn w:val="Normal"/>
    <w:next w:val="Normal"/>
    <w:link w:val="DateChar"/>
    <w:rsid w:val="00D61F82"/>
  </w:style>
  <w:style w:type="paragraph" w:styleId="E-mailSignature">
    <w:name w:val="E-mail Signature"/>
    <w:basedOn w:val="Normal"/>
    <w:link w:val="E-mailSignatureChar"/>
    <w:rsid w:val="00D61F82"/>
  </w:style>
  <w:style w:type="character" w:styleId="Emphasis">
    <w:name w:val="Emphasis"/>
    <w:basedOn w:val="DefaultParagraphFont"/>
    <w:qFormat/>
    <w:rsid w:val="00D61F82"/>
    <w:rPr>
      <w:i/>
      <w:iCs/>
    </w:rPr>
  </w:style>
  <w:style w:type="paragraph" w:styleId="EnvelopeAddress">
    <w:name w:val="envelope address"/>
    <w:basedOn w:val="Normal"/>
    <w:rsid w:val="00D61F8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D61F82"/>
    <w:rPr>
      <w:rFonts w:ascii="Arial" w:hAnsi="Arial" w:cs="Arial"/>
      <w:sz w:val="20"/>
    </w:rPr>
  </w:style>
  <w:style w:type="character" w:styleId="FollowedHyperlink">
    <w:name w:val="FollowedHyperlink"/>
    <w:basedOn w:val="DefaultParagraphFont"/>
    <w:rsid w:val="00D61F82"/>
    <w:rPr>
      <w:color w:val="800080"/>
      <w:u w:val="single"/>
    </w:rPr>
  </w:style>
  <w:style w:type="paragraph" w:styleId="Header">
    <w:name w:val="header"/>
    <w:basedOn w:val="OPCParaBase"/>
    <w:link w:val="HeaderChar"/>
    <w:unhideWhenUsed/>
    <w:rsid w:val="00D61F82"/>
    <w:pPr>
      <w:keepNext/>
      <w:keepLines/>
      <w:tabs>
        <w:tab w:val="center" w:pos="4150"/>
        <w:tab w:val="right" w:pos="8307"/>
      </w:tabs>
      <w:spacing w:line="160" w:lineRule="exact"/>
    </w:pPr>
    <w:rPr>
      <w:sz w:val="16"/>
    </w:rPr>
  </w:style>
  <w:style w:type="character" w:styleId="HTMLAcronym">
    <w:name w:val="HTML Acronym"/>
    <w:basedOn w:val="DefaultParagraphFont"/>
    <w:rsid w:val="00D61F82"/>
  </w:style>
  <w:style w:type="paragraph" w:styleId="HTMLAddress">
    <w:name w:val="HTML Address"/>
    <w:basedOn w:val="Normal"/>
    <w:link w:val="HTMLAddressChar"/>
    <w:rsid w:val="00D61F82"/>
    <w:rPr>
      <w:i/>
      <w:iCs/>
    </w:rPr>
  </w:style>
  <w:style w:type="character" w:styleId="HTMLCite">
    <w:name w:val="HTML Cite"/>
    <w:basedOn w:val="DefaultParagraphFont"/>
    <w:rsid w:val="00D61F82"/>
    <w:rPr>
      <w:i/>
      <w:iCs/>
    </w:rPr>
  </w:style>
  <w:style w:type="character" w:styleId="HTMLCode">
    <w:name w:val="HTML Code"/>
    <w:basedOn w:val="DefaultParagraphFont"/>
    <w:rsid w:val="00D61F82"/>
    <w:rPr>
      <w:rFonts w:ascii="Courier New" w:hAnsi="Courier New" w:cs="Courier New"/>
      <w:sz w:val="20"/>
      <w:szCs w:val="20"/>
    </w:rPr>
  </w:style>
  <w:style w:type="character" w:styleId="HTMLDefinition">
    <w:name w:val="HTML Definition"/>
    <w:basedOn w:val="DefaultParagraphFont"/>
    <w:rsid w:val="00D61F82"/>
    <w:rPr>
      <w:i/>
      <w:iCs/>
    </w:rPr>
  </w:style>
  <w:style w:type="character" w:styleId="HTMLKeyboard">
    <w:name w:val="HTML Keyboard"/>
    <w:basedOn w:val="DefaultParagraphFont"/>
    <w:rsid w:val="00D61F82"/>
    <w:rPr>
      <w:rFonts w:ascii="Courier New" w:hAnsi="Courier New" w:cs="Courier New"/>
      <w:sz w:val="20"/>
      <w:szCs w:val="20"/>
    </w:rPr>
  </w:style>
  <w:style w:type="paragraph" w:styleId="HTMLPreformatted">
    <w:name w:val="HTML Preformatted"/>
    <w:basedOn w:val="Normal"/>
    <w:link w:val="HTMLPreformattedChar"/>
    <w:rsid w:val="00D61F82"/>
    <w:rPr>
      <w:rFonts w:ascii="Courier New" w:hAnsi="Courier New" w:cs="Courier New"/>
      <w:sz w:val="20"/>
    </w:rPr>
  </w:style>
  <w:style w:type="character" w:styleId="HTMLSample">
    <w:name w:val="HTML Sample"/>
    <w:basedOn w:val="DefaultParagraphFont"/>
    <w:rsid w:val="00D61F82"/>
    <w:rPr>
      <w:rFonts w:ascii="Courier New" w:hAnsi="Courier New" w:cs="Courier New"/>
    </w:rPr>
  </w:style>
  <w:style w:type="character" w:styleId="HTMLTypewriter">
    <w:name w:val="HTML Typewriter"/>
    <w:basedOn w:val="DefaultParagraphFont"/>
    <w:rsid w:val="00D61F82"/>
    <w:rPr>
      <w:rFonts w:ascii="Courier New" w:hAnsi="Courier New" w:cs="Courier New"/>
      <w:sz w:val="20"/>
      <w:szCs w:val="20"/>
    </w:rPr>
  </w:style>
  <w:style w:type="character" w:styleId="HTMLVariable">
    <w:name w:val="HTML Variable"/>
    <w:basedOn w:val="DefaultParagraphFont"/>
    <w:rsid w:val="00D61F82"/>
    <w:rPr>
      <w:i/>
      <w:iCs/>
    </w:rPr>
  </w:style>
  <w:style w:type="character" w:styleId="Hyperlink">
    <w:name w:val="Hyperlink"/>
    <w:basedOn w:val="DefaultParagraphFont"/>
    <w:rsid w:val="00D61F82"/>
    <w:rPr>
      <w:color w:val="0000FF"/>
      <w:u w:val="single"/>
    </w:rPr>
  </w:style>
  <w:style w:type="character" w:styleId="LineNumber">
    <w:name w:val="line number"/>
    <w:basedOn w:val="OPCCharBase"/>
    <w:uiPriority w:val="99"/>
    <w:unhideWhenUsed/>
    <w:rsid w:val="00D61F82"/>
    <w:rPr>
      <w:sz w:val="16"/>
    </w:rPr>
  </w:style>
  <w:style w:type="paragraph" w:styleId="List">
    <w:name w:val="List"/>
    <w:basedOn w:val="Normal"/>
    <w:rsid w:val="00D61F82"/>
    <w:pPr>
      <w:ind w:left="283" w:hanging="283"/>
    </w:pPr>
  </w:style>
  <w:style w:type="paragraph" w:styleId="List2">
    <w:name w:val="List 2"/>
    <w:basedOn w:val="Normal"/>
    <w:rsid w:val="00D61F82"/>
    <w:pPr>
      <w:ind w:left="566" w:hanging="283"/>
    </w:pPr>
  </w:style>
  <w:style w:type="paragraph" w:styleId="List3">
    <w:name w:val="List 3"/>
    <w:basedOn w:val="Normal"/>
    <w:rsid w:val="00D61F82"/>
    <w:pPr>
      <w:ind w:left="849" w:hanging="283"/>
    </w:pPr>
  </w:style>
  <w:style w:type="paragraph" w:styleId="List4">
    <w:name w:val="List 4"/>
    <w:basedOn w:val="Normal"/>
    <w:rsid w:val="00D61F82"/>
    <w:pPr>
      <w:ind w:left="1132" w:hanging="283"/>
    </w:pPr>
  </w:style>
  <w:style w:type="paragraph" w:styleId="List5">
    <w:name w:val="List 5"/>
    <w:basedOn w:val="Normal"/>
    <w:rsid w:val="00D61F82"/>
    <w:pPr>
      <w:ind w:left="1415" w:hanging="283"/>
    </w:pPr>
  </w:style>
  <w:style w:type="paragraph" w:styleId="ListBullet">
    <w:name w:val="List Bullet"/>
    <w:basedOn w:val="Normal"/>
    <w:autoRedefine/>
    <w:rsid w:val="00D61F82"/>
    <w:pPr>
      <w:tabs>
        <w:tab w:val="num" w:pos="360"/>
      </w:tabs>
      <w:ind w:left="360" w:hanging="360"/>
    </w:pPr>
  </w:style>
  <w:style w:type="paragraph" w:styleId="ListBullet2">
    <w:name w:val="List Bullet 2"/>
    <w:basedOn w:val="Normal"/>
    <w:autoRedefine/>
    <w:rsid w:val="00D61F82"/>
    <w:pPr>
      <w:tabs>
        <w:tab w:val="num" w:pos="360"/>
      </w:tabs>
    </w:pPr>
  </w:style>
  <w:style w:type="paragraph" w:styleId="ListBullet3">
    <w:name w:val="List Bullet 3"/>
    <w:basedOn w:val="Normal"/>
    <w:autoRedefine/>
    <w:rsid w:val="00D61F82"/>
    <w:pPr>
      <w:tabs>
        <w:tab w:val="num" w:pos="926"/>
      </w:tabs>
      <w:ind w:left="926" w:hanging="360"/>
    </w:pPr>
  </w:style>
  <w:style w:type="paragraph" w:styleId="ListBullet4">
    <w:name w:val="List Bullet 4"/>
    <w:basedOn w:val="Normal"/>
    <w:autoRedefine/>
    <w:rsid w:val="00D61F82"/>
    <w:pPr>
      <w:tabs>
        <w:tab w:val="num" w:pos="1209"/>
      </w:tabs>
      <w:ind w:left="1209" w:hanging="360"/>
    </w:pPr>
  </w:style>
  <w:style w:type="paragraph" w:styleId="ListBullet5">
    <w:name w:val="List Bullet 5"/>
    <w:basedOn w:val="Normal"/>
    <w:autoRedefine/>
    <w:rsid w:val="00D61F82"/>
    <w:pPr>
      <w:tabs>
        <w:tab w:val="num" w:pos="1492"/>
      </w:tabs>
      <w:ind w:left="1492" w:hanging="360"/>
    </w:pPr>
  </w:style>
  <w:style w:type="paragraph" w:styleId="ListContinue">
    <w:name w:val="List Continue"/>
    <w:basedOn w:val="Normal"/>
    <w:rsid w:val="00D61F82"/>
    <w:pPr>
      <w:spacing w:after="120"/>
      <w:ind w:left="283"/>
    </w:pPr>
  </w:style>
  <w:style w:type="paragraph" w:styleId="ListContinue2">
    <w:name w:val="List Continue 2"/>
    <w:basedOn w:val="Normal"/>
    <w:rsid w:val="00D61F82"/>
    <w:pPr>
      <w:spacing w:after="120"/>
      <w:ind w:left="566"/>
    </w:pPr>
  </w:style>
  <w:style w:type="paragraph" w:styleId="ListContinue3">
    <w:name w:val="List Continue 3"/>
    <w:basedOn w:val="Normal"/>
    <w:rsid w:val="00D61F82"/>
    <w:pPr>
      <w:spacing w:after="120"/>
      <w:ind w:left="849"/>
    </w:pPr>
  </w:style>
  <w:style w:type="paragraph" w:styleId="ListContinue4">
    <w:name w:val="List Continue 4"/>
    <w:basedOn w:val="Normal"/>
    <w:rsid w:val="00D61F82"/>
    <w:pPr>
      <w:spacing w:after="120"/>
      <w:ind w:left="1132"/>
    </w:pPr>
  </w:style>
  <w:style w:type="paragraph" w:styleId="ListContinue5">
    <w:name w:val="List Continue 5"/>
    <w:basedOn w:val="Normal"/>
    <w:rsid w:val="00D61F82"/>
    <w:pPr>
      <w:spacing w:after="120"/>
      <w:ind w:left="1415"/>
    </w:pPr>
  </w:style>
  <w:style w:type="paragraph" w:styleId="ListNumber">
    <w:name w:val="List Number"/>
    <w:basedOn w:val="Normal"/>
    <w:rsid w:val="00D61F82"/>
    <w:pPr>
      <w:tabs>
        <w:tab w:val="num" w:pos="360"/>
      </w:tabs>
      <w:ind w:left="360" w:hanging="360"/>
    </w:pPr>
  </w:style>
  <w:style w:type="paragraph" w:styleId="ListNumber2">
    <w:name w:val="List Number 2"/>
    <w:basedOn w:val="Normal"/>
    <w:rsid w:val="00D61F82"/>
    <w:pPr>
      <w:tabs>
        <w:tab w:val="num" w:pos="643"/>
      </w:tabs>
      <w:ind w:left="643" w:hanging="360"/>
    </w:pPr>
  </w:style>
  <w:style w:type="paragraph" w:styleId="ListNumber3">
    <w:name w:val="List Number 3"/>
    <w:basedOn w:val="Normal"/>
    <w:rsid w:val="00D61F82"/>
    <w:pPr>
      <w:tabs>
        <w:tab w:val="num" w:pos="926"/>
      </w:tabs>
      <w:ind w:left="926" w:hanging="360"/>
    </w:pPr>
  </w:style>
  <w:style w:type="paragraph" w:styleId="ListNumber4">
    <w:name w:val="List Number 4"/>
    <w:basedOn w:val="Normal"/>
    <w:rsid w:val="00D61F82"/>
    <w:pPr>
      <w:tabs>
        <w:tab w:val="num" w:pos="1209"/>
      </w:tabs>
      <w:ind w:left="1209" w:hanging="360"/>
    </w:pPr>
  </w:style>
  <w:style w:type="paragraph" w:styleId="ListNumber5">
    <w:name w:val="List Number 5"/>
    <w:basedOn w:val="Normal"/>
    <w:rsid w:val="00D61F82"/>
    <w:pPr>
      <w:tabs>
        <w:tab w:val="num" w:pos="1492"/>
      </w:tabs>
      <w:ind w:left="1492" w:hanging="360"/>
    </w:pPr>
  </w:style>
  <w:style w:type="paragraph" w:styleId="MessageHeader">
    <w:name w:val="Message Header"/>
    <w:basedOn w:val="Normal"/>
    <w:link w:val="MessageHeaderChar"/>
    <w:rsid w:val="00D61F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D61F82"/>
  </w:style>
  <w:style w:type="paragraph" w:styleId="NormalIndent">
    <w:name w:val="Normal Indent"/>
    <w:basedOn w:val="Normal"/>
    <w:rsid w:val="00D61F82"/>
    <w:pPr>
      <w:ind w:left="720"/>
    </w:pPr>
  </w:style>
  <w:style w:type="character" w:styleId="PageNumber">
    <w:name w:val="page number"/>
    <w:basedOn w:val="DefaultParagraphFont"/>
    <w:rsid w:val="00D61F82"/>
  </w:style>
  <w:style w:type="paragraph" w:styleId="PlainText">
    <w:name w:val="Plain Text"/>
    <w:basedOn w:val="Normal"/>
    <w:link w:val="PlainTextChar"/>
    <w:rsid w:val="00D61F82"/>
    <w:rPr>
      <w:rFonts w:ascii="Courier New" w:hAnsi="Courier New" w:cs="Courier New"/>
      <w:sz w:val="20"/>
    </w:rPr>
  </w:style>
  <w:style w:type="paragraph" w:styleId="Salutation">
    <w:name w:val="Salutation"/>
    <w:basedOn w:val="Normal"/>
    <w:next w:val="Normal"/>
    <w:link w:val="SalutationChar"/>
    <w:rsid w:val="00D61F82"/>
  </w:style>
  <w:style w:type="paragraph" w:styleId="Signature">
    <w:name w:val="Signature"/>
    <w:basedOn w:val="Normal"/>
    <w:link w:val="SignatureChar"/>
    <w:rsid w:val="00D61F82"/>
    <w:pPr>
      <w:ind w:left="4252"/>
    </w:pPr>
  </w:style>
  <w:style w:type="character" w:styleId="Strong">
    <w:name w:val="Strong"/>
    <w:basedOn w:val="DefaultParagraphFont"/>
    <w:qFormat/>
    <w:rsid w:val="00D61F82"/>
    <w:rPr>
      <w:b/>
      <w:bCs/>
    </w:rPr>
  </w:style>
  <w:style w:type="paragraph" w:styleId="Subtitle">
    <w:name w:val="Subtitle"/>
    <w:basedOn w:val="Normal"/>
    <w:link w:val="SubtitleChar"/>
    <w:qFormat/>
    <w:rsid w:val="00D61F82"/>
    <w:pPr>
      <w:spacing w:after="60"/>
      <w:jc w:val="center"/>
      <w:outlineLvl w:val="1"/>
    </w:pPr>
    <w:rPr>
      <w:rFonts w:ascii="Arial" w:hAnsi="Arial" w:cs="Arial"/>
    </w:rPr>
  </w:style>
  <w:style w:type="table" w:styleId="Table3Deffects1">
    <w:name w:val="Table 3D effects 1"/>
    <w:basedOn w:val="TableNormal"/>
    <w:rsid w:val="00D61F8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1F8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1F8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1F8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61F8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61F8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61F8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61F8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61F8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61F8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61F8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61F8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61F8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61F8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61F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61F8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61F8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D61F82"/>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D61F8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61F8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61F8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61F8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61F8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61F8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61F8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61F8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61F8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61F8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61F8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61F8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61F8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61F8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61F8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61F8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61F8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61F8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61F8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61F8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61F8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1F8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61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61F8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61F8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61F8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61F82"/>
    <w:pPr>
      <w:spacing w:before="240" w:after="60"/>
    </w:pPr>
    <w:rPr>
      <w:rFonts w:ascii="Arial" w:hAnsi="Arial" w:cs="Arial"/>
      <w:b/>
      <w:bCs/>
      <w:sz w:val="40"/>
      <w:szCs w:val="40"/>
    </w:rPr>
  </w:style>
  <w:style w:type="character" w:customStyle="1" w:styleId="CharAmSchNo">
    <w:name w:val="CharAmSchNo"/>
    <w:basedOn w:val="OPCCharBase"/>
    <w:qFormat/>
    <w:rsid w:val="00D61F82"/>
  </w:style>
  <w:style w:type="character" w:customStyle="1" w:styleId="CharAmSchText">
    <w:name w:val="CharAmSchText"/>
    <w:basedOn w:val="OPCCharBase"/>
    <w:qFormat/>
    <w:rsid w:val="00D61F82"/>
  </w:style>
  <w:style w:type="character" w:customStyle="1" w:styleId="CharChapNo">
    <w:name w:val="CharChapNo"/>
    <w:basedOn w:val="OPCCharBase"/>
    <w:uiPriority w:val="1"/>
    <w:qFormat/>
    <w:rsid w:val="00D61F82"/>
  </w:style>
  <w:style w:type="character" w:customStyle="1" w:styleId="CharChapText">
    <w:name w:val="CharChapText"/>
    <w:basedOn w:val="OPCCharBase"/>
    <w:uiPriority w:val="1"/>
    <w:qFormat/>
    <w:rsid w:val="00D61F82"/>
  </w:style>
  <w:style w:type="character" w:customStyle="1" w:styleId="CharDivNo">
    <w:name w:val="CharDivNo"/>
    <w:basedOn w:val="OPCCharBase"/>
    <w:uiPriority w:val="1"/>
    <w:qFormat/>
    <w:rsid w:val="00D61F82"/>
  </w:style>
  <w:style w:type="character" w:customStyle="1" w:styleId="CharDivText">
    <w:name w:val="CharDivText"/>
    <w:basedOn w:val="OPCCharBase"/>
    <w:uiPriority w:val="1"/>
    <w:qFormat/>
    <w:rsid w:val="00D61F82"/>
  </w:style>
  <w:style w:type="character" w:customStyle="1" w:styleId="CharPartNo">
    <w:name w:val="CharPartNo"/>
    <w:basedOn w:val="OPCCharBase"/>
    <w:uiPriority w:val="1"/>
    <w:qFormat/>
    <w:rsid w:val="00D61F82"/>
  </w:style>
  <w:style w:type="character" w:customStyle="1" w:styleId="CharPartText">
    <w:name w:val="CharPartText"/>
    <w:basedOn w:val="OPCCharBase"/>
    <w:uiPriority w:val="1"/>
    <w:qFormat/>
    <w:rsid w:val="00D61F82"/>
  </w:style>
  <w:style w:type="character" w:customStyle="1" w:styleId="OPCCharBase">
    <w:name w:val="OPCCharBase"/>
    <w:uiPriority w:val="1"/>
    <w:qFormat/>
    <w:rsid w:val="00D61F82"/>
  </w:style>
  <w:style w:type="paragraph" w:customStyle="1" w:styleId="OPCParaBase">
    <w:name w:val="OPCParaBase"/>
    <w:link w:val="OPCParaBaseChar"/>
    <w:qFormat/>
    <w:rsid w:val="00D61F82"/>
    <w:pPr>
      <w:spacing w:line="260" w:lineRule="atLeast"/>
    </w:pPr>
    <w:rPr>
      <w:sz w:val="22"/>
    </w:rPr>
  </w:style>
  <w:style w:type="character" w:customStyle="1" w:styleId="CharSectno">
    <w:name w:val="CharSectno"/>
    <w:basedOn w:val="OPCCharBase"/>
    <w:qFormat/>
    <w:rsid w:val="00D61F82"/>
  </w:style>
  <w:style w:type="character" w:styleId="EndnoteReference">
    <w:name w:val="endnote reference"/>
    <w:basedOn w:val="DefaultParagraphFont"/>
    <w:rsid w:val="00D61F82"/>
    <w:rPr>
      <w:vertAlign w:val="superscript"/>
    </w:rPr>
  </w:style>
  <w:style w:type="paragraph" w:styleId="EndnoteText">
    <w:name w:val="endnote text"/>
    <w:basedOn w:val="Normal"/>
    <w:link w:val="EndnoteTextChar"/>
    <w:rsid w:val="00D61F82"/>
    <w:rPr>
      <w:sz w:val="20"/>
    </w:rPr>
  </w:style>
  <w:style w:type="character" w:styleId="FootnoteReference">
    <w:name w:val="footnote reference"/>
    <w:basedOn w:val="DefaultParagraphFont"/>
    <w:rsid w:val="00D61F82"/>
    <w:rPr>
      <w:rFonts w:ascii="Times New Roman" w:hAnsi="Times New Roman"/>
      <w:sz w:val="20"/>
      <w:vertAlign w:val="superscript"/>
    </w:rPr>
  </w:style>
  <w:style w:type="paragraph" w:styleId="FootnoteText">
    <w:name w:val="footnote text"/>
    <w:basedOn w:val="Normal"/>
    <w:link w:val="FootnoteTextChar"/>
    <w:rsid w:val="00D61F82"/>
    <w:rPr>
      <w:sz w:val="20"/>
    </w:rPr>
  </w:style>
  <w:style w:type="paragraph" w:customStyle="1" w:styleId="Formula">
    <w:name w:val="Formula"/>
    <w:basedOn w:val="OPCParaBase"/>
    <w:rsid w:val="00D61F82"/>
    <w:pPr>
      <w:spacing w:line="240" w:lineRule="auto"/>
      <w:ind w:left="1134"/>
    </w:pPr>
    <w:rPr>
      <w:sz w:val="20"/>
    </w:rPr>
  </w:style>
  <w:style w:type="paragraph" w:customStyle="1" w:styleId="ShortT">
    <w:name w:val="ShortT"/>
    <w:basedOn w:val="OPCParaBase"/>
    <w:next w:val="Normal"/>
    <w:qFormat/>
    <w:rsid w:val="00D61F82"/>
    <w:pPr>
      <w:spacing w:line="240" w:lineRule="auto"/>
    </w:pPr>
    <w:rPr>
      <w:b/>
      <w:sz w:val="40"/>
    </w:rPr>
  </w:style>
  <w:style w:type="paragraph" w:customStyle="1" w:styleId="EnStatementHeading">
    <w:name w:val="EnStatementHeading"/>
    <w:basedOn w:val="Normal"/>
    <w:rsid w:val="00D61F82"/>
    <w:rPr>
      <w:rFonts w:eastAsia="Times New Roman" w:cs="Times New Roman"/>
      <w:b/>
      <w:lang w:eastAsia="en-AU"/>
    </w:rPr>
  </w:style>
  <w:style w:type="paragraph" w:customStyle="1" w:styleId="Penalty">
    <w:name w:val="Penalty"/>
    <w:basedOn w:val="OPCParaBase"/>
    <w:rsid w:val="00D61F82"/>
    <w:pPr>
      <w:tabs>
        <w:tab w:val="left" w:pos="2977"/>
      </w:tabs>
      <w:spacing w:before="180" w:line="240" w:lineRule="auto"/>
      <w:ind w:left="1985" w:hanging="851"/>
    </w:pPr>
  </w:style>
  <w:style w:type="paragraph" w:customStyle="1" w:styleId="ActHead4">
    <w:name w:val="ActHead 4"/>
    <w:aliases w:val="sd"/>
    <w:basedOn w:val="OPCParaBase"/>
    <w:next w:val="ActHead5"/>
    <w:qFormat/>
    <w:rsid w:val="00D61F82"/>
    <w:pPr>
      <w:keepNext/>
      <w:keepLines/>
      <w:spacing w:before="220" w:line="240" w:lineRule="auto"/>
      <w:ind w:left="1134" w:hanging="1134"/>
      <w:outlineLvl w:val="3"/>
    </w:pPr>
    <w:rPr>
      <w:b/>
      <w:kern w:val="28"/>
      <w:sz w:val="26"/>
    </w:rPr>
  </w:style>
  <w:style w:type="paragraph" w:styleId="TOC1">
    <w:name w:val="toc 1"/>
    <w:basedOn w:val="Normal"/>
    <w:next w:val="Normal"/>
    <w:uiPriority w:val="39"/>
    <w:unhideWhenUsed/>
    <w:rsid w:val="00D61F82"/>
    <w:pPr>
      <w:keepNext/>
      <w:keepLines/>
      <w:tabs>
        <w:tab w:val="right" w:pos="8278"/>
      </w:tabs>
      <w:spacing w:before="120" w:line="240" w:lineRule="auto"/>
      <w:ind w:left="1474" w:right="567" w:hanging="1474"/>
    </w:pPr>
    <w:rPr>
      <w:rFonts w:eastAsia="Times New Roman" w:cs="Times New Roman"/>
      <w:b/>
      <w:kern w:val="28"/>
      <w:sz w:val="28"/>
      <w:lang w:eastAsia="en-AU"/>
    </w:rPr>
  </w:style>
  <w:style w:type="paragraph" w:styleId="TOC2">
    <w:name w:val="toc 2"/>
    <w:basedOn w:val="Normal"/>
    <w:next w:val="Normal"/>
    <w:uiPriority w:val="39"/>
    <w:unhideWhenUsed/>
    <w:rsid w:val="00D61F82"/>
    <w:pPr>
      <w:keepNext/>
      <w:keepLines/>
      <w:tabs>
        <w:tab w:val="right" w:pos="8278"/>
      </w:tabs>
      <w:spacing w:before="120" w:line="240" w:lineRule="auto"/>
      <w:ind w:left="879" w:right="567" w:hanging="879"/>
    </w:pPr>
    <w:rPr>
      <w:rFonts w:eastAsia="Times New Roman" w:cs="Times New Roman"/>
      <w:b/>
      <w:kern w:val="28"/>
      <w:sz w:val="24"/>
      <w:lang w:eastAsia="en-AU"/>
    </w:rPr>
  </w:style>
  <w:style w:type="paragraph" w:styleId="TOC3">
    <w:name w:val="toc 3"/>
    <w:basedOn w:val="Normal"/>
    <w:next w:val="Normal"/>
    <w:uiPriority w:val="39"/>
    <w:unhideWhenUsed/>
    <w:rsid w:val="00D61F82"/>
    <w:pPr>
      <w:keepNext/>
      <w:keepLines/>
      <w:tabs>
        <w:tab w:val="right" w:pos="8278"/>
      </w:tabs>
      <w:spacing w:before="80" w:line="240" w:lineRule="auto"/>
      <w:ind w:left="1604" w:right="567" w:hanging="1179"/>
    </w:pPr>
    <w:rPr>
      <w:rFonts w:eastAsia="Times New Roman" w:cs="Times New Roman"/>
      <w:b/>
      <w:kern w:val="28"/>
      <w:lang w:eastAsia="en-AU"/>
    </w:rPr>
  </w:style>
  <w:style w:type="paragraph" w:styleId="TOC4">
    <w:name w:val="toc 4"/>
    <w:basedOn w:val="Normal"/>
    <w:next w:val="Normal"/>
    <w:uiPriority w:val="39"/>
    <w:unhideWhenUsed/>
    <w:rsid w:val="00D61F82"/>
    <w:pPr>
      <w:keepLines/>
      <w:tabs>
        <w:tab w:val="right" w:pos="8278"/>
      </w:tabs>
      <w:spacing w:before="80" w:line="240" w:lineRule="auto"/>
      <w:ind w:left="2183" w:right="567" w:hanging="1332"/>
    </w:pPr>
    <w:rPr>
      <w:rFonts w:eastAsia="Times New Roman" w:cs="Times New Roman"/>
      <w:b/>
      <w:kern w:val="28"/>
      <w:sz w:val="20"/>
      <w:lang w:eastAsia="en-AU"/>
    </w:rPr>
  </w:style>
  <w:style w:type="paragraph" w:styleId="TOC5">
    <w:name w:val="toc 5"/>
    <w:basedOn w:val="Normal"/>
    <w:next w:val="Normal"/>
    <w:uiPriority w:val="39"/>
    <w:unhideWhenUsed/>
    <w:rsid w:val="00D61F82"/>
    <w:pPr>
      <w:keepLines/>
      <w:tabs>
        <w:tab w:val="right" w:leader="dot" w:pos="8278"/>
      </w:tabs>
      <w:spacing w:before="40" w:line="240" w:lineRule="auto"/>
      <w:ind w:left="2098" w:right="567" w:hanging="680"/>
    </w:pPr>
    <w:rPr>
      <w:rFonts w:eastAsia="Times New Roman" w:cs="Times New Roman"/>
      <w:kern w:val="28"/>
      <w:sz w:val="18"/>
      <w:lang w:eastAsia="en-AU"/>
    </w:rPr>
  </w:style>
  <w:style w:type="paragraph" w:styleId="TOC6">
    <w:name w:val="toc 6"/>
    <w:basedOn w:val="Normal"/>
    <w:next w:val="Normal"/>
    <w:uiPriority w:val="39"/>
    <w:unhideWhenUsed/>
    <w:rsid w:val="00D61F82"/>
    <w:pPr>
      <w:keepLines/>
      <w:tabs>
        <w:tab w:val="right" w:pos="8278"/>
      </w:tabs>
      <w:spacing w:before="120" w:line="240" w:lineRule="auto"/>
      <w:ind w:left="1344" w:right="567" w:hanging="1344"/>
    </w:pPr>
    <w:rPr>
      <w:rFonts w:eastAsia="Times New Roman" w:cs="Times New Roman"/>
      <w:b/>
      <w:kern w:val="28"/>
      <w:sz w:val="24"/>
      <w:lang w:eastAsia="en-AU"/>
    </w:rPr>
  </w:style>
  <w:style w:type="paragraph" w:styleId="TOC7">
    <w:name w:val="toc 7"/>
    <w:basedOn w:val="Normal"/>
    <w:next w:val="Normal"/>
    <w:uiPriority w:val="39"/>
    <w:unhideWhenUsed/>
    <w:rsid w:val="00D61F82"/>
    <w:pPr>
      <w:keepLines/>
      <w:tabs>
        <w:tab w:val="right" w:pos="8278"/>
      </w:tabs>
      <w:spacing w:before="120" w:line="240" w:lineRule="auto"/>
      <w:ind w:left="1253" w:right="567" w:hanging="828"/>
    </w:pPr>
    <w:rPr>
      <w:rFonts w:eastAsia="Times New Roman" w:cs="Times New Roman"/>
      <w:kern w:val="28"/>
      <w:sz w:val="24"/>
      <w:lang w:eastAsia="en-AU"/>
    </w:rPr>
  </w:style>
  <w:style w:type="paragraph" w:styleId="TOC8">
    <w:name w:val="toc 8"/>
    <w:basedOn w:val="Normal"/>
    <w:next w:val="Normal"/>
    <w:uiPriority w:val="39"/>
    <w:unhideWhenUsed/>
    <w:rsid w:val="00D61F82"/>
    <w:pPr>
      <w:keepLines/>
      <w:tabs>
        <w:tab w:val="right" w:pos="8278"/>
      </w:tabs>
      <w:spacing w:before="80" w:line="240" w:lineRule="auto"/>
      <w:ind w:left="1900" w:right="567" w:hanging="1049"/>
    </w:pPr>
    <w:rPr>
      <w:rFonts w:eastAsia="Times New Roman" w:cs="Times New Roman"/>
      <w:kern w:val="28"/>
      <w:sz w:val="20"/>
      <w:lang w:eastAsia="en-AU"/>
    </w:rPr>
  </w:style>
  <w:style w:type="paragraph" w:styleId="TOC9">
    <w:name w:val="toc 9"/>
    <w:basedOn w:val="Normal"/>
    <w:next w:val="Normal"/>
    <w:uiPriority w:val="39"/>
    <w:unhideWhenUsed/>
    <w:rsid w:val="00D61F82"/>
    <w:pPr>
      <w:keepLines/>
      <w:tabs>
        <w:tab w:val="right" w:pos="8278"/>
      </w:tabs>
      <w:spacing w:before="80" w:line="240" w:lineRule="auto"/>
      <w:ind w:left="851" w:right="567"/>
    </w:pPr>
    <w:rPr>
      <w:rFonts w:eastAsia="Times New Roman" w:cs="Times New Roman"/>
      <w:i/>
      <w:kern w:val="28"/>
      <w:sz w:val="20"/>
      <w:lang w:eastAsia="en-AU"/>
    </w:rPr>
  </w:style>
  <w:style w:type="paragraph" w:customStyle="1" w:styleId="PageBreak">
    <w:name w:val="PageBreak"/>
    <w:aliases w:val="pb"/>
    <w:basedOn w:val="OPCParaBase"/>
    <w:rsid w:val="00D61F82"/>
    <w:pPr>
      <w:spacing w:line="240" w:lineRule="auto"/>
    </w:pPr>
    <w:rPr>
      <w:sz w:val="20"/>
    </w:rPr>
  </w:style>
  <w:style w:type="paragraph" w:customStyle="1" w:styleId="ActHead6">
    <w:name w:val="ActHead 6"/>
    <w:aliases w:val="as"/>
    <w:basedOn w:val="OPCParaBase"/>
    <w:next w:val="ActHead7"/>
    <w:qFormat/>
    <w:rsid w:val="00D61F82"/>
    <w:pPr>
      <w:keepNext/>
      <w:keepLines/>
      <w:spacing w:line="240" w:lineRule="auto"/>
      <w:ind w:left="1134" w:hanging="1134"/>
      <w:outlineLvl w:val="5"/>
    </w:pPr>
    <w:rPr>
      <w:rFonts w:ascii="Arial" w:hAnsi="Arial"/>
      <w:b/>
      <w:kern w:val="28"/>
      <w:sz w:val="32"/>
    </w:rPr>
  </w:style>
  <w:style w:type="paragraph" w:styleId="BalloonText">
    <w:name w:val="Balloon Text"/>
    <w:basedOn w:val="Normal"/>
    <w:link w:val="BalloonTextChar"/>
    <w:uiPriority w:val="99"/>
    <w:unhideWhenUsed/>
    <w:rsid w:val="00D61F82"/>
    <w:pPr>
      <w:spacing w:line="240" w:lineRule="auto"/>
    </w:pPr>
    <w:rPr>
      <w:rFonts w:ascii="Tahoma" w:hAnsi="Tahoma" w:cs="Tahoma"/>
      <w:sz w:val="16"/>
      <w:szCs w:val="16"/>
    </w:rPr>
  </w:style>
  <w:style w:type="paragraph" w:styleId="Caption">
    <w:name w:val="caption"/>
    <w:basedOn w:val="Normal"/>
    <w:next w:val="Normal"/>
    <w:qFormat/>
    <w:rsid w:val="00D61F82"/>
    <w:pPr>
      <w:spacing w:before="120" w:after="120"/>
    </w:pPr>
    <w:rPr>
      <w:b/>
      <w:bCs/>
      <w:sz w:val="20"/>
    </w:rPr>
  </w:style>
  <w:style w:type="character" w:styleId="CommentReference">
    <w:name w:val="annotation reference"/>
    <w:basedOn w:val="DefaultParagraphFont"/>
    <w:rsid w:val="00D61F82"/>
    <w:rPr>
      <w:sz w:val="16"/>
      <w:szCs w:val="16"/>
    </w:rPr>
  </w:style>
  <w:style w:type="paragraph" w:styleId="CommentText">
    <w:name w:val="annotation text"/>
    <w:basedOn w:val="Normal"/>
    <w:link w:val="CommentTextChar"/>
    <w:rsid w:val="00D61F82"/>
    <w:rPr>
      <w:sz w:val="20"/>
    </w:rPr>
  </w:style>
  <w:style w:type="paragraph" w:styleId="CommentSubject">
    <w:name w:val="annotation subject"/>
    <w:basedOn w:val="CommentText"/>
    <w:next w:val="CommentText"/>
    <w:link w:val="CommentSubjectChar"/>
    <w:rsid w:val="00D61F82"/>
    <w:rPr>
      <w:b/>
      <w:bCs/>
    </w:rPr>
  </w:style>
  <w:style w:type="paragraph" w:styleId="DocumentMap">
    <w:name w:val="Document Map"/>
    <w:basedOn w:val="Normal"/>
    <w:link w:val="DocumentMapChar"/>
    <w:rsid w:val="00D61F82"/>
    <w:pPr>
      <w:shd w:val="clear" w:color="auto" w:fill="000080"/>
    </w:pPr>
    <w:rPr>
      <w:rFonts w:ascii="Tahoma" w:hAnsi="Tahoma" w:cs="Tahoma"/>
    </w:rPr>
  </w:style>
  <w:style w:type="paragraph" w:styleId="Index1">
    <w:name w:val="index 1"/>
    <w:basedOn w:val="Normal"/>
    <w:next w:val="Normal"/>
    <w:autoRedefine/>
    <w:rsid w:val="00D61F82"/>
    <w:pPr>
      <w:ind w:left="240" w:hanging="240"/>
    </w:pPr>
  </w:style>
  <w:style w:type="paragraph" w:styleId="Index2">
    <w:name w:val="index 2"/>
    <w:basedOn w:val="Normal"/>
    <w:next w:val="Normal"/>
    <w:autoRedefine/>
    <w:rsid w:val="00D61F82"/>
    <w:pPr>
      <w:ind w:left="480" w:hanging="240"/>
    </w:pPr>
  </w:style>
  <w:style w:type="paragraph" w:styleId="Index3">
    <w:name w:val="index 3"/>
    <w:basedOn w:val="Normal"/>
    <w:next w:val="Normal"/>
    <w:autoRedefine/>
    <w:rsid w:val="00D61F82"/>
    <w:pPr>
      <w:ind w:left="720" w:hanging="240"/>
    </w:pPr>
  </w:style>
  <w:style w:type="paragraph" w:styleId="Index4">
    <w:name w:val="index 4"/>
    <w:basedOn w:val="Normal"/>
    <w:next w:val="Normal"/>
    <w:autoRedefine/>
    <w:rsid w:val="00D61F82"/>
    <w:pPr>
      <w:ind w:left="960" w:hanging="240"/>
    </w:pPr>
  </w:style>
  <w:style w:type="paragraph" w:styleId="Index5">
    <w:name w:val="index 5"/>
    <w:basedOn w:val="Normal"/>
    <w:next w:val="Normal"/>
    <w:autoRedefine/>
    <w:rsid w:val="00D61F82"/>
    <w:pPr>
      <w:ind w:left="1200" w:hanging="240"/>
    </w:pPr>
  </w:style>
  <w:style w:type="paragraph" w:styleId="Index6">
    <w:name w:val="index 6"/>
    <w:basedOn w:val="Normal"/>
    <w:next w:val="Normal"/>
    <w:autoRedefine/>
    <w:rsid w:val="00D61F82"/>
    <w:pPr>
      <w:ind w:left="1440" w:hanging="240"/>
    </w:pPr>
  </w:style>
  <w:style w:type="paragraph" w:styleId="Index7">
    <w:name w:val="index 7"/>
    <w:basedOn w:val="Normal"/>
    <w:next w:val="Normal"/>
    <w:autoRedefine/>
    <w:rsid w:val="00D61F82"/>
    <w:pPr>
      <w:ind w:left="1680" w:hanging="240"/>
    </w:pPr>
  </w:style>
  <w:style w:type="paragraph" w:styleId="Index8">
    <w:name w:val="index 8"/>
    <w:basedOn w:val="Normal"/>
    <w:next w:val="Normal"/>
    <w:autoRedefine/>
    <w:rsid w:val="00D61F82"/>
    <w:pPr>
      <w:ind w:left="1920" w:hanging="240"/>
    </w:pPr>
  </w:style>
  <w:style w:type="paragraph" w:styleId="Index9">
    <w:name w:val="index 9"/>
    <w:basedOn w:val="Normal"/>
    <w:next w:val="Normal"/>
    <w:autoRedefine/>
    <w:rsid w:val="00D61F82"/>
    <w:pPr>
      <w:ind w:left="2160" w:hanging="240"/>
    </w:pPr>
  </w:style>
  <w:style w:type="paragraph" w:styleId="IndexHeading">
    <w:name w:val="index heading"/>
    <w:basedOn w:val="Normal"/>
    <w:next w:val="Index1"/>
    <w:rsid w:val="00D61F82"/>
    <w:rPr>
      <w:rFonts w:ascii="Arial" w:hAnsi="Arial" w:cs="Arial"/>
      <w:b/>
      <w:bCs/>
    </w:rPr>
  </w:style>
  <w:style w:type="paragraph" w:styleId="MacroText">
    <w:name w:val="macro"/>
    <w:link w:val="MacroTextChar"/>
    <w:rsid w:val="00D61F8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D61F82"/>
    <w:pPr>
      <w:ind w:left="240" w:hanging="240"/>
    </w:pPr>
  </w:style>
  <w:style w:type="paragraph" w:styleId="TableofFigures">
    <w:name w:val="table of figures"/>
    <w:basedOn w:val="Normal"/>
    <w:next w:val="Normal"/>
    <w:rsid w:val="00D61F82"/>
    <w:pPr>
      <w:ind w:left="480" w:hanging="480"/>
    </w:pPr>
  </w:style>
  <w:style w:type="paragraph" w:styleId="TOAHeading">
    <w:name w:val="toa heading"/>
    <w:basedOn w:val="Normal"/>
    <w:next w:val="Normal"/>
    <w:rsid w:val="00D61F82"/>
    <w:pPr>
      <w:spacing w:before="120"/>
    </w:pPr>
    <w:rPr>
      <w:rFonts w:ascii="Arial" w:hAnsi="Arial" w:cs="Arial"/>
      <w:b/>
      <w:bCs/>
    </w:rPr>
  </w:style>
  <w:style w:type="paragraph" w:customStyle="1" w:styleId="FormHeading">
    <w:name w:val="Form Heading"/>
    <w:basedOn w:val="Normal"/>
    <w:rsid w:val="001F5A30"/>
    <w:pPr>
      <w:keepNext/>
      <w:keepLines/>
      <w:spacing w:before="360"/>
    </w:pPr>
    <w:rPr>
      <w:rFonts w:ascii="Arial" w:hAnsi="Arial"/>
      <w:b/>
      <w:sz w:val="28"/>
    </w:rPr>
  </w:style>
  <w:style w:type="paragraph" w:customStyle="1" w:styleId="FormSubheading">
    <w:name w:val="Form Subheading"/>
    <w:basedOn w:val="Normal"/>
    <w:rsid w:val="001F5A30"/>
    <w:pPr>
      <w:keepNext/>
      <w:keepLines/>
      <w:tabs>
        <w:tab w:val="right" w:pos="600"/>
      </w:tabs>
      <w:spacing w:before="360"/>
      <w:ind w:left="960" w:hanging="960"/>
    </w:pPr>
    <w:rPr>
      <w:rFonts w:ascii="Arial" w:hAnsi="Arial"/>
      <w:b/>
    </w:rPr>
  </w:style>
  <w:style w:type="paragraph" w:customStyle="1" w:styleId="FormDot">
    <w:name w:val="Form Dot"/>
    <w:basedOn w:val="Normal"/>
    <w:rsid w:val="001F5A30"/>
    <w:pPr>
      <w:numPr>
        <w:numId w:val="14"/>
      </w:numPr>
      <w:spacing w:before="120" w:line="260" w:lineRule="exact"/>
      <w:jc w:val="both"/>
    </w:pPr>
  </w:style>
  <w:style w:type="paragraph" w:customStyle="1" w:styleId="FormDotPoint">
    <w:name w:val="Form Dot Point"/>
    <w:basedOn w:val="FormDot"/>
    <w:rsid w:val="002A4040"/>
    <w:pPr>
      <w:tabs>
        <w:tab w:val="clear" w:pos="720"/>
      </w:tabs>
      <w:ind w:left="1440" w:hanging="480"/>
    </w:pPr>
    <w:rPr>
      <w:color w:val="000000"/>
      <w:sz w:val="24"/>
      <w:szCs w:val="24"/>
    </w:rPr>
  </w:style>
  <w:style w:type="paragraph" w:customStyle="1" w:styleId="ActHead1">
    <w:name w:val="ActHead 1"/>
    <w:aliases w:val="c"/>
    <w:basedOn w:val="OPCParaBase"/>
    <w:next w:val="Normal"/>
    <w:link w:val="ActHead1Char"/>
    <w:qFormat/>
    <w:rsid w:val="00D61F82"/>
    <w:pPr>
      <w:keepNext/>
      <w:keepLines/>
      <w:spacing w:line="240" w:lineRule="auto"/>
      <w:ind w:left="1134" w:hanging="1134"/>
      <w:outlineLvl w:val="0"/>
    </w:pPr>
    <w:rPr>
      <w:b/>
      <w:kern w:val="28"/>
      <w:sz w:val="36"/>
    </w:rPr>
  </w:style>
  <w:style w:type="paragraph" w:customStyle="1" w:styleId="subsection">
    <w:name w:val="subsection"/>
    <w:aliases w:val="ss"/>
    <w:basedOn w:val="OPCParaBase"/>
    <w:link w:val="subsectionChar"/>
    <w:rsid w:val="00D61F82"/>
    <w:pPr>
      <w:tabs>
        <w:tab w:val="right" w:pos="1021"/>
      </w:tabs>
      <w:spacing w:before="180" w:line="240" w:lineRule="auto"/>
      <w:ind w:left="1134" w:hanging="1134"/>
    </w:pPr>
  </w:style>
  <w:style w:type="paragraph" w:customStyle="1" w:styleId="paragraph">
    <w:name w:val="paragraph"/>
    <w:aliases w:val="a"/>
    <w:basedOn w:val="OPCParaBase"/>
    <w:link w:val="paragraphChar"/>
    <w:rsid w:val="00D61F82"/>
    <w:pPr>
      <w:tabs>
        <w:tab w:val="right" w:pos="1531"/>
      </w:tabs>
      <w:spacing w:before="40" w:line="240" w:lineRule="auto"/>
      <w:ind w:left="1644" w:hanging="1644"/>
    </w:pPr>
  </w:style>
  <w:style w:type="character" w:customStyle="1" w:styleId="BodyTextIndent2Char">
    <w:name w:val="Body Text Indent 2 Char"/>
    <w:basedOn w:val="DefaultParagraphFont"/>
    <w:link w:val="BodyTextIndent2"/>
    <w:rsid w:val="00D61F82"/>
    <w:rPr>
      <w:rFonts w:eastAsiaTheme="minorHAnsi" w:cstheme="minorBidi"/>
      <w:sz w:val="22"/>
      <w:lang w:eastAsia="en-US"/>
    </w:rPr>
  </w:style>
  <w:style w:type="character" w:customStyle="1" w:styleId="subsectionChar">
    <w:name w:val="subsection Char"/>
    <w:aliases w:val="ss Char"/>
    <w:basedOn w:val="DefaultParagraphFont"/>
    <w:link w:val="subsection"/>
    <w:rsid w:val="00D61F82"/>
    <w:rPr>
      <w:sz w:val="22"/>
    </w:rPr>
  </w:style>
  <w:style w:type="paragraph" w:customStyle="1" w:styleId="ActHead3">
    <w:name w:val="ActHead 3"/>
    <w:aliases w:val="d"/>
    <w:basedOn w:val="OPCParaBase"/>
    <w:next w:val="ActHead4"/>
    <w:link w:val="ActHead3Char"/>
    <w:qFormat/>
    <w:rsid w:val="00D61F82"/>
    <w:pPr>
      <w:keepNext/>
      <w:keepLines/>
      <w:spacing w:before="240" w:line="240" w:lineRule="auto"/>
      <w:ind w:left="1134" w:hanging="1134"/>
      <w:outlineLvl w:val="2"/>
    </w:pPr>
    <w:rPr>
      <w:b/>
      <w:kern w:val="28"/>
      <w:sz w:val="28"/>
    </w:rPr>
  </w:style>
  <w:style w:type="paragraph" w:customStyle="1" w:styleId="ActHead5">
    <w:name w:val="ActHead 5"/>
    <w:aliases w:val="s"/>
    <w:basedOn w:val="OPCParaBase"/>
    <w:next w:val="subsection"/>
    <w:link w:val="ActHead5Char"/>
    <w:qFormat/>
    <w:rsid w:val="00D61F82"/>
    <w:pPr>
      <w:keepNext/>
      <w:keepLines/>
      <w:spacing w:before="280" w:line="240" w:lineRule="auto"/>
      <w:ind w:left="1134" w:hanging="1134"/>
      <w:outlineLvl w:val="4"/>
    </w:pPr>
    <w:rPr>
      <w:b/>
      <w:kern w:val="28"/>
      <w:sz w:val="24"/>
    </w:rPr>
  </w:style>
  <w:style w:type="paragraph" w:customStyle="1" w:styleId="SubsectionHead">
    <w:name w:val="SubsectionHead"/>
    <w:aliases w:val="ssh"/>
    <w:basedOn w:val="OPCParaBase"/>
    <w:next w:val="subsection"/>
    <w:rsid w:val="00D61F82"/>
    <w:pPr>
      <w:keepNext/>
      <w:keepLines/>
      <w:spacing w:before="240" w:line="240" w:lineRule="auto"/>
      <w:ind w:left="1134"/>
    </w:pPr>
    <w:rPr>
      <w:i/>
    </w:rPr>
  </w:style>
  <w:style w:type="paragraph" w:customStyle="1" w:styleId="subsection2">
    <w:name w:val="subsection2"/>
    <w:aliases w:val="ss2"/>
    <w:basedOn w:val="OPCParaBase"/>
    <w:next w:val="subsection"/>
    <w:link w:val="subsection2Char"/>
    <w:rsid w:val="00D61F82"/>
    <w:pPr>
      <w:spacing w:before="40" w:line="240" w:lineRule="auto"/>
      <w:ind w:left="1134"/>
    </w:pPr>
  </w:style>
  <w:style w:type="paragraph" w:customStyle="1" w:styleId="paragraphsub">
    <w:name w:val="paragraph(sub)"/>
    <w:aliases w:val="aa"/>
    <w:basedOn w:val="OPCParaBase"/>
    <w:link w:val="paragraphsubChar"/>
    <w:rsid w:val="00D61F82"/>
    <w:pPr>
      <w:tabs>
        <w:tab w:val="right" w:pos="1985"/>
      </w:tabs>
      <w:spacing w:before="40" w:line="240" w:lineRule="auto"/>
      <w:ind w:left="2098" w:hanging="2098"/>
    </w:pPr>
  </w:style>
  <w:style w:type="paragraph" w:customStyle="1" w:styleId="Definition">
    <w:name w:val="Definition"/>
    <w:aliases w:val="dd"/>
    <w:basedOn w:val="OPCParaBase"/>
    <w:link w:val="DefinitionChar"/>
    <w:rsid w:val="00D61F82"/>
    <w:pPr>
      <w:spacing w:before="180" w:line="240" w:lineRule="auto"/>
      <w:ind w:left="1134"/>
    </w:pPr>
  </w:style>
  <w:style w:type="paragraph" w:customStyle="1" w:styleId="ActHead2">
    <w:name w:val="ActHead 2"/>
    <w:aliases w:val="p"/>
    <w:basedOn w:val="OPCParaBase"/>
    <w:next w:val="ActHead3"/>
    <w:link w:val="ActHead2Char"/>
    <w:qFormat/>
    <w:rsid w:val="00D61F82"/>
    <w:pPr>
      <w:keepNext/>
      <w:keepLines/>
      <w:spacing w:before="280" w:line="240" w:lineRule="auto"/>
      <w:ind w:left="1134" w:hanging="1134"/>
      <w:outlineLvl w:val="1"/>
    </w:pPr>
    <w:rPr>
      <w:b/>
      <w:kern w:val="28"/>
      <w:sz w:val="32"/>
    </w:rPr>
  </w:style>
  <w:style w:type="paragraph" w:customStyle="1" w:styleId="notetext">
    <w:name w:val="note(text)"/>
    <w:aliases w:val="n"/>
    <w:basedOn w:val="OPCParaBase"/>
    <w:link w:val="notetextChar"/>
    <w:rsid w:val="00D61F82"/>
    <w:pPr>
      <w:spacing w:before="122" w:line="240" w:lineRule="auto"/>
      <w:ind w:left="1985" w:hanging="851"/>
    </w:pPr>
    <w:rPr>
      <w:sz w:val="18"/>
    </w:rPr>
  </w:style>
  <w:style w:type="character" w:customStyle="1" w:styleId="Heading1Char">
    <w:name w:val="Heading 1 Char"/>
    <w:basedOn w:val="DefaultParagraphFont"/>
    <w:link w:val="Heading1"/>
    <w:uiPriority w:val="9"/>
    <w:locked/>
    <w:rsid w:val="00D61F82"/>
    <w:rPr>
      <w:rFonts w:asciiTheme="majorHAnsi" w:eastAsiaTheme="majorEastAsia" w:hAnsiTheme="majorHAnsi" w:cstheme="majorBidi"/>
      <w:b/>
      <w:bCs/>
      <w:color w:val="365F91" w:themeColor="accent1" w:themeShade="BF"/>
      <w:sz w:val="28"/>
      <w:szCs w:val="28"/>
      <w:lang w:eastAsia="en-US"/>
    </w:rPr>
  </w:style>
  <w:style w:type="character" w:customStyle="1" w:styleId="charbold">
    <w:name w:val="charbold"/>
    <w:uiPriority w:val="99"/>
    <w:rsid w:val="00B85046"/>
  </w:style>
  <w:style w:type="character" w:customStyle="1" w:styleId="paragraphChar">
    <w:name w:val="paragraph Char"/>
    <w:aliases w:val="a Char"/>
    <w:basedOn w:val="DefaultParagraphFont"/>
    <w:link w:val="paragraph"/>
    <w:rsid w:val="00DA3EF8"/>
    <w:rPr>
      <w:sz w:val="22"/>
    </w:rPr>
  </w:style>
  <w:style w:type="paragraph" w:customStyle="1" w:styleId="ActHead7">
    <w:name w:val="ActHead 7"/>
    <w:aliases w:val="ap"/>
    <w:basedOn w:val="OPCParaBase"/>
    <w:next w:val="ItemHead"/>
    <w:qFormat/>
    <w:rsid w:val="00D61F82"/>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D61F82"/>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D61F82"/>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D61F82"/>
  </w:style>
  <w:style w:type="paragraph" w:customStyle="1" w:styleId="Blocks">
    <w:name w:val="Blocks"/>
    <w:aliases w:val="bb"/>
    <w:basedOn w:val="OPCParaBase"/>
    <w:qFormat/>
    <w:rsid w:val="00D61F82"/>
    <w:pPr>
      <w:spacing w:line="240" w:lineRule="auto"/>
    </w:pPr>
    <w:rPr>
      <w:sz w:val="24"/>
    </w:rPr>
  </w:style>
  <w:style w:type="paragraph" w:customStyle="1" w:styleId="BoxText">
    <w:name w:val="BoxText"/>
    <w:aliases w:val="bt"/>
    <w:basedOn w:val="OPCParaBase"/>
    <w:qFormat/>
    <w:rsid w:val="00D61F82"/>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D61F82"/>
    <w:rPr>
      <w:b/>
    </w:rPr>
  </w:style>
  <w:style w:type="paragraph" w:customStyle="1" w:styleId="BoxHeadItalic">
    <w:name w:val="BoxHeadItalic"/>
    <w:aliases w:val="bhi"/>
    <w:basedOn w:val="BoxText"/>
    <w:next w:val="BoxStep"/>
    <w:qFormat/>
    <w:rsid w:val="00D61F82"/>
    <w:rPr>
      <w:i/>
    </w:rPr>
  </w:style>
  <w:style w:type="paragraph" w:customStyle="1" w:styleId="BoxList">
    <w:name w:val="BoxList"/>
    <w:aliases w:val="bl"/>
    <w:basedOn w:val="BoxText"/>
    <w:qFormat/>
    <w:rsid w:val="00D61F82"/>
    <w:pPr>
      <w:ind w:left="1559" w:hanging="425"/>
    </w:pPr>
  </w:style>
  <w:style w:type="paragraph" w:customStyle="1" w:styleId="BoxNote">
    <w:name w:val="BoxNote"/>
    <w:aliases w:val="bn"/>
    <w:basedOn w:val="BoxText"/>
    <w:qFormat/>
    <w:rsid w:val="00D61F82"/>
    <w:pPr>
      <w:tabs>
        <w:tab w:val="left" w:pos="1985"/>
      </w:tabs>
      <w:spacing w:before="122" w:line="198" w:lineRule="exact"/>
      <w:ind w:left="2948" w:hanging="1814"/>
    </w:pPr>
    <w:rPr>
      <w:sz w:val="18"/>
    </w:rPr>
  </w:style>
  <w:style w:type="paragraph" w:customStyle="1" w:styleId="BoxPara">
    <w:name w:val="BoxPara"/>
    <w:aliases w:val="bp"/>
    <w:basedOn w:val="BoxText"/>
    <w:qFormat/>
    <w:rsid w:val="00D61F82"/>
    <w:pPr>
      <w:tabs>
        <w:tab w:val="right" w:pos="2268"/>
      </w:tabs>
      <w:ind w:left="2552" w:hanging="1418"/>
    </w:pPr>
  </w:style>
  <w:style w:type="paragraph" w:customStyle="1" w:styleId="BoxStep">
    <w:name w:val="BoxStep"/>
    <w:aliases w:val="bs"/>
    <w:basedOn w:val="BoxText"/>
    <w:qFormat/>
    <w:rsid w:val="00D61F82"/>
    <w:pPr>
      <w:ind w:left="1985" w:hanging="851"/>
    </w:pPr>
  </w:style>
  <w:style w:type="character" w:customStyle="1" w:styleId="CharAmPartNo">
    <w:name w:val="CharAmPartNo"/>
    <w:basedOn w:val="OPCCharBase"/>
    <w:qFormat/>
    <w:rsid w:val="00D61F82"/>
  </w:style>
  <w:style w:type="character" w:customStyle="1" w:styleId="CharAmPartText">
    <w:name w:val="CharAmPartText"/>
    <w:basedOn w:val="OPCCharBase"/>
    <w:qFormat/>
    <w:rsid w:val="00D61F82"/>
  </w:style>
  <w:style w:type="character" w:customStyle="1" w:styleId="CharBoldItalic">
    <w:name w:val="CharBoldItalic"/>
    <w:basedOn w:val="OPCCharBase"/>
    <w:uiPriority w:val="1"/>
    <w:qFormat/>
    <w:rsid w:val="00D61F82"/>
    <w:rPr>
      <w:b/>
      <w:i/>
    </w:rPr>
  </w:style>
  <w:style w:type="character" w:customStyle="1" w:styleId="CharItalic">
    <w:name w:val="CharItalic"/>
    <w:basedOn w:val="OPCCharBase"/>
    <w:uiPriority w:val="1"/>
    <w:qFormat/>
    <w:rsid w:val="00D61F82"/>
    <w:rPr>
      <w:i/>
    </w:rPr>
  </w:style>
  <w:style w:type="character" w:customStyle="1" w:styleId="CharSubdNo">
    <w:name w:val="CharSubdNo"/>
    <w:basedOn w:val="OPCCharBase"/>
    <w:uiPriority w:val="1"/>
    <w:qFormat/>
    <w:rsid w:val="00D61F82"/>
  </w:style>
  <w:style w:type="character" w:customStyle="1" w:styleId="CharSubdText">
    <w:name w:val="CharSubdText"/>
    <w:basedOn w:val="OPCCharBase"/>
    <w:uiPriority w:val="1"/>
    <w:qFormat/>
    <w:rsid w:val="00D61F82"/>
  </w:style>
  <w:style w:type="paragraph" w:customStyle="1" w:styleId="CTA--">
    <w:name w:val="CTA --"/>
    <w:basedOn w:val="OPCParaBase"/>
    <w:next w:val="Normal"/>
    <w:rsid w:val="00D61F82"/>
    <w:pPr>
      <w:spacing w:before="60" w:line="240" w:lineRule="atLeast"/>
      <w:ind w:left="142" w:hanging="142"/>
    </w:pPr>
    <w:rPr>
      <w:sz w:val="20"/>
    </w:rPr>
  </w:style>
  <w:style w:type="paragraph" w:customStyle="1" w:styleId="CTA-">
    <w:name w:val="CTA -"/>
    <w:basedOn w:val="OPCParaBase"/>
    <w:rsid w:val="00D61F82"/>
    <w:pPr>
      <w:spacing w:before="60" w:line="240" w:lineRule="atLeast"/>
      <w:ind w:left="85" w:hanging="85"/>
    </w:pPr>
    <w:rPr>
      <w:sz w:val="20"/>
    </w:rPr>
  </w:style>
  <w:style w:type="paragraph" w:customStyle="1" w:styleId="CTA---">
    <w:name w:val="CTA ---"/>
    <w:basedOn w:val="OPCParaBase"/>
    <w:next w:val="Normal"/>
    <w:rsid w:val="00D61F82"/>
    <w:pPr>
      <w:spacing w:before="60" w:line="240" w:lineRule="atLeast"/>
      <w:ind w:left="198" w:hanging="198"/>
    </w:pPr>
    <w:rPr>
      <w:sz w:val="20"/>
    </w:rPr>
  </w:style>
  <w:style w:type="paragraph" w:customStyle="1" w:styleId="CTA----">
    <w:name w:val="CTA ----"/>
    <w:basedOn w:val="OPCParaBase"/>
    <w:next w:val="Normal"/>
    <w:rsid w:val="00D61F82"/>
    <w:pPr>
      <w:spacing w:before="60" w:line="240" w:lineRule="atLeast"/>
      <w:ind w:left="255" w:hanging="255"/>
    </w:pPr>
    <w:rPr>
      <w:sz w:val="20"/>
    </w:rPr>
  </w:style>
  <w:style w:type="paragraph" w:customStyle="1" w:styleId="CTA1a">
    <w:name w:val="CTA 1(a)"/>
    <w:basedOn w:val="OPCParaBase"/>
    <w:rsid w:val="00D61F82"/>
    <w:pPr>
      <w:tabs>
        <w:tab w:val="right" w:pos="414"/>
      </w:tabs>
      <w:spacing w:before="40" w:line="240" w:lineRule="atLeast"/>
      <w:ind w:left="675" w:hanging="675"/>
    </w:pPr>
    <w:rPr>
      <w:sz w:val="20"/>
    </w:rPr>
  </w:style>
  <w:style w:type="paragraph" w:customStyle="1" w:styleId="CTA1ai">
    <w:name w:val="CTA 1(a)(i)"/>
    <w:basedOn w:val="OPCParaBase"/>
    <w:rsid w:val="00D61F82"/>
    <w:pPr>
      <w:tabs>
        <w:tab w:val="right" w:pos="1004"/>
      </w:tabs>
      <w:spacing w:before="40" w:line="240" w:lineRule="atLeast"/>
      <w:ind w:left="1253" w:hanging="1253"/>
    </w:pPr>
    <w:rPr>
      <w:sz w:val="20"/>
    </w:rPr>
  </w:style>
  <w:style w:type="paragraph" w:customStyle="1" w:styleId="CTA2a">
    <w:name w:val="CTA 2(a)"/>
    <w:basedOn w:val="OPCParaBase"/>
    <w:rsid w:val="00D61F82"/>
    <w:pPr>
      <w:tabs>
        <w:tab w:val="right" w:pos="482"/>
      </w:tabs>
      <w:spacing w:before="40" w:line="240" w:lineRule="atLeast"/>
      <w:ind w:left="748" w:hanging="748"/>
    </w:pPr>
    <w:rPr>
      <w:sz w:val="20"/>
    </w:rPr>
  </w:style>
  <w:style w:type="paragraph" w:customStyle="1" w:styleId="CTA2ai">
    <w:name w:val="CTA 2(a)(i)"/>
    <w:basedOn w:val="OPCParaBase"/>
    <w:rsid w:val="00D61F82"/>
    <w:pPr>
      <w:tabs>
        <w:tab w:val="right" w:pos="1089"/>
      </w:tabs>
      <w:spacing w:before="40" w:line="240" w:lineRule="atLeast"/>
      <w:ind w:left="1327" w:hanging="1327"/>
    </w:pPr>
    <w:rPr>
      <w:sz w:val="20"/>
    </w:rPr>
  </w:style>
  <w:style w:type="paragraph" w:customStyle="1" w:styleId="CTA3a">
    <w:name w:val="CTA 3(a)"/>
    <w:basedOn w:val="OPCParaBase"/>
    <w:rsid w:val="00D61F82"/>
    <w:pPr>
      <w:tabs>
        <w:tab w:val="right" w:pos="556"/>
      </w:tabs>
      <w:spacing w:before="40" w:line="240" w:lineRule="atLeast"/>
      <w:ind w:left="805" w:hanging="805"/>
    </w:pPr>
    <w:rPr>
      <w:sz w:val="20"/>
    </w:rPr>
  </w:style>
  <w:style w:type="paragraph" w:customStyle="1" w:styleId="CTA3ai">
    <w:name w:val="CTA 3(a)(i)"/>
    <w:basedOn w:val="OPCParaBase"/>
    <w:rsid w:val="00D61F82"/>
    <w:pPr>
      <w:tabs>
        <w:tab w:val="right" w:pos="1140"/>
      </w:tabs>
      <w:spacing w:before="40" w:line="240" w:lineRule="atLeast"/>
      <w:ind w:left="1361" w:hanging="1361"/>
    </w:pPr>
    <w:rPr>
      <w:sz w:val="20"/>
    </w:rPr>
  </w:style>
  <w:style w:type="paragraph" w:customStyle="1" w:styleId="CTA4a">
    <w:name w:val="CTA 4(a)"/>
    <w:basedOn w:val="OPCParaBase"/>
    <w:rsid w:val="00D61F82"/>
    <w:pPr>
      <w:tabs>
        <w:tab w:val="right" w:pos="624"/>
      </w:tabs>
      <w:spacing w:before="40" w:line="240" w:lineRule="atLeast"/>
      <w:ind w:left="873" w:hanging="873"/>
    </w:pPr>
    <w:rPr>
      <w:sz w:val="20"/>
    </w:rPr>
  </w:style>
  <w:style w:type="paragraph" w:customStyle="1" w:styleId="CTA4ai">
    <w:name w:val="CTA 4(a)(i)"/>
    <w:basedOn w:val="OPCParaBase"/>
    <w:rsid w:val="00D61F82"/>
    <w:pPr>
      <w:tabs>
        <w:tab w:val="right" w:pos="1213"/>
      </w:tabs>
      <w:spacing w:before="40" w:line="240" w:lineRule="atLeast"/>
      <w:ind w:left="1452" w:hanging="1452"/>
    </w:pPr>
    <w:rPr>
      <w:sz w:val="20"/>
    </w:rPr>
  </w:style>
  <w:style w:type="paragraph" w:customStyle="1" w:styleId="CTACAPS">
    <w:name w:val="CTA CAPS"/>
    <w:basedOn w:val="OPCParaBase"/>
    <w:rsid w:val="00D61F82"/>
    <w:pPr>
      <w:spacing w:before="60" w:line="240" w:lineRule="atLeast"/>
    </w:pPr>
    <w:rPr>
      <w:sz w:val="20"/>
    </w:rPr>
  </w:style>
  <w:style w:type="paragraph" w:customStyle="1" w:styleId="CTAright">
    <w:name w:val="CTA right"/>
    <w:basedOn w:val="OPCParaBase"/>
    <w:rsid w:val="00D61F82"/>
    <w:pPr>
      <w:spacing w:before="60" w:line="240" w:lineRule="auto"/>
      <w:jc w:val="right"/>
    </w:pPr>
    <w:rPr>
      <w:sz w:val="20"/>
    </w:rPr>
  </w:style>
  <w:style w:type="character" w:customStyle="1" w:styleId="HeaderChar">
    <w:name w:val="Header Char"/>
    <w:basedOn w:val="DefaultParagraphFont"/>
    <w:link w:val="Header"/>
    <w:rsid w:val="00D61F82"/>
    <w:rPr>
      <w:sz w:val="16"/>
    </w:rPr>
  </w:style>
  <w:style w:type="paragraph" w:customStyle="1" w:styleId="House">
    <w:name w:val="House"/>
    <w:basedOn w:val="OPCParaBase"/>
    <w:rsid w:val="00D61F82"/>
    <w:pPr>
      <w:spacing w:line="240" w:lineRule="auto"/>
    </w:pPr>
    <w:rPr>
      <w:sz w:val="28"/>
    </w:rPr>
  </w:style>
  <w:style w:type="paragraph" w:customStyle="1" w:styleId="Item">
    <w:name w:val="Item"/>
    <w:aliases w:val="i"/>
    <w:basedOn w:val="OPCParaBase"/>
    <w:next w:val="ItemHead"/>
    <w:rsid w:val="00D61F82"/>
    <w:pPr>
      <w:keepLines/>
      <w:spacing w:before="80" w:line="240" w:lineRule="auto"/>
      <w:ind w:left="709"/>
    </w:pPr>
  </w:style>
  <w:style w:type="paragraph" w:customStyle="1" w:styleId="ItemHead">
    <w:name w:val="ItemHead"/>
    <w:aliases w:val="ih"/>
    <w:basedOn w:val="OPCParaBase"/>
    <w:next w:val="Item"/>
    <w:link w:val="ItemHeadChar"/>
    <w:rsid w:val="00D61F82"/>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D61F82"/>
    <w:pPr>
      <w:spacing w:line="240" w:lineRule="auto"/>
    </w:pPr>
    <w:rPr>
      <w:b/>
      <w:sz w:val="32"/>
    </w:rPr>
  </w:style>
  <w:style w:type="paragraph" w:customStyle="1" w:styleId="notedraft">
    <w:name w:val="note(draft)"/>
    <w:aliases w:val="nd"/>
    <w:basedOn w:val="OPCParaBase"/>
    <w:rsid w:val="00D61F82"/>
    <w:pPr>
      <w:spacing w:before="240" w:line="240" w:lineRule="auto"/>
      <w:ind w:left="284" w:hanging="284"/>
    </w:pPr>
    <w:rPr>
      <w:i/>
      <w:sz w:val="24"/>
    </w:rPr>
  </w:style>
  <w:style w:type="paragraph" w:customStyle="1" w:styleId="notemargin">
    <w:name w:val="note(margin)"/>
    <w:aliases w:val="nm"/>
    <w:basedOn w:val="OPCParaBase"/>
    <w:rsid w:val="00D61F82"/>
    <w:pPr>
      <w:tabs>
        <w:tab w:val="left" w:pos="709"/>
      </w:tabs>
      <w:spacing w:before="122" w:line="198" w:lineRule="exact"/>
      <w:ind w:left="709" w:hanging="709"/>
    </w:pPr>
    <w:rPr>
      <w:sz w:val="18"/>
    </w:rPr>
  </w:style>
  <w:style w:type="paragraph" w:customStyle="1" w:styleId="notepara">
    <w:name w:val="note(para)"/>
    <w:aliases w:val="na"/>
    <w:basedOn w:val="OPCParaBase"/>
    <w:rsid w:val="00D61F82"/>
    <w:pPr>
      <w:spacing w:before="40" w:line="198" w:lineRule="exact"/>
      <w:ind w:left="2354" w:hanging="369"/>
    </w:pPr>
    <w:rPr>
      <w:sz w:val="18"/>
    </w:rPr>
  </w:style>
  <w:style w:type="paragraph" w:customStyle="1" w:styleId="noteParlAmend">
    <w:name w:val="note(ParlAmend)"/>
    <w:aliases w:val="npp"/>
    <w:basedOn w:val="OPCParaBase"/>
    <w:next w:val="ParlAmend"/>
    <w:rsid w:val="00D61F82"/>
    <w:pPr>
      <w:spacing w:line="240" w:lineRule="auto"/>
      <w:jc w:val="right"/>
    </w:pPr>
    <w:rPr>
      <w:rFonts w:ascii="Arial" w:hAnsi="Arial"/>
      <w:b/>
      <w:i/>
    </w:rPr>
  </w:style>
  <w:style w:type="paragraph" w:customStyle="1" w:styleId="Page1">
    <w:name w:val="Page1"/>
    <w:basedOn w:val="OPCParaBase"/>
    <w:rsid w:val="00D61F82"/>
    <w:pPr>
      <w:spacing w:before="5600" w:line="240" w:lineRule="auto"/>
    </w:pPr>
    <w:rPr>
      <w:b/>
      <w:sz w:val="32"/>
    </w:rPr>
  </w:style>
  <w:style w:type="paragraph" w:customStyle="1" w:styleId="paragraphsub-sub">
    <w:name w:val="paragraph(sub-sub)"/>
    <w:aliases w:val="aaa"/>
    <w:basedOn w:val="OPCParaBase"/>
    <w:rsid w:val="00D61F82"/>
    <w:pPr>
      <w:tabs>
        <w:tab w:val="right" w:pos="2722"/>
      </w:tabs>
      <w:spacing w:before="40" w:line="240" w:lineRule="auto"/>
      <w:ind w:left="2835" w:hanging="2835"/>
    </w:pPr>
  </w:style>
  <w:style w:type="paragraph" w:customStyle="1" w:styleId="ParlAmend">
    <w:name w:val="ParlAmend"/>
    <w:aliases w:val="pp"/>
    <w:basedOn w:val="OPCParaBase"/>
    <w:rsid w:val="00D61F82"/>
    <w:pPr>
      <w:spacing w:before="240" w:line="240" w:lineRule="atLeast"/>
      <w:ind w:hanging="567"/>
    </w:pPr>
    <w:rPr>
      <w:sz w:val="24"/>
    </w:rPr>
  </w:style>
  <w:style w:type="paragraph" w:customStyle="1" w:styleId="Portfolio">
    <w:name w:val="Portfolio"/>
    <w:basedOn w:val="OPCParaBase"/>
    <w:rsid w:val="00D61F82"/>
    <w:pPr>
      <w:spacing w:line="240" w:lineRule="auto"/>
    </w:pPr>
    <w:rPr>
      <w:i/>
      <w:sz w:val="20"/>
    </w:rPr>
  </w:style>
  <w:style w:type="paragraph" w:customStyle="1" w:styleId="Preamble">
    <w:name w:val="Preamble"/>
    <w:basedOn w:val="OPCParaBase"/>
    <w:next w:val="Normal"/>
    <w:rsid w:val="00D61F82"/>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D61F82"/>
    <w:pPr>
      <w:spacing w:line="240" w:lineRule="auto"/>
    </w:pPr>
    <w:rPr>
      <w:i/>
      <w:sz w:val="20"/>
    </w:rPr>
  </w:style>
  <w:style w:type="paragraph" w:customStyle="1" w:styleId="Session">
    <w:name w:val="Session"/>
    <w:basedOn w:val="OPCParaBase"/>
    <w:rsid w:val="00D61F82"/>
    <w:pPr>
      <w:spacing w:line="240" w:lineRule="auto"/>
    </w:pPr>
    <w:rPr>
      <w:sz w:val="28"/>
    </w:rPr>
  </w:style>
  <w:style w:type="paragraph" w:customStyle="1" w:styleId="Sponsor">
    <w:name w:val="Sponsor"/>
    <w:basedOn w:val="OPCParaBase"/>
    <w:rsid w:val="00D61F82"/>
    <w:pPr>
      <w:spacing w:line="240" w:lineRule="auto"/>
    </w:pPr>
    <w:rPr>
      <w:i/>
    </w:rPr>
  </w:style>
  <w:style w:type="paragraph" w:customStyle="1" w:styleId="Subitem">
    <w:name w:val="Subitem"/>
    <w:aliases w:val="iss"/>
    <w:basedOn w:val="OPCParaBase"/>
    <w:rsid w:val="00D61F82"/>
    <w:pPr>
      <w:spacing w:before="180" w:line="240" w:lineRule="auto"/>
      <w:ind w:left="709" w:hanging="709"/>
    </w:pPr>
  </w:style>
  <w:style w:type="paragraph" w:customStyle="1" w:styleId="SubitemHead">
    <w:name w:val="SubitemHead"/>
    <w:aliases w:val="issh"/>
    <w:basedOn w:val="OPCParaBase"/>
    <w:rsid w:val="00D61F82"/>
    <w:pPr>
      <w:keepNext/>
      <w:keepLines/>
      <w:spacing w:before="220" w:line="240" w:lineRule="auto"/>
      <w:ind w:left="709"/>
    </w:pPr>
    <w:rPr>
      <w:rFonts w:ascii="Arial" w:hAnsi="Arial"/>
      <w:i/>
      <w:kern w:val="28"/>
    </w:rPr>
  </w:style>
  <w:style w:type="paragraph" w:customStyle="1" w:styleId="Tablea">
    <w:name w:val="Table(a)"/>
    <w:aliases w:val="ta"/>
    <w:basedOn w:val="OPCParaBase"/>
    <w:rsid w:val="00D61F82"/>
    <w:pPr>
      <w:spacing w:before="60" w:line="240" w:lineRule="auto"/>
      <w:ind w:left="284" w:hanging="284"/>
    </w:pPr>
    <w:rPr>
      <w:sz w:val="20"/>
    </w:rPr>
  </w:style>
  <w:style w:type="paragraph" w:customStyle="1" w:styleId="TableAA">
    <w:name w:val="Table(AA)"/>
    <w:aliases w:val="taaa"/>
    <w:basedOn w:val="OPCParaBase"/>
    <w:rsid w:val="00D61F82"/>
    <w:pPr>
      <w:tabs>
        <w:tab w:val="left" w:pos="-6543"/>
        <w:tab w:val="left" w:pos="-6260"/>
      </w:tabs>
      <w:spacing w:line="240" w:lineRule="exact"/>
      <w:ind w:left="1055" w:hanging="284"/>
    </w:pPr>
    <w:rPr>
      <w:sz w:val="20"/>
    </w:rPr>
  </w:style>
  <w:style w:type="paragraph" w:customStyle="1" w:styleId="Tablei">
    <w:name w:val="Table(i)"/>
    <w:aliases w:val="taa"/>
    <w:basedOn w:val="OPCParaBase"/>
    <w:rsid w:val="00D61F82"/>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link w:val="TabletextChar"/>
    <w:rsid w:val="00D61F82"/>
    <w:pPr>
      <w:spacing w:before="60" w:line="240" w:lineRule="atLeast"/>
    </w:pPr>
    <w:rPr>
      <w:sz w:val="20"/>
    </w:rPr>
  </w:style>
  <w:style w:type="paragraph" w:customStyle="1" w:styleId="TLPBoxTextnote">
    <w:name w:val="TLPBoxText(note"/>
    <w:aliases w:val="right)"/>
    <w:basedOn w:val="OPCParaBase"/>
    <w:rsid w:val="00D61F82"/>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D61F82"/>
    <w:pPr>
      <w:numPr>
        <w:numId w:val="20"/>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D61F82"/>
    <w:pPr>
      <w:spacing w:before="122" w:line="198" w:lineRule="exact"/>
      <w:ind w:left="1985" w:hanging="851"/>
      <w:jc w:val="right"/>
    </w:pPr>
    <w:rPr>
      <w:sz w:val="18"/>
    </w:rPr>
  </w:style>
  <w:style w:type="paragraph" w:customStyle="1" w:styleId="TLPTableBullet">
    <w:name w:val="TLPTableBullet"/>
    <w:aliases w:val="ttb"/>
    <w:basedOn w:val="OPCParaBase"/>
    <w:rsid w:val="00D61F82"/>
    <w:pPr>
      <w:spacing w:line="240" w:lineRule="exact"/>
      <w:ind w:left="284" w:hanging="284"/>
    </w:pPr>
    <w:rPr>
      <w:sz w:val="20"/>
    </w:rPr>
  </w:style>
  <w:style w:type="paragraph" w:customStyle="1" w:styleId="TofSectsGroupHeading">
    <w:name w:val="TofSects(GroupHeading)"/>
    <w:basedOn w:val="OPCParaBase"/>
    <w:next w:val="TofSectsSection"/>
    <w:rsid w:val="00D61F82"/>
    <w:pPr>
      <w:keepLines/>
      <w:spacing w:before="240" w:after="120" w:line="240" w:lineRule="auto"/>
      <w:ind w:left="794"/>
    </w:pPr>
    <w:rPr>
      <w:b/>
      <w:kern w:val="28"/>
      <w:sz w:val="20"/>
    </w:rPr>
  </w:style>
  <w:style w:type="paragraph" w:customStyle="1" w:styleId="TofSectsHeading">
    <w:name w:val="TofSects(Heading)"/>
    <w:basedOn w:val="OPCParaBase"/>
    <w:rsid w:val="00D61F82"/>
    <w:pPr>
      <w:spacing w:before="240" w:after="120" w:line="240" w:lineRule="auto"/>
    </w:pPr>
    <w:rPr>
      <w:b/>
      <w:sz w:val="24"/>
    </w:rPr>
  </w:style>
  <w:style w:type="paragraph" w:customStyle="1" w:styleId="TofSectsSection">
    <w:name w:val="TofSects(Section)"/>
    <w:basedOn w:val="OPCParaBase"/>
    <w:rsid w:val="00D61F82"/>
    <w:pPr>
      <w:keepLines/>
      <w:spacing w:before="40" w:line="240" w:lineRule="auto"/>
      <w:ind w:left="1588" w:hanging="794"/>
    </w:pPr>
    <w:rPr>
      <w:kern w:val="28"/>
      <w:sz w:val="18"/>
    </w:rPr>
  </w:style>
  <w:style w:type="paragraph" w:customStyle="1" w:styleId="TofSectsSubdiv">
    <w:name w:val="TofSects(Subdiv)"/>
    <w:basedOn w:val="OPCParaBase"/>
    <w:rsid w:val="00D61F82"/>
    <w:pPr>
      <w:keepLines/>
      <w:spacing w:before="80" w:line="240" w:lineRule="auto"/>
      <w:ind w:left="1588" w:hanging="794"/>
    </w:pPr>
    <w:rPr>
      <w:kern w:val="28"/>
    </w:rPr>
  </w:style>
  <w:style w:type="paragraph" w:customStyle="1" w:styleId="WRStyle">
    <w:name w:val="WR Style"/>
    <w:aliases w:val="WR"/>
    <w:basedOn w:val="OPCParaBase"/>
    <w:rsid w:val="00D61F82"/>
    <w:pPr>
      <w:spacing w:before="240" w:line="240" w:lineRule="auto"/>
      <w:ind w:left="284" w:hanging="284"/>
    </w:pPr>
    <w:rPr>
      <w:b/>
      <w:i/>
      <w:kern w:val="28"/>
      <w:sz w:val="24"/>
    </w:rPr>
  </w:style>
  <w:style w:type="paragraph" w:customStyle="1" w:styleId="noteToPara">
    <w:name w:val="noteToPara"/>
    <w:aliases w:val="ntp"/>
    <w:basedOn w:val="OPCParaBase"/>
    <w:rsid w:val="00D61F82"/>
    <w:pPr>
      <w:spacing w:before="122" w:line="198" w:lineRule="exact"/>
      <w:ind w:left="2353" w:hanging="709"/>
    </w:pPr>
    <w:rPr>
      <w:sz w:val="18"/>
    </w:rPr>
  </w:style>
  <w:style w:type="character" w:customStyle="1" w:styleId="FooterChar">
    <w:name w:val="Footer Char"/>
    <w:basedOn w:val="DefaultParagraphFont"/>
    <w:link w:val="Footer"/>
    <w:rsid w:val="00D61F82"/>
    <w:rPr>
      <w:sz w:val="22"/>
      <w:szCs w:val="24"/>
    </w:rPr>
  </w:style>
  <w:style w:type="character" w:customStyle="1" w:styleId="BalloonTextChar">
    <w:name w:val="Balloon Text Char"/>
    <w:basedOn w:val="DefaultParagraphFont"/>
    <w:link w:val="BalloonText"/>
    <w:uiPriority w:val="99"/>
    <w:rsid w:val="00D61F82"/>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D61F82"/>
    <w:pPr>
      <w:keepNext/>
      <w:spacing w:before="60" w:line="240" w:lineRule="atLeast"/>
    </w:pPr>
    <w:rPr>
      <w:b/>
      <w:sz w:val="20"/>
    </w:rPr>
  </w:style>
  <w:style w:type="table" w:customStyle="1" w:styleId="CFlag">
    <w:name w:val="CFlag"/>
    <w:basedOn w:val="TableNormal"/>
    <w:uiPriority w:val="99"/>
    <w:rsid w:val="00D61F82"/>
    <w:tblPr/>
  </w:style>
  <w:style w:type="paragraph" w:customStyle="1" w:styleId="ENotesHeading1">
    <w:name w:val="ENotesHeading 1"/>
    <w:aliases w:val="Enh1"/>
    <w:basedOn w:val="OPCParaBase"/>
    <w:next w:val="Normal"/>
    <w:rsid w:val="00D61F82"/>
    <w:pPr>
      <w:spacing w:before="120"/>
      <w:outlineLvl w:val="0"/>
    </w:pPr>
    <w:rPr>
      <w:b/>
      <w:sz w:val="28"/>
      <w:szCs w:val="28"/>
    </w:rPr>
  </w:style>
  <w:style w:type="paragraph" w:customStyle="1" w:styleId="ENotesHeading2">
    <w:name w:val="ENotesHeading 2"/>
    <w:aliases w:val="Enh2"/>
    <w:basedOn w:val="OPCParaBase"/>
    <w:next w:val="Normal"/>
    <w:rsid w:val="00D61F82"/>
    <w:pPr>
      <w:spacing w:before="120" w:after="120"/>
      <w:outlineLvl w:val="1"/>
    </w:pPr>
    <w:rPr>
      <w:b/>
      <w:sz w:val="24"/>
      <w:szCs w:val="28"/>
    </w:rPr>
  </w:style>
  <w:style w:type="paragraph" w:customStyle="1" w:styleId="ENotesHeading3">
    <w:name w:val="ENotesHeading 3"/>
    <w:aliases w:val="Enh3"/>
    <w:basedOn w:val="OPCParaBase"/>
    <w:next w:val="Normal"/>
    <w:rsid w:val="00D61F82"/>
    <w:pPr>
      <w:keepNext/>
      <w:spacing w:before="120" w:line="240" w:lineRule="auto"/>
      <w:outlineLvl w:val="4"/>
    </w:pPr>
    <w:rPr>
      <w:b/>
      <w:szCs w:val="24"/>
    </w:rPr>
  </w:style>
  <w:style w:type="paragraph" w:customStyle="1" w:styleId="ENotesText">
    <w:name w:val="ENotesText"/>
    <w:aliases w:val="Ent"/>
    <w:basedOn w:val="OPCParaBase"/>
    <w:next w:val="Normal"/>
    <w:rsid w:val="00D61F82"/>
    <w:pPr>
      <w:spacing w:before="120"/>
    </w:pPr>
  </w:style>
  <w:style w:type="paragraph" w:customStyle="1" w:styleId="CompiledActNo">
    <w:name w:val="CompiledActNo"/>
    <w:basedOn w:val="OPCParaBase"/>
    <w:next w:val="Normal"/>
    <w:rsid w:val="00D61F82"/>
    <w:rPr>
      <w:b/>
      <w:sz w:val="24"/>
      <w:szCs w:val="24"/>
    </w:rPr>
  </w:style>
  <w:style w:type="paragraph" w:customStyle="1" w:styleId="Paragraphsub-sub-sub">
    <w:name w:val="Paragraph(sub-sub-sub)"/>
    <w:aliases w:val="aaaa"/>
    <w:basedOn w:val="OPCParaBase"/>
    <w:rsid w:val="00D61F82"/>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D61F82"/>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D61F82"/>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D61F82"/>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D61F82"/>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D61F82"/>
    <w:pPr>
      <w:spacing w:before="60" w:line="240" w:lineRule="auto"/>
    </w:pPr>
    <w:rPr>
      <w:rFonts w:cs="Arial"/>
      <w:sz w:val="20"/>
      <w:szCs w:val="22"/>
    </w:rPr>
  </w:style>
  <w:style w:type="paragraph" w:customStyle="1" w:styleId="NoteToSubpara">
    <w:name w:val="NoteToSubpara"/>
    <w:aliases w:val="nts"/>
    <w:basedOn w:val="OPCParaBase"/>
    <w:rsid w:val="00D61F82"/>
    <w:pPr>
      <w:spacing w:before="40" w:line="198" w:lineRule="exact"/>
      <w:ind w:left="2835" w:hanging="709"/>
    </w:pPr>
    <w:rPr>
      <w:sz w:val="18"/>
    </w:rPr>
  </w:style>
  <w:style w:type="paragraph" w:customStyle="1" w:styleId="NotesHeading1">
    <w:name w:val="NotesHeading 1"/>
    <w:basedOn w:val="OPCParaBase"/>
    <w:next w:val="Normal"/>
    <w:rsid w:val="00D61F82"/>
    <w:rPr>
      <w:b/>
      <w:sz w:val="28"/>
      <w:szCs w:val="28"/>
    </w:rPr>
  </w:style>
  <w:style w:type="paragraph" w:customStyle="1" w:styleId="NotesHeading2">
    <w:name w:val="NotesHeading 2"/>
    <w:basedOn w:val="OPCParaBase"/>
    <w:next w:val="Normal"/>
    <w:rsid w:val="00D61F82"/>
    <w:rPr>
      <w:b/>
      <w:sz w:val="28"/>
      <w:szCs w:val="28"/>
    </w:rPr>
  </w:style>
  <w:style w:type="paragraph" w:customStyle="1" w:styleId="SignCoverPageEnd">
    <w:name w:val="SignCoverPageEnd"/>
    <w:basedOn w:val="OPCParaBase"/>
    <w:next w:val="Normal"/>
    <w:rsid w:val="00D61F82"/>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D61F82"/>
    <w:pPr>
      <w:pBdr>
        <w:top w:val="single" w:sz="4" w:space="1" w:color="auto"/>
      </w:pBdr>
      <w:spacing w:before="360"/>
      <w:ind w:right="397"/>
      <w:jc w:val="both"/>
    </w:pPr>
  </w:style>
  <w:style w:type="paragraph" w:customStyle="1" w:styleId="ActHead10">
    <w:name w:val="ActHead 10"/>
    <w:aliases w:val="sp"/>
    <w:basedOn w:val="OPCParaBase"/>
    <w:next w:val="ActHead3"/>
    <w:rsid w:val="00D61F82"/>
    <w:pPr>
      <w:keepNext/>
      <w:spacing w:before="280" w:line="240" w:lineRule="auto"/>
      <w:outlineLvl w:val="1"/>
    </w:pPr>
    <w:rPr>
      <w:b/>
      <w:sz w:val="32"/>
      <w:szCs w:val="30"/>
    </w:rPr>
  </w:style>
  <w:style w:type="paragraph" w:customStyle="1" w:styleId="schedulepara">
    <w:name w:val="schedulepara"/>
    <w:basedOn w:val="Normal"/>
    <w:rsid w:val="006B4261"/>
    <w:pPr>
      <w:spacing w:before="100" w:beforeAutospacing="1" w:after="100" w:afterAutospacing="1" w:line="240" w:lineRule="auto"/>
    </w:pPr>
    <w:rPr>
      <w:rFonts w:eastAsia="Times New Roman" w:cs="Times New Roman"/>
      <w:sz w:val="24"/>
      <w:szCs w:val="24"/>
      <w:lang w:eastAsia="en-AU"/>
    </w:rPr>
  </w:style>
  <w:style w:type="paragraph" w:styleId="ListParagraph">
    <w:name w:val="List Paragraph"/>
    <w:basedOn w:val="Normal"/>
    <w:uiPriority w:val="34"/>
    <w:qFormat/>
    <w:rsid w:val="00D61F82"/>
    <w:pPr>
      <w:ind w:left="720"/>
      <w:contextualSpacing/>
    </w:pPr>
  </w:style>
  <w:style w:type="paragraph" w:customStyle="1" w:styleId="Specials">
    <w:name w:val="Special s"/>
    <w:basedOn w:val="ActHead5"/>
    <w:link w:val="SpecialsChar"/>
    <w:rsid w:val="00561691"/>
    <w:pPr>
      <w:outlineLvl w:val="9"/>
    </w:pPr>
  </w:style>
  <w:style w:type="character" w:customStyle="1" w:styleId="OPCParaBaseChar">
    <w:name w:val="OPCParaBase Char"/>
    <w:basedOn w:val="DefaultParagraphFont"/>
    <w:link w:val="OPCParaBase"/>
    <w:rsid w:val="00561691"/>
    <w:rPr>
      <w:sz w:val="22"/>
    </w:rPr>
  </w:style>
  <w:style w:type="character" w:customStyle="1" w:styleId="ActHead5Char">
    <w:name w:val="ActHead 5 Char"/>
    <w:aliases w:val="s Char"/>
    <w:link w:val="ActHead5"/>
    <w:rsid w:val="00D61F82"/>
    <w:rPr>
      <w:b/>
      <w:kern w:val="28"/>
      <w:sz w:val="24"/>
    </w:rPr>
  </w:style>
  <w:style w:type="character" w:customStyle="1" w:styleId="SpecialsChar">
    <w:name w:val="Special s Char"/>
    <w:basedOn w:val="ActHead5Char"/>
    <w:link w:val="Specials"/>
    <w:rsid w:val="00561691"/>
    <w:rPr>
      <w:b/>
      <w:kern w:val="28"/>
      <w:sz w:val="24"/>
    </w:rPr>
  </w:style>
  <w:style w:type="character" w:customStyle="1" w:styleId="ActHead2Char">
    <w:name w:val="ActHead 2 Char"/>
    <w:aliases w:val="p Char"/>
    <w:basedOn w:val="OPCParaBaseChar"/>
    <w:link w:val="ActHead2"/>
    <w:rsid w:val="001C23D2"/>
    <w:rPr>
      <w:b/>
      <w:kern w:val="28"/>
      <w:sz w:val="32"/>
    </w:rPr>
  </w:style>
  <w:style w:type="paragraph" w:customStyle="1" w:styleId="Speciald">
    <w:name w:val="Special d"/>
    <w:basedOn w:val="ActHead3"/>
    <w:link w:val="SpecialdChar"/>
    <w:rsid w:val="001C2D54"/>
    <w:pPr>
      <w:outlineLvl w:val="9"/>
    </w:pPr>
  </w:style>
  <w:style w:type="character" w:customStyle="1" w:styleId="ActHead3Char">
    <w:name w:val="ActHead 3 Char"/>
    <w:aliases w:val="d Char"/>
    <w:basedOn w:val="OPCParaBaseChar"/>
    <w:link w:val="ActHead3"/>
    <w:rsid w:val="001C2D54"/>
    <w:rPr>
      <w:b/>
      <w:kern w:val="28"/>
      <w:sz w:val="28"/>
    </w:rPr>
  </w:style>
  <w:style w:type="character" w:customStyle="1" w:styleId="SpecialdChar">
    <w:name w:val="Special d Char"/>
    <w:basedOn w:val="ActHead3Char"/>
    <w:link w:val="Speciald"/>
    <w:rsid w:val="001C2D54"/>
    <w:rPr>
      <w:b/>
      <w:kern w:val="28"/>
      <w:sz w:val="28"/>
    </w:rPr>
  </w:style>
  <w:style w:type="character" w:customStyle="1" w:styleId="ItemHeadChar">
    <w:name w:val="ItemHead Char"/>
    <w:aliases w:val="ih Char"/>
    <w:basedOn w:val="OPCParaBaseChar"/>
    <w:link w:val="ItemHead"/>
    <w:rsid w:val="00F8220D"/>
    <w:rPr>
      <w:rFonts w:ascii="Arial" w:hAnsi="Arial"/>
      <w:b/>
      <w:kern w:val="28"/>
      <w:sz w:val="24"/>
    </w:rPr>
  </w:style>
  <w:style w:type="character" w:customStyle="1" w:styleId="ActHead1Char">
    <w:name w:val="ActHead 1 Char"/>
    <w:aliases w:val="c Char"/>
    <w:basedOn w:val="OPCParaBaseChar"/>
    <w:link w:val="ActHead1"/>
    <w:rsid w:val="00F8220D"/>
    <w:rPr>
      <w:b/>
      <w:kern w:val="28"/>
      <w:sz w:val="36"/>
    </w:rPr>
  </w:style>
  <w:style w:type="paragraph" w:customStyle="1" w:styleId="ENoteTableHeading">
    <w:name w:val="ENoteTableHeading"/>
    <w:aliases w:val="enth"/>
    <w:basedOn w:val="OPCParaBase"/>
    <w:rsid w:val="00D61F82"/>
    <w:pPr>
      <w:keepNext/>
      <w:spacing w:before="60" w:line="240" w:lineRule="atLeast"/>
    </w:pPr>
    <w:rPr>
      <w:rFonts w:ascii="Arial" w:hAnsi="Arial"/>
      <w:b/>
      <w:sz w:val="16"/>
    </w:rPr>
  </w:style>
  <w:style w:type="paragraph" w:customStyle="1" w:styleId="ENoteTTi">
    <w:name w:val="ENoteTTi"/>
    <w:aliases w:val="entti"/>
    <w:basedOn w:val="OPCParaBase"/>
    <w:rsid w:val="00D61F82"/>
    <w:pPr>
      <w:keepNext/>
      <w:spacing w:before="60" w:line="240" w:lineRule="atLeast"/>
      <w:ind w:left="170"/>
    </w:pPr>
    <w:rPr>
      <w:sz w:val="16"/>
    </w:rPr>
  </w:style>
  <w:style w:type="paragraph" w:customStyle="1" w:styleId="ENoteTTIndentHeading">
    <w:name w:val="ENoteTTIndentHeading"/>
    <w:aliases w:val="enTTHi"/>
    <w:basedOn w:val="OPCParaBase"/>
    <w:rsid w:val="00D61F82"/>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D61F82"/>
    <w:pPr>
      <w:spacing w:before="60" w:line="240" w:lineRule="atLeast"/>
    </w:pPr>
    <w:rPr>
      <w:sz w:val="16"/>
    </w:rPr>
  </w:style>
  <w:style w:type="paragraph" w:customStyle="1" w:styleId="MadeunderText">
    <w:name w:val="MadeunderText"/>
    <w:basedOn w:val="OPCParaBase"/>
    <w:next w:val="Normal"/>
    <w:rsid w:val="00D61F82"/>
    <w:pPr>
      <w:spacing w:before="240"/>
    </w:pPr>
    <w:rPr>
      <w:sz w:val="24"/>
      <w:szCs w:val="24"/>
    </w:rPr>
  </w:style>
  <w:style w:type="paragraph" w:customStyle="1" w:styleId="SubPartCASA">
    <w:name w:val="SubPart(CASA)"/>
    <w:aliases w:val="csp"/>
    <w:basedOn w:val="OPCParaBase"/>
    <w:next w:val="ActHead3"/>
    <w:rsid w:val="00D61F82"/>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D61F82"/>
  </w:style>
  <w:style w:type="character" w:customStyle="1" w:styleId="CharSubPartNoCASA">
    <w:name w:val="CharSubPartNo(CASA)"/>
    <w:basedOn w:val="OPCCharBase"/>
    <w:uiPriority w:val="1"/>
    <w:rsid w:val="00D61F82"/>
  </w:style>
  <w:style w:type="paragraph" w:customStyle="1" w:styleId="ENoteTTIndentHeadingSub">
    <w:name w:val="ENoteTTIndentHeadingSub"/>
    <w:aliases w:val="enTTHis"/>
    <w:basedOn w:val="OPCParaBase"/>
    <w:rsid w:val="00D61F82"/>
    <w:pPr>
      <w:keepNext/>
      <w:spacing w:before="60" w:line="240" w:lineRule="atLeast"/>
      <w:ind w:left="340"/>
    </w:pPr>
    <w:rPr>
      <w:b/>
      <w:sz w:val="16"/>
    </w:rPr>
  </w:style>
  <w:style w:type="paragraph" w:customStyle="1" w:styleId="ENoteTTiSub">
    <w:name w:val="ENoteTTiSub"/>
    <w:aliases w:val="enttis"/>
    <w:basedOn w:val="OPCParaBase"/>
    <w:rsid w:val="00D61F82"/>
    <w:pPr>
      <w:keepNext/>
      <w:spacing w:before="60" w:line="240" w:lineRule="atLeast"/>
      <w:ind w:left="340"/>
    </w:pPr>
    <w:rPr>
      <w:sz w:val="16"/>
    </w:rPr>
  </w:style>
  <w:style w:type="paragraph" w:customStyle="1" w:styleId="SubDivisionMigration">
    <w:name w:val="SubDivisionMigration"/>
    <w:aliases w:val="sdm"/>
    <w:basedOn w:val="OPCParaBase"/>
    <w:rsid w:val="00D61F82"/>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D61F82"/>
    <w:pPr>
      <w:keepNext/>
      <w:keepLines/>
      <w:spacing w:before="240" w:line="240" w:lineRule="auto"/>
      <w:ind w:left="1134" w:hanging="1134"/>
    </w:pPr>
    <w:rPr>
      <w:b/>
      <w:sz w:val="28"/>
    </w:rPr>
  </w:style>
  <w:style w:type="paragraph" w:customStyle="1" w:styleId="InstNo">
    <w:name w:val="InstNo"/>
    <w:basedOn w:val="OPCParaBase"/>
    <w:next w:val="Normal"/>
    <w:rsid w:val="00D61F82"/>
    <w:rPr>
      <w:b/>
      <w:sz w:val="28"/>
      <w:szCs w:val="32"/>
    </w:rPr>
  </w:style>
  <w:style w:type="paragraph" w:customStyle="1" w:styleId="TerritoryT">
    <w:name w:val="TerritoryT"/>
    <w:basedOn w:val="OPCParaBase"/>
    <w:next w:val="Normal"/>
    <w:rsid w:val="00D61F82"/>
    <w:rPr>
      <w:b/>
      <w:sz w:val="32"/>
    </w:rPr>
  </w:style>
  <w:style w:type="paragraph" w:customStyle="1" w:styleId="LegislationMadeUnder">
    <w:name w:val="LegislationMadeUnder"/>
    <w:basedOn w:val="OPCParaBase"/>
    <w:next w:val="Normal"/>
    <w:rsid w:val="00D61F82"/>
    <w:rPr>
      <w:i/>
      <w:sz w:val="32"/>
      <w:szCs w:val="32"/>
    </w:rPr>
  </w:style>
  <w:style w:type="paragraph" w:customStyle="1" w:styleId="CompiledMadeUnder">
    <w:name w:val="CompiledMadeUnder"/>
    <w:basedOn w:val="OPCParaBase"/>
    <w:next w:val="Normal"/>
    <w:rsid w:val="00D61F82"/>
    <w:rPr>
      <w:i/>
      <w:sz w:val="24"/>
      <w:szCs w:val="24"/>
    </w:rPr>
  </w:style>
  <w:style w:type="paragraph" w:customStyle="1" w:styleId="SOText">
    <w:name w:val="SO Text"/>
    <w:aliases w:val="sot"/>
    <w:link w:val="SOTextChar"/>
    <w:rsid w:val="00D61F82"/>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D61F82"/>
    <w:rPr>
      <w:rFonts w:eastAsiaTheme="minorHAnsi" w:cstheme="minorBidi"/>
      <w:sz w:val="22"/>
      <w:lang w:eastAsia="en-US"/>
    </w:rPr>
  </w:style>
  <w:style w:type="paragraph" w:customStyle="1" w:styleId="SOTextNote">
    <w:name w:val="SO TextNote"/>
    <w:aliases w:val="sont"/>
    <w:basedOn w:val="SOText"/>
    <w:qFormat/>
    <w:rsid w:val="00D61F82"/>
    <w:pPr>
      <w:spacing w:before="122" w:line="198" w:lineRule="exact"/>
      <w:ind w:left="1843" w:hanging="709"/>
    </w:pPr>
    <w:rPr>
      <w:sz w:val="18"/>
    </w:rPr>
  </w:style>
  <w:style w:type="paragraph" w:customStyle="1" w:styleId="SOPara">
    <w:name w:val="SO Para"/>
    <w:aliases w:val="soa"/>
    <w:basedOn w:val="SOText"/>
    <w:link w:val="SOParaChar"/>
    <w:qFormat/>
    <w:rsid w:val="00D61F82"/>
    <w:pPr>
      <w:tabs>
        <w:tab w:val="right" w:pos="1786"/>
      </w:tabs>
      <w:spacing w:before="40"/>
      <w:ind w:left="2070" w:hanging="936"/>
    </w:pPr>
  </w:style>
  <w:style w:type="character" w:customStyle="1" w:styleId="SOParaChar">
    <w:name w:val="SO Para Char"/>
    <w:aliases w:val="soa Char"/>
    <w:basedOn w:val="DefaultParagraphFont"/>
    <w:link w:val="SOPara"/>
    <w:rsid w:val="00D61F82"/>
    <w:rPr>
      <w:rFonts w:eastAsiaTheme="minorHAnsi" w:cstheme="minorBidi"/>
      <w:sz w:val="22"/>
      <w:lang w:eastAsia="en-US"/>
    </w:rPr>
  </w:style>
  <w:style w:type="paragraph" w:customStyle="1" w:styleId="FileName">
    <w:name w:val="FileName"/>
    <w:basedOn w:val="Normal"/>
    <w:rsid w:val="00D61F82"/>
  </w:style>
  <w:style w:type="paragraph" w:customStyle="1" w:styleId="SOHeadBold">
    <w:name w:val="SO HeadBold"/>
    <w:aliases w:val="sohb"/>
    <w:basedOn w:val="SOText"/>
    <w:next w:val="SOText"/>
    <w:link w:val="SOHeadBoldChar"/>
    <w:qFormat/>
    <w:rsid w:val="00D61F82"/>
    <w:rPr>
      <w:b/>
    </w:rPr>
  </w:style>
  <w:style w:type="character" w:customStyle="1" w:styleId="SOHeadBoldChar">
    <w:name w:val="SO HeadBold Char"/>
    <w:aliases w:val="sohb Char"/>
    <w:basedOn w:val="DefaultParagraphFont"/>
    <w:link w:val="SOHeadBold"/>
    <w:rsid w:val="00D61F82"/>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D61F82"/>
    <w:rPr>
      <w:i/>
    </w:rPr>
  </w:style>
  <w:style w:type="character" w:customStyle="1" w:styleId="SOHeadItalicChar">
    <w:name w:val="SO HeadItalic Char"/>
    <w:aliases w:val="sohi Char"/>
    <w:basedOn w:val="DefaultParagraphFont"/>
    <w:link w:val="SOHeadItalic"/>
    <w:rsid w:val="00D61F82"/>
    <w:rPr>
      <w:rFonts w:eastAsiaTheme="minorHAnsi" w:cstheme="minorBidi"/>
      <w:i/>
      <w:sz w:val="22"/>
      <w:lang w:eastAsia="en-US"/>
    </w:rPr>
  </w:style>
  <w:style w:type="paragraph" w:customStyle="1" w:styleId="SOBullet">
    <w:name w:val="SO Bullet"/>
    <w:aliases w:val="sotb"/>
    <w:basedOn w:val="SOText"/>
    <w:link w:val="SOBulletChar"/>
    <w:qFormat/>
    <w:rsid w:val="00D61F82"/>
    <w:pPr>
      <w:ind w:left="1559" w:hanging="425"/>
    </w:pPr>
  </w:style>
  <w:style w:type="character" w:customStyle="1" w:styleId="SOBulletChar">
    <w:name w:val="SO Bullet Char"/>
    <w:aliases w:val="sotb Char"/>
    <w:basedOn w:val="DefaultParagraphFont"/>
    <w:link w:val="SOBullet"/>
    <w:rsid w:val="00D61F82"/>
    <w:rPr>
      <w:rFonts w:eastAsiaTheme="minorHAnsi" w:cstheme="minorBidi"/>
      <w:sz w:val="22"/>
      <w:lang w:eastAsia="en-US"/>
    </w:rPr>
  </w:style>
  <w:style w:type="paragraph" w:customStyle="1" w:styleId="SOBulletNote">
    <w:name w:val="SO BulletNote"/>
    <w:aliases w:val="sonb"/>
    <w:basedOn w:val="SOTextNote"/>
    <w:link w:val="SOBulletNoteChar"/>
    <w:qFormat/>
    <w:rsid w:val="00D61F82"/>
    <w:pPr>
      <w:tabs>
        <w:tab w:val="left" w:pos="1560"/>
      </w:tabs>
      <w:ind w:left="2268" w:hanging="1134"/>
    </w:pPr>
  </w:style>
  <w:style w:type="character" w:customStyle="1" w:styleId="SOBulletNoteChar">
    <w:name w:val="SO BulletNote Char"/>
    <w:aliases w:val="sonb Char"/>
    <w:basedOn w:val="DefaultParagraphFont"/>
    <w:link w:val="SOBulletNote"/>
    <w:rsid w:val="00D61F82"/>
    <w:rPr>
      <w:rFonts w:eastAsiaTheme="minorHAnsi" w:cstheme="minorBidi"/>
      <w:sz w:val="18"/>
      <w:lang w:eastAsia="en-US"/>
    </w:rPr>
  </w:style>
  <w:style w:type="paragraph" w:styleId="NoteHeading">
    <w:name w:val="Note Heading"/>
    <w:basedOn w:val="Normal"/>
    <w:next w:val="Normal"/>
    <w:link w:val="NoteHeadingChar"/>
    <w:uiPriority w:val="99"/>
    <w:semiHidden/>
    <w:unhideWhenUsed/>
    <w:rsid w:val="00D61F82"/>
    <w:pPr>
      <w:spacing w:line="240" w:lineRule="auto"/>
    </w:pPr>
  </w:style>
  <w:style w:type="character" w:customStyle="1" w:styleId="NoteHeadingChar">
    <w:name w:val="Note Heading Char"/>
    <w:basedOn w:val="DefaultParagraphFont"/>
    <w:link w:val="NoteHeading"/>
    <w:uiPriority w:val="99"/>
    <w:semiHidden/>
    <w:rsid w:val="00D61F82"/>
    <w:rPr>
      <w:rFonts w:eastAsiaTheme="minorHAnsi" w:cstheme="minorBidi"/>
      <w:sz w:val="22"/>
      <w:lang w:eastAsia="en-US"/>
    </w:rPr>
  </w:style>
  <w:style w:type="paragraph" w:styleId="Revision">
    <w:name w:val="Revision"/>
    <w:hidden/>
    <w:uiPriority w:val="99"/>
    <w:semiHidden/>
    <w:rsid w:val="00502CA7"/>
    <w:rPr>
      <w:rFonts w:eastAsiaTheme="minorHAnsi" w:cstheme="minorBidi"/>
      <w:sz w:val="22"/>
      <w:lang w:eastAsia="en-US"/>
    </w:rPr>
  </w:style>
  <w:style w:type="paragraph" w:customStyle="1" w:styleId="R2">
    <w:name w:val="R2"/>
    <w:aliases w:val="(2)"/>
    <w:basedOn w:val="Normal"/>
    <w:rsid w:val="0051729E"/>
    <w:pPr>
      <w:keepLines/>
      <w:tabs>
        <w:tab w:val="right" w:pos="794"/>
      </w:tabs>
      <w:spacing w:before="180" w:line="260" w:lineRule="exact"/>
      <w:ind w:left="964" w:hanging="964"/>
      <w:jc w:val="both"/>
    </w:pPr>
    <w:rPr>
      <w:rFonts w:eastAsia="Times New Roman" w:cs="Times New Roman"/>
      <w:sz w:val="24"/>
      <w:szCs w:val="24"/>
    </w:rPr>
  </w:style>
  <w:style w:type="paragraph" w:customStyle="1" w:styleId="ZR2">
    <w:name w:val="ZR2"/>
    <w:basedOn w:val="R2"/>
    <w:rsid w:val="0051729E"/>
    <w:pPr>
      <w:keepNext/>
    </w:pPr>
  </w:style>
  <w:style w:type="paragraph" w:customStyle="1" w:styleId="P1">
    <w:name w:val="P1"/>
    <w:aliases w:val="(a)"/>
    <w:basedOn w:val="Normal"/>
    <w:link w:val="P1Char"/>
    <w:rsid w:val="006B7584"/>
    <w:pPr>
      <w:tabs>
        <w:tab w:val="right" w:pos="1191"/>
      </w:tabs>
      <w:spacing w:before="60" w:line="260" w:lineRule="exact"/>
      <w:ind w:left="1418" w:hanging="1418"/>
      <w:jc w:val="both"/>
    </w:pPr>
    <w:rPr>
      <w:rFonts w:eastAsia="Times New Roman" w:cs="Times New Roman"/>
      <w:sz w:val="24"/>
      <w:szCs w:val="24"/>
    </w:rPr>
  </w:style>
  <w:style w:type="paragraph" w:customStyle="1" w:styleId="Schedulepara0">
    <w:name w:val="Schedule para"/>
    <w:basedOn w:val="Normal"/>
    <w:rsid w:val="006B7584"/>
    <w:pPr>
      <w:tabs>
        <w:tab w:val="right" w:pos="567"/>
      </w:tabs>
      <w:spacing w:before="180" w:line="260" w:lineRule="exact"/>
      <w:ind w:left="964" w:hanging="964"/>
      <w:jc w:val="both"/>
    </w:pPr>
    <w:rPr>
      <w:rFonts w:eastAsia="Times New Roman" w:cs="Times New Roman"/>
      <w:sz w:val="24"/>
      <w:szCs w:val="24"/>
    </w:rPr>
  </w:style>
  <w:style w:type="paragraph" w:customStyle="1" w:styleId="EndNotes">
    <w:name w:val="EndNotes"/>
    <w:basedOn w:val="Normal"/>
    <w:rsid w:val="006B7584"/>
    <w:pPr>
      <w:spacing w:before="120" w:line="260" w:lineRule="exact"/>
      <w:jc w:val="both"/>
    </w:pPr>
    <w:rPr>
      <w:rFonts w:eastAsia="Times New Roman" w:cs="Times New Roman"/>
      <w:sz w:val="24"/>
      <w:szCs w:val="24"/>
      <w:lang w:eastAsia="en-AU"/>
    </w:rPr>
  </w:style>
  <w:style w:type="character" w:customStyle="1" w:styleId="P1Char">
    <w:name w:val="P1 Char"/>
    <w:aliases w:val="(a) Char"/>
    <w:basedOn w:val="DefaultParagraphFont"/>
    <w:link w:val="P1"/>
    <w:rsid w:val="006B7584"/>
    <w:rPr>
      <w:sz w:val="24"/>
      <w:szCs w:val="24"/>
      <w:lang w:eastAsia="en-US"/>
    </w:rPr>
  </w:style>
  <w:style w:type="paragraph" w:customStyle="1" w:styleId="P2">
    <w:name w:val="P2"/>
    <w:aliases w:val="(i)"/>
    <w:basedOn w:val="Normal"/>
    <w:rsid w:val="006B7584"/>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Transitional">
    <w:name w:val="Transitional"/>
    <w:aliases w:val="tr"/>
    <w:basedOn w:val="ItemHead"/>
    <w:next w:val="Item"/>
    <w:rsid w:val="00D61F82"/>
  </w:style>
  <w:style w:type="character" w:customStyle="1" w:styleId="notetextChar">
    <w:name w:val="note(text) Char"/>
    <w:aliases w:val="n Char"/>
    <w:basedOn w:val="DefaultParagraphFont"/>
    <w:link w:val="notetext"/>
    <w:rsid w:val="00D61F82"/>
    <w:rPr>
      <w:sz w:val="18"/>
    </w:rPr>
  </w:style>
  <w:style w:type="character" w:customStyle="1" w:styleId="DefinitionChar">
    <w:name w:val="Definition Char"/>
    <w:aliases w:val="dd Char"/>
    <w:link w:val="Definition"/>
    <w:rsid w:val="006D284F"/>
    <w:rPr>
      <w:sz w:val="22"/>
    </w:rPr>
  </w:style>
  <w:style w:type="character" w:customStyle="1" w:styleId="TabletextChar">
    <w:name w:val="Tabletext Char"/>
    <w:aliases w:val="tt Char"/>
    <w:basedOn w:val="DefaultParagraphFont"/>
    <w:link w:val="Tabletext"/>
    <w:rsid w:val="00D0118D"/>
  </w:style>
  <w:style w:type="character" w:customStyle="1" w:styleId="Heading2Char">
    <w:name w:val="Heading 2 Char"/>
    <w:basedOn w:val="DefaultParagraphFont"/>
    <w:link w:val="Heading2"/>
    <w:uiPriority w:val="9"/>
    <w:rsid w:val="00D61F82"/>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D61F82"/>
    <w:rPr>
      <w:rFonts w:asciiTheme="majorHAnsi" w:eastAsiaTheme="majorEastAsia" w:hAnsiTheme="majorHAnsi" w:cstheme="majorBidi"/>
      <w:b/>
      <w:bCs/>
      <w:color w:val="4F81BD" w:themeColor="accent1"/>
      <w:sz w:val="22"/>
      <w:lang w:eastAsia="en-US"/>
    </w:rPr>
  </w:style>
  <w:style w:type="character" w:customStyle="1" w:styleId="Heading4Char">
    <w:name w:val="Heading 4 Char"/>
    <w:basedOn w:val="DefaultParagraphFont"/>
    <w:link w:val="Heading4"/>
    <w:uiPriority w:val="9"/>
    <w:rsid w:val="00D61F82"/>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rsid w:val="00D61F82"/>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uiPriority w:val="9"/>
    <w:rsid w:val="00D61F82"/>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rsid w:val="00D61F82"/>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rsid w:val="00D61F82"/>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D61F82"/>
    <w:rPr>
      <w:rFonts w:asciiTheme="majorHAnsi" w:eastAsiaTheme="majorEastAsia" w:hAnsiTheme="majorHAnsi" w:cstheme="majorBidi"/>
      <w:i/>
      <w:iCs/>
      <w:color w:val="404040" w:themeColor="text1" w:themeTint="BF"/>
      <w:lang w:eastAsia="en-US"/>
    </w:rPr>
  </w:style>
  <w:style w:type="paragraph" w:styleId="Bibliography">
    <w:name w:val="Bibliography"/>
    <w:basedOn w:val="Normal"/>
    <w:next w:val="Normal"/>
    <w:uiPriority w:val="37"/>
    <w:semiHidden/>
    <w:unhideWhenUsed/>
    <w:rsid w:val="00D61F82"/>
  </w:style>
  <w:style w:type="character" w:customStyle="1" w:styleId="BodyTextChar">
    <w:name w:val="Body Text Char"/>
    <w:basedOn w:val="DefaultParagraphFont"/>
    <w:link w:val="BodyText"/>
    <w:rsid w:val="00D61F82"/>
    <w:rPr>
      <w:rFonts w:eastAsiaTheme="minorHAnsi" w:cstheme="minorBidi"/>
      <w:sz w:val="22"/>
      <w:lang w:eastAsia="en-US"/>
    </w:rPr>
  </w:style>
  <w:style w:type="character" w:customStyle="1" w:styleId="BodyText2Char">
    <w:name w:val="Body Text 2 Char"/>
    <w:basedOn w:val="DefaultParagraphFont"/>
    <w:link w:val="BodyText2"/>
    <w:rsid w:val="00D61F82"/>
    <w:rPr>
      <w:rFonts w:eastAsiaTheme="minorHAnsi" w:cstheme="minorBidi"/>
      <w:sz w:val="22"/>
      <w:lang w:eastAsia="en-US"/>
    </w:rPr>
  </w:style>
  <w:style w:type="character" w:customStyle="1" w:styleId="BodyText3Char">
    <w:name w:val="Body Text 3 Char"/>
    <w:basedOn w:val="DefaultParagraphFont"/>
    <w:link w:val="BodyText3"/>
    <w:rsid w:val="00D61F82"/>
    <w:rPr>
      <w:rFonts w:eastAsiaTheme="minorHAnsi" w:cstheme="minorBidi"/>
      <w:sz w:val="16"/>
      <w:szCs w:val="16"/>
      <w:lang w:eastAsia="en-US"/>
    </w:rPr>
  </w:style>
  <w:style w:type="character" w:customStyle="1" w:styleId="BodyTextFirstIndentChar">
    <w:name w:val="Body Text First Indent Char"/>
    <w:basedOn w:val="BodyTextChar"/>
    <w:link w:val="BodyTextFirstIndent"/>
    <w:rsid w:val="00D61F82"/>
    <w:rPr>
      <w:rFonts w:eastAsiaTheme="minorHAnsi" w:cstheme="minorBidi"/>
      <w:sz w:val="22"/>
      <w:lang w:eastAsia="en-US"/>
    </w:rPr>
  </w:style>
  <w:style w:type="character" w:customStyle="1" w:styleId="BodyTextIndentChar">
    <w:name w:val="Body Text Indent Char"/>
    <w:basedOn w:val="DefaultParagraphFont"/>
    <w:link w:val="BodyTextIndent"/>
    <w:rsid w:val="00D61F82"/>
    <w:rPr>
      <w:rFonts w:eastAsiaTheme="minorHAnsi" w:cstheme="minorBidi"/>
      <w:sz w:val="22"/>
      <w:lang w:eastAsia="en-US"/>
    </w:rPr>
  </w:style>
  <w:style w:type="character" w:customStyle="1" w:styleId="BodyTextFirstIndent2Char">
    <w:name w:val="Body Text First Indent 2 Char"/>
    <w:basedOn w:val="BodyTextIndentChar"/>
    <w:link w:val="BodyTextFirstIndent2"/>
    <w:rsid w:val="00D61F82"/>
    <w:rPr>
      <w:rFonts w:eastAsiaTheme="minorHAnsi" w:cstheme="minorBidi"/>
      <w:sz w:val="22"/>
      <w:lang w:eastAsia="en-US"/>
    </w:rPr>
  </w:style>
  <w:style w:type="character" w:customStyle="1" w:styleId="BodyTextIndent3Char">
    <w:name w:val="Body Text Indent 3 Char"/>
    <w:basedOn w:val="DefaultParagraphFont"/>
    <w:link w:val="BodyTextIndent3"/>
    <w:rsid w:val="00D61F82"/>
    <w:rPr>
      <w:rFonts w:eastAsiaTheme="minorHAnsi" w:cstheme="minorBidi"/>
      <w:sz w:val="16"/>
      <w:szCs w:val="16"/>
      <w:lang w:eastAsia="en-US"/>
    </w:rPr>
  </w:style>
  <w:style w:type="character" w:styleId="BookTitle">
    <w:name w:val="Book Title"/>
    <w:basedOn w:val="DefaultParagraphFont"/>
    <w:uiPriority w:val="33"/>
    <w:qFormat/>
    <w:rsid w:val="00D61F82"/>
    <w:rPr>
      <w:b/>
      <w:bCs/>
      <w:i/>
      <w:iCs/>
      <w:spacing w:val="5"/>
    </w:rPr>
  </w:style>
  <w:style w:type="character" w:customStyle="1" w:styleId="ClosingChar">
    <w:name w:val="Closing Char"/>
    <w:basedOn w:val="DefaultParagraphFont"/>
    <w:link w:val="Closing"/>
    <w:rsid w:val="00D61F82"/>
    <w:rPr>
      <w:rFonts w:eastAsiaTheme="minorHAnsi" w:cstheme="minorBidi"/>
      <w:sz w:val="22"/>
      <w:lang w:eastAsia="en-US"/>
    </w:rPr>
  </w:style>
  <w:style w:type="table" w:styleId="ColorfulGrid">
    <w:name w:val="Colorful Grid"/>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D61F82"/>
    <w:rPr>
      <w:rFonts w:eastAsia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D61F82"/>
    <w:rPr>
      <w:rFonts w:eastAsiaTheme="minorHAnsi" w:cstheme="minorBid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61F82"/>
    <w:rPr>
      <w:rFonts w:eastAsiaTheme="minorHAnsi" w:cstheme="minorBidi"/>
      <w:color w:val="000000" w:themeColor="text1"/>
      <w:lang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CommentTextChar">
    <w:name w:val="Comment Text Char"/>
    <w:basedOn w:val="DefaultParagraphFont"/>
    <w:link w:val="CommentText"/>
    <w:rsid w:val="00D61F82"/>
    <w:rPr>
      <w:rFonts w:eastAsiaTheme="minorHAnsi" w:cstheme="minorBidi"/>
      <w:lang w:eastAsia="en-US"/>
    </w:rPr>
  </w:style>
  <w:style w:type="character" w:customStyle="1" w:styleId="CommentSubjectChar">
    <w:name w:val="Comment Subject Char"/>
    <w:basedOn w:val="CommentTextChar"/>
    <w:link w:val="CommentSubject"/>
    <w:rsid w:val="00D61F82"/>
    <w:rPr>
      <w:rFonts w:eastAsiaTheme="minorHAnsi" w:cstheme="minorBidi"/>
      <w:b/>
      <w:bCs/>
      <w:lang w:eastAsia="en-US"/>
    </w:rPr>
  </w:style>
  <w:style w:type="table" w:styleId="DarkList">
    <w:name w:val="Dark List"/>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D61F82"/>
    <w:rPr>
      <w:rFonts w:eastAsiaTheme="minorHAnsi" w:cstheme="minorBidi"/>
      <w:color w:val="FFFFFF" w:themeColor="background1"/>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DateChar">
    <w:name w:val="Date Char"/>
    <w:basedOn w:val="DefaultParagraphFont"/>
    <w:link w:val="Date"/>
    <w:rsid w:val="00D61F82"/>
    <w:rPr>
      <w:rFonts w:eastAsiaTheme="minorHAnsi" w:cstheme="minorBidi"/>
      <w:sz w:val="22"/>
      <w:lang w:eastAsia="en-US"/>
    </w:rPr>
  </w:style>
  <w:style w:type="character" w:customStyle="1" w:styleId="DocumentMapChar">
    <w:name w:val="Document Map Char"/>
    <w:basedOn w:val="DefaultParagraphFont"/>
    <w:link w:val="DocumentMap"/>
    <w:rsid w:val="00D61F82"/>
    <w:rPr>
      <w:rFonts w:ascii="Tahoma" w:eastAsiaTheme="minorHAnsi" w:hAnsi="Tahoma" w:cs="Tahoma"/>
      <w:sz w:val="22"/>
      <w:shd w:val="clear" w:color="auto" w:fill="000080"/>
      <w:lang w:eastAsia="en-US"/>
    </w:rPr>
  </w:style>
  <w:style w:type="character" w:customStyle="1" w:styleId="E-mailSignatureChar">
    <w:name w:val="E-mail Signature Char"/>
    <w:basedOn w:val="DefaultParagraphFont"/>
    <w:link w:val="E-mailSignature"/>
    <w:rsid w:val="00D61F82"/>
    <w:rPr>
      <w:rFonts w:eastAsiaTheme="minorHAnsi" w:cstheme="minorBidi"/>
      <w:sz w:val="22"/>
      <w:lang w:eastAsia="en-US"/>
    </w:rPr>
  </w:style>
  <w:style w:type="character" w:customStyle="1" w:styleId="EndnoteTextChar">
    <w:name w:val="Endnote Text Char"/>
    <w:basedOn w:val="DefaultParagraphFont"/>
    <w:link w:val="EndnoteText"/>
    <w:rsid w:val="00D61F82"/>
    <w:rPr>
      <w:rFonts w:eastAsiaTheme="minorHAnsi" w:cstheme="minorBidi"/>
      <w:lang w:eastAsia="en-US"/>
    </w:rPr>
  </w:style>
  <w:style w:type="character" w:customStyle="1" w:styleId="FootnoteTextChar">
    <w:name w:val="Footnote Text Char"/>
    <w:basedOn w:val="DefaultParagraphFont"/>
    <w:link w:val="FootnoteText"/>
    <w:rsid w:val="00D61F82"/>
    <w:rPr>
      <w:rFonts w:eastAsiaTheme="minorHAnsi" w:cstheme="minorBidi"/>
      <w:lang w:eastAsia="en-US"/>
    </w:rPr>
  </w:style>
  <w:style w:type="table" w:styleId="GridTable1Light">
    <w:name w:val="Grid Table 1 Light"/>
    <w:basedOn w:val="TableNormal"/>
    <w:uiPriority w:val="46"/>
    <w:rsid w:val="00D61F82"/>
    <w:rPr>
      <w:rFonts w:eastAsia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61F82"/>
    <w:rPr>
      <w:rFonts w:eastAsia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61F82"/>
    <w:rPr>
      <w:rFonts w:eastAsiaTheme="minorHAnsi" w:cstheme="minorBidi"/>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61F82"/>
    <w:rPr>
      <w:rFonts w:eastAsia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61F82"/>
    <w:rPr>
      <w:rFonts w:eastAsiaTheme="minorHAnsi" w:cstheme="minorBidi"/>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61F82"/>
    <w:rPr>
      <w:rFonts w:eastAsia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61F82"/>
    <w:rPr>
      <w:rFonts w:eastAsiaTheme="minorHAnsi" w:cstheme="minorBid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61F82"/>
    <w:rPr>
      <w:rFonts w:eastAsia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61F82"/>
    <w:rPr>
      <w:rFonts w:eastAsia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61F82"/>
    <w:rPr>
      <w:rFonts w:eastAsiaTheme="minorHAnsi" w:cstheme="minorBidi"/>
      <w:lang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61F82"/>
    <w:rPr>
      <w:rFonts w:eastAsiaTheme="minorHAnsi" w:cstheme="minorBidi"/>
      <w:lang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61F82"/>
    <w:rPr>
      <w:rFonts w:eastAsiaTheme="minorHAnsi" w:cstheme="minorBidi"/>
      <w:lang w:eastAsia="en-US"/>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61F82"/>
    <w:rPr>
      <w:rFonts w:eastAsiaTheme="minorHAnsi" w:cstheme="minorBid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61F82"/>
    <w:rPr>
      <w:rFonts w:eastAsiaTheme="minorHAnsi" w:cstheme="minorBid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61F82"/>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61F82"/>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61F82"/>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61F82"/>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61F82"/>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61F82"/>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61F82"/>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61F82"/>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61F82"/>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61F82"/>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61F82"/>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61F82"/>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61F82"/>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61F82"/>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61F82"/>
    <w:rPr>
      <w:rFonts w:eastAsia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D61F82"/>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61F82"/>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D61F82"/>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D61F82"/>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D61F82"/>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D61F82"/>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D61F82"/>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D61F82"/>
    <w:rPr>
      <w:rFonts w:eastAsia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61F82"/>
    <w:rPr>
      <w:rFonts w:eastAsiaTheme="minorHAnsi" w:cstheme="minorBidi"/>
      <w:color w:val="365F91" w:themeColor="accent1" w:themeShade="BF"/>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D61F82"/>
    <w:rPr>
      <w:rFonts w:eastAsiaTheme="minorHAnsi" w:cstheme="minorBidi"/>
      <w:color w:val="943634" w:themeColor="accent2" w:themeShade="BF"/>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D61F82"/>
    <w:rPr>
      <w:rFonts w:eastAsiaTheme="minorHAnsi" w:cstheme="minorBidi"/>
      <w:color w:val="76923C" w:themeColor="accent3" w:themeShade="BF"/>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D61F82"/>
    <w:rPr>
      <w:rFonts w:eastAsiaTheme="minorHAnsi" w:cstheme="minorBid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D61F82"/>
    <w:rPr>
      <w:rFonts w:eastAsiaTheme="minorHAnsi" w:cstheme="minorBid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D61F82"/>
    <w:rPr>
      <w:rFonts w:eastAsiaTheme="minorHAnsi" w:cstheme="minorBid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D61F82"/>
    <w:rPr>
      <w:color w:val="2B579A"/>
      <w:shd w:val="clear" w:color="auto" w:fill="E1DFDD"/>
    </w:rPr>
  </w:style>
  <w:style w:type="character" w:customStyle="1" w:styleId="HTMLAddressChar">
    <w:name w:val="HTML Address Char"/>
    <w:basedOn w:val="DefaultParagraphFont"/>
    <w:link w:val="HTMLAddress"/>
    <w:rsid w:val="00D61F82"/>
    <w:rPr>
      <w:rFonts w:eastAsiaTheme="minorHAnsi" w:cstheme="minorBidi"/>
      <w:i/>
      <w:iCs/>
      <w:sz w:val="22"/>
      <w:lang w:eastAsia="en-US"/>
    </w:rPr>
  </w:style>
  <w:style w:type="character" w:customStyle="1" w:styleId="HTMLPreformattedChar">
    <w:name w:val="HTML Preformatted Char"/>
    <w:basedOn w:val="DefaultParagraphFont"/>
    <w:link w:val="HTMLPreformatted"/>
    <w:rsid w:val="00D61F82"/>
    <w:rPr>
      <w:rFonts w:ascii="Courier New" w:eastAsiaTheme="minorHAnsi" w:hAnsi="Courier New" w:cs="Courier New"/>
      <w:lang w:eastAsia="en-US"/>
    </w:rPr>
  </w:style>
  <w:style w:type="character" w:styleId="IntenseEmphasis">
    <w:name w:val="Intense Emphasis"/>
    <w:basedOn w:val="DefaultParagraphFont"/>
    <w:uiPriority w:val="21"/>
    <w:qFormat/>
    <w:rsid w:val="00D61F82"/>
    <w:rPr>
      <w:i/>
      <w:iCs/>
      <w:color w:val="4F81BD" w:themeColor="accent1"/>
    </w:rPr>
  </w:style>
  <w:style w:type="paragraph" w:styleId="IntenseQuote">
    <w:name w:val="Intense Quote"/>
    <w:basedOn w:val="Normal"/>
    <w:next w:val="Normal"/>
    <w:link w:val="IntenseQuoteChar"/>
    <w:uiPriority w:val="30"/>
    <w:qFormat/>
    <w:rsid w:val="00D61F8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61F82"/>
    <w:rPr>
      <w:rFonts w:eastAsiaTheme="minorHAnsi" w:cstheme="minorBidi"/>
      <w:i/>
      <w:iCs/>
      <w:color w:val="4F81BD" w:themeColor="accent1"/>
      <w:sz w:val="22"/>
      <w:lang w:eastAsia="en-US"/>
    </w:rPr>
  </w:style>
  <w:style w:type="character" w:styleId="IntenseReference">
    <w:name w:val="Intense Reference"/>
    <w:basedOn w:val="DefaultParagraphFont"/>
    <w:uiPriority w:val="32"/>
    <w:qFormat/>
    <w:rsid w:val="00D61F82"/>
    <w:rPr>
      <w:b/>
      <w:bCs/>
      <w:smallCaps/>
      <w:color w:val="4F81BD" w:themeColor="accent1"/>
      <w:spacing w:val="5"/>
    </w:rPr>
  </w:style>
  <w:style w:type="table" w:styleId="LightGrid">
    <w:name w:val="Light Grid"/>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D61F82"/>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D61F82"/>
    <w:rPr>
      <w:rFonts w:eastAsia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D61F82"/>
    <w:rPr>
      <w:rFonts w:eastAsia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61F82"/>
    <w:rPr>
      <w:rFonts w:eastAsiaTheme="minorHAnsi" w:cstheme="minorBid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61F82"/>
    <w:rPr>
      <w:rFonts w:eastAsiaTheme="minorHAnsi" w:cstheme="minorBid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61F82"/>
    <w:rPr>
      <w:rFonts w:eastAsia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D61F82"/>
    <w:rPr>
      <w:rFonts w:eastAsia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61F82"/>
    <w:rPr>
      <w:rFonts w:eastAsia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D61F82"/>
    <w:rPr>
      <w:rFonts w:eastAsia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61F82"/>
    <w:rPr>
      <w:rFonts w:eastAsiaTheme="minorHAnsi" w:cstheme="minorBidi"/>
      <w:lang w:eastAsia="en-US"/>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61F82"/>
    <w:rPr>
      <w:rFonts w:eastAsiaTheme="minorHAnsi" w:cstheme="minorBid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61F82"/>
    <w:rPr>
      <w:rFonts w:eastAsiaTheme="minorHAnsi" w:cstheme="minorBidi"/>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61F82"/>
    <w:rPr>
      <w:rFonts w:eastAsiaTheme="minorHAnsi" w:cstheme="minorBid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61F82"/>
    <w:rPr>
      <w:rFonts w:eastAsiaTheme="minorHAnsi" w:cstheme="minorBidi"/>
      <w:lang w:eastAsia="en-U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61F82"/>
    <w:rPr>
      <w:rFonts w:eastAsiaTheme="minorHAnsi" w:cstheme="minorBidi"/>
      <w:lang w:eastAsia="en-US"/>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61F82"/>
    <w:rPr>
      <w:rFonts w:eastAsia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61F82"/>
    <w:rPr>
      <w:rFonts w:eastAsia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61F82"/>
    <w:rPr>
      <w:rFonts w:eastAsiaTheme="minorHAnsi" w:cstheme="minorBid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61F82"/>
    <w:rPr>
      <w:rFonts w:eastAsiaTheme="minorHAnsi" w:cstheme="minorBidi"/>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61F82"/>
    <w:rPr>
      <w:rFonts w:eastAsiaTheme="minorHAnsi" w:cstheme="minorBidi"/>
      <w:lang w:eastAsia="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61F82"/>
    <w:rPr>
      <w:rFonts w:eastAsiaTheme="minorHAnsi" w:cstheme="minorBidi"/>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61F82"/>
    <w:rPr>
      <w:rFonts w:eastAsiaTheme="minorHAnsi" w:cstheme="minorBidi"/>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61F82"/>
    <w:rPr>
      <w:rFonts w:eastAsiaTheme="minorHAnsi" w:cstheme="minorBid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61F82"/>
    <w:rPr>
      <w:rFonts w:eastAsiaTheme="minorHAnsi" w:cstheme="minorBidi"/>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61F82"/>
    <w:rPr>
      <w:rFonts w:eastAsia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61F82"/>
    <w:rPr>
      <w:rFonts w:eastAsia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61F82"/>
    <w:rPr>
      <w:rFonts w:eastAsiaTheme="minorHAnsi" w:cstheme="minorBid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61F82"/>
    <w:rPr>
      <w:rFonts w:eastAsiaTheme="minorHAnsi" w:cstheme="minorBidi"/>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61F82"/>
    <w:rPr>
      <w:rFonts w:eastAsiaTheme="minorHAnsi" w:cstheme="minorBidi"/>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61F82"/>
    <w:rPr>
      <w:rFonts w:eastAsia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61F82"/>
    <w:rPr>
      <w:rFonts w:eastAsiaTheme="minorHAnsi" w:cstheme="minorBidi"/>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61F82"/>
    <w:rPr>
      <w:rFonts w:eastAsiaTheme="minorHAnsi" w:cstheme="minorBidi"/>
      <w:color w:val="FFFFFF" w:themeColor="background1"/>
      <w:lang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61F82"/>
    <w:rPr>
      <w:rFonts w:eastAsia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61F82"/>
    <w:rPr>
      <w:rFonts w:eastAsiaTheme="minorHAnsi" w:cstheme="minorBid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D61F82"/>
    <w:rPr>
      <w:rFonts w:eastAsiaTheme="minorHAnsi" w:cstheme="minorBidi"/>
      <w:color w:val="943634" w:themeColor="accent2" w:themeShade="BF"/>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D61F82"/>
    <w:rPr>
      <w:rFonts w:eastAsiaTheme="minorHAnsi" w:cstheme="minorBidi"/>
      <w:color w:val="76923C" w:themeColor="accent3" w:themeShade="BF"/>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D61F82"/>
    <w:rPr>
      <w:rFonts w:eastAsiaTheme="minorHAnsi" w:cstheme="minorBidi"/>
      <w:color w:val="5F497A" w:themeColor="accent4" w:themeShade="BF"/>
      <w:lang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D61F82"/>
    <w:rPr>
      <w:rFonts w:eastAsiaTheme="minorHAnsi" w:cstheme="minorBidi"/>
      <w:color w:val="31849B" w:themeColor="accent5" w:themeShade="BF"/>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D61F82"/>
    <w:rPr>
      <w:rFonts w:eastAsiaTheme="minorHAnsi" w:cstheme="minorBidi"/>
      <w:color w:val="E36C0A" w:themeColor="accent6" w:themeShade="BF"/>
      <w:lang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D61F82"/>
    <w:rPr>
      <w:rFonts w:eastAsiaTheme="minorHAnsi" w:cstheme="minorBid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61F82"/>
    <w:rPr>
      <w:rFonts w:eastAsiaTheme="minorHAnsi" w:cstheme="minorBidi"/>
      <w:color w:val="365F91" w:themeColor="accent1"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61F82"/>
    <w:rPr>
      <w:rFonts w:eastAsiaTheme="minorHAnsi" w:cstheme="minorBidi"/>
      <w:color w:val="943634" w:themeColor="accent2"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61F82"/>
    <w:rPr>
      <w:rFonts w:eastAsiaTheme="minorHAnsi" w:cstheme="minorBidi"/>
      <w:color w:val="76923C" w:themeColor="accent3"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61F82"/>
    <w:rPr>
      <w:rFonts w:eastAsiaTheme="minorHAnsi" w:cstheme="minorBid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61F82"/>
    <w:rPr>
      <w:rFonts w:eastAsiaTheme="minorHAnsi" w:cstheme="minorBidi"/>
      <w:color w:val="31849B"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61F82"/>
    <w:rPr>
      <w:rFonts w:eastAsiaTheme="minorHAnsi" w:cstheme="minorBidi"/>
      <w:color w:val="E36C0A"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croTextChar">
    <w:name w:val="Macro Text Char"/>
    <w:basedOn w:val="DefaultParagraphFont"/>
    <w:link w:val="MacroText"/>
    <w:rsid w:val="00D61F82"/>
    <w:rPr>
      <w:rFonts w:ascii="Courier New" w:hAnsi="Courier New" w:cs="Courier New"/>
    </w:rPr>
  </w:style>
  <w:style w:type="table" w:styleId="MediumGrid1">
    <w:name w:val="Medium Grid 1"/>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D61F82"/>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D61F82"/>
    <w:rPr>
      <w:rFonts w:eastAsia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D61F82"/>
    <w:rPr>
      <w:rFonts w:eastAsiaTheme="minorHAnsi" w:cstheme="minorBidi"/>
      <w:color w:val="000000" w:themeColor="text1"/>
      <w:lang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61F82"/>
    <w:rPr>
      <w:rFonts w:asciiTheme="majorHAnsi" w:eastAsiaTheme="majorEastAsia" w:hAnsiTheme="majorHAnsi" w:cstheme="majorBidi"/>
      <w:color w:val="000000" w:themeColor="text1"/>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61F82"/>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61F82"/>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61F82"/>
    <w:rPr>
      <w:color w:val="2B579A"/>
      <w:shd w:val="clear" w:color="auto" w:fill="E1DFDD"/>
    </w:rPr>
  </w:style>
  <w:style w:type="character" w:customStyle="1" w:styleId="MessageHeaderChar">
    <w:name w:val="Message Header Char"/>
    <w:basedOn w:val="DefaultParagraphFont"/>
    <w:link w:val="MessageHeader"/>
    <w:rsid w:val="00D61F82"/>
    <w:rPr>
      <w:rFonts w:ascii="Arial" w:eastAsiaTheme="minorHAnsi" w:hAnsi="Arial" w:cs="Arial"/>
      <w:sz w:val="22"/>
      <w:shd w:val="pct20" w:color="auto" w:fill="auto"/>
      <w:lang w:eastAsia="en-US"/>
    </w:rPr>
  </w:style>
  <w:style w:type="paragraph" w:styleId="NoSpacing">
    <w:name w:val="No Spacing"/>
    <w:uiPriority w:val="1"/>
    <w:qFormat/>
    <w:rsid w:val="00D61F82"/>
    <w:rPr>
      <w:rFonts w:eastAsiaTheme="minorHAnsi" w:cstheme="minorBidi"/>
      <w:sz w:val="22"/>
      <w:lang w:eastAsia="en-US"/>
    </w:rPr>
  </w:style>
  <w:style w:type="character" w:styleId="PlaceholderText">
    <w:name w:val="Placeholder Text"/>
    <w:basedOn w:val="DefaultParagraphFont"/>
    <w:uiPriority w:val="99"/>
    <w:semiHidden/>
    <w:rsid w:val="00D61F82"/>
    <w:rPr>
      <w:color w:val="808080"/>
    </w:rPr>
  </w:style>
  <w:style w:type="table" w:styleId="PlainTable1">
    <w:name w:val="Plain Table 1"/>
    <w:basedOn w:val="TableNormal"/>
    <w:uiPriority w:val="41"/>
    <w:rsid w:val="00D61F82"/>
    <w:rPr>
      <w:rFonts w:eastAsia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61F82"/>
    <w:rPr>
      <w:rFonts w:eastAsia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61F82"/>
    <w:rPr>
      <w:rFonts w:eastAsiaTheme="minorHAnsi" w:cstheme="minorBid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61F82"/>
    <w:rPr>
      <w:rFonts w:eastAsia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61F82"/>
    <w:rPr>
      <w:rFonts w:eastAsiaTheme="minorHAnsi" w:cstheme="minorBid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PlainTextChar">
    <w:name w:val="Plain Text Char"/>
    <w:basedOn w:val="DefaultParagraphFont"/>
    <w:link w:val="PlainText"/>
    <w:rsid w:val="00D61F82"/>
    <w:rPr>
      <w:rFonts w:ascii="Courier New" w:eastAsiaTheme="minorHAnsi" w:hAnsi="Courier New" w:cs="Courier New"/>
      <w:lang w:eastAsia="en-US"/>
    </w:rPr>
  </w:style>
  <w:style w:type="paragraph" w:styleId="Quote">
    <w:name w:val="Quote"/>
    <w:basedOn w:val="Normal"/>
    <w:next w:val="Normal"/>
    <w:link w:val="QuoteChar"/>
    <w:uiPriority w:val="29"/>
    <w:qFormat/>
    <w:rsid w:val="00D61F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1F82"/>
    <w:rPr>
      <w:rFonts w:eastAsiaTheme="minorHAnsi" w:cstheme="minorBidi"/>
      <w:i/>
      <w:iCs/>
      <w:color w:val="404040" w:themeColor="text1" w:themeTint="BF"/>
      <w:sz w:val="22"/>
      <w:lang w:eastAsia="en-US"/>
    </w:rPr>
  </w:style>
  <w:style w:type="character" w:customStyle="1" w:styleId="SalutationChar">
    <w:name w:val="Salutation Char"/>
    <w:basedOn w:val="DefaultParagraphFont"/>
    <w:link w:val="Salutation"/>
    <w:rsid w:val="00D61F82"/>
    <w:rPr>
      <w:rFonts w:eastAsiaTheme="minorHAnsi" w:cstheme="minorBidi"/>
      <w:sz w:val="22"/>
      <w:lang w:eastAsia="en-US"/>
    </w:rPr>
  </w:style>
  <w:style w:type="character" w:customStyle="1" w:styleId="SignatureChar">
    <w:name w:val="Signature Char"/>
    <w:basedOn w:val="DefaultParagraphFont"/>
    <w:link w:val="Signature"/>
    <w:rsid w:val="00D61F82"/>
    <w:rPr>
      <w:rFonts w:eastAsiaTheme="minorHAnsi" w:cstheme="minorBidi"/>
      <w:sz w:val="22"/>
      <w:lang w:eastAsia="en-US"/>
    </w:rPr>
  </w:style>
  <w:style w:type="character" w:styleId="SmartHyperlink">
    <w:name w:val="Smart Hyperlink"/>
    <w:basedOn w:val="DefaultParagraphFont"/>
    <w:uiPriority w:val="99"/>
    <w:semiHidden/>
    <w:unhideWhenUsed/>
    <w:rsid w:val="00D61F82"/>
    <w:rPr>
      <w:u w:val="dotted"/>
    </w:rPr>
  </w:style>
  <w:style w:type="character" w:customStyle="1" w:styleId="SubtitleChar">
    <w:name w:val="Subtitle Char"/>
    <w:basedOn w:val="DefaultParagraphFont"/>
    <w:link w:val="Subtitle"/>
    <w:rsid w:val="00D61F82"/>
    <w:rPr>
      <w:rFonts w:ascii="Arial" w:eastAsiaTheme="minorHAnsi" w:hAnsi="Arial" w:cs="Arial"/>
      <w:sz w:val="22"/>
      <w:lang w:eastAsia="en-US"/>
    </w:rPr>
  </w:style>
  <w:style w:type="character" w:styleId="SubtleEmphasis">
    <w:name w:val="Subtle Emphasis"/>
    <w:basedOn w:val="DefaultParagraphFont"/>
    <w:uiPriority w:val="19"/>
    <w:qFormat/>
    <w:rsid w:val="00D61F82"/>
    <w:rPr>
      <w:i/>
      <w:iCs/>
      <w:color w:val="404040" w:themeColor="text1" w:themeTint="BF"/>
    </w:rPr>
  </w:style>
  <w:style w:type="character" w:styleId="SubtleReference">
    <w:name w:val="Subtle Reference"/>
    <w:basedOn w:val="DefaultParagraphFont"/>
    <w:uiPriority w:val="31"/>
    <w:qFormat/>
    <w:rsid w:val="00D61F82"/>
    <w:rPr>
      <w:smallCaps/>
      <w:color w:val="5A5A5A" w:themeColor="text1" w:themeTint="A5"/>
    </w:rPr>
  </w:style>
  <w:style w:type="table" w:styleId="TableGridLight">
    <w:name w:val="Grid Table Light"/>
    <w:basedOn w:val="TableNormal"/>
    <w:uiPriority w:val="40"/>
    <w:rsid w:val="00D61F82"/>
    <w:rPr>
      <w:rFonts w:eastAsia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Char">
    <w:name w:val="Title Char"/>
    <w:basedOn w:val="DefaultParagraphFont"/>
    <w:link w:val="Title"/>
    <w:rsid w:val="00D61F82"/>
    <w:rPr>
      <w:rFonts w:ascii="Arial" w:eastAsiaTheme="minorHAnsi" w:hAnsi="Arial" w:cs="Arial"/>
      <w:b/>
      <w:bCs/>
      <w:sz w:val="40"/>
      <w:szCs w:val="40"/>
      <w:lang w:eastAsia="en-US"/>
    </w:rPr>
  </w:style>
  <w:style w:type="paragraph" w:styleId="TOCHeading">
    <w:name w:val="TOC Heading"/>
    <w:basedOn w:val="Heading1"/>
    <w:next w:val="Normal"/>
    <w:uiPriority w:val="39"/>
    <w:semiHidden/>
    <w:unhideWhenUsed/>
    <w:qFormat/>
    <w:rsid w:val="00D61F82"/>
    <w:pPr>
      <w:numPr>
        <w:numId w:val="0"/>
      </w:numPr>
      <w:spacing w:before="240"/>
      <w:outlineLvl w:val="9"/>
    </w:pPr>
    <w:rPr>
      <w:b w:val="0"/>
      <w:bCs w:val="0"/>
      <w:sz w:val="32"/>
      <w:szCs w:val="32"/>
    </w:rPr>
  </w:style>
  <w:style w:type="character" w:styleId="UnresolvedMention">
    <w:name w:val="Unresolved Mention"/>
    <w:basedOn w:val="DefaultParagraphFont"/>
    <w:uiPriority w:val="99"/>
    <w:semiHidden/>
    <w:unhideWhenUsed/>
    <w:rsid w:val="00D61F82"/>
    <w:rPr>
      <w:color w:val="605E5C"/>
      <w:shd w:val="clear" w:color="auto" w:fill="E1DFDD"/>
    </w:rPr>
  </w:style>
  <w:style w:type="paragraph" w:customStyle="1" w:styleId="SOText2">
    <w:name w:val="SO Text2"/>
    <w:aliases w:val="sot2"/>
    <w:basedOn w:val="Normal"/>
    <w:next w:val="SOText"/>
    <w:link w:val="SOText2Char"/>
    <w:rsid w:val="00D61F82"/>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D61F82"/>
    <w:rPr>
      <w:rFonts w:eastAsiaTheme="minorHAnsi" w:cstheme="minorBidi"/>
      <w:sz w:val="22"/>
      <w:lang w:eastAsia="en-US"/>
    </w:rPr>
  </w:style>
  <w:style w:type="paragraph" w:customStyle="1" w:styleId="ETAsubitem">
    <w:name w:val="ETA(subitem)"/>
    <w:basedOn w:val="OPCParaBase"/>
    <w:rsid w:val="00D61F82"/>
    <w:pPr>
      <w:tabs>
        <w:tab w:val="right" w:pos="340"/>
      </w:tabs>
      <w:spacing w:before="60" w:line="240" w:lineRule="auto"/>
      <w:ind w:left="454" w:hanging="454"/>
    </w:pPr>
    <w:rPr>
      <w:sz w:val="20"/>
    </w:rPr>
  </w:style>
  <w:style w:type="paragraph" w:customStyle="1" w:styleId="ETApara">
    <w:name w:val="ETA(para)"/>
    <w:basedOn w:val="OPCParaBase"/>
    <w:rsid w:val="00D61F82"/>
    <w:pPr>
      <w:tabs>
        <w:tab w:val="right" w:pos="754"/>
      </w:tabs>
      <w:spacing w:before="60" w:line="240" w:lineRule="auto"/>
      <w:ind w:left="828" w:hanging="828"/>
    </w:pPr>
    <w:rPr>
      <w:sz w:val="20"/>
    </w:rPr>
  </w:style>
  <w:style w:type="paragraph" w:customStyle="1" w:styleId="ETAsubpara">
    <w:name w:val="ETA(subpara)"/>
    <w:basedOn w:val="OPCParaBase"/>
    <w:rsid w:val="00D61F82"/>
    <w:pPr>
      <w:tabs>
        <w:tab w:val="right" w:pos="1083"/>
      </w:tabs>
      <w:spacing w:before="60" w:line="240" w:lineRule="auto"/>
      <w:ind w:left="1191" w:hanging="1191"/>
    </w:pPr>
    <w:rPr>
      <w:sz w:val="20"/>
    </w:rPr>
  </w:style>
  <w:style w:type="paragraph" w:customStyle="1" w:styleId="ETAsub-subpara">
    <w:name w:val="ETA(sub-subpara)"/>
    <w:basedOn w:val="OPCParaBase"/>
    <w:rsid w:val="00D61F82"/>
    <w:pPr>
      <w:tabs>
        <w:tab w:val="right" w:pos="1412"/>
      </w:tabs>
      <w:spacing w:before="60" w:line="240" w:lineRule="auto"/>
      <w:ind w:left="1525" w:hanging="1525"/>
    </w:pPr>
    <w:rPr>
      <w:sz w:val="20"/>
    </w:rPr>
  </w:style>
  <w:style w:type="character" w:customStyle="1" w:styleId="charlegsubtitle1">
    <w:name w:val="charlegsubtitle1"/>
    <w:basedOn w:val="DefaultParagraphFont"/>
    <w:rsid w:val="00D61F82"/>
    <w:rPr>
      <w:rFonts w:ascii="Arial" w:hAnsi="Arial" w:cs="Arial" w:hint="default"/>
      <w:b/>
      <w:bCs/>
      <w:sz w:val="28"/>
      <w:szCs w:val="28"/>
    </w:rPr>
  </w:style>
  <w:style w:type="character" w:customStyle="1" w:styleId="paragraphsubChar">
    <w:name w:val="paragraph(sub) Char"/>
    <w:aliases w:val="aa Char"/>
    <w:link w:val="paragraphsub"/>
    <w:rsid w:val="00F03D77"/>
    <w:rPr>
      <w:sz w:val="22"/>
    </w:rPr>
  </w:style>
  <w:style w:type="character" w:customStyle="1" w:styleId="subsection2Char">
    <w:name w:val="subsection2 Char"/>
    <w:aliases w:val="ss2 Char"/>
    <w:link w:val="subsection2"/>
    <w:rsid w:val="00C2529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66534">
      <w:bodyDiv w:val="1"/>
      <w:marLeft w:val="0"/>
      <w:marRight w:val="0"/>
      <w:marTop w:val="0"/>
      <w:marBottom w:val="0"/>
      <w:divBdr>
        <w:top w:val="none" w:sz="0" w:space="0" w:color="auto"/>
        <w:left w:val="none" w:sz="0" w:space="0" w:color="auto"/>
        <w:bottom w:val="none" w:sz="0" w:space="0" w:color="auto"/>
        <w:right w:val="none" w:sz="0" w:space="0" w:color="auto"/>
      </w:divBdr>
    </w:div>
    <w:div w:id="674918743">
      <w:bodyDiv w:val="1"/>
      <w:marLeft w:val="0"/>
      <w:marRight w:val="0"/>
      <w:marTop w:val="0"/>
      <w:marBottom w:val="0"/>
      <w:divBdr>
        <w:top w:val="none" w:sz="0" w:space="0" w:color="auto"/>
        <w:left w:val="none" w:sz="0" w:space="0" w:color="auto"/>
        <w:bottom w:val="none" w:sz="0" w:space="0" w:color="auto"/>
        <w:right w:val="none" w:sz="0" w:space="0" w:color="auto"/>
      </w:divBdr>
    </w:div>
    <w:div w:id="1025836599">
      <w:bodyDiv w:val="1"/>
      <w:marLeft w:val="0"/>
      <w:marRight w:val="0"/>
      <w:marTop w:val="0"/>
      <w:marBottom w:val="0"/>
      <w:divBdr>
        <w:top w:val="none" w:sz="0" w:space="0" w:color="auto"/>
        <w:left w:val="none" w:sz="0" w:space="0" w:color="auto"/>
        <w:bottom w:val="none" w:sz="0" w:space="0" w:color="auto"/>
        <w:right w:val="none" w:sz="0" w:space="0" w:color="auto"/>
      </w:divBdr>
    </w:div>
    <w:div w:id="1419521324">
      <w:bodyDiv w:val="1"/>
      <w:marLeft w:val="0"/>
      <w:marRight w:val="0"/>
      <w:marTop w:val="0"/>
      <w:marBottom w:val="0"/>
      <w:divBdr>
        <w:top w:val="none" w:sz="0" w:space="0" w:color="auto"/>
        <w:left w:val="none" w:sz="0" w:space="0" w:color="auto"/>
        <w:bottom w:val="none" w:sz="0" w:space="0" w:color="auto"/>
        <w:right w:val="none" w:sz="0" w:space="0" w:color="auto"/>
      </w:divBdr>
    </w:div>
    <w:div w:id="211231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wmf"/><Relationship Id="rId39" Type="http://schemas.openxmlformats.org/officeDocument/2006/relationships/header" Target="header14.xml"/><Relationship Id="rId21" Type="http://schemas.openxmlformats.org/officeDocument/2006/relationships/image" Target="media/image2.wmf"/><Relationship Id="rId34" Type="http://schemas.openxmlformats.org/officeDocument/2006/relationships/image" Target="media/image9.png"/><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6.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wmf"/><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wmf"/><Relationship Id="rId33" Type="http://schemas.openxmlformats.org/officeDocument/2006/relationships/image" Target="media/image8.png"/><Relationship Id="rId38" Type="http://schemas.openxmlformats.org/officeDocument/2006/relationships/header" Target="header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9B1FE-881F-4AA3-9892-C1BFF8A7D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315</Pages>
  <Words>96996</Words>
  <Characters>461692</Characters>
  <Application>Microsoft Office Word</Application>
  <DocSecurity>0</DocSecurity>
  <PresentationFormat/>
  <Lines>11568</Lines>
  <Paragraphs>6667</Paragraphs>
  <ScaleCrop>false</ScaleCrop>
  <HeadingPairs>
    <vt:vector size="2" baseType="variant">
      <vt:variant>
        <vt:lpstr>Title</vt:lpstr>
      </vt:variant>
      <vt:variant>
        <vt:i4>1</vt:i4>
      </vt:variant>
    </vt:vector>
  </HeadingPairs>
  <TitlesOfParts>
    <vt:vector size="1" baseType="lpstr">
      <vt:lpstr>National Consumer Credit Protection Regulations 2010</vt:lpstr>
    </vt:vector>
  </TitlesOfParts>
  <Manager/>
  <Company/>
  <LinksUpToDate>false</LinksUpToDate>
  <CharactersWithSpaces>556194</CharactersWithSpaces>
  <SharedDoc>false</SharedDoc>
  <HyperlinkBase/>
  <HLinks>
    <vt:vector size="18" baseType="variant">
      <vt:variant>
        <vt:i4>1835091</vt:i4>
      </vt:variant>
      <vt:variant>
        <vt:i4>678</vt:i4>
      </vt:variant>
      <vt:variant>
        <vt:i4>0</vt:i4>
      </vt:variant>
      <vt:variant>
        <vt:i4>5</vt:i4>
      </vt:variant>
      <vt:variant>
        <vt:lpwstr>http://www.humanservices.gov.au/</vt:lpwstr>
      </vt:variant>
      <vt:variant>
        <vt:lpwstr/>
      </vt:variant>
      <vt:variant>
        <vt:i4>131138</vt:i4>
      </vt:variant>
      <vt:variant>
        <vt:i4>603</vt:i4>
      </vt:variant>
      <vt:variant>
        <vt:i4>0</vt:i4>
      </vt:variant>
      <vt:variant>
        <vt:i4>5</vt:i4>
      </vt:variant>
      <vt:variant>
        <vt:lpwstr>http://www.moneysmart.gov.au/borrowing-and-credit/home-loans/choosing-a-home-loan</vt:lpwstr>
      </vt:variant>
      <vt:variant>
        <vt:lpwstr/>
      </vt:variant>
      <vt:variant>
        <vt:i4>5505100</vt:i4>
      </vt:variant>
      <vt:variant>
        <vt:i4>600</vt:i4>
      </vt:variant>
      <vt:variant>
        <vt:i4>0</vt:i4>
      </vt:variant>
      <vt:variant>
        <vt:i4>5</vt:i4>
      </vt:variant>
      <vt:variant>
        <vt:lpwstr>http://www.moneysmart.gov.au/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Consumer Credit Protection Regulations 2010</dc:title>
  <dc:subject/>
  <dc:creator/>
  <cp:keywords/>
  <dc:description/>
  <cp:lastModifiedBy/>
  <cp:revision>1</cp:revision>
  <cp:lastPrinted>2025-03-14T03:47:00Z</cp:lastPrinted>
  <dcterms:created xsi:type="dcterms:W3CDTF">2025-10-07T04:16:00Z</dcterms:created>
  <dcterms:modified xsi:type="dcterms:W3CDTF">2025-10-07T04:16:00Z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true</vt:bool>
  </property>
  <property fmtid="{D5CDD505-2E9C-101B-9397-08002B2CF9AE}" pid="6" name="ShortT">
    <vt:lpwstr>National Consumer Credit Protection Regulations 2010</vt:lpwstr>
  </property>
  <property fmtid="{D5CDD505-2E9C-101B-9397-08002B2CF9AE}" pid="7" name="Actno">
    <vt:lpwstr/>
  </property>
  <property fmtid="{D5CDD505-2E9C-101B-9397-08002B2CF9AE}" pid="8" name="Class">
    <vt:lpwstr/>
  </property>
  <property fmtid="{D5CDD505-2E9C-101B-9397-08002B2CF9AE}" pid="9" name="DateMade">
    <vt:lpwstr>2021</vt:lpwstr>
  </property>
  <property fmtid="{D5CDD505-2E9C-101B-9397-08002B2CF9AE}" pid="10" name="EXCO">
    <vt:lpwstr>Yes</vt:lpwstr>
  </property>
  <property fmtid="{D5CDD505-2E9C-101B-9397-08002B2CF9AE}" pid="11" name="Authority">
    <vt:lpwstr> </vt:lpwstr>
  </property>
  <property fmtid="{D5CDD505-2E9C-101B-9397-08002B2CF9AE}" pid="12" name="DoNotAsk">
    <vt:lpwstr>0</vt:lpwstr>
  </property>
  <property fmtid="{D5CDD505-2E9C-101B-9397-08002B2CF9AE}" pid="13" name="ChangedTitle">
    <vt:lpwstr/>
  </property>
  <property fmtid="{D5CDD505-2E9C-101B-9397-08002B2CF9AE}" pid="14" name="Header">
    <vt:lpwstr>Regulation</vt:lpwstr>
  </property>
  <property fmtid="{D5CDD505-2E9C-101B-9397-08002B2CF9AE}" pid="15" name="Classification">
    <vt:lpwstr>OFFICIAL</vt:lpwstr>
  </property>
  <property fmtid="{D5CDD505-2E9C-101B-9397-08002B2CF9AE}" pid="16" name="DLM">
    <vt:lpwstr> </vt:lpwstr>
  </property>
  <property fmtid="{D5CDD505-2E9C-101B-9397-08002B2CF9AE}" pid="17" name="CompilationVersion">
    <vt:i4>3</vt:i4>
  </property>
  <property fmtid="{D5CDD505-2E9C-101B-9397-08002B2CF9AE}" pid="18" name="CompilationNumber">
    <vt:lpwstr>55</vt:lpwstr>
  </property>
  <property fmtid="{D5CDD505-2E9C-101B-9397-08002B2CF9AE}" pid="19" name="StartDate">
    <vt:lpwstr>20 September 2025</vt:lpwstr>
  </property>
  <property fmtid="{D5CDD505-2E9C-101B-9397-08002B2CF9AE}" pid="20" name="IncludesUpTo">
    <vt:lpwstr>F2025L01140</vt:lpwstr>
  </property>
  <property fmtid="{D5CDD505-2E9C-101B-9397-08002B2CF9AE}" pid="21" name="RegisteredDate">
    <vt:lpwstr>10 April 2024</vt:lpwstr>
  </property>
</Properties>
</file>